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1A23F" w14:textId="6AA367C9" w:rsidR="00DF7470" w:rsidRDefault="001451B3" w:rsidP="001166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OKLAHOMA</w:t>
      </w:r>
    </w:p>
    <w:p w14:paraId="789A269B" w14:textId="382E4E42" w:rsidR="00DF7470" w:rsidRDefault="001451B3" w:rsidP="001166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GRADUATE COLLEGE</w:t>
      </w:r>
    </w:p>
    <w:p w14:paraId="2F466EFF" w14:textId="77777777" w:rsidR="00DF7470" w:rsidRDefault="00DF7470" w:rsidP="00DF7470">
      <w:pPr>
        <w:jc w:val="center"/>
        <w:rPr>
          <w:rFonts w:ascii="Times New Roman" w:hAnsi="Times New Roman" w:cs="Times New Roman"/>
          <w:sz w:val="24"/>
          <w:szCs w:val="24"/>
        </w:rPr>
      </w:pPr>
    </w:p>
    <w:p w14:paraId="3DAB893B" w14:textId="77777777" w:rsidR="00DF7470" w:rsidRDefault="00DF7470" w:rsidP="00DF7470">
      <w:pPr>
        <w:jc w:val="center"/>
        <w:rPr>
          <w:rFonts w:ascii="Times New Roman" w:hAnsi="Times New Roman" w:cs="Times New Roman"/>
          <w:sz w:val="24"/>
          <w:szCs w:val="24"/>
        </w:rPr>
      </w:pPr>
    </w:p>
    <w:p w14:paraId="6EBF27DF" w14:textId="77777777" w:rsidR="00DF7470" w:rsidRDefault="00DF7470" w:rsidP="00116680">
      <w:pPr>
        <w:rPr>
          <w:rFonts w:ascii="Times New Roman" w:hAnsi="Times New Roman" w:cs="Times New Roman"/>
          <w:sz w:val="24"/>
          <w:szCs w:val="24"/>
        </w:rPr>
      </w:pPr>
    </w:p>
    <w:p w14:paraId="074240F2" w14:textId="77777777" w:rsidR="00DF7470" w:rsidRDefault="00DF7470" w:rsidP="00DF7470">
      <w:pPr>
        <w:jc w:val="center"/>
        <w:rPr>
          <w:rFonts w:ascii="Times New Roman" w:hAnsi="Times New Roman" w:cs="Times New Roman"/>
          <w:sz w:val="24"/>
          <w:szCs w:val="24"/>
        </w:rPr>
      </w:pPr>
    </w:p>
    <w:p w14:paraId="1B277C46" w14:textId="77777777" w:rsidR="00DF7470" w:rsidRDefault="00DF7470" w:rsidP="00DF7470">
      <w:pPr>
        <w:jc w:val="center"/>
        <w:rPr>
          <w:rFonts w:ascii="Times New Roman" w:hAnsi="Times New Roman" w:cs="Times New Roman"/>
          <w:sz w:val="24"/>
          <w:szCs w:val="24"/>
        </w:rPr>
      </w:pPr>
    </w:p>
    <w:p w14:paraId="470D3778" w14:textId="6683C5D1" w:rsidR="00DF7470" w:rsidRDefault="00DF7470" w:rsidP="00DF7470">
      <w:pPr>
        <w:jc w:val="center"/>
        <w:rPr>
          <w:rFonts w:ascii="Times New Roman" w:hAnsi="Times New Roman" w:cs="Times New Roman"/>
          <w:sz w:val="24"/>
          <w:szCs w:val="24"/>
        </w:rPr>
      </w:pPr>
      <w:r w:rsidRPr="006C3FFD">
        <w:rPr>
          <w:rFonts w:ascii="Times New Roman" w:hAnsi="Times New Roman" w:cs="Times New Roman"/>
          <w:sz w:val="24"/>
          <w:szCs w:val="24"/>
        </w:rPr>
        <w:t>P</w:t>
      </w:r>
      <w:r w:rsidR="0027251F">
        <w:rPr>
          <w:rFonts w:ascii="Times New Roman" w:hAnsi="Times New Roman" w:cs="Times New Roman"/>
          <w:sz w:val="24"/>
          <w:szCs w:val="24"/>
        </w:rPr>
        <w:t>ERFORMING</w:t>
      </w:r>
      <w:r w:rsidRPr="006C3FFD">
        <w:rPr>
          <w:rFonts w:ascii="Times New Roman" w:hAnsi="Times New Roman" w:cs="Times New Roman"/>
          <w:sz w:val="24"/>
          <w:szCs w:val="24"/>
        </w:rPr>
        <w:t xml:space="preserve"> F</w:t>
      </w:r>
      <w:r w:rsidR="0027251F">
        <w:rPr>
          <w:rFonts w:ascii="Times New Roman" w:hAnsi="Times New Roman" w:cs="Times New Roman"/>
          <w:sz w:val="24"/>
          <w:szCs w:val="24"/>
        </w:rPr>
        <w:t>ORGIVENESS</w:t>
      </w:r>
      <w:r>
        <w:rPr>
          <w:rFonts w:ascii="Times New Roman" w:hAnsi="Times New Roman" w:cs="Times New Roman"/>
          <w:sz w:val="24"/>
          <w:szCs w:val="24"/>
        </w:rPr>
        <w:t>-S</w:t>
      </w:r>
      <w:r w:rsidR="0027251F">
        <w:rPr>
          <w:rFonts w:ascii="Times New Roman" w:hAnsi="Times New Roman" w:cs="Times New Roman"/>
          <w:sz w:val="24"/>
          <w:szCs w:val="24"/>
        </w:rPr>
        <w:t>EEKING</w:t>
      </w:r>
      <w:r w:rsidRPr="006C3FFD">
        <w:rPr>
          <w:rFonts w:ascii="Times New Roman" w:hAnsi="Times New Roman" w:cs="Times New Roman"/>
          <w:sz w:val="24"/>
          <w:szCs w:val="24"/>
        </w:rPr>
        <w:t xml:space="preserve">: </w:t>
      </w:r>
      <w:r>
        <w:rPr>
          <w:rFonts w:ascii="Times New Roman" w:hAnsi="Times New Roman" w:cs="Times New Roman"/>
          <w:sz w:val="24"/>
          <w:szCs w:val="24"/>
        </w:rPr>
        <w:t>D</w:t>
      </w:r>
      <w:r w:rsidR="0027251F">
        <w:rPr>
          <w:rFonts w:ascii="Times New Roman" w:hAnsi="Times New Roman" w:cs="Times New Roman"/>
          <w:sz w:val="24"/>
          <w:szCs w:val="24"/>
        </w:rPr>
        <w:t>O</w:t>
      </w:r>
      <w:r>
        <w:rPr>
          <w:rFonts w:ascii="Times New Roman" w:hAnsi="Times New Roman" w:cs="Times New Roman"/>
          <w:sz w:val="24"/>
          <w:szCs w:val="24"/>
        </w:rPr>
        <w:t xml:space="preserve"> M</w:t>
      </w:r>
      <w:r w:rsidR="0027251F">
        <w:rPr>
          <w:rFonts w:ascii="Times New Roman" w:hAnsi="Times New Roman" w:cs="Times New Roman"/>
          <w:sz w:val="24"/>
          <w:szCs w:val="24"/>
        </w:rPr>
        <w:t>AGIC</w:t>
      </w:r>
      <w:r>
        <w:rPr>
          <w:rFonts w:ascii="Times New Roman" w:hAnsi="Times New Roman" w:cs="Times New Roman"/>
          <w:sz w:val="24"/>
          <w:szCs w:val="24"/>
        </w:rPr>
        <w:t xml:space="preserve"> W</w:t>
      </w:r>
      <w:r w:rsidR="0027251F">
        <w:rPr>
          <w:rFonts w:ascii="Times New Roman" w:hAnsi="Times New Roman" w:cs="Times New Roman"/>
          <w:sz w:val="24"/>
          <w:szCs w:val="24"/>
        </w:rPr>
        <w:t>ORDS</w:t>
      </w:r>
      <w:r>
        <w:rPr>
          <w:rFonts w:ascii="Times New Roman" w:hAnsi="Times New Roman" w:cs="Times New Roman"/>
          <w:sz w:val="24"/>
          <w:szCs w:val="24"/>
        </w:rPr>
        <w:t xml:space="preserve"> C</w:t>
      </w:r>
      <w:r w:rsidR="0027251F">
        <w:rPr>
          <w:rFonts w:ascii="Times New Roman" w:hAnsi="Times New Roman" w:cs="Times New Roman"/>
          <w:sz w:val="24"/>
          <w:szCs w:val="24"/>
        </w:rPr>
        <w:t>OMFORT</w:t>
      </w:r>
      <w:r>
        <w:rPr>
          <w:rFonts w:ascii="Times New Roman" w:hAnsi="Times New Roman" w:cs="Times New Roman"/>
          <w:sz w:val="24"/>
          <w:szCs w:val="24"/>
        </w:rPr>
        <w:t>?</w:t>
      </w:r>
    </w:p>
    <w:p w14:paraId="020E39A8" w14:textId="77777777" w:rsidR="00DF7470" w:rsidRDefault="00DF7470" w:rsidP="00DF7470">
      <w:pPr>
        <w:jc w:val="center"/>
        <w:rPr>
          <w:rFonts w:ascii="Times New Roman" w:hAnsi="Times New Roman" w:cs="Times New Roman"/>
          <w:sz w:val="24"/>
          <w:szCs w:val="24"/>
        </w:rPr>
      </w:pPr>
    </w:p>
    <w:p w14:paraId="1A9BDDD4" w14:textId="77777777" w:rsidR="0061423E" w:rsidRDefault="0061423E" w:rsidP="00DF7470">
      <w:pPr>
        <w:jc w:val="center"/>
        <w:rPr>
          <w:rFonts w:ascii="Times New Roman" w:hAnsi="Times New Roman" w:cs="Times New Roman"/>
          <w:sz w:val="24"/>
          <w:szCs w:val="24"/>
        </w:rPr>
      </w:pPr>
    </w:p>
    <w:p w14:paraId="6EDD0238" w14:textId="77777777" w:rsidR="0061423E" w:rsidRDefault="0061423E" w:rsidP="00DF7470">
      <w:pPr>
        <w:jc w:val="center"/>
        <w:rPr>
          <w:rFonts w:ascii="Times New Roman" w:hAnsi="Times New Roman" w:cs="Times New Roman"/>
          <w:sz w:val="24"/>
          <w:szCs w:val="24"/>
        </w:rPr>
      </w:pPr>
    </w:p>
    <w:p w14:paraId="4DFCE971" w14:textId="2349EA9F" w:rsidR="0061423E" w:rsidRDefault="0061423E" w:rsidP="001166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 DISSERTATION</w:t>
      </w:r>
    </w:p>
    <w:p w14:paraId="42210475" w14:textId="47FCA462" w:rsidR="0061423E" w:rsidRDefault="0061423E" w:rsidP="001166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14:paraId="73E4C731" w14:textId="6463EDF4" w:rsidR="0061423E" w:rsidRDefault="0061423E" w:rsidP="001166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 partial fulfilment of the requirement</w:t>
      </w:r>
      <w:r w:rsidR="001E4D79">
        <w:rPr>
          <w:rFonts w:ascii="Times New Roman" w:hAnsi="Times New Roman" w:cs="Times New Roman"/>
          <w:sz w:val="24"/>
          <w:szCs w:val="24"/>
        </w:rPr>
        <w:t>s</w:t>
      </w:r>
      <w:r>
        <w:rPr>
          <w:rFonts w:ascii="Times New Roman" w:hAnsi="Times New Roman" w:cs="Times New Roman"/>
          <w:sz w:val="24"/>
          <w:szCs w:val="24"/>
        </w:rPr>
        <w:t xml:space="preserve"> for the</w:t>
      </w:r>
    </w:p>
    <w:p w14:paraId="31F40D5B" w14:textId="25CEC94B" w:rsidR="0061423E" w:rsidRDefault="0061423E" w:rsidP="001166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Degree of</w:t>
      </w:r>
    </w:p>
    <w:p w14:paraId="4844A6EC" w14:textId="2AF17E9B" w:rsidR="0061423E" w:rsidRDefault="0061423E" w:rsidP="001166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DOCTOR OF PHILOSOPHY</w:t>
      </w:r>
    </w:p>
    <w:p w14:paraId="2DAF1CC9" w14:textId="77777777" w:rsidR="00667094" w:rsidRDefault="00667094" w:rsidP="00DF7470">
      <w:pPr>
        <w:jc w:val="center"/>
        <w:rPr>
          <w:rFonts w:ascii="Times New Roman" w:hAnsi="Times New Roman" w:cs="Times New Roman"/>
          <w:sz w:val="24"/>
          <w:szCs w:val="24"/>
        </w:rPr>
      </w:pPr>
    </w:p>
    <w:p w14:paraId="614AA58E" w14:textId="77777777" w:rsidR="00667094" w:rsidRDefault="00667094" w:rsidP="00DF7470">
      <w:pPr>
        <w:jc w:val="center"/>
        <w:rPr>
          <w:rFonts w:ascii="Times New Roman" w:hAnsi="Times New Roman" w:cs="Times New Roman"/>
          <w:sz w:val="24"/>
          <w:szCs w:val="24"/>
        </w:rPr>
      </w:pPr>
    </w:p>
    <w:p w14:paraId="22E1053F" w14:textId="77777777" w:rsidR="00667094" w:rsidRDefault="00667094" w:rsidP="00DF7470">
      <w:pPr>
        <w:jc w:val="center"/>
        <w:rPr>
          <w:rFonts w:ascii="Times New Roman" w:hAnsi="Times New Roman" w:cs="Times New Roman"/>
          <w:sz w:val="24"/>
          <w:szCs w:val="24"/>
        </w:rPr>
      </w:pPr>
    </w:p>
    <w:p w14:paraId="79D8E295" w14:textId="77777777" w:rsidR="00667094" w:rsidRDefault="00667094" w:rsidP="00DF7470">
      <w:pPr>
        <w:jc w:val="center"/>
        <w:rPr>
          <w:rFonts w:ascii="Times New Roman" w:hAnsi="Times New Roman" w:cs="Times New Roman"/>
          <w:sz w:val="24"/>
          <w:szCs w:val="24"/>
        </w:rPr>
      </w:pPr>
    </w:p>
    <w:p w14:paraId="1E175E37" w14:textId="77777777" w:rsidR="00667094" w:rsidRDefault="00667094" w:rsidP="00DF7470">
      <w:pPr>
        <w:jc w:val="center"/>
        <w:rPr>
          <w:rFonts w:ascii="Times New Roman" w:hAnsi="Times New Roman" w:cs="Times New Roman"/>
          <w:sz w:val="24"/>
          <w:szCs w:val="24"/>
        </w:rPr>
      </w:pPr>
    </w:p>
    <w:p w14:paraId="14692533" w14:textId="77777777" w:rsidR="00667094" w:rsidRDefault="00667094" w:rsidP="00DF7470">
      <w:pPr>
        <w:jc w:val="center"/>
        <w:rPr>
          <w:rFonts w:ascii="Times New Roman" w:hAnsi="Times New Roman" w:cs="Times New Roman"/>
          <w:sz w:val="24"/>
          <w:szCs w:val="24"/>
        </w:rPr>
      </w:pPr>
    </w:p>
    <w:p w14:paraId="07C2D34B" w14:textId="77777777" w:rsidR="00AA094B" w:rsidRDefault="00AA094B" w:rsidP="007E7C3A">
      <w:pPr>
        <w:spacing w:after="0" w:line="480" w:lineRule="auto"/>
        <w:jc w:val="center"/>
        <w:rPr>
          <w:rFonts w:ascii="Times New Roman" w:hAnsi="Times New Roman" w:cs="Times New Roman"/>
          <w:sz w:val="24"/>
          <w:szCs w:val="24"/>
        </w:rPr>
      </w:pPr>
    </w:p>
    <w:p w14:paraId="5CB2BDBE" w14:textId="3719945D" w:rsidR="00667094" w:rsidRDefault="00667094" w:rsidP="007E7C3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w:t>
      </w:r>
    </w:p>
    <w:p w14:paraId="60BCCB18" w14:textId="30449C40" w:rsidR="00667094" w:rsidRDefault="00667094" w:rsidP="00C91C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BRIAN A. LONG</w:t>
      </w:r>
    </w:p>
    <w:p w14:paraId="3766D445" w14:textId="50690EC3" w:rsidR="00667094" w:rsidRDefault="00667094" w:rsidP="00C91C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Norman, Oklahoma</w:t>
      </w:r>
    </w:p>
    <w:p w14:paraId="6796FEC7" w14:textId="7A695CC9" w:rsidR="00C91CD9" w:rsidRDefault="00667094" w:rsidP="00AA094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2023</w:t>
      </w:r>
    </w:p>
    <w:p w14:paraId="6BB4307B" w14:textId="77777777" w:rsidR="005A0F18" w:rsidRDefault="005A0F18" w:rsidP="00C91CD9">
      <w:pPr>
        <w:spacing w:after="0" w:line="240" w:lineRule="auto"/>
        <w:jc w:val="center"/>
        <w:rPr>
          <w:rFonts w:ascii="Times New Roman" w:hAnsi="Times New Roman" w:cs="Times New Roman"/>
          <w:sz w:val="24"/>
          <w:szCs w:val="24"/>
        </w:rPr>
      </w:pPr>
    </w:p>
    <w:p w14:paraId="22361C9E" w14:textId="3F383E20" w:rsidR="00C91CD9" w:rsidRDefault="00C91CD9" w:rsidP="00C91C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PERFORMING FORGIVENESS-SEEKING: DO MAGIC WORDS COMFORT?</w:t>
      </w:r>
    </w:p>
    <w:p w14:paraId="22B328FC" w14:textId="77777777" w:rsidR="00C91CD9" w:rsidRDefault="00C91CD9" w:rsidP="00C91CD9">
      <w:pPr>
        <w:spacing w:after="0" w:line="240" w:lineRule="auto"/>
        <w:jc w:val="center"/>
        <w:rPr>
          <w:rFonts w:ascii="Times New Roman" w:hAnsi="Times New Roman" w:cs="Times New Roman"/>
          <w:sz w:val="24"/>
          <w:szCs w:val="24"/>
        </w:rPr>
      </w:pPr>
    </w:p>
    <w:p w14:paraId="2E6BC2E7" w14:textId="77777777" w:rsidR="0085066F" w:rsidRDefault="0085066F" w:rsidP="00C91CD9">
      <w:pPr>
        <w:spacing w:after="0" w:line="240" w:lineRule="auto"/>
        <w:jc w:val="center"/>
        <w:rPr>
          <w:rFonts w:ascii="Times New Roman" w:hAnsi="Times New Roman" w:cs="Times New Roman"/>
          <w:sz w:val="24"/>
          <w:szCs w:val="24"/>
        </w:rPr>
      </w:pPr>
    </w:p>
    <w:p w14:paraId="4180A3D8" w14:textId="77777777" w:rsidR="0085066F" w:rsidRDefault="0085066F" w:rsidP="00C91CD9">
      <w:pPr>
        <w:spacing w:after="0" w:line="240" w:lineRule="auto"/>
        <w:jc w:val="center"/>
        <w:rPr>
          <w:rFonts w:ascii="Times New Roman" w:hAnsi="Times New Roman" w:cs="Times New Roman"/>
          <w:sz w:val="24"/>
          <w:szCs w:val="24"/>
        </w:rPr>
      </w:pPr>
    </w:p>
    <w:p w14:paraId="34C274A6" w14:textId="77777777" w:rsidR="0085066F" w:rsidRDefault="0085066F" w:rsidP="00C91CD9">
      <w:pPr>
        <w:spacing w:after="0" w:line="240" w:lineRule="auto"/>
        <w:jc w:val="center"/>
        <w:rPr>
          <w:rFonts w:ascii="Times New Roman" w:hAnsi="Times New Roman" w:cs="Times New Roman"/>
          <w:sz w:val="24"/>
          <w:szCs w:val="24"/>
        </w:rPr>
      </w:pPr>
    </w:p>
    <w:p w14:paraId="1B7665FD" w14:textId="77777777" w:rsidR="009D1FEE" w:rsidRDefault="009D1FEE" w:rsidP="00C91CD9">
      <w:pPr>
        <w:spacing w:after="0" w:line="240" w:lineRule="auto"/>
        <w:jc w:val="center"/>
        <w:rPr>
          <w:rFonts w:ascii="Times New Roman" w:hAnsi="Times New Roman" w:cs="Times New Roman"/>
          <w:sz w:val="24"/>
          <w:szCs w:val="24"/>
        </w:rPr>
      </w:pPr>
    </w:p>
    <w:p w14:paraId="164A2A6E" w14:textId="249D4BD5" w:rsidR="0085066F" w:rsidRDefault="0085066F" w:rsidP="00C91C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 DISSERTATION APPROVE</w:t>
      </w:r>
      <w:r w:rsidR="00EA6411">
        <w:rPr>
          <w:rFonts w:ascii="Times New Roman" w:hAnsi="Times New Roman" w:cs="Times New Roman"/>
          <w:sz w:val="24"/>
          <w:szCs w:val="24"/>
        </w:rPr>
        <w:t>D</w:t>
      </w:r>
      <w:r>
        <w:rPr>
          <w:rFonts w:ascii="Times New Roman" w:hAnsi="Times New Roman" w:cs="Times New Roman"/>
          <w:sz w:val="24"/>
          <w:szCs w:val="24"/>
        </w:rPr>
        <w:t xml:space="preserve"> FOR THE</w:t>
      </w:r>
    </w:p>
    <w:p w14:paraId="29AA2EC9" w14:textId="394BB3BD" w:rsidR="006F2D58" w:rsidRDefault="006F2D58" w:rsidP="00C91C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 COMMUNICATION</w:t>
      </w:r>
    </w:p>
    <w:p w14:paraId="02A3A222" w14:textId="77777777" w:rsidR="006F2D58" w:rsidRDefault="006F2D58" w:rsidP="00C91CD9">
      <w:pPr>
        <w:spacing w:after="0" w:line="240" w:lineRule="auto"/>
        <w:jc w:val="center"/>
        <w:rPr>
          <w:rFonts w:ascii="Times New Roman" w:hAnsi="Times New Roman" w:cs="Times New Roman"/>
          <w:sz w:val="24"/>
          <w:szCs w:val="24"/>
        </w:rPr>
      </w:pPr>
    </w:p>
    <w:p w14:paraId="52B17502" w14:textId="77777777" w:rsidR="006F2D58" w:rsidRDefault="006F2D58" w:rsidP="00C91CD9">
      <w:pPr>
        <w:spacing w:after="0" w:line="240" w:lineRule="auto"/>
        <w:jc w:val="center"/>
        <w:rPr>
          <w:rFonts w:ascii="Times New Roman" w:hAnsi="Times New Roman" w:cs="Times New Roman"/>
          <w:sz w:val="24"/>
          <w:szCs w:val="24"/>
        </w:rPr>
      </w:pPr>
    </w:p>
    <w:p w14:paraId="22034C28" w14:textId="77777777" w:rsidR="006F2D58" w:rsidRDefault="006F2D58" w:rsidP="00C91CD9">
      <w:pPr>
        <w:spacing w:after="0" w:line="240" w:lineRule="auto"/>
        <w:jc w:val="center"/>
        <w:rPr>
          <w:rFonts w:ascii="Times New Roman" w:hAnsi="Times New Roman" w:cs="Times New Roman"/>
          <w:sz w:val="24"/>
          <w:szCs w:val="24"/>
        </w:rPr>
      </w:pPr>
    </w:p>
    <w:p w14:paraId="0F976D29" w14:textId="77777777" w:rsidR="006F2D58" w:rsidRDefault="006F2D58" w:rsidP="00C91CD9">
      <w:pPr>
        <w:spacing w:after="0" w:line="240" w:lineRule="auto"/>
        <w:jc w:val="center"/>
        <w:rPr>
          <w:rFonts w:ascii="Times New Roman" w:hAnsi="Times New Roman" w:cs="Times New Roman"/>
          <w:sz w:val="24"/>
          <w:szCs w:val="24"/>
        </w:rPr>
      </w:pPr>
    </w:p>
    <w:p w14:paraId="193E9CBD" w14:textId="77777777" w:rsidR="006F2D58" w:rsidRDefault="006F2D58" w:rsidP="00C91CD9">
      <w:pPr>
        <w:spacing w:after="0" w:line="240" w:lineRule="auto"/>
        <w:jc w:val="center"/>
        <w:rPr>
          <w:rFonts w:ascii="Times New Roman" w:hAnsi="Times New Roman" w:cs="Times New Roman"/>
          <w:sz w:val="24"/>
          <w:szCs w:val="24"/>
        </w:rPr>
      </w:pPr>
    </w:p>
    <w:p w14:paraId="00C9E807" w14:textId="77777777" w:rsidR="006F2D58" w:rsidRDefault="006F2D58" w:rsidP="00C91CD9">
      <w:pPr>
        <w:spacing w:after="0" w:line="240" w:lineRule="auto"/>
        <w:jc w:val="center"/>
        <w:rPr>
          <w:rFonts w:ascii="Times New Roman" w:hAnsi="Times New Roman" w:cs="Times New Roman"/>
          <w:sz w:val="24"/>
          <w:szCs w:val="24"/>
        </w:rPr>
      </w:pPr>
    </w:p>
    <w:p w14:paraId="3ED48B14" w14:textId="77777777" w:rsidR="006F2D58" w:rsidRDefault="006F2D58" w:rsidP="00C91CD9">
      <w:pPr>
        <w:spacing w:after="0" w:line="240" w:lineRule="auto"/>
        <w:jc w:val="center"/>
        <w:rPr>
          <w:rFonts w:ascii="Times New Roman" w:hAnsi="Times New Roman" w:cs="Times New Roman"/>
          <w:sz w:val="24"/>
          <w:szCs w:val="24"/>
        </w:rPr>
      </w:pPr>
    </w:p>
    <w:p w14:paraId="3DF07C56" w14:textId="77777777" w:rsidR="006F2D58" w:rsidRDefault="006F2D58" w:rsidP="00C91CD9">
      <w:pPr>
        <w:spacing w:after="0" w:line="240" w:lineRule="auto"/>
        <w:jc w:val="center"/>
        <w:rPr>
          <w:rFonts w:ascii="Times New Roman" w:hAnsi="Times New Roman" w:cs="Times New Roman"/>
          <w:sz w:val="24"/>
          <w:szCs w:val="24"/>
        </w:rPr>
      </w:pPr>
    </w:p>
    <w:p w14:paraId="528CA68F" w14:textId="77777777" w:rsidR="009D1FEE" w:rsidRDefault="009D1FEE" w:rsidP="00C91CD9">
      <w:pPr>
        <w:spacing w:after="0" w:line="240" w:lineRule="auto"/>
        <w:jc w:val="center"/>
        <w:rPr>
          <w:rFonts w:ascii="Times New Roman" w:hAnsi="Times New Roman" w:cs="Times New Roman"/>
          <w:sz w:val="24"/>
          <w:szCs w:val="24"/>
        </w:rPr>
      </w:pPr>
    </w:p>
    <w:p w14:paraId="50994606" w14:textId="77777777" w:rsidR="009D1FEE" w:rsidRDefault="009D1FEE" w:rsidP="00C91CD9">
      <w:pPr>
        <w:spacing w:after="0" w:line="240" w:lineRule="auto"/>
        <w:jc w:val="center"/>
        <w:rPr>
          <w:rFonts w:ascii="Times New Roman" w:hAnsi="Times New Roman" w:cs="Times New Roman"/>
          <w:sz w:val="24"/>
          <w:szCs w:val="24"/>
        </w:rPr>
      </w:pPr>
    </w:p>
    <w:p w14:paraId="25F0F7B6" w14:textId="77777777" w:rsidR="009D1FEE" w:rsidRDefault="009D1FEE" w:rsidP="00C91CD9">
      <w:pPr>
        <w:spacing w:after="0" w:line="240" w:lineRule="auto"/>
        <w:jc w:val="center"/>
        <w:rPr>
          <w:rFonts w:ascii="Times New Roman" w:hAnsi="Times New Roman" w:cs="Times New Roman"/>
          <w:sz w:val="24"/>
          <w:szCs w:val="24"/>
        </w:rPr>
      </w:pPr>
    </w:p>
    <w:p w14:paraId="32BCC9C8" w14:textId="77777777" w:rsidR="009D1FEE" w:rsidRDefault="009D1FEE" w:rsidP="00C91CD9">
      <w:pPr>
        <w:spacing w:after="0" w:line="240" w:lineRule="auto"/>
        <w:jc w:val="center"/>
        <w:rPr>
          <w:rFonts w:ascii="Times New Roman" w:hAnsi="Times New Roman" w:cs="Times New Roman"/>
          <w:sz w:val="24"/>
          <w:szCs w:val="24"/>
        </w:rPr>
      </w:pPr>
    </w:p>
    <w:p w14:paraId="00BE48BB" w14:textId="77777777" w:rsidR="009D1FEE" w:rsidRDefault="009D1FEE" w:rsidP="00C91CD9">
      <w:pPr>
        <w:spacing w:after="0" w:line="240" w:lineRule="auto"/>
        <w:jc w:val="center"/>
        <w:rPr>
          <w:rFonts w:ascii="Times New Roman" w:hAnsi="Times New Roman" w:cs="Times New Roman"/>
          <w:sz w:val="24"/>
          <w:szCs w:val="24"/>
        </w:rPr>
      </w:pPr>
    </w:p>
    <w:p w14:paraId="75035140" w14:textId="0F95CBF6" w:rsidR="006F2D58" w:rsidRDefault="006F2D58" w:rsidP="00C91C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BY THE COMMITTEE CONSISTING OF</w:t>
      </w:r>
    </w:p>
    <w:p w14:paraId="4EF7417A" w14:textId="77777777" w:rsidR="007166C1" w:rsidRDefault="007166C1" w:rsidP="00C91CD9">
      <w:pPr>
        <w:spacing w:after="0" w:line="240" w:lineRule="auto"/>
        <w:jc w:val="center"/>
        <w:rPr>
          <w:rFonts w:ascii="Times New Roman" w:hAnsi="Times New Roman" w:cs="Times New Roman"/>
          <w:sz w:val="24"/>
          <w:szCs w:val="24"/>
        </w:rPr>
      </w:pPr>
    </w:p>
    <w:p w14:paraId="1E007FE8" w14:textId="77777777" w:rsidR="007166C1" w:rsidRDefault="007166C1" w:rsidP="00C91CD9">
      <w:pPr>
        <w:spacing w:after="0" w:line="240" w:lineRule="auto"/>
        <w:jc w:val="center"/>
        <w:rPr>
          <w:rFonts w:ascii="Times New Roman" w:hAnsi="Times New Roman" w:cs="Times New Roman"/>
          <w:sz w:val="24"/>
          <w:szCs w:val="24"/>
        </w:rPr>
      </w:pPr>
    </w:p>
    <w:p w14:paraId="35AE8556" w14:textId="77777777" w:rsidR="007166C1" w:rsidRDefault="007166C1" w:rsidP="00C91CD9">
      <w:pPr>
        <w:spacing w:after="0" w:line="240" w:lineRule="auto"/>
        <w:jc w:val="center"/>
        <w:rPr>
          <w:rFonts w:ascii="Times New Roman" w:hAnsi="Times New Roman" w:cs="Times New Roman"/>
          <w:sz w:val="24"/>
          <w:szCs w:val="24"/>
        </w:rPr>
      </w:pPr>
    </w:p>
    <w:p w14:paraId="10727D8C" w14:textId="77777777" w:rsidR="009D1FEE" w:rsidRDefault="009D1FEE" w:rsidP="007166C1">
      <w:pPr>
        <w:spacing w:after="0" w:line="240" w:lineRule="auto"/>
        <w:jc w:val="right"/>
        <w:rPr>
          <w:rFonts w:ascii="Times New Roman" w:hAnsi="Times New Roman" w:cs="Times New Roman"/>
          <w:sz w:val="24"/>
          <w:szCs w:val="24"/>
        </w:rPr>
      </w:pPr>
    </w:p>
    <w:p w14:paraId="292911FC" w14:textId="77777777" w:rsidR="009D1FEE" w:rsidRDefault="009D1FEE" w:rsidP="007166C1">
      <w:pPr>
        <w:spacing w:after="0" w:line="240" w:lineRule="auto"/>
        <w:jc w:val="right"/>
        <w:rPr>
          <w:rFonts w:ascii="Times New Roman" w:hAnsi="Times New Roman" w:cs="Times New Roman"/>
          <w:sz w:val="24"/>
          <w:szCs w:val="24"/>
        </w:rPr>
      </w:pPr>
    </w:p>
    <w:p w14:paraId="4DFA1FB4" w14:textId="77777777" w:rsidR="009D1FEE" w:rsidRDefault="009D1FEE" w:rsidP="007166C1">
      <w:pPr>
        <w:spacing w:after="0" w:line="240" w:lineRule="auto"/>
        <w:jc w:val="right"/>
        <w:rPr>
          <w:rFonts w:ascii="Times New Roman" w:hAnsi="Times New Roman" w:cs="Times New Roman"/>
          <w:sz w:val="24"/>
          <w:szCs w:val="24"/>
        </w:rPr>
      </w:pPr>
    </w:p>
    <w:p w14:paraId="66891711" w14:textId="77777777" w:rsidR="009D1FEE" w:rsidRDefault="009D1FEE" w:rsidP="007166C1">
      <w:pPr>
        <w:spacing w:after="0" w:line="240" w:lineRule="auto"/>
        <w:jc w:val="right"/>
        <w:rPr>
          <w:rFonts w:ascii="Times New Roman" w:hAnsi="Times New Roman" w:cs="Times New Roman"/>
          <w:sz w:val="24"/>
          <w:szCs w:val="24"/>
        </w:rPr>
      </w:pPr>
    </w:p>
    <w:p w14:paraId="1D3E9BE6" w14:textId="77777777" w:rsidR="009D1FEE" w:rsidRDefault="009D1FEE" w:rsidP="007166C1">
      <w:pPr>
        <w:spacing w:after="0" w:line="240" w:lineRule="auto"/>
        <w:jc w:val="right"/>
        <w:rPr>
          <w:rFonts w:ascii="Times New Roman" w:hAnsi="Times New Roman" w:cs="Times New Roman"/>
          <w:sz w:val="24"/>
          <w:szCs w:val="24"/>
        </w:rPr>
      </w:pPr>
    </w:p>
    <w:p w14:paraId="4A3A69DB" w14:textId="77777777" w:rsidR="009D1FEE" w:rsidRDefault="009D1FEE" w:rsidP="007166C1">
      <w:pPr>
        <w:spacing w:after="0" w:line="240" w:lineRule="auto"/>
        <w:jc w:val="right"/>
        <w:rPr>
          <w:rFonts w:ascii="Times New Roman" w:hAnsi="Times New Roman" w:cs="Times New Roman"/>
          <w:sz w:val="24"/>
          <w:szCs w:val="24"/>
        </w:rPr>
      </w:pPr>
    </w:p>
    <w:p w14:paraId="00DCB62D" w14:textId="77777777" w:rsidR="009D1FEE" w:rsidRDefault="009D1FEE" w:rsidP="007166C1">
      <w:pPr>
        <w:spacing w:after="0" w:line="240" w:lineRule="auto"/>
        <w:jc w:val="right"/>
        <w:rPr>
          <w:rFonts w:ascii="Times New Roman" w:hAnsi="Times New Roman" w:cs="Times New Roman"/>
          <w:sz w:val="24"/>
          <w:szCs w:val="24"/>
        </w:rPr>
      </w:pPr>
    </w:p>
    <w:p w14:paraId="3F3251BD" w14:textId="77777777" w:rsidR="009D1FEE" w:rsidRDefault="009D1FEE" w:rsidP="007166C1">
      <w:pPr>
        <w:spacing w:after="0" w:line="240" w:lineRule="auto"/>
        <w:jc w:val="right"/>
        <w:rPr>
          <w:rFonts w:ascii="Times New Roman" w:hAnsi="Times New Roman" w:cs="Times New Roman"/>
          <w:sz w:val="24"/>
          <w:szCs w:val="24"/>
        </w:rPr>
      </w:pPr>
    </w:p>
    <w:p w14:paraId="37A1178A" w14:textId="33A613BA" w:rsidR="007166C1" w:rsidRDefault="007166C1" w:rsidP="00F26CB9">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Amy Johnson, Chair</w:t>
      </w:r>
    </w:p>
    <w:p w14:paraId="6AD48CFC" w14:textId="04C3233D" w:rsidR="007166C1" w:rsidRDefault="007166C1" w:rsidP="00F26CB9">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Norman Wong</w:t>
      </w:r>
    </w:p>
    <w:p w14:paraId="3A4694DB" w14:textId="4228EC64" w:rsidR="007166C1" w:rsidRDefault="007166C1" w:rsidP="00F26CB9">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Elaine Hsieh</w:t>
      </w:r>
    </w:p>
    <w:p w14:paraId="070638CC" w14:textId="2CD6017D" w:rsidR="007166C1" w:rsidRDefault="007166C1" w:rsidP="00F26CB9">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Ed</w:t>
      </w:r>
      <w:r w:rsidR="00576862">
        <w:rPr>
          <w:rFonts w:ascii="Times New Roman" w:hAnsi="Times New Roman" w:cs="Times New Roman"/>
          <w:sz w:val="24"/>
          <w:szCs w:val="24"/>
        </w:rPr>
        <w:t>ward</w:t>
      </w:r>
      <w:r>
        <w:rPr>
          <w:rFonts w:ascii="Times New Roman" w:hAnsi="Times New Roman" w:cs="Times New Roman"/>
          <w:sz w:val="24"/>
          <w:szCs w:val="24"/>
        </w:rPr>
        <w:t xml:space="preserve"> Sankowski</w:t>
      </w:r>
    </w:p>
    <w:p w14:paraId="76C680E6" w14:textId="77777777" w:rsidR="00DF7470" w:rsidRDefault="00DF7470" w:rsidP="00DF7470">
      <w:pPr>
        <w:jc w:val="center"/>
        <w:rPr>
          <w:rFonts w:ascii="Times New Roman" w:hAnsi="Times New Roman" w:cs="Times New Roman"/>
          <w:sz w:val="24"/>
          <w:szCs w:val="24"/>
        </w:rPr>
      </w:pPr>
    </w:p>
    <w:p w14:paraId="384BF177" w14:textId="77777777" w:rsidR="00DF7470" w:rsidRDefault="00DF7470" w:rsidP="00DF7470">
      <w:pPr>
        <w:jc w:val="center"/>
        <w:rPr>
          <w:rFonts w:ascii="Times New Roman" w:hAnsi="Times New Roman" w:cs="Times New Roman"/>
          <w:sz w:val="24"/>
          <w:szCs w:val="24"/>
        </w:rPr>
      </w:pPr>
    </w:p>
    <w:p w14:paraId="61F7F23D" w14:textId="77777777" w:rsidR="001E4D79" w:rsidRDefault="001E4D79" w:rsidP="00DF7470">
      <w:pPr>
        <w:jc w:val="center"/>
        <w:rPr>
          <w:rFonts w:ascii="Times New Roman" w:hAnsi="Times New Roman" w:cs="Times New Roman"/>
          <w:sz w:val="24"/>
          <w:szCs w:val="24"/>
        </w:rPr>
      </w:pPr>
    </w:p>
    <w:p w14:paraId="40BE2F83" w14:textId="77777777" w:rsidR="001E4D79" w:rsidRDefault="001E4D79" w:rsidP="00DF7470">
      <w:pPr>
        <w:jc w:val="center"/>
        <w:rPr>
          <w:rFonts w:ascii="Times New Roman" w:hAnsi="Times New Roman" w:cs="Times New Roman"/>
          <w:sz w:val="24"/>
          <w:szCs w:val="24"/>
        </w:rPr>
      </w:pPr>
    </w:p>
    <w:p w14:paraId="1703F357" w14:textId="77777777" w:rsidR="001E4D79" w:rsidRDefault="001E4D79" w:rsidP="00DF7470">
      <w:pPr>
        <w:jc w:val="center"/>
        <w:rPr>
          <w:rFonts w:ascii="Times New Roman" w:hAnsi="Times New Roman" w:cs="Times New Roman"/>
          <w:sz w:val="24"/>
          <w:szCs w:val="24"/>
        </w:rPr>
      </w:pPr>
    </w:p>
    <w:p w14:paraId="135F389C" w14:textId="77777777" w:rsidR="001E4D79" w:rsidRDefault="001E4D79" w:rsidP="00DF7470">
      <w:pPr>
        <w:jc w:val="center"/>
        <w:rPr>
          <w:rFonts w:ascii="Times New Roman" w:hAnsi="Times New Roman" w:cs="Times New Roman"/>
          <w:sz w:val="24"/>
          <w:szCs w:val="24"/>
        </w:rPr>
      </w:pPr>
    </w:p>
    <w:p w14:paraId="1B8E877F" w14:textId="77777777" w:rsidR="001E4D79" w:rsidRDefault="001E4D79" w:rsidP="00DF7470">
      <w:pPr>
        <w:jc w:val="center"/>
        <w:rPr>
          <w:rFonts w:ascii="Times New Roman" w:hAnsi="Times New Roman" w:cs="Times New Roman"/>
          <w:sz w:val="24"/>
          <w:szCs w:val="24"/>
        </w:rPr>
      </w:pPr>
    </w:p>
    <w:p w14:paraId="44BA9BC5" w14:textId="77777777" w:rsidR="001E4D79" w:rsidRDefault="001E4D79" w:rsidP="00DF7470">
      <w:pPr>
        <w:jc w:val="center"/>
        <w:rPr>
          <w:rFonts w:ascii="Times New Roman" w:hAnsi="Times New Roman" w:cs="Times New Roman"/>
          <w:sz w:val="24"/>
          <w:szCs w:val="24"/>
        </w:rPr>
      </w:pPr>
    </w:p>
    <w:p w14:paraId="256AC7FD" w14:textId="77777777" w:rsidR="001E4D79" w:rsidRDefault="001E4D79" w:rsidP="00DF7470">
      <w:pPr>
        <w:jc w:val="center"/>
        <w:rPr>
          <w:rFonts w:ascii="Times New Roman" w:hAnsi="Times New Roman" w:cs="Times New Roman"/>
          <w:sz w:val="24"/>
          <w:szCs w:val="24"/>
        </w:rPr>
      </w:pPr>
    </w:p>
    <w:p w14:paraId="2F73E54B" w14:textId="77777777" w:rsidR="001E4D79" w:rsidRDefault="001E4D79" w:rsidP="00DF7470">
      <w:pPr>
        <w:jc w:val="center"/>
        <w:rPr>
          <w:rFonts w:ascii="Times New Roman" w:hAnsi="Times New Roman" w:cs="Times New Roman"/>
          <w:sz w:val="24"/>
          <w:szCs w:val="24"/>
        </w:rPr>
      </w:pPr>
    </w:p>
    <w:p w14:paraId="2FCF2DC2" w14:textId="77777777" w:rsidR="001E4D79" w:rsidRDefault="001E4D79" w:rsidP="00DF7470">
      <w:pPr>
        <w:jc w:val="center"/>
        <w:rPr>
          <w:rFonts w:ascii="Times New Roman" w:hAnsi="Times New Roman" w:cs="Times New Roman"/>
          <w:sz w:val="24"/>
          <w:szCs w:val="24"/>
        </w:rPr>
      </w:pPr>
    </w:p>
    <w:p w14:paraId="3F28B52C" w14:textId="77777777" w:rsidR="001E4D79" w:rsidRDefault="001E4D79" w:rsidP="00DF7470">
      <w:pPr>
        <w:jc w:val="center"/>
        <w:rPr>
          <w:rFonts w:ascii="Times New Roman" w:hAnsi="Times New Roman" w:cs="Times New Roman"/>
          <w:sz w:val="24"/>
          <w:szCs w:val="24"/>
        </w:rPr>
      </w:pPr>
    </w:p>
    <w:p w14:paraId="041DD461" w14:textId="77777777" w:rsidR="001E4D79" w:rsidRDefault="001E4D79" w:rsidP="00DF7470">
      <w:pPr>
        <w:jc w:val="center"/>
        <w:rPr>
          <w:rFonts w:ascii="Times New Roman" w:hAnsi="Times New Roman" w:cs="Times New Roman"/>
          <w:sz w:val="24"/>
          <w:szCs w:val="24"/>
        </w:rPr>
      </w:pPr>
    </w:p>
    <w:p w14:paraId="6C297B0C" w14:textId="77777777" w:rsidR="001E4D79" w:rsidRDefault="001E4D79" w:rsidP="00DF7470">
      <w:pPr>
        <w:jc w:val="center"/>
        <w:rPr>
          <w:rFonts w:ascii="Times New Roman" w:hAnsi="Times New Roman" w:cs="Times New Roman"/>
          <w:sz w:val="24"/>
          <w:szCs w:val="24"/>
        </w:rPr>
      </w:pPr>
    </w:p>
    <w:p w14:paraId="6FC6FC1D" w14:textId="77777777" w:rsidR="001E4D79" w:rsidRDefault="001E4D79" w:rsidP="00DF7470">
      <w:pPr>
        <w:jc w:val="center"/>
        <w:rPr>
          <w:rFonts w:ascii="Times New Roman" w:hAnsi="Times New Roman" w:cs="Times New Roman"/>
          <w:sz w:val="24"/>
          <w:szCs w:val="24"/>
        </w:rPr>
      </w:pPr>
    </w:p>
    <w:p w14:paraId="3091F212" w14:textId="77777777" w:rsidR="001E4D79" w:rsidRDefault="001E4D79" w:rsidP="00DF7470">
      <w:pPr>
        <w:jc w:val="center"/>
        <w:rPr>
          <w:rFonts w:ascii="Times New Roman" w:hAnsi="Times New Roman" w:cs="Times New Roman"/>
          <w:sz w:val="24"/>
          <w:szCs w:val="24"/>
        </w:rPr>
      </w:pPr>
    </w:p>
    <w:p w14:paraId="2B2402F1" w14:textId="77777777" w:rsidR="001E4D79" w:rsidRDefault="001E4D79" w:rsidP="00DF7470">
      <w:pPr>
        <w:jc w:val="center"/>
        <w:rPr>
          <w:rFonts w:ascii="Times New Roman" w:hAnsi="Times New Roman" w:cs="Times New Roman"/>
          <w:sz w:val="24"/>
          <w:szCs w:val="24"/>
        </w:rPr>
      </w:pPr>
    </w:p>
    <w:p w14:paraId="32BC8199" w14:textId="77777777" w:rsidR="001E4D79" w:rsidRDefault="001E4D79" w:rsidP="00DF7470">
      <w:pPr>
        <w:jc w:val="center"/>
        <w:rPr>
          <w:rFonts w:ascii="Times New Roman" w:hAnsi="Times New Roman" w:cs="Times New Roman"/>
          <w:sz w:val="24"/>
          <w:szCs w:val="24"/>
        </w:rPr>
      </w:pPr>
    </w:p>
    <w:p w14:paraId="03D3D837" w14:textId="77777777" w:rsidR="001E4D79" w:rsidRDefault="001E4D79" w:rsidP="00DF7470">
      <w:pPr>
        <w:jc w:val="center"/>
        <w:rPr>
          <w:rFonts w:ascii="Times New Roman" w:hAnsi="Times New Roman" w:cs="Times New Roman"/>
          <w:sz w:val="24"/>
          <w:szCs w:val="24"/>
        </w:rPr>
      </w:pPr>
    </w:p>
    <w:p w14:paraId="1F1B4A5B" w14:textId="77777777" w:rsidR="001E4D79" w:rsidRDefault="001E4D79" w:rsidP="00DF7470">
      <w:pPr>
        <w:jc w:val="center"/>
        <w:rPr>
          <w:rFonts w:ascii="Times New Roman" w:hAnsi="Times New Roman" w:cs="Times New Roman"/>
          <w:sz w:val="24"/>
          <w:szCs w:val="24"/>
        </w:rPr>
      </w:pPr>
    </w:p>
    <w:p w14:paraId="28850367" w14:textId="77777777" w:rsidR="001E4D79" w:rsidRDefault="001E4D79" w:rsidP="00DF7470">
      <w:pPr>
        <w:jc w:val="center"/>
        <w:rPr>
          <w:rFonts w:ascii="Times New Roman" w:hAnsi="Times New Roman" w:cs="Times New Roman"/>
          <w:sz w:val="24"/>
          <w:szCs w:val="24"/>
        </w:rPr>
      </w:pPr>
    </w:p>
    <w:p w14:paraId="6669A633" w14:textId="77777777" w:rsidR="001E4D79" w:rsidRDefault="001E4D79" w:rsidP="00DF7470">
      <w:pPr>
        <w:jc w:val="center"/>
        <w:rPr>
          <w:rFonts w:ascii="Times New Roman" w:hAnsi="Times New Roman" w:cs="Times New Roman"/>
          <w:sz w:val="24"/>
          <w:szCs w:val="24"/>
        </w:rPr>
      </w:pPr>
    </w:p>
    <w:p w14:paraId="430092EF" w14:textId="77777777" w:rsidR="001E4D79" w:rsidRDefault="001E4D79" w:rsidP="00DF7470">
      <w:pPr>
        <w:jc w:val="center"/>
        <w:rPr>
          <w:rFonts w:ascii="Times New Roman" w:hAnsi="Times New Roman" w:cs="Times New Roman"/>
          <w:sz w:val="24"/>
          <w:szCs w:val="24"/>
        </w:rPr>
      </w:pPr>
    </w:p>
    <w:p w14:paraId="2C801615" w14:textId="77777777" w:rsidR="001E4D79" w:rsidRDefault="001E4D79" w:rsidP="00DF7470">
      <w:pPr>
        <w:jc w:val="center"/>
        <w:rPr>
          <w:rFonts w:ascii="Times New Roman" w:hAnsi="Times New Roman" w:cs="Times New Roman"/>
          <w:sz w:val="24"/>
          <w:szCs w:val="24"/>
        </w:rPr>
      </w:pPr>
    </w:p>
    <w:p w14:paraId="3A35FAAA" w14:textId="77777777" w:rsidR="001E4D79" w:rsidRDefault="001E4D79" w:rsidP="00DF7470">
      <w:pPr>
        <w:jc w:val="center"/>
        <w:rPr>
          <w:rFonts w:ascii="Times New Roman" w:hAnsi="Times New Roman" w:cs="Times New Roman"/>
          <w:sz w:val="24"/>
          <w:szCs w:val="24"/>
        </w:rPr>
      </w:pPr>
    </w:p>
    <w:p w14:paraId="3A44480D" w14:textId="77777777" w:rsidR="001E4D79" w:rsidRDefault="001E4D79" w:rsidP="00DF7470">
      <w:pPr>
        <w:jc w:val="center"/>
        <w:rPr>
          <w:rFonts w:ascii="Times New Roman" w:hAnsi="Times New Roman" w:cs="Times New Roman"/>
          <w:sz w:val="24"/>
          <w:szCs w:val="24"/>
        </w:rPr>
      </w:pPr>
    </w:p>
    <w:p w14:paraId="0124DA49" w14:textId="77777777" w:rsidR="001E4D79" w:rsidRDefault="001E4D79" w:rsidP="00DF7470">
      <w:pPr>
        <w:jc w:val="center"/>
        <w:rPr>
          <w:rFonts w:ascii="Times New Roman" w:hAnsi="Times New Roman" w:cs="Times New Roman"/>
          <w:sz w:val="24"/>
          <w:szCs w:val="24"/>
        </w:rPr>
      </w:pPr>
    </w:p>
    <w:p w14:paraId="331F08DE" w14:textId="77777777" w:rsidR="001E4D79" w:rsidRDefault="001E4D79" w:rsidP="00DF7470">
      <w:pPr>
        <w:jc w:val="center"/>
        <w:rPr>
          <w:rFonts w:ascii="Times New Roman" w:hAnsi="Times New Roman" w:cs="Times New Roman"/>
          <w:sz w:val="24"/>
          <w:szCs w:val="24"/>
        </w:rPr>
      </w:pPr>
    </w:p>
    <w:p w14:paraId="54B9DC30" w14:textId="77777777" w:rsidR="001E4D79" w:rsidRDefault="001E4D79" w:rsidP="00DF7470">
      <w:pPr>
        <w:jc w:val="center"/>
        <w:rPr>
          <w:rFonts w:ascii="Times New Roman" w:hAnsi="Times New Roman" w:cs="Times New Roman"/>
          <w:sz w:val="24"/>
          <w:szCs w:val="24"/>
        </w:rPr>
      </w:pPr>
    </w:p>
    <w:p w14:paraId="59F44156" w14:textId="0EC219C7" w:rsidR="00DF7470" w:rsidRDefault="001E4D79" w:rsidP="001E4D79">
      <w:pPr>
        <w:jc w:val="center"/>
        <w:rPr>
          <w:rFonts w:ascii="Times New Roman" w:hAnsi="Times New Roman" w:cs="Times New Roman"/>
          <w:sz w:val="24"/>
          <w:szCs w:val="24"/>
        </w:rPr>
      </w:pPr>
      <w:r>
        <w:rPr>
          <w:rFonts w:ascii="Times New Roman" w:hAnsi="Times New Roman" w:cs="Times New Roman"/>
          <w:sz w:val="24"/>
          <w:szCs w:val="24"/>
        </w:rPr>
        <w:t>© Copyright by BRIAN A. LONG 2023</w:t>
      </w:r>
      <w:r>
        <w:rPr>
          <w:rFonts w:ascii="Times New Roman" w:hAnsi="Times New Roman" w:cs="Times New Roman"/>
          <w:sz w:val="24"/>
          <w:szCs w:val="24"/>
        </w:rPr>
        <w:br/>
        <w:t>All Rights Reserved.</w:t>
      </w:r>
    </w:p>
    <w:p w14:paraId="24AFB457" w14:textId="77777777" w:rsidR="009E6598" w:rsidRDefault="009E6598" w:rsidP="00DF7470">
      <w:pPr>
        <w:jc w:val="center"/>
        <w:rPr>
          <w:rFonts w:ascii="Times New Roman" w:hAnsi="Times New Roman" w:cs="Times New Roman"/>
          <w:sz w:val="24"/>
          <w:szCs w:val="24"/>
        </w:rPr>
        <w:sectPr w:rsidR="009E6598">
          <w:headerReference w:type="default" r:id="rId8"/>
          <w:pgSz w:w="12240" w:h="15840"/>
          <w:pgMar w:top="1440" w:right="1440" w:bottom="1440" w:left="1440" w:header="720" w:footer="720" w:gutter="0"/>
          <w:cols w:space="720"/>
          <w:docGrid w:linePitch="360"/>
        </w:sectPr>
      </w:pPr>
    </w:p>
    <w:p w14:paraId="5F2BE472" w14:textId="20A7471C" w:rsidR="00DE7CFB" w:rsidRDefault="00DE7CFB" w:rsidP="00DF7470">
      <w:pPr>
        <w:jc w:val="center"/>
        <w:rPr>
          <w:rFonts w:ascii="Times New Roman" w:hAnsi="Times New Roman" w:cs="Times New Roman"/>
          <w:sz w:val="24"/>
          <w:szCs w:val="24"/>
        </w:rPr>
      </w:pPr>
      <w:r>
        <w:rPr>
          <w:rFonts w:ascii="Times New Roman" w:hAnsi="Times New Roman" w:cs="Times New Roman"/>
          <w:sz w:val="24"/>
          <w:szCs w:val="24"/>
        </w:rPr>
        <w:lastRenderedPageBreak/>
        <w:t>Acknowledgements</w:t>
      </w:r>
    </w:p>
    <w:p w14:paraId="64FCF8B7" w14:textId="1C29DC3C" w:rsidR="00DE7CFB" w:rsidRDefault="00652BE3" w:rsidP="003567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as discourse is shaped by a continual chain of </w:t>
      </w:r>
      <w:r w:rsidR="009E7F3E">
        <w:rPr>
          <w:rFonts w:ascii="Times New Roman" w:hAnsi="Times New Roman" w:cs="Times New Roman"/>
          <w:sz w:val="24"/>
          <w:szCs w:val="24"/>
        </w:rPr>
        <w:t xml:space="preserve">utterances, past, present, and future, scholars are shaped by the scholars who guide them, and will shape the scholars of the future. </w:t>
      </w:r>
      <w:r w:rsidR="003B6168">
        <w:rPr>
          <w:rFonts w:ascii="Times New Roman" w:hAnsi="Times New Roman" w:cs="Times New Roman"/>
          <w:sz w:val="24"/>
          <w:szCs w:val="24"/>
        </w:rPr>
        <w:t xml:space="preserve">The scholars of my dissertation committee shaped this work in many ways. </w:t>
      </w:r>
      <w:r w:rsidR="00002D6F">
        <w:rPr>
          <w:rFonts w:ascii="Times New Roman" w:hAnsi="Times New Roman" w:cs="Times New Roman"/>
          <w:sz w:val="24"/>
          <w:szCs w:val="24"/>
        </w:rPr>
        <w:t>My advisor, Amy Johnson, Ph.D.</w:t>
      </w:r>
      <w:r w:rsidR="0090259A">
        <w:rPr>
          <w:rFonts w:ascii="Times New Roman" w:hAnsi="Times New Roman" w:cs="Times New Roman"/>
          <w:sz w:val="24"/>
          <w:szCs w:val="24"/>
        </w:rPr>
        <w:t>,</w:t>
      </w:r>
      <w:r w:rsidR="00002D6F">
        <w:rPr>
          <w:rFonts w:ascii="Times New Roman" w:hAnsi="Times New Roman" w:cs="Times New Roman"/>
          <w:sz w:val="24"/>
          <w:szCs w:val="24"/>
        </w:rPr>
        <w:t xml:space="preserve"> shaped this dissertation through</w:t>
      </w:r>
      <w:r w:rsidR="00DA1A18">
        <w:rPr>
          <w:rFonts w:ascii="Times New Roman" w:hAnsi="Times New Roman" w:cs="Times New Roman"/>
          <w:sz w:val="24"/>
          <w:szCs w:val="24"/>
        </w:rPr>
        <w:t xml:space="preserve"> </w:t>
      </w:r>
      <w:r w:rsidR="006343C1">
        <w:rPr>
          <w:rFonts w:ascii="Times New Roman" w:hAnsi="Times New Roman" w:cs="Times New Roman"/>
          <w:sz w:val="24"/>
          <w:szCs w:val="24"/>
        </w:rPr>
        <w:t>helping me determine the appropriate variables to examine in each of the studies, as well as the overall focus o</w:t>
      </w:r>
      <w:r w:rsidR="00635542">
        <w:rPr>
          <w:rFonts w:ascii="Times New Roman" w:hAnsi="Times New Roman" w:cs="Times New Roman"/>
          <w:sz w:val="24"/>
          <w:szCs w:val="24"/>
        </w:rPr>
        <w:t>f the study on relationship repair</w:t>
      </w:r>
      <w:r w:rsidR="00DA1A18">
        <w:rPr>
          <w:rFonts w:ascii="Times New Roman" w:hAnsi="Times New Roman" w:cs="Times New Roman"/>
          <w:sz w:val="24"/>
          <w:szCs w:val="24"/>
        </w:rPr>
        <w:t xml:space="preserve">. Elaine Hsieh, Ph.D., J.D., as my initial advisor at the University of Oklahoma, shaped </w:t>
      </w:r>
      <w:r w:rsidR="00635542">
        <w:rPr>
          <w:rFonts w:ascii="Times New Roman" w:hAnsi="Times New Roman" w:cs="Times New Roman"/>
          <w:sz w:val="24"/>
          <w:szCs w:val="24"/>
        </w:rPr>
        <w:t>the dissertation through introducing me to Message Design Logic (MDL), as well as helping clarify the culturally bound nature of our understandings of MDL</w:t>
      </w:r>
      <w:r w:rsidR="00DA1A18">
        <w:rPr>
          <w:rFonts w:ascii="Times New Roman" w:hAnsi="Times New Roman" w:cs="Times New Roman"/>
          <w:sz w:val="24"/>
          <w:szCs w:val="24"/>
        </w:rPr>
        <w:t>. Norman Wong, Ph.D.</w:t>
      </w:r>
      <w:r w:rsidR="0090259A">
        <w:rPr>
          <w:rFonts w:ascii="Times New Roman" w:hAnsi="Times New Roman" w:cs="Times New Roman"/>
          <w:sz w:val="24"/>
          <w:szCs w:val="24"/>
        </w:rPr>
        <w:t>,</w:t>
      </w:r>
      <w:r w:rsidR="00DA1A18">
        <w:rPr>
          <w:rFonts w:ascii="Times New Roman" w:hAnsi="Times New Roman" w:cs="Times New Roman"/>
          <w:sz w:val="24"/>
          <w:szCs w:val="24"/>
        </w:rPr>
        <w:t xml:space="preserve"> </w:t>
      </w:r>
      <w:r w:rsidR="00634C74">
        <w:rPr>
          <w:rFonts w:ascii="Times New Roman" w:hAnsi="Times New Roman" w:cs="Times New Roman"/>
          <w:sz w:val="24"/>
          <w:szCs w:val="24"/>
        </w:rPr>
        <w:t>guided me through designing the message evaluation study, as well as</w:t>
      </w:r>
      <w:r w:rsidR="007D566C">
        <w:rPr>
          <w:rFonts w:ascii="Times New Roman" w:hAnsi="Times New Roman" w:cs="Times New Roman"/>
          <w:sz w:val="24"/>
          <w:szCs w:val="24"/>
        </w:rPr>
        <w:t xml:space="preserve"> advising me on survey design through Qualtrics</w:t>
      </w:r>
      <w:r w:rsidR="00D232DC">
        <w:rPr>
          <w:rFonts w:ascii="Times New Roman" w:hAnsi="Times New Roman" w:cs="Times New Roman"/>
          <w:sz w:val="24"/>
          <w:szCs w:val="24"/>
        </w:rPr>
        <w:t xml:space="preserve">. </w:t>
      </w:r>
      <w:r w:rsidR="007D566C">
        <w:rPr>
          <w:rFonts w:ascii="Times New Roman" w:hAnsi="Times New Roman" w:cs="Times New Roman"/>
          <w:sz w:val="24"/>
          <w:szCs w:val="24"/>
        </w:rPr>
        <w:t xml:space="preserve">Finally, </w:t>
      </w:r>
      <w:r w:rsidR="00D232DC">
        <w:rPr>
          <w:rFonts w:ascii="Times New Roman" w:hAnsi="Times New Roman" w:cs="Times New Roman"/>
          <w:sz w:val="24"/>
          <w:szCs w:val="24"/>
        </w:rPr>
        <w:t>Ed Sankowski, Ph.D.</w:t>
      </w:r>
      <w:r w:rsidR="007D566C">
        <w:rPr>
          <w:rFonts w:ascii="Times New Roman" w:hAnsi="Times New Roman" w:cs="Times New Roman"/>
          <w:sz w:val="24"/>
          <w:szCs w:val="24"/>
        </w:rPr>
        <w:t>, through his ethical theory course, introduced me to</w:t>
      </w:r>
      <w:r w:rsidR="00F333AE">
        <w:rPr>
          <w:rFonts w:ascii="Times New Roman" w:hAnsi="Times New Roman" w:cs="Times New Roman"/>
          <w:sz w:val="24"/>
          <w:szCs w:val="24"/>
        </w:rPr>
        <w:t xml:space="preserve"> many different philosophical perspectives </w:t>
      </w:r>
      <w:r w:rsidR="00AE68B2">
        <w:rPr>
          <w:rFonts w:ascii="Times New Roman" w:hAnsi="Times New Roman" w:cs="Times New Roman"/>
          <w:sz w:val="24"/>
          <w:szCs w:val="24"/>
        </w:rPr>
        <w:t>(particularly an influential article by Peter Strawson) that influenced my thin</w:t>
      </w:r>
      <w:r w:rsidR="003A6D21">
        <w:rPr>
          <w:rFonts w:ascii="Times New Roman" w:hAnsi="Times New Roman" w:cs="Times New Roman"/>
          <w:sz w:val="24"/>
          <w:szCs w:val="24"/>
        </w:rPr>
        <w:t xml:space="preserve">king on forgiveness </w:t>
      </w:r>
      <w:r w:rsidR="005D3AE6">
        <w:rPr>
          <w:rFonts w:ascii="Times New Roman" w:hAnsi="Times New Roman" w:cs="Times New Roman"/>
          <w:sz w:val="24"/>
          <w:szCs w:val="24"/>
        </w:rPr>
        <w:t>and affect</w:t>
      </w:r>
      <w:r w:rsidR="003A6D21">
        <w:rPr>
          <w:rFonts w:ascii="Times New Roman" w:hAnsi="Times New Roman" w:cs="Times New Roman"/>
          <w:sz w:val="24"/>
          <w:szCs w:val="24"/>
        </w:rPr>
        <w:t>.</w:t>
      </w:r>
    </w:p>
    <w:p w14:paraId="1CF91CEC" w14:textId="53BBEA43" w:rsidR="00C245DE" w:rsidRDefault="00E83AA0" w:rsidP="003567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doctoral candidate often relies on the guidance of faculty outside of the dissertation committee, and t</w:t>
      </w:r>
      <w:r w:rsidR="00410F98">
        <w:rPr>
          <w:rFonts w:ascii="Times New Roman" w:hAnsi="Times New Roman" w:cs="Times New Roman"/>
          <w:sz w:val="24"/>
          <w:szCs w:val="24"/>
        </w:rPr>
        <w:t>hree</w:t>
      </w:r>
      <w:r>
        <w:rPr>
          <w:rFonts w:ascii="Times New Roman" w:hAnsi="Times New Roman" w:cs="Times New Roman"/>
          <w:sz w:val="24"/>
          <w:szCs w:val="24"/>
        </w:rPr>
        <w:t xml:space="preserve"> scholars </w:t>
      </w:r>
      <w:r w:rsidR="004A1DF3">
        <w:rPr>
          <w:rFonts w:ascii="Times New Roman" w:hAnsi="Times New Roman" w:cs="Times New Roman"/>
          <w:sz w:val="24"/>
          <w:szCs w:val="24"/>
        </w:rPr>
        <w:t>are of note for helping me make this dissertation a reality</w:t>
      </w:r>
      <w:r w:rsidR="002D35BE">
        <w:rPr>
          <w:rFonts w:ascii="Times New Roman" w:hAnsi="Times New Roman" w:cs="Times New Roman"/>
          <w:sz w:val="24"/>
          <w:szCs w:val="24"/>
        </w:rPr>
        <w:t xml:space="preserve">. </w:t>
      </w:r>
      <w:r w:rsidR="00C437EF">
        <w:rPr>
          <w:rFonts w:ascii="Times New Roman" w:hAnsi="Times New Roman" w:cs="Times New Roman"/>
          <w:sz w:val="24"/>
          <w:szCs w:val="24"/>
        </w:rPr>
        <w:t>Ioana Cionea, Ph.D.</w:t>
      </w:r>
      <w:r w:rsidR="0090259A">
        <w:rPr>
          <w:rFonts w:ascii="Times New Roman" w:hAnsi="Times New Roman" w:cs="Times New Roman"/>
          <w:sz w:val="24"/>
          <w:szCs w:val="24"/>
        </w:rPr>
        <w:t>,</w:t>
      </w:r>
      <w:r w:rsidR="00C437EF">
        <w:rPr>
          <w:rFonts w:ascii="Times New Roman" w:hAnsi="Times New Roman" w:cs="Times New Roman"/>
          <w:sz w:val="24"/>
          <w:szCs w:val="24"/>
        </w:rPr>
        <w:t xml:space="preserve"> </w:t>
      </w:r>
      <w:r w:rsidR="002D35BE">
        <w:rPr>
          <w:rFonts w:ascii="Times New Roman" w:hAnsi="Times New Roman" w:cs="Times New Roman"/>
          <w:sz w:val="24"/>
          <w:szCs w:val="24"/>
        </w:rPr>
        <w:t>provided</w:t>
      </w:r>
      <w:r w:rsidR="00C437EF">
        <w:rPr>
          <w:rFonts w:ascii="Times New Roman" w:hAnsi="Times New Roman" w:cs="Times New Roman"/>
          <w:sz w:val="24"/>
          <w:szCs w:val="24"/>
        </w:rPr>
        <w:t xml:space="preserve"> ample </w:t>
      </w:r>
      <w:r w:rsidR="00C245DE">
        <w:rPr>
          <w:rFonts w:ascii="Times New Roman" w:hAnsi="Times New Roman" w:cs="Times New Roman"/>
          <w:sz w:val="24"/>
          <w:szCs w:val="24"/>
        </w:rPr>
        <w:t>guidance on confirmatory factor analysis</w:t>
      </w:r>
      <w:r w:rsidR="002D35BE">
        <w:rPr>
          <w:rFonts w:ascii="Times New Roman" w:hAnsi="Times New Roman" w:cs="Times New Roman"/>
          <w:sz w:val="24"/>
          <w:szCs w:val="24"/>
        </w:rPr>
        <w:t xml:space="preserve"> and </w:t>
      </w:r>
      <w:r w:rsidR="00C245DE">
        <w:rPr>
          <w:rFonts w:ascii="Times New Roman" w:hAnsi="Times New Roman" w:cs="Times New Roman"/>
          <w:sz w:val="24"/>
          <w:szCs w:val="24"/>
        </w:rPr>
        <w:t>Glenn Hansen, Ph.D.</w:t>
      </w:r>
      <w:r w:rsidR="0090259A">
        <w:rPr>
          <w:rFonts w:ascii="Times New Roman" w:hAnsi="Times New Roman" w:cs="Times New Roman"/>
          <w:sz w:val="24"/>
          <w:szCs w:val="24"/>
        </w:rPr>
        <w:t>,</w:t>
      </w:r>
      <w:r w:rsidR="00C245DE">
        <w:rPr>
          <w:rFonts w:ascii="Times New Roman" w:hAnsi="Times New Roman" w:cs="Times New Roman"/>
          <w:sz w:val="24"/>
          <w:szCs w:val="24"/>
        </w:rPr>
        <w:t xml:space="preserve"> </w:t>
      </w:r>
      <w:r w:rsidR="002D35BE">
        <w:rPr>
          <w:rFonts w:ascii="Times New Roman" w:hAnsi="Times New Roman" w:cs="Times New Roman"/>
          <w:sz w:val="24"/>
          <w:szCs w:val="24"/>
        </w:rPr>
        <w:t>provided</w:t>
      </w:r>
      <w:r w:rsidR="00BB2FD3">
        <w:rPr>
          <w:rFonts w:ascii="Times New Roman" w:hAnsi="Times New Roman" w:cs="Times New Roman"/>
          <w:sz w:val="24"/>
          <w:szCs w:val="24"/>
        </w:rPr>
        <w:t xml:space="preserve"> </w:t>
      </w:r>
      <w:r w:rsidR="00C245DE">
        <w:rPr>
          <w:rFonts w:ascii="Times New Roman" w:hAnsi="Times New Roman" w:cs="Times New Roman"/>
          <w:sz w:val="24"/>
          <w:szCs w:val="24"/>
        </w:rPr>
        <w:t>ample guidance on multiple regression</w:t>
      </w:r>
      <w:r w:rsidR="002D35BE">
        <w:rPr>
          <w:rFonts w:ascii="Times New Roman" w:hAnsi="Times New Roman" w:cs="Times New Roman"/>
          <w:sz w:val="24"/>
          <w:szCs w:val="24"/>
        </w:rPr>
        <w:t xml:space="preserve">. </w:t>
      </w:r>
      <w:r w:rsidR="00B73314">
        <w:rPr>
          <w:rFonts w:ascii="Times New Roman" w:hAnsi="Times New Roman" w:cs="Times New Roman"/>
          <w:sz w:val="24"/>
          <w:szCs w:val="24"/>
        </w:rPr>
        <w:t xml:space="preserve">Both were instrumental in helping me, an interpretivist, </w:t>
      </w:r>
      <w:r w:rsidR="004733D7">
        <w:rPr>
          <w:rFonts w:ascii="Times New Roman" w:hAnsi="Times New Roman" w:cs="Times New Roman"/>
          <w:sz w:val="24"/>
          <w:szCs w:val="24"/>
        </w:rPr>
        <w:t>navigate the multitude of decisions inherent in statistical analysis.</w:t>
      </w:r>
      <w:r w:rsidR="00B14E6B">
        <w:rPr>
          <w:rFonts w:ascii="Times New Roman" w:hAnsi="Times New Roman" w:cs="Times New Roman"/>
          <w:sz w:val="24"/>
          <w:szCs w:val="24"/>
        </w:rPr>
        <w:t xml:space="preserve"> </w:t>
      </w:r>
      <w:r w:rsidR="00F117C2">
        <w:rPr>
          <w:rFonts w:ascii="Times New Roman" w:hAnsi="Times New Roman" w:cs="Times New Roman"/>
          <w:sz w:val="24"/>
          <w:szCs w:val="24"/>
        </w:rPr>
        <w:t xml:space="preserve">Additionally, </w:t>
      </w:r>
      <w:r w:rsidR="00B14E6B">
        <w:rPr>
          <w:rFonts w:ascii="Times New Roman" w:hAnsi="Times New Roman" w:cs="Times New Roman"/>
          <w:sz w:val="24"/>
          <w:szCs w:val="24"/>
        </w:rPr>
        <w:t xml:space="preserve">Jill Edy, Ph.D. was </w:t>
      </w:r>
      <w:r w:rsidR="0063166B">
        <w:rPr>
          <w:rFonts w:ascii="Times New Roman" w:hAnsi="Times New Roman" w:cs="Times New Roman"/>
          <w:sz w:val="24"/>
          <w:szCs w:val="24"/>
        </w:rPr>
        <w:t xml:space="preserve">influential in </w:t>
      </w:r>
      <w:r w:rsidR="00171970">
        <w:rPr>
          <w:rFonts w:ascii="Times New Roman" w:hAnsi="Times New Roman" w:cs="Times New Roman"/>
          <w:sz w:val="24"/>
          <w:szCs w:val="24"/>
        </w:rPr>
        <w:t>shap</w:t>
      </w:r>
      <w:r w:rsidR="00F117C2">
        <w:rPr>
          <w:rFonts w:ascii="Times New Roman" w:hAnsi="Times New Roman" w:cs="Times New Roman"/>
          <w:sz w:val="24"/>
          <w:szCs w:val="24"/>
        </w:rPr>
        <w:t>ing</w:t>
      </w:r>
      <w:r w:rsidR="00171970">
        <w:rPr>
          <w:rFonts w:ascii="Times New Roman" w:hAnsi="Times New Roman" w:cs="Times New Roman"/>
          <w:sz w:val="24"/>
          <w:szCs w:val="24"/>
        </w:rPr>
        <w:t xml:space="preserve"> my </w:t>
      </w:r>
      <w:r w:rsidR="00F117C2">
        <w:rPr>
          <w:rFonts w:ascii="Times New Roman" w:hAnsi="Times New Roman" w:cs="Times New Roman"/>
          <w:sz w:val="24"/>
          <w:szCs w:val="24"/>
        </w:rPr>
        <w:t xml:space="preserve">scholarly </w:t>
      </w:r>
      <w:r w:rsidR="00171970">
        <w:rPr>
          <w:rFonts w:ascii="Times New Roman" w:hAnsi="Times New Roman" w:cs="Times New Roman"/>
          <w:sz w:val="24"/>
          <w:szCs w:val="24"/>
        </w:rPr>
        <w:t>voice as a forgiveness scholar</w:t>
      </w:r>
      <w:r w:rsidR="005B3A08">
        <w:rPr>
          <w:rFonts w:ascii="Times New Roman" w:hAnsi="Times New Roman" w:cs="Times New Roman"/>
          <w:sz w:val="24"/>
          <w:szCs w:val="24"/>
        </w:rPr>
        <w:t xml:space="preserve"> through our research collaboration</w:t>
      </w:r>
      <w:r w:rsidR="00C06567">
        <w:rPr>
          <w:rFonts w:ascii="Times New Roman" w:hAnsi="Times New Roman" w:cs="Times New Roman"/>
          <w:sz w:val="24"/>
          <w:szCs w:val="24"/>
        </w:rPr>
        <w:t xml:space="preserve"> on another project.</w:t>
      </w:r>
    </w:p>
    <w:p w14:paraId="2E4AF518" w14:textId="76428C15" w:rsidR="00460973" w:rsidRDefault="00080E5A" w:rsidP="003567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Relationships </w:t>
      </w:r>
      <w:r w:rsidR="00E7470E">
        <w:rPr>
          <w:rFonts w:ascii="Times New Roman" w:hAnsi="Times New Roman" w:cs="Times New Roman"/>
          <w:sz w:val="24"/>
          <w:szCs w:val="24"/>
        </w:rPr>
        <w:t xml:space="preserve">provide the support to carry one through such an immense undertaking as a dissertation, so </w:t>
      </w:r>
      <w:r w:rsidR="003346C9">
        <w:rPr>
          <w:rFonts w:ascii="Times New Roman" w:hAnsi="Times New Roman" w:cs="Times New Roman"/>
          <w:sz w:val="24"/>
          <w:szCs w:val="24"/>
        </w:rPr>
        <w:t>my dissertation is dedicated to th</w:t>
      </w:r>
      <w:r w:rsidR="00940FAA">
        <w:rPr>
          <w:rFonts w:ascii="Times New Roman" w:hAnsi="Times New Roman" w:cs="Times New Roman"/>
          <w:sz w:val="24"/>
          <w:szCs w:val="24"/>
        </w:rPr>
        <w:t xml:space="preserve">ose who </w:t>
      </w:r>
      <w:r w:rsidR="002E0D21">
        <w:rPr>
          <w:rFonts w:ascii="Times New Roman" w:hAnsi="Times New Roman" w:cs="Times New Roman"/>
          <w:sz w:val="24"/>
          <w:szCs w:val="24"/>
        </w:rPr>
        <w:t>cheered me on through this marathon</w:t>
      </w:r>
      <w:r w:rsidR="00D971CD">
        <w:rPr>
          <w:rFonts w:ascii="Times New Roman" w:hAnsi="Times New Roman" w:cs="Times New Roman"/>
          <w:sz w:val="24"/>
          <w:szCs w:val="24"/>
        </w:rPr>
        <w:t>:</w:t>
      </w:r>
    </w:p>
    <w:p w14:paraId="23218676" w14:textId="228C539F" w:rsidR="00A32AA4" w:rsidRDefault="00A32AA4" w:rsidP="00E922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the late Gerald Stone for making sure I (and many other graduate students) had plenty to eat</w:t>
      </w:r>
      <w:r w:rsidR="00BF1FFD">
        <w:rPr>
          <w:rFonts w:ascii="Times New Roman" w:hAnsi="Times New Roman" w:cs="Times New Roman"/>
          <w:sz w:val="24"/>
          <w:szCs w:val="24"/>
        </w:rPr>
        <w:t xml:space="preserve"> and needed diversions from the pressures of graduate school</w:t>
      </w:r>
      <w:r>
        <w:rPr>
          <w:rFonts w:ascii="Times New Roman" w:hAnsi="Times New Roman" w:cs="Times New Roman"/>
          <w:sz w:val="24"/>
          <w:szCs w:val="24"/>
        </w:rPr>
        <w:t>.</w:t>
      </w:r>
    </w:p>
    <w:p w14:paraId="03A63205" w14:textId="77777777" w:rsidR="009E6598" w:rsidRDefault="009E6598" w:rsidP="00356771">
      <w:pPr>
        <w:spacing w:after="0" w:line="480" w:lineRule="auto"/>
        <w:rPr>
          <w:rFonts w:ascii="Times New Roman" w:hAnsi="Times New Roman" w:cs="Times New Roman"/>
          <w:sz w:val="24"/>
          <w:szCs w:val="24"/>
        </w:rPr>
        <w:sectPr w:rsidR="009E6598">
          <w:headerReference w:type="default" r:id="rId9"/>
          <w:footerReference w:type="default" r:id="rId10"/>
          <w:pgSz w:w="12240" w:h="15840"/>
          <w:pgMar w:top="1440" w:right="1440" w:bottom="1440" w:left="1440" w:header="720" w:footer="720" w:gutter="0"/>
          <w:cols w:space="720"/>
          <w:docGrid w:linePitch="360"/>
        </w:sectPr>
      </w:pPr>
    </w:p>
    <w:p w14:paraId="203EC53D" w14:textId="72828EF5" w:rsidR="00A32AA4" w:rsidRDefault="00A32AA4" w:rsidP="00E922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 the late Br. Hilary Mettes, S.T.</w:t>
      </w:r>
      <w:r w:rsidR="00CA6CA0">
        <w:rPr>
          <w:rFonts w:ascii="Times New Roman" w:hAnsi="Times New Roman" w:cs="Times New Roman"/>
          <w:sz w:val="24"/>
          <w:szCs w:val="24"/>
        </w:rPr>
        <w:t>,</w:t>
      </w:r>
      <w:r>
        <w:rPr>
          <w:rFonts w:ascii="Times New Roman" w:hAnsi="Times New Roman" w:cs="Times New Roman"/>
          <w:sz w:val="24"/>
          <w:szCs w:val="24"/>
        </w:rPr>
        <w:t xml:space="preserve"> for </w:t>
      </w:r>
      <w:r w:rsidR="00746AD2">
        <w:rPr>
          <w:rFonts w:ascii="Times New Roman" w:hAnsi="Times New Roman" w:cs="Times New Roman"/>
          <w:sz w:val="24"/>
          <w:szCs w:val="24"/>
        </w:rPr>
        <w:t>being a guiding light through the tough years I experienced prior to my return to graduate school</w:t>
      </w:r>
      <w:r w:rsidR="007A09FE">
        <w:rPr>
          <w:rFonts w:ascii="Times New Roman" w:hAnsi="Times New Roman" w:cs="Times New Roman"/>
          <w:sz w:val="24"/>
          <w:szCs w:val="24"/>
        </w:rPr>
        <w:t>.</w:t>
      </w:r>
      <w:r w:rsidR="003D3BD7">
        <w:rPr>
          <w:rFonts w:ascii="Times New Roman" w:hAnsi="Times New Roman" w:cs="Times New Roman"/>
          <w:sz w:val="24"/>
          <w:szCs w:val="24"/>
        </w:rPr>
        <w:t xml:space="preserve"> You joked I wouldn’t be able to close doors once I got my Ph.D.</w:t>
      </w:r>
      <w:r w:rsidR="0075678C">
        <w:rPr>
          <w:rFonts w:ascii="Times New Roman" w:hAnsi="Times New Roman" w:cs="Times New Roman"/>
          <w:sz w:val="24"/>
          <w:szCs w:val="24"/>
        </w:rPr>
        <w:t xml:space="preserve"> You are right!</w:t>
      </w:r>
    </w:p>
    <w:p w14:paraId="4FD37FC8" w14:textId="52051404" w:rsidR="00BE5719" w:rsidRDefault="00BE5719" w:rsidP="00E922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my fellow graduate students</w:t>
      </w:r>
      <w:r w:rsidR="00E92276">
        <w:rPr>
          <w:rFonts w:ascii="Times New Roman" w:hAnsi="Times New Roman" w:cs="Times New Roman"/>
          <w:sz w:val="24"/>
          <w:szCs w:val="24"/>
        </w:rPr>
        <w:t xml:space="preserve"> </w:t>
      </w:r>
      <w:r w:rsidR="00940FAA">
        <w:rPr>
          <w:rFonts w:ascii="Times New Roman" w:hAnsi="Times New Roman" w:cs="Times New Roman"/>
          <w:sz w:val="24"/>
          <w:szCs w:val="24"/>
        </w:rPr>
        <w:t xml:space="preserve">and the faculty </w:t>
      </w:r>
      <w:r w:rsidR="00E210ED">
        <w:rPr>
          <w:rFonts w:ascii="Times New Roman" w:hAnsi="Times New Roman" w:cs="Times New Roman"/>
          <w:sz w:val="24"/>
          <w:szCs w:val="24"/>
        </w:rPr>
        <w:t xml:space="preserve">who taught me </w:t>
      </w:r>
      <w:r w:rsidR="00940FAA">
        <w:rPr>
          <w:rFonts w:ascii="Times New Roman" w:hAnsi="Times New Roman" w:cs="Times New Roman"/>
          <w:sz w:val="24"/>
          <w:szCs w:val="24"/>
        </w:rPr>
        <w:t xml:space="preserve">at </w:t>
      </w:r>
      <w:r w:rsidR="006B4F12">
        <w:rPr>
          <w:rFonts w:ascii="Times New Roman" w:hAnsi="Times New Roman" w:cs="Times New Roman"/>
          <w:sz w:val="24"/>
          <w:szCs w:val="24"/>
        </w:rPr>
        <w:t>OU</w:t>
      </w:r>
      <w:r w:rsidR="00594BB5">
        <w:rPr>
          <w:rFonts w:ascii="Times New Roman" w:hAnsi="Times New Roman" w:cs="Times New Roman"/>
          <w:sz w:val="24"/>
          <w:szCs w:val="24"/>
        </w:rPr>
        <w:t>.</w:t>
      </w:r>
    </w:p>
    <w:p w14:paraId="40137AC3" w14:textId="15B33B3A" w:rsidR="00464DA7" w:rsidRDefault="00464DA7" w:rsidP="00E922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Jeremy Rose, Ph.D.</w:t>
      </w:r>
      <w:r w:rsidR="00CA6CA0">
        <w:rPr>
          <w:rFonts w:ascii="Times New Roman" w:hAnsi="Times New Roman" w:cs="Times New Roman"/>
          <w:sz w:val="24"/>
          <w:szCs w:val="24"/>
        </w:rPr>
        <w:t>,</w:t>
      </w:r>
      <w:r>
        <w:rPr>
          <w:rFonts w:ascii="Times New Roman" w:hAnsi="Times New Roman" w:cs="Times New Roman"/>
          <w:sz w:val="24"/>
          <w:szCs w:val="24"/>
        </w:rPr>
        <w:t xml:space="preserve"> for </w:t>
      </w:r>
      <w:r w:rsidR="00903C87">
        <w:rPr>
          <w:rFonts w:ascii="Times New Roman" w:hAnsi="Times New Roman" w:cs="Times New Roman"/>
          <w:sz w:val="24"/>
          <w:szCs w:val="24"/>
        </w:rPr>
        <w:t xml:space="preserve">your </w:t>
      </w:r>
      <w:r w:rsidR="00434270" w:rsidRPr="00164B96">
        <w:rPr>
          <w:rFonts w:ascii="Times New Roman" w:hAnsi="Times New Roman" w:cs="Times New Roman"/>
          <w:sz w:val="24"/>
          <w:szCs w:val="24"/>
        </w:rPr>
        <w:t>mentor</w:t>
      </w:r>
      <w:r w:rsidR="00164B96">
        <w:rPr>
          <w:rFonts w:ascii="Times New Roman" w:hAnsi="Times New Roman" w:cs="Times New Roman"/>
          <w:sz w:val="24"/>
          <w:szCs w:val="24"/>
        </w:rPr>
        <w:t>ship while I was a</w:t>
      </w:r>
      <w:r w:rsidR="00903C87">
        <w:rPr>
          <w:rFonts w:ascii="Times New Roman" w:hAnsi="Times New Roman" w:cs="Times New Roman"/>
          <w:sz w:val="24"/>
          <w:szCs w:val="24"/>
        </w:rPr>
        <w:t xml:space="preserve"> graduate student at the</w:t>
      </w:r>
      <w:r w:rsidR="00164B96">
        <w:rPr>
          <w:rFonts w:ascii="Times New Roman" w:hAnsi="Times New Roman" w:cs="Times New Roman"/>
          <w:sz w:val="24"/>
          <w:szCs w:val="24"/>
        </w:rPr>
        <w:t xml:space="preserve"> </w:t>
      </w:r>
      <w:r w:rsidR="001E19DA" w:rsidRPr="00164B96">
        <w:rPr>
          <w:rFonts w:ascii="Times New Roman" w:hAnsi="Times New Roman" w:cs="Times New Roman"/>
          <w:sz w:val="24"/>
          <w:szCs w:val="24"/>
        </w:rPr>
        <w:t>University of Minnesota</w:t>
      </w:r>
      <w:r w:rsidR="00164B96">
        <w:rPr>
          <w:rFonts w:ascii="Times New Roman" w:hAnsi="Times New Roman" w:cs="Times New Roman"/>
          <w:sz w:val="24"/>
          <w:szCs w:val="24"/>
        </w:rPr>
        <w:t xml:space="preserve"> – Twin Cities</w:t>
      </w:r>
      <w:r w:rsidR="001E19DA" w:rsidRPr="00164B96">
        <w:rPr>
          <w:rFonts w:ascii="Times New Roman" w:hAnsi="Times New Roman" w:cs="Times New Roman"/>
          <w:sz w:val="24"/>
          <w:szCs w:val="24"/>
        </w:rPr>
        <w:t>.</w:t>
      </w:r>
    </w:p>
    <w:p w14:paraId="354EE35B" w14:textId="1233C566" w:rsidR="007A09FE" w:rsidRDefault="007A09FE" w:rsidP="00E922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Ant Woodall</w:t>
      </w:r>
      <w:r w:rsidR="005760BC">
        <w:rPr>
          <w:rFonts w:ascii="Times New Roman" w:hAnsi="Times New Roman" w:cs="Times New Roman"/>
          <w:sz w:val="24"/>
          <w:szCs w:val="24"/>
        </w:rPr>
        <w:t xml:space="preserve"> for your </w:t>
      </w:r>
      <w:r w:rsidR="00D67A1C">
        <w:rPr>
          <w:rFonts w:ascii="Times New Roman" w:hAnsi="Times New Roman" w:cs="Times New Roman"/>
          <w:sz w:val="24"/>
          <w:szCs w:val="24"/>
        </w:rPr>
        <w:t>humor</w:t>
      </w:r>
      <w:r w:rsidR="004D1253">
        <w:rPr>
          <w:rFonts w:ascii="Times New Roman" w:hAnsi="Times New Roman" w:cs="Times New Roman"/>
          <w:sz w:val="24"/>
          <w:szCs w:val="24"/>
        </w:rPr>
        <w:t xml:space="preserve">, </w:t>
      </w:r>
      <w:r w:rsidR="00D67A1C">
        <w:rPr>
          <w:rFonts w:ascii="Times New Roman" w:hAnsi="Times New Roman" w:cs="Times New Roman"/>
          <w:sz w:val="24"/>
          <w:szCs w:val="24"/>
        </w:rPr>
        <w:t>listening ear</w:t>
      </w:r>
      <w:r w:rsidR="004D1253">
        <w:rPr>
          <w:rFonts w:ascii="Times New Roman" w:hAnsi="Times New Roman" w:cs="Times New Roman"/>
          <w:sz w:val="24"/>
          <w:szCs w:val="24"/>
        </w:rPr>
        <w:t xml:space="preserve">, and </w:t>
      </w:r>
      <w:r w:rsidR="00DC62E6">
        <w:rPr>
          <w:rFonts w:ascii="Times New Roman" w:hAnsi="Times New Roman" w:cs="Times New Roman"/>
          <w:sz w:val="24"/>
          <w:szCs w:val="24"/>
        </w:rPr>
        <w:t>our geeking-out on</w:t>
      </w:r>
      <w:r w:rsidR="002E0D21">
        <w:rPr>
          <w:rFonts w:ascii="Times New Roman" w:hAnsi="Times New Roman" w:cs="Times New Roman"/>
          <w:sz w:val="24"/>
          <w:szCs w:val="24"/>
        </w:rPr>
        <w:t xml:space="preserve"> fandom</w:t>
      </w:r>
      <w:r w:rsidR="00D67A1C">
        <w:rPr>
          <w:rFonts w:ascii="Times New Roman" w:hAnsi="Times New Roman" w:cs="Times New Roman"/>
          <w:sz w:val="24"/>
          <w:szCs w:val="24"/>
        </w:rPr>
        <w:t>.</w:t>
      </w:r>
    </w:p>
    <w:p w14:paraId="655091C0" w14:textId="17F3DB0B" w:rsidR="00B9345B" w:rsidRDefault="00B9345B" w:rsidP="006B4F1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Jenny Guthrie, Ph.D.</w:t>
      </w:r>
      <w:r w:rsidR="00CA6CA0">
        <w:rPr>
          <w:rFonts w:ascii="Times New Roman" w:hAnsi="Times New Roman" w:cs="Times New Roman"/>
          <w:sz w:val="24"/>
          <w:szCs w:val="24"/>
        </w:rPr>
        <w:t>,</w:t>
      </w:r>
      <w:r w:rsidR="00A2711F">
        <w:rPr>
          <w:rFonts w:ascii="Times New Roman" w:hAnsi="Times New Roman" w:cs="Times New Roman"/>
          <w:sz w:val="24"/>
          <w:szCs w:val="24"/>
        </w:rPr>
        <w:t xml:space="preserve"> for inspiring me to pursue my Ph.D. in Communication and your continual support as a best friend.</w:t>
      </w:r>
    </w:p>
    <w:p w14:paraId="4E7A5051" w14:textId="569A9058" w:rsidR="007A09FE" w:rsidRDefault="007A09FE" w:rsidP="006B4F1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Emily Gerston</w:t>
      </w:r>
      <w:r w:rsidR="00AD22B1">
        <w:rPr>
          <w:rFonts w:ascii="Times New Roman" w:hAnsi="Times New Roman" w:cs="Times New Roman"/>
          <w:sz w:val="24"/>
          <w:szCs w:val="24"/>
        </w:rPr>
        <w:t xml:space="preserve"> for </w:t>
      </w:r>
      <w:r w:rsidR="006F5207">
        <w:rPr>
          <w:rFonts w:ascii="Times New Roman" w:hAnsi="Times New Roman" w:cs="Times New Roman"/>
          <w:sz w:val="24"/>
          <w:szCs w:val="24"/>
        </w:rPr>
        <w:t xml:space="preserve">being a best friend and </w:t>
      </w:r>
      <w:r w:rsidR="00AD22B1">
        <w:rPr>
          <w:rFonts w:ascii="Times New Roman" w:hAnsi="Times New Roman" w:cs="Times New Roman"/>
          <w:sz w:val="24"/>
          <w:szCs w:val="24"/>
        </w:rPr>
        <w:t xml:space="preserve">letting me </w:t>
      </w:r>
      <w:r w:rsidR="005C3779">
        <w:rPr>
          <w:rFonts w:ascii="Times New Roman" w:hAnsi="Times New Roman" w:cs="Times New Roman"/>
          <w:sz w:val="24"/>
          <w:szCs w:val="24"/>
        </w:rPr>
        <w:t>work and relax at you</w:t>
      </w:r>
      <w:r w:rsidR="00BD7AB5">
        <w:rPr>
          <w:rFonts w:ascii="Times New Roman" w:hAnsi="Times New Roman" w:cs="Times New Roman"/>
          <w:sz w:val="24"/>
          <w:szCs w:val="24"/>
        </w:rPr>
        <w:t>r house so often I might as well have been a fixture.</w:t>
      </w:r>
    </w:p>
    <w:p w14:paraId="23C32686" w14:textId="5C6FD866" w:rsidR="00DE7CFB" w:rsidRDefault="00A2711F" w:rsidP="006B4F1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Lauren What</w:t>
      </w:r>
      <w:r w:rsidR="00FB23DD">
        <w:rPr>
          <w:rFonts w:ascii="Times New Roman" w:hAnsi="Times New Roman" w:cs="Times New Roman"/>
          <w:sz w:val="24"/>
          <w:szCs w:val="24"/>
        </w:rPr>
        <w:t>le</w:t>
      </w:r>
      <w:r>
        <w:rPr>
          <w:rFonts w:ascii="Times New Roman" w:hAnsi="Times New Roman" w:cs="Times New Roman"/>
          <w:sz w:val="24"/>
          <w:szCs w:val="24"/>
        </w:rPr>
        <w:t xml:space="preserve">y for </w:t>
      </w:r>
      <w:r w:rsidR="00997427">
        <w:rPr>
          <w:rFonts w:ascii="Times New Roman" w:hAnsi="Times New Roman" w:cs="Times New Roman"/>
          <w:sz w:val="24"/>
          <w:szCs w:val="24"/>
        </w:rPr>
        <w:t>being my bestie</w:t>
      </w:r>
      <w:r w:rsidR="00B9662A">
        <w:rPr>
          <w:rFonts w:ascii="Times New Roman" w:hAnsi="Times New Roman" w:cs="Times New Roman"/>
          <w:sz w:val="24"/>
          <w:szCs w:val="24"/>
        </w:rPr>
        <w:t>!</w:t>
      </w:r>
      <w:r w:rsidR="00AD05CD">
        <w:rPr>
          <w:rFonts w:ascii="Times New Roman" w:hAnsi="Times New Roman" w:cs="Times New Roman"/>
          <w:sz w:val="24"/>
          <w:szCs w:val="24"/>
        </w:rPr>
        <w:t xml:space="preserve"> Love you!</w:t>
      </w:r>
    </w:p>
    <w:p w14:paraId="06A85269" w14:textId="271E5C94" w:rsidR="00DE7CFB" w:rsidRDefault="00B9662A" w:rsidP="006B4F1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w:t>
      </w:r>
      <w:r w:rsidR="00951C50">
        <w:rPr>
          <w:rFonts w:ascii="Times New Roman" w:hAnsi="Times New Roman" w:cs="Times New Roman"/>
          <w:sz w:val="24"/>
          <w:szCs w:val="24"/>
        </w:rPr>
        <w:t>my family</w:t>
      </w:r>
      <w:r w:rsidR="006E01E8">
        <w:rPr>
          <w:rFonts w:ascii="Times New Roman" w:hAnsi="Times New Roman" w:cs="Times New Roman"/>
          <w:sz w:val="24"/>
          <w:szCs w:val="24"/>
        </w:rPr>
        <w:t xml:space="preserve"> for nurturing me and shaping me into the man I am today</w:t>
      </w:r>
      <w:r w:rsidR="00A20EDD">
        <w:rPr>
          <w:rFonts w:ascii="Times New Roman" w:hAnsi="Times New Roman" w:cs="Times New Roman"/>
          <w:sz w:val="24"/>
          <w:szCs w:val="24"/>
        </w:rPr>
        <w:t xml:space="preserve">. </w:t>
      </w:r>
      <w:r w:rsidR="009118CE">
        <w:rPr>
          <w:rFonts w:ascii="Times New Roman" w:hAnsi="Times New Roman" w:cs="Times New Roman"/>
          <w:sz w:val="24"/>
          <w:szCs w:val="24"/>
        </w:rPr>
        <w:t xml:space="preserve">Your help </w:t>
      </w:r>
      <w:r w:rsidR="006A3ED4">
        <w:rPr>
          <w:rFonts w:ascii="Times New Roman" w:hAnsi="Times New Roman" w:cs="Times New Roman"/>
          <w:sz w:val="24"/>
          <w:szCs w:val="24"/>
        </w:rPr>
        <w:t xml:space="preserve">is </w:t>
      </w:r>
      <w:r w:rsidR="009118CE">
        <w:rPr>
          <w:rFonts w:ascii="Times New Roman" w:hAnsi="Times New Roman" w:cs="Times New Roman"/>
          <w:sz w:val="24"/>
          <w:szCs w:val="24"/>
        </w:rPr>
        <w:t>beyond measure</w:t>
      </w:r>
      <w:r w:rsidR="00536F49">
        <w:rPr>
          <w:rFonts w:ascii="Times New Roman" w:hAnsi="Times New Roman" w:cs="Times New Roman"/>
          <w:sz w:val="24"/>
          <w:szCs w:val="24"/>
        </w:rPr>
        <w:t>.</w:t>
      </w:r>
    </w:p>
    <w:p w14:paraId="73FA1DCC" w14:textId="77777777" w:rsidR="009E15BC" w:rsidRDefault="009E15BC" w:rsidP="00DF7470">
      <w:pPr>
        <w:jc w:val="center"/>
        <w:rPr>
          <w:rFonts w:ascii="Times New Roman" w:hAnsi="Times New Roman" w:cs="Times New Roman"/>
          <w:sz w:val="24"/>
          <w:szCs w:val="24"/>
        </w:rPr>
      </w:pPr>
    </w:p>
    <w:p w14:paraId="480CE44B" w14:textId="77777777" w:rsidR="009E15BC" w:rsidRDefault="009E15BC" w:rsidP="00DF7470">
      <w:pPr>
        <w:jc w:val="center"/>
        <w:rPr>
          <w:rFonts w:ascii="Times New Roman" w:hAnsi="Times New Roman" w:cs="Times New Roman"/>
          <w:sz w:val="24"/>
          <w:szCs w:val="24"/>
        </w:rPr>
      </w:pPr>
    </w:p>
    <w:p w14:paraId="3A260BB9" w14:textId="77777777" w:rsidR="009E15BC" w:rsidRDefault="009E15BC" w:rsidP="00DF7470">
      <w:pPr>
        <w:jc w:val="center"/>
        <w:rPr>
          <w:rFonts w:ascii="Times New Roman" w:hAnsi="Times New Roman" w:cs="Times New Roman"/>
          <w:sz w:val="24"/>
          <w:szCs w:val="24"/>
        </w:rPr>
      </w:pPr>
    </w:p>
    <w:p w14:paraId="71200D97" w14:textId="77777777" w:rsidR="009E15BC" w:rsidRDefault="009E15BC" w:rsidP="00DF7470">
      <w:pPr>
        <w:jc w:val="center"/>
        <w:rPr>
          <w:rFonts w:ascii="Times New Roman" w:hAnsi="Times New Roman" w:cs="Times New Roman"/>
          <w:sz w:val="24"/>
          <w:szCs w:val="24"/>
        </w:rPr>
      </w:pPr>
    </w:p>
    <w:p w14:paraId="6D67FD43" w14:textId="77777777" w:rsidR="009E15BC" w:rsidRDefault="009E15BC" w:rsidP="00DF7470">
      <w:pPr>
        <w:jc w:val="center"/>
        <w:rPr>
          <w:rFonts w:ascii="Times New Roman" w:hAnsi="Times New Roman" w:cs="Times New Roman"/>
          <w:sz w:val="24"/>
          <w:szCs w:val="24"/>
        </w:rPr>
      </w:pPr>
    </w:p>
    <w:p w14:paraId="4D1A70DD" w14:textId="77777777" w:rsidR="009E15BC" w:rsidRDefault="009E15BC" w:rsidP="00DF7470">
      <w:pPr>
        <w:jc w:val="center"/>
        <w:rPr>
          <w:rFonts w:ascii="Times New Roman" w:hAnsi="Times New Roman" w:cs="Times New Roman"/>
          <w:sz w:val="24"/>
          <w:szCs w:val="24"/>
        </w:rPr>
      </w:pPr>
    </w:p>
    <w:p w14:paraId="6D0C3987" w14:textId="77777777" w:rsidR="009E15BC" w:rsidRDefault="009E15BC" w:rsidP="00DF7470">
      <w:pPr>
        <w:jc w:val="center"/>
        <w:rPr>
          <w:rFonts w:ascii="Times New Roman" w:hAnsi="Times New Roman" w:cs="Times New Roman"/>
          <w:sz w:val="24"/>
          <w:szCs w:val="24"/>
        </w:rPr>
      </w:pPr>
    </w:p>
    <w:p w14:paraId="0C1206AE" w14:textId="77777777" w:rsidR="009E15BC" w:rsidRDefault="009E15BC" w:rsidP="00DF7470">
      <w:pPr>
        <w:jc w:val="center"/>
        <w:rPr>
          <w:rFonts w:ascii="Times New Roman" w:hAnsi="Times New Roman" w:cs="Times New Roman"/>
          <w:sz w:val="24"/>
          <w:szCs w:val="24"/>
        </w:rPr>
      </w:pPr>
    </w:p>
    <w:p w14:paraId="7DD0E31D" w14:textId="77777777" w:rsidR="009E15BC" w:rsidRDefault="009E15BC" w:rsidP="00DF7470">
      <w:pPr>
        <w:jc w:val="center"/>
        <w:rPr>
          <w:rFonts w:ascii="Times New Roman" w:hAnsi="Times New Roman" w:cs="Times New Roman"/>
          <w:sz w:val="24"/>
          <w:szCs w:val="24"/>
        </w:rPr>
      </w:pPr>
    </w:p>
    <w:p w14:paraId="5EFA5008" w14:textId="77777777" w:rsidR="009E15BC" w:rsidRDefault="009E15BC" w:rsidP="00DF7470">
      <w:pPr>
        <w:jc w:val="center"/>
        <w:rPr>
          <w:rFonts w:ascii="Times New Roman" w:hAnsi="Times New Roman" w:cs="Times New Roman"/>
          <w:sz w:val="24"/>
          <w:szCs w:val="24"/>
        </w:rPr>
      </w:pPr>
    </w:p>
    <w:p w14:paraId="178D1B91" w14:textId="77777777" w:rsidR="009E15BC" w:rsidRDefault="009E15BC" w:rsidP="00DF7470">
      <w:pPr>
        <w:jc w:val="center"/>
        <w:rPr>
          <w:rFonts w:ascii="Times New Roman" w:hAnsi="Times New Roman" w:cs="Times New Roman"/>
          <w:sz w:val="24"/>
          <w:szCs w:val="24"/>
        </w:rPr>
      </w:pPr>
    </w:p>
    <w:p w14:paraId="19D99713" w14:textId="77777777" w:rsidR="009E6598" w:rsidRDefault="009E6598" w:rsidP="00903C87">
      <w:pPr>
        <w:rPr>
          <w:rFonts w:ascii="Times New Roman" w:hAnsi="Times New Roman" w:cs="Times New Roman"/>
          <w:sz w:val="24"/>
          <w:szCs w:val="24"/>
        </w:rPr>
        <w:sectPr w:rsidR="009E6598">
          <w:headerReference w:type="default" r:id="rId11"/>
          <w:footerReference w:type="default" r:id="rId12"/>
          <w:pgSz w:w="12240" w:h="15840"/>
          <w:pgMar w:top="1440" w:right="1440" w:bottom="1440" w:left="1440" w:header="720" w:footer="720" w:gutter="0"/>
          <w:cols w:space="720"/>
          <w:docGrid w:linePitch="360"/>
        </w:sectPr>
      </w:pPr>
    </w:p>
    <w:p w14:paraId="0DBB0579" w14:textId="12838434" w:rsidR="00DE7CFB" w:rsidRDefault="00DE7CFB" w:rsidP="00DF7470">
      <w:pPr>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14:paraId="4686CED5" w14:textId="78C2EB26" w:rsidR="005C327E" w:rsidRDefault="00550944" w:rsidP="00E27991">
      <w:pPr>
        <w:spacing w:line="480" w:lineRule="auto"/>
        <w:rPr>
          <w:rFonts w:ascii="Times New Roman" w:hAnsi="Times New Roman" w:cs="Times New Roman"/>
          <w:sz w:val="24"/>
          <w:szCs w:val="24"/>
        </w:rPr>
      </w:pPr>
      <w:r>
        <w:rPr>
          <w:rFonts w:ascii="Times New Roman" w:hAnsi="Times New Roman" w:cs="Times New Roman"/>
          <w:sz w:val="24"/>
          <w:szCs w:val="24"/>
        </w:rPr>
        <w:t xml:space="preserve">Forgiveness is a process </w:t>
      </w:r>
      <w:r w:rsidR="00003220">
        <w:rPr>
          <w:rFonts w:ascii="Times New Roman" w:hAnsi="Times New Roman" w:cs="Times New Roman"/>
          <w:sz w:val="24"/>
          <w:szCs w:val="24"/>
        </w:rPr>
        <w:t xml:space="preserve">culminating in </w:t>
      </w:r>
      <w:r w:rsidR="00F21262">
        <w:rPr>
          <w:rFonts w:ascii="Times New Roman" w:hAnsi="Times New Roman" w:cs="Times New Roman"/>
          <w:sz w:val="24"/>
          <w:szCs w:val="24"/>
        </w:rPr>
        <w:t xml:space="preserve">relationship renegotiation and transformation following </w:t>
      </w:r>
      <w:r w:rsidR="00A16A51">
        <w:rPr>
          <w:rFonts w:ascii="Times New Roman" w:hAnsi="Times New Roman" w:cs="Times New Roman"/>
          <w:sz w:val="24"/>
          <w:szCs w:val="24"/>
        </w:rPr>
        <w:t xml:space="preserve">the offering and acceptance of amends. </w:t>
      </w:r>
      <w:r w:rsidR="00C35404">
        <w:rPr>
          <w:rFonts w:ascii="Times New Roman" w:hAnsi="Times New Roman" w:cs="Times New Roman"/>
          <w:sz w:val="24"/>
          <w:szCs w:val="24"/>
        </w:rPr>
        <w:t>The culmination of the forgiveness process is facilitated by the acknowledgement of a transgression</w:t>
      </w:r>
      <w:r w:rsidR="006C3ECF">
        <w:rPr>
          <w:rFonts w:ascii="Times New Roman" w:hAnsi="Times New Roman" w:cs="Times New Roman"/>
          <w:sz w:val="24"/>
          <w:szCs w:val="24"/>
        </w:rPr>
        <w:t xml:space="preserve">, as well as identifying the harmed person and the transgressor. However, </w:t>
      </w:r>
      <w:r w:rsidR="00F90AC4">
        <w:rPr>
          <w:rFonts w:ascii="Times New Roman" w:hAnsi="Times New Roman" w:cs="Times New Roman"/>
          <w:sz w:val="24"/>
          <w:szCs w:val="24"/>
        </w:rPr>
        <w:t xml:space="preserve">responsibility for a transgression may not always be clear, potentially </w:t>
      </w:r>
      <w:r w:rsidR="007734C0">
        <w:rPr>
          <w:rFonts w:ascii="Times New Roman" w:hAnsi="Times New Roman" w:cs="Times New Roman"/>
          <w:sz w:val="24"/>
          <w:szCs w:val="24"/>
        </w:rPr>
        <w:t>compelling</w:t>
      </w:r>
      <w:r w:rsidR="00F90AC4">
        <w:rPr>
          <w:rFonts w:ascii="Times New Roman" w:hAnsi="Times New Roman" w:cs="Times New Roman"/>
          <w:sz w:val="24"/>
          <w:szCs w:val="24"/>
        </w:rPr>
        <w:t xml:space="preserve"> </w:t>
      </w:r>
      <w:r w:rsidR="006C4433">
        <w:rPr>
          <w:rFonts w:ascii="Times New Roman" w:hAnsi="Times New Roman" w:cs="Times New Roman"/>
          <w:sz w:val="24"/>
          <w:szCs w:val="24"/>
        </w:rPr>
        <w:t>a</w:t>
      </w:r>
      <w:r w:rsidR="00F90AC4">
        <w:rPr>
          <w:rFonts w:ascii="Times New Roman" w:hAnsi="Times New Roman" w:cs="Times New Roman"/>
          <w:sz w:val="24"/>
          <w:szCs w:val="24"/>
        </w:rPr>
        <w:t xml:space="preserve"> perceived transgressor </w:t>
      </w:r>
      <w:r w:rsidR="00E021E3">
        <w:rPr>
          <w:rFonts w:ascii="Times New Roman" w:hAnsi="Times New Roman" w:cs="Times New Roman"/>
          <w:sz w:val="24"/>
          <w:szCs w:val="24"/>
        </w:rPr>
        <w:t xml:space="preserve">to make amends for a transgression they did not commit. </w:t>
      </w:r>
      <w:r w:rsidR="00E03D0B">
        <w:rPr>
          <w:rFonts w:ascii="Times New Roman" w:hAnsi="Times New Roman" w:cs="Times New Roman"/>
          <w:sz w:val="24"/>
          <w:szCs w:val="24"/>
        </w:rPr>
        <w:t>Situated within th</w:t>
      </w:r>
      <w:r w:rsidR="00BC3684">
        <w:rPr>
          <w:rFonts w:ascii="Times New Roman" w:hAnsi="Times New Roman" w:cs="Times New Roman"/>
          <w:sz w:val="24"/>
          <w:szCs w:val="24"/>
        </w:rPr>
        <w:t xml:space="preserve">e </w:t>
      </w:r>
      <w:r w:rsidR="00E03D0B">
        <w:rPr>
          <w:rFonts w:ascii="Times New Roman" w:hAnsi="Times New Roman" w:cs="Times New Roman"/>
          <w:sz w:val="24"/>
          <w:szCs w:val="24"/>
        </w:rPr>
        <w:t>context</w:t>
      </w:r>
      <w:r w:rsidR="00BC3684">
        <w:rPr>
          <w:rFonts w:ascii="Times New Roman" w:hAnsi="Times New Roman" w:cs="Times New Roman"/>
          <w:sz w:val="24"/>
          <w:szCs w:val="24"/>
        </w:rPr>
        <w:t xml:space="preserve"> of a person accusing a friend of a transgression</w:t>
      </w:r>
      <w:r w:rsidR="00E03D0B">
        <w:rPr>
          <w:rFonts w:ascii="Times New Roman" w:hAnsi="Times New Roman" w:cs="Times New Roman"/>
          <w:sz w:val="24"/>
          <w:szCs w:val="24"/>
        </w:rPr>
        <w:t xml:space="preserve">, </w:t>
      </w:r>
      <w:r w:rsidR="00057625">
        <w:rPr>
          <w:rFonts w:ascii="Times New Roman" w:hAnsi="Times New Roman" w:cs="Times New Roman"/>
          <w:sz w:val="24"/>
          <w:szCs w:val="24"/>
        </w:rPr>
        <w:t>a perceived transgressor reframing their role</w:t>
      </w:r>
      <w:r w:rsidR="00C259B5">
        <w:rPr>
          <w:rFonts w:ascii="Times New Roman" w:hAnsi="Times New Roman" w:cs="Times New Roman"/>
          <w:sz w:val="24"/>
          <w:szCs w:val="24"/>
        </w:rPr>
        <w:t xml:space="preserve"> to that of a supportive friend </w:t>
      </w:r>
      <w:r w:rsidR="00BC3684">
        <w:rPr>
          <w:rFonts w:ascii="Times New Roman" w:hAnsi="Times New Roman" w:cs="Times New Roman"/>
          <w:sz w:val="24"/>
          <w:szCs w:val="24"/>
        </w:rPr>
        <w:t xml:space="preserve">is examined as a potential solution to this problem. </w:t>
      </w:r>
      <w:r w:rsidR="00C87DF1">
        <w:rPr>
          <w:rFonts w:ascii="Times New Roman" w:hAnsi="Times New Roman" w:cs="Times New Roman"/>
          <w:sz w:val="24"/>
          <w:szCs w:val="24"/>
        </w:rPr>
        <w:t>Using the communication theory of identity</w:t>
      </w:r>
      <w:r w:rsidR="00F7611E">
        <w:rPr>
          <w:rFonts w:ascii="Times New Roman" w:hAnsi="Times New Roman" w:cs="Times New Roman"/>
          <w:sz w:val="24"/>
          <w:szCs w:val="24"/>
        </w:rPr>
        <w:t xml:space="preserve"> (CTI)</w:t>
      </w:r>
      <w:r w:rsidR="00C87DF1">
        <w:rPr>
          <w:rFonts w:ascii="Times New Roman" w:hAnsi="Times New Roman" w:cs="Times New Roman"/>
          <w:sz w:val="24"/>
          <w:szCs w:val="24"/>
        </w:rPr>
        <w:t xml:space="preserve"> and message design logic </w:t>
      </w:r>
      <w:r w:rsidR="00F7611E">
        <w:rPr>
          <w:rFonts w:ascii="Times New Roman" w:hAnsi="Times New Roman" w:cs="Times New Roman"/>
          <w:sz w:val="24"/>
          <w:szCs w:val="24"/>
        </w:rPr>
        <w:t xml:space="preserve">(MDL) </w:t>
      </w:r>
      <w:r w:rsidR="00C87DF1">
        <w:rPr>
          <w:rFonts w:ascii="Times New Roman" w:hAnsi="Times New Roman" w:cs="Times New Roman"/>
          <w:sz w:val="24"/>
          <w:szCs w:val="24"/>
        </w:rPr>
        <w:t xml:space="preserve">as guiding theories, </w:t>
      </w:r>
      <w:r w:rsidR="00EF42F0">
        <w:rPr>
          <w:rFonts w:ascii="Times New Roman" w:hAnsi="Times New Roman" w:cs="Times New Roman"/>
          <w:sz w:val="24"/>
          <w:szCs w:val="24"/>
        </w:rPr>
        <w:t xml:space="preserve">identity gaps are examined as antecedents of </w:t>
      </w:r>
      <w:r w:rsidR="005048E5">
        <w:rPr>
          <w:rFonts w:ascii="Times New Roman" w:hAnsi="Times New Roman" w:cs="Times New Roman"/>
          <w:sz w:val="24"/>
          <w:szCs w:val="24"/>
        </w:rPr>
        <w:t xml:space="preserve">communicative interaction by </w:t>
      </w:r>
      <w:r w:rsidR="00F10F85">
        <w:rPr>
          <w:rFonts w:ascii="Times New Roman" w:hAnsi="Times New Roman" w:cs="Times New Roman"/>
          <w:sz w:val="24"/>
          <w:szCs w:val="24"/>
        </w:rPr>
        <w:t>influencing changes in relational and interpersonal communication satisfaction, as well as ongoing negative affect and depressive symptoms</w:t>
      </w:r>
      <w:r w:rsidR="001907B7">
        <w:rPr>
          <w:rFonts w:ascii="Times New Roman" w:hAnsi="Times New Roman" w:cs="Times New Roman"/>
          <w:sz w:val="24"/>
          <w:szCs w:val="24"/>
        </w:rPr>
        <w:t xml:space="preserve">. Additionally, different messages </w:t>
      </w:r>
      <w:r w:rsidR="00B901DD">
        <w:rPr>
          <w:rFonts w:ascii="Times New Roman" w:hAnsi="Times New Roman" w:cs="Times New Roman"/>
          <w:sz w:val="24"/>
          <w:szCs w:val="24"/>
        </w:rPr>
        <w:t xml:space="preserve">(expressive, conventional, and rhetorical) </w:t>
      </w:r>
      <w:r w:rsidR="001907B7">
        <w:rPr>
          <w:rFonts w:ascii="Times New Roman" w:hAnsi="Times New Roman" w:cs="Times New Roman"/>
          <w:sz w:val="24"/>
          <w:szCs w:val="24"/>
        </w:rPr>
        <w:t xml:space="preserve">are analyzed to determine participant evaluations as to the helpfulness, supportiveness, sensitivity, appropriateness, and effectiveness of </w:t>
      </w:r>
      <w:r w:rsidR="00114D44">
        <w:rPr>
          <w:rFonts w:ascii="Times New Roman" w:hAnsi="Times New Roman" w:cs="Times New Roman"/>
          <w:sz w:val="24"/>
          <w:szCs w:val="24"/>
        </w:rPr>
        <w:t xml:space="preserve">these messages in reframing the perceived transgressor’s role to a supportive friend. </w:t>
      </w:r>
      <w:r w:rsidR="006B6168">
        <w:rPr>
          <w:rFonts w:ascii="Times New Roman" w:hAnsi="Times New Roman" w:cs="Times New Roman"/>
          <w:sz w:val="24"/>
          <w:szCs w:val="24"/>
        </w:rPr>
        <w:t xml:space="preserve">Results concern </w:t>
      </w:r>
      <w:r w:rsidR="001D3F80">
        <w:rPr>
          <w:rFonts w:ascii="Times New Roman" w:hAnsi="Times New Roman" w:cs="Times New Roman"/>
          <w:sz w:val="24"/>
          <w:szCs w:val="24"/>
        </w:rPr>
        <w:t xml:space="preserve">different identity gaps </w:t>
      </w:r>
      <w:r w:rsidR="009457B0">
        <w:rPr>
          <w:rFonts w:ascii="Times New Roman" w:hAnsi="Times New Roman" w:cs="Times New Roman"/>
          <w:sz w:val="24"/>
          <w:szCs w:val="24"/>
        </w:rPr>
        <w:t>being involved</w:t>
      </w:r>
      <w:r w:rsidR="001D3F80">
        <w:rPr>
          <w:rFonts w:ascii="Times New Roman" w:hAnsi="Times New Roman" w:cs="Times New Roman"/>
          <w:sz w:val="24"/>
          <w:szCs w:val="24"/>
        </w:rPr>
        <w:t xml:space="preserve"> in reductions of relational and interpersonal communication satisfaction </w:t>
      </w:r>
      <w:r w:rsidR="004C492A">
        <w:rPr>
          <w:rFonts w:ascii="Times New Roman" w:hAnsi="Times New Roman" w:cs="Times New Roman"/>
          <w:sz w:val="24"/>
          <w:szCs w:val="24"/>
        </w:rPr>
        <w:t xml:space="preserve">and increases in ongoing negative affect, and rhetorical messages </w:t>
      </w:r>
      <w:r w:rsidR="00B901DD">
        <w:rPr>
          <w:rFonts w:ascii="Times New Roman" w:hAnsi="Times New Roman" w:cs="Times New Roman"/>
          <w:sz w:val="24"/>
          <w:szCs w:val="24"/>
        </w:rPr>
        <w:t xml:space="preserve">being evaluated as highly helpful, supportive, sensitive, appropriate, and effective. </w:t>
      </w:r>
      <w:r w:rsidR="000353CC">
        <w:rPr>
          <w:rFonts w:ascii="Times New Roman" w:hAnsi="Times New Roman" w:cs="Times New Roman"/>
          <w:sz w:val="24"/>
          <w:szCs w:val="24"/>
        </w:rPr>
        <w:t xml:space="preserve">Theoretical and methodological implications for both CTI and MDL are discussed, as well as connections of the findings to </w:t>
      </w:r>
      <w:r w:rsidR="006A02EF">
        <w:rPr>
          <w:rFonts w:ascii="Times New Roman" w:hAnsi="Times New Roman" w:cs="Times New Roman"/>
          <w:sz w:val="24"/>
          <w:szCs w:val="24"/>
        </w:rPr>
        <w:t xml:space="preserve">gaslighting and possible future research on the negative aspects of forgiveness </w:t>
      </w:r>
      <w:r w:rsidR="005E1B2C">
        <w:rPr>
          <w:rFonts w:ascii="Times New Roman" w:hAnsi="Times New Roman" w:cs="Times New Roman"/>
          <w:sz w:val="24"/>
          <w:szCs w:val="24"/>
        </w:rPr>
        <w:t xml:space="preserve">as a communication phenomenon. </w:t>
      </w:r>
    </w:p>
    <w:p w14:paraId="356AFD33" w14:textId="77777777" w:rsidR="005C327E" w:rsidRDefault="005C327E" w:rsidP="00DF7470">
      <w:pPr>
        <w:jc w:val="center"/>
        <w:rPr>
          <w:rFonts w:ascii="Times New Roman" w:hAnsi="Times New Roman" w:cs="Times New Roman"/>
          <w:sz w:val="24"/>
          <w:szCs w:val="24"/>
        </w:rPr>
      </w:pPr>
    </w:p>
    <w:p w14:paraId="207BA9E6" w14:textId="77777777" w:rsidR="005C327E" w:rsidRDefault="005C327E" w:rsidP="00E27991">
      <w:pPr>
        <w:rPr>
          <w:rFonts w:ascii="Times New Roman" w:hAnsi="Times New Roman" w:cs="Times New Roman"/>
          <w:sz w:val="24"/>
          <w:szCs w:val="24"/>
        </w:rPr>
      </w:pPr>
    </w:p>
    <w:p w14:paraId="412FBAEA" w14:textId="77777777" w:rsidR="00E27991" w:rsidRDefault="00E27991" w:rsidP="00E27991">
      <w:pPr>
        <w:rPr>
          <w:rFonts w:ascii="Times New Roman" w:hAnsi="Times New Roman" w:cs="Times New Roman"/>
          <w:sz w:val="24"/>
          <w:szCs w:val="24"/>
        </w:rPr>
      </w:pPr>
    </w:p>
    <w:p w14:paraId="4B8582A7" w14:textId="77777777" w:rsidR="009E6598" w:rsidRDefault="009E6598" w:rsidP="00DF7470">
      <w:pPr>
        <w:jc w:val="center"/>
        <w:rPr>
          <w:rFonts w:ascii="Times New Roman" w:hAnsi="Times New Roman" w:cs="Times New Roman"/>
          <w:sz w:val="24"/>
          <w:szCs w:val="24"/>
        </w:rPr>
        <w:sectPr w:rsidR="009E6598">
          <w:headerReference w:type="default" r:id="rId13"/>
          <w:footerReference w:type="default" r:id="rId14"/>
          <w:pgSz w:w="12240" w:h="15840"/>
          <w:pgMar w:top="1440" w:right="1440" w:bottom="1440" w:left="1440" w:header="720" w:footer="720" w:gutter="0"/>
          <w:cols w:space="720"/>
          <w:docGrid w:linePitch="360"/>
        </w:sectPr>
      </w:pPr>
    </w:p>
    <w:p w14:paraId="4D0D7FE1" w14:textId="64976E9F" w:rsidR="0081654F" w:rsidRDefault="00B81331" w:rsidP="00DF7470">
      <w:pPr>
        <w:jc w:val="center"/>
        <w:rPr>
          <w:rFonts w:ascii="Times New Roman" w:hAnsi="Times New Roman" w:cs="Times New Roman"/>
          <w:sz w:val="24"/>
          <w:szCs w:val="24"/>
        </w:rPr>
      </w:pPr>
      <w:r>
        <w:rPr>
          <w:rFonts w:ascii="Times New Roman" w:hAnsi="Times New Roman" w:cs="Times New Roman"/>
          <w:sz w:val="24"/>
          <w:szCs w:val="24"/>
        </w:rPr>
        <w:lastRenderedPageBreak/>
        <w:t>Table of Contents</w:t>
      </w:r>
    </w:p>
    <w:p w14:paraId="295444D2" w14:textId="550204F3" w:rsidR="00A33602" w:rsidRDefault="00B81331" w:rsidP="00B81331">
      <w:pPr>
        <w:rPr>
          <w:rFonts w:ascii="Times New Roman" w:hAnsi="Times New Roman" w:cs="Times New Roman"/>
          <w:sz w:val="24"/>
          <w:szCs w:val="24"/>
        </w:rPr>
      </w:pPr>
      <w:r>
        <w:rPr>
          <w:rFonts w:ascii="Times New Roman" w:hAnsi="Times New Roman" w:cs="Times New Roman"/>
          <w:sz w:val="24"/>
          <w:szCs w:val="24"/>
        </w:rPr>
        <w:t>Introducti</w:t>
      </w:r>
      <w:r w:rsidR="00A33602">
        <w:rPr>
          <w:rFonts w:ascii="Times New Roman" w:hAnsi="Times New Roman" w:cs="Times New Roman"/>
          <w:sz w:val="24"/>
          <w:szCs w:val="24"/>
        </w:rPr>
        <w:t>on</w:t>
      </w:r>
      <w:r w:rsidR="00C772BB">
        <w:rPr>
          <w:rFonts w:ascii="Times New Roman" w:hAnsi="Times New Roman" w:cs="Times New Roman"/>
          <w:sz w:val="24"/>
          <w:szCs w:val="24"/>
        </w:rPr>
        <w:t>………………………………………………………………………………………..1</w:t>
      </w:r>
    </w:p>
    <w:p w14:paraId="3F8A834E" w14:textId="26AE7C99" w:rsidR="00B81331" w:rsidRDefault="00B81331" w:rsidP="00B81331">
      <w:pPr>
        <w:rPr>
          <w:rFonts w:ascii="Times New Roman" w:hAnsi="Times New Roman" w:cs="Times New Roman"/>
          <w:sz w:val="24"/>
          <w:szCs w:val="24"/>
        </w:rPr>
      </w:pPr>
      <w:r>
        <w:rPr>
          <w:rFonts w:ascii="Times New Roman" w:hAnsi="Times New Roman" w:cs="Times New Roman"/>
          <w:sz w:val="24"/>
          <w:szCs w:val="24"/>
        </w:rPr>
        <w:t>Literature Review</w:t>
      </w:r>
      <w:r w:rsidR="00C772BB">
        <w:rPr>
          <w:rFonts w:ascii="Times New Roman" w:hAnsi="Times New Roman" w:cs="Times New Roman"/>
          <w:sz w:val="24"/>
          <w:szCs w:val="24"/>
        </w:rPr>
        <w:t>……</w:t>
      </w:r>
      <w:r w:rsidR="007034BB">
        <w:rPr>
          <w:rFonts w:ascii="Times New Roman" w:hAnsi="Times New Roman" w:cs="Times New Roman"/>
          <w:sz w:val="24"/>
          <w:szCs w:val="24"/>
        </w:rPr>
        <w:t>…………………………………………………………………………...</w:t>
      </w:r>
      <w:r w:rsidR="00C772BB">
        <w:rPr>
          <w:rFonts w:ascii="Times New Roman" w:hAnsi="Times New Roman" w:cs="Times New Roman"/>
          <w:sz w:val="24"/>
          <w:szCs w:val="24"/>
        </w:rPr>
        <w:t>17</w:t>
      </w:r>
      <w:r w:rsidR="00A16645">
        <w:rPr>
          <w:rFonts w:ascii="Times New Roman" w:hAnsi="Times New Roman" w:cs="Times New Roman"/>
          <w:sz w:val="24"/>
          <w:szCs w:val="24"/>
        </w:rPr>
        <w:tab/>
      </w:r>
    </w:p>
    <w:p w14:paraId="5DFD8E7A" w14:textId="320901AA" w:rsidR="00B81331" w:rsidRDefault="00B81331" w:rsidP="00B81331">
      <w:pPr>
        <w:rPr>
          <w:rFonts w:ascii="Times New Roman" w:hAnsi="Times New Roman" w:cs="Times New Roman"/>
          <w:sz w:val="24"/>
          <w:szCs w:val="24"/>
        </w:rPr>
      </w:pPr>
      <w:r>
        <w:rPr>
          <w:rFonts w:ascii="Times New Roman" w:hAnsi="Times New Roman" w:cs="Times New Roman"/>
          <w:sz w:val="24"/>
          <w:szCs w:val="24"/>
        </w:rPr>
        <w:t>Method</w:t>
      </w:r>
      <w:r w:rsidR="00553D25">
        <w:rPr>
          <w:rFonts w:ascii="Times New Roman" w:hAnsi="Times New Roman" w:cs="Times New Roman"/>
          <w:sz w:val="24"/>
          <w:szCs w:val="24"/>
        </w:rPr>
        <w:t>…</w:t>
      </w:r>
      <w:r w:rsidR="007034BB">
        <w:rPr>
          <w:rFonts w:ascii="Times New Roman" w:hAnsi="Times New Roman" w:cs="Times New Roman"/>
          <w:sz w:val="24"/>
          <w:szCs w:val="24"/>
        </w:rPr>
        <w:t>………………………………………………………………………………………...</w:t>
      </w:r>
      <w:r w:rsidR="00553D25">
        <w:rPr>
          <w:rFonts w:ascii="Times New Roman" w:hAnsi="Times New Roman" w:cs="Times New Roman"/>
          <w:sz w:val="24"/>
          <w:szCs w:val="24"/>
        </w:rPr>
        <w:t>61</w:t>
      </w:r>
      <w:r w:rsidR="006E54B1">
        <w:rPr>
          <w:rFonts w:ascii="Times New Roman" w:hAnsi="Times New Roman" w:cs="Times New Roman"/>
          <w:sz w:val="24"/>
          <w:szCs w:val="24"/>
        </w:rPr>
        <w:tab/>
      </w:r>
    </w:p>
    <w:p w14:paraId="563AE218" w14:textId="02DE883F" w:rsidR="00B6539C" w:rsidRDefault="00B6539C" w:rsidP="00B81331">
      <w:pPr>
        <w:rPr>
          <w:rFonts w:ascii="Times New Roman" w:hAnsi="Times New Roman" w:cs="Times New Roman"/>
          <w:sz w:val="24"/>
          <w:szCs w:val="24"/>
        </w:rPr>
      </w:pPr>
      <w:r>
        <w:rPr>
          <w:rFonts w:ascii="Times New Roman" w:hAnsi="Times New Roman" w:cs="Times New Roman"/>
          <w:sz w:val="24"/>
          <w:szCs w:val="24"/>
        </w:rPr>
        <w:tab/>
        <w:t xml:space="preserve">Identity Gaps Study (Study </w:t>
      </w:r>
      <w:r w:rsidR="006312A6">
        <w:rPr>
          <w:rFonts w:ascii="Times New Roman" w:hAnsi="Times New Roman" w:cs="Times New Roman"/>
          <w:sz w:val="24"/>
          <w:szCs w:val="24"/>
        </w:rPr>
        <w:t>One</w:t>
      </w:r>
      <w:r>
        <w:rPr>
          <w:rFonts w:ascii="Times New Roman" w:hAnsi="Times New Roman" w:cs="Times New Roman"/>
          <w:sz w:val="24"/>
          <w:szCs w:val="24"/>
        </w:rPr>
        <w:t>)</w:t>
      </w:r>
      <w:r w:rsidR="006312A6">
        <w:rPr>
          <w:rFonts w:ascii="Times New Roman" w:hAnsi="Times New Roman" w:cs="Times New Roman"/>
          <w:sz w:val="24"/>
          <w:szCs w:val="24"/>
        </w:rPr>
        <w:t>...</w:t>
      </w:r>
      <w:r w:rsidR="0048514C">
        <w:rPr>
          <w:rFonts w:ascii="Times New Roman" w:hAnsi="Times New Roman" w:cs="Times New Roman"/>
          <w:sz w:val="24"/>
          <w:szCs w:val="24"/>
        </w:rPr>
        <w:t>………………………………………………………</w:t>
      </w:r>
      <w:r w:rsidR="00553D25">
        <w:rPr>
          <w:rFonts w:ascii="Times New Roman" w:hAnsi="Times New Roman" w:cs="Times New Roman"/>
          <w:sz w:val="24"/>
          <w:szCs w:val="24"/>
        </w:rPr>
        <w:t>61</w:t>
      </w:r>
    </w:p>
    <w:p w14:paraId="7C40F5D5" w14:textId="532CDD03" w:rsidR="00CC03B5" w:rsidRDefault="00CC03B5" w:rsidP="00B8133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Participants</w:t>
      </w:r>
      <w:r w:rsidR="00553D25">
        <w:rPr>
          <w:rFonts w:ascii="Times New Roman" w:hAnsi="Times New Roman" w:cs="Times New Roman"/>
          <w:sz w:val="24"/>
          <w:szCs w:val="24"/>
        </w:rPr>
        <w:t>……</w:t>
      </w:r>
      <w:r w:rsidR="0048514C">
        <w:rPr>
          <w:rFonts w:ascii="Times New Roman" w:hAnsi="Times New Roman" w:cs="Times New Roman"/>
          <w:sz w:val="24"/>
          <w:szCs w:val="24"/>
        </w:rPr>
        <w:t>………………………………………………………………….</w:t>
      </w:r>
      <w:r w:rsidR="00553D25">
        <w:rPr>
          <w:rFonts w:ascii="Times New Roman" w:hAnsi="Times New Roman" w:cs="Times New Roman"/>
          <w:sz w:val="24"/>
          <w:szCs w:val="24"/>
        </w:rPr>
        <w:t>61</w:t>
      </w:r>
    </w:p>
    <w:p w14:paraId="64BAD0D1" w14:textId="7F674CA0" w:rsidR="00CC03B5" w:rsidRDefault="00CC03B5" w:rsidP="00B8133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Procedures</w:t>
      </w:r>
      <w:r w:rsidR="00553D25">
        <w:rPr>
          <w:rFonts w:ascii="Times New Roman" w:hAnsi="Times New Roman" w:cs="Times New Roman"/>
          <w:sz w:val="24"/>
          <w:szCs w:val="24"/>
        </w:rPr>
        <w:t>……</w:t>
      </w:r>
      <w:r w:rsidR="006312A6">
        <w:rPr>
          <w:rFonts w:ascii="Times New Roman" w:hAnsi="Times New Roman" w:cs="Times New Roman"/>
          <w:sz w:val="24"/>
          <w:szCs w:val="24"/>
        </w:rPr>
        <w:t>…………………………………………………………………..</w:t>
      </w:r>
      <w:r w:rsidR="00553D25">
        <w:rPr>
          <w:rFonts w:ascii="Times New Roman" w:hAnsi="Times New Roman" w:cs="Times New Roman"/>
          <w:sz w:val="24"/>
          <w:szCs w:val="24"/>
        </w:rPr>
        <w:t>62</w:t>
      </w:r>
    </w:p>
    <w:p w14:paraId="3FE96D8B" w14:textId="2C751673" w:rsidR="00CC03B5" w:rsidRDefault="00CC03B5" w:rsidP="00B8133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Measures</w:t>
      </w:r>
      <w:r w:rsidR="00553D25">
        <w:rPr>
          <w:rFonts w:ascii="Times New Roman" w:hAnsi="Times New Roman" w:cs="Times New Roman"/>
          <w:sz w:val="24"/>
          <w:szCs w:val="24"/>
        </w:rPr>
        <w:t>…</w:t>
      </w:r>
      <w:r w:rsidR="006312A6">
        <w:rPr>
          <w:rFonts w:ascii="Times New Roman" w:hAnsi="Times New Roman" w:cs="Times New Roman"/>
          <w:sz w:val="24"/>
          <w:szCs w:val="24"/>
        </w:rPr>
        <w:t>………………………………………………………………………</w:t>
      </w:r>
      <w:r w:rsidR="00553D25">
        <w:rPr>
          <w:rFonts w:ascii="Times New Roman" w:hAnsi="Times New Roman" w:cs="Times New Roman"/>
          <w:sz w:val="24"/>
          <w:szCs w:val="24"/>
        </w:rPr>
        <w:t>64</w:t>
      </w:r>
    </w:p>
    <w:p w14:paraId="4579A431" w14:textId="06FCD728" w:rsidR="00B6539C" w:rsidRDefault="00B6539C" w:rsidP="00B81331">
      <w:pPr>
        <w:rPr>
          <w:rFonts w:ascii="Times New Roman" w:hAnsi="Times New Roman" w:cs="Times New Roman"/>
          <w:sz w:val="24"/>
          <w:szCs w:val="24"/>
        </w:rPr>
      </w:pPr>
      <w:r>
        <w:rPr>
          <w:rFonts w:ascii="Times New Roman" w:hAnsi="Times New Roman" w:cs="Times New Roman"/>
          <w:sz w:val="24"/>
          <w:szCs w:val="24"/>
        </w:rPr>
        <w:tab/>
        <w:t xml:space="preserve">Message Evaluation Study (Study </w:t>
      </w:r>
      <w:r w:rsidR="006312A6">
        <w:rPr>
          <w:rFonts w:ascii="Times New Roman" w:hAnsi="Times New Roman" w:cs="Times New Roman"/>
          <w:sz w:val="24"/>
          <w:szCs w:val="24"/>
        </w:rPr>
        <w:t>Two</w:t>
      </w:r>
      <w:r>
        <w:rPr>
          <w:rFonts w:ascii="Times New Roman" w:hAnsi="Times New Roman" w:cs="Times New Roman"/>
          <w:sz w:val="24"/>
          <w:szCs w:val="24"/>
        </w:rPr>
        <w:t>)</w:t>
      </w:r>
      <w:r w:rsidR="00553D25">
        <w:rPr>
          <w:rFonts w:ascii="Times New Roman" w:hAnsi="Times New Roman" w:cs="Times New Roman"/>
          <w:sz w:val="24"/>
          <w:szCs w:val="24"/>
        </w:rPr>
        <w:t>…</w:t>
      </w:r>
      <w:r w:rsidR="006312A6">
        <w:rPr>
          <w:rFonts w:ascii="Times New Roman" w:hAnsi="Times New Roman" w:cs="Times New Roman"/>
          <w:sz w:val="24"/>
          <w:szCs w:val="24"/>
        </w:rPr>
        <w:t>...…………………………………………….</w:t>
      </w:r>
      <w:r w:rsidR="005B6409">
        <w:rPr>
          <w:rFonts w:ascii="Times New Roman" w:hAnsi="Times New Roman" w:cs="Times New Roman"/>
          <w:sz w:val="24"/>
          <w:szCs w:val="24"/>
        </w:rPr>
        <w:t>71</w:t>
      </w:r>
    </w:p>
    <w:p w14:paraId="2E8FCB4C" w14:textId="79562E7A" w:rsidR="00CC03B5" w:rsidRDefault="00CC03B5" w:rsidP="00B8133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Participants</w:t>
      </w:r>
      <w:r w:rsidR="005B6409">
        <w:rPr>
          <w:rFonts w:ascii="Times New Roman" w:hAnsi="Times New Roman" w:cs="Times New Roman"/>
          <w:sz w:val="24"/>
          <w:szCs w:val="24"/>
        </w:rPr>
        <w:t>……</w:t>
      </w:r>
      <w:r w:rsidR="006312A6">
        <w:rPr>
          <w:rFonts w:ascii="Times New Roman" w:hAnsi="Times New Roman" w:cs="Times New Roman"/>
          <w:sz w:val="24"/>
          <w:szCs w:val="24"/>
        </w:rPr>
        <w:t>………………………………………………………………….</w:t>
      </w:r>
      <w:r w:rsidR="005B6409">
        <w:rPr>
          <w:rFonts w:ascii="Times New Roman" w:hAnsi="Times New Roman" w:cs="Times New Roman"/>
          <w:sz w:val="24"/>
          <w:szCs w:val="24"/>
        </w:rPr>
        <w:t>72</w:t>
      </w:r>
    </w:p>
    <w:p w14:paraId="64E70BB1" w14:textId="29E5D7FC" w:rsidR="00CC03B5" w:rsidRDefault="00CC03B5" w:rsidP="00B8133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Procedures</w:t>
      </w:r>
      <w:r w:rsidR="005B6409">
        <w:rPr>
          <w:rFonts w:ascii="Times New Roman" w:hAnsi="Times New Roman" w:cs="Times New Roman"/>
          <w:sz w:val="24"/>
          <w:szCs w:val="24"/>
        </w:rPr>
        <w:t>……</w:t>
      </w:r>
      <w:r w:rsidR="006312A6">
        <w:rPr>
          <w:rFonts w:ascii="Times New Roman" w:hAnsi="Times New Roman" w:cs="Times New Roman"/>
          <w:sz w:val="24"/>
          <w:szCs w:val="24"/>
        </w:rPr>
        <w:t>…………………………………………………………………..</w:t>
      </w:r>
      <w:r w:rsidR="005B6409">
        <w:rPr>
          <w:rFonts w:ascii="Times New Roman" w:hAnsi="Times New Roman" w:cs="Times New Roman"/>
          <w:sz w:val="24"/>
          <w:szCs w:val="24"/>
        </w:rPr>
        <w:t>74</w:t>
      </w:r>
    </w:p>
    <w:p w14:paraId="29C8B48B" w14:textId="4A581B01" w:rsidR="00CC03B5" w:rsidRDefault="00CC03B5" w:rsidP="00B8133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Measures</w:t>
      </w:r>
      <w:r w:rsidR="005B6409">
        <w:rPr>
          <w:rFonts w:ascii="Times New Roman" w:hAnsi="Times New Roman" w:cs="Times New Roman"/>
          <w:sz w:val="24"/>
          <w:szCs w:val="24"/>
        </w:rPr>
        <w:t>……</w:t>
      </w:r>
      <w:r w:rsidR="006312A6">
        <w:rPr>
          <w:rFonts w:ascii="Times New Roman" w:hAnsi="Times New Roman" w:cs="Times New Roman"/>
          <w:sz w:val="24"/>
          <w:szCs w:val="24"/>
        </w:rPr>
        <w:t>……………………………………………………………………</w:t>
      </w:r>
      <w:r w:rsidR="005B6409">
        <w:rPr>
          <w:rFonts w:ascii="Times New Roman" w:hAnsi="Times New Roman" w:cs="Times New Roman"/>
          <w:sz w:val="24"/>
          <w:szCs w:val="24"/>
        </w:rPr>
        <w:t>75</w:t>
      </w:r>
    </w:p>
    <w:p w14:paraId="33895970" w14:textId="2532B8E9" w:rsidR="00B81331" w:rsidRDefault="00B81331" w:rsidP="00B81331">
      <w:pPr>
        <w:rPr>
          <w:rFonts w:ascii="Times New Roman" w:hAnsi="Times New Roman" w:cs="Times New Roman"/>
          <w:sz w:val="24"/>
          <w:szCs w:val="24"/>
        </w:rPr>
      </w:pPr>
      <w:r>
        <w:rPr>
          <w:rFonts w:ascii="Times New Roman" w:hAnsi="Times New Roman" w:cs="Times New Roman"/>
          <w:sz w:val="24"/>
          <w:szCs w:val="24"/>
        </w:rPr>
        <w:t>Results</w:t>
      </w:r>
      <w:r w:rsidR="006E54B1">
        <w:rPr>
          <w:rFonts w:ascii="Times New Roman" w:hAnsi="Times New Roman" w:cs="Times New Roman"/>
          <w:sz w:val="24"/>
          <w:szCs w:val="24"/>
        </w:rPr>
        <w:tab/>
      </w:r>
      <w:r w:rsidR="005B6409">
        <w:rPr>
          <w:rFonts w:ascii="Times New Roman" w:hAnsi="Times New Roman" w:cs="Times New Roman"/>
          <w:sz w:val="24"/>
          <w:szCs w:val="24"/>
        </w:rPr>
        <w:t>……</w:t>
      </w:r>
      <w:r w:rsidR="002A4046">
        <w:rPr>
          <w:rFonts w:ascii="Times New Roman" w:hAnsi="Times New Roman" w:cs="Times New Roman"/>
          <w:sz w:val="24"/>
          <w:szCs w:val="24"/>
        </w:rPr>
        <w:t>………………………………………………………………………………………</w:t>
      </w:r>
      <w:r w:rsidR="005B6409">
        <w:rPr>
          <w:rFonts w:ascii="Times New Roman" w:hAnsi="Times New Roman" w:cs="Times New Roman"/>
          <w:sz w:val="24"/>
          <w:szCs w:val="24"/>
        </w:rPr>
        <w:t>8</w:t>
      </w:r>
      <w:r w:rsidR="002A4046">
        <w:rPr>
          <w:rFonts w:ascii="Times New Roman" w:hAnsi="Times New Roman" w:cs="Times New Roman"/>
          <w:sz w:val="24"/>
          <w:szCs w:val="24"/>
        </w:rPr>
        <w:t>3</w:t>
      </w:r>
    </w:p>
    <w:p w14:paraId="40D21F49" w14:textId="7E8751E2" w:rsidR="001E1D22" w:rsidRDefault="001E1D22" w:rsidP="00B81331">
      <w:pPr>
        <w:rPr>
          <w:rFonts w:ascii="Times New Roman" w:hAnsi="Times New Roman" w:cs="Times New Roman"/>
          <w:sz w:val="24"/>
          <w:szCs w:val="24"/>
        </w:rPr>
      </w:pPr>
      <w:r>
        <w:rPr>
          <w:rFonts w:ascii="Times New Roman" w:hAnsi="Times New Roman" w:cs="Times New Roman"/>
          <w:sz w:val="24"/>
          <w:szCs w:val="24"/>
        </w:rPr>
        <w:tab/>
        <w:t xml:space="preserve">Identity Gaps Study (Study </w:t>
      </w:r>
      <w:r w:rsidR="002A4046">
        <w:rPr>
          <w:rFonts w:ascii="Times New Roman" w:hAnsi="Times New Roman" w:cs="Times New Roman"/>
          <w:sz w:val="24"/>
          <w:szCs w:val="24"/>
        </w:rPr>
        <w:t>One</w:t>
      </w:r>
      <w:r>
        <w:rPr>
          <w:rFonts w:ascii="Times New Roman" w:hAnsi="Times New Roman" w:cs="Times New Roman"/>
          <w:sz w:val="24"/>
          <w:szCs w:val="24"/>
        </w:rPr>
        <w:t>)</w:t>
      </w:r>
      <w:r w:rsidR="002A4046">
        <w:rPr>
          <w:rFonts w:ascii="Times New Roman" w:hAnsi="Times New Roman" w:cs="Times New Roman"/>
          <w:sz w:val="24"/>
          <w:szCs w:val="24"/>
        </w:rPr>
        <w:t>………………………………………………….</w:t>
      </w:r>
      <w:r w:rsidR="005B6409">
        <w:rPr>
          <w:rFonts w:ascii="Times New Roman" w:hAnsi="Times New Roman" w:cs="Times New Roman"/>
          <w:sz w:val="24"/>
          <w:szCs w:val="24"/>
        </w:rPr>
        <w:t>……..83</w:t>
      </w:r>
    </w:p>
    <w:p w14:paraId="3F0E2697" w14:textId="1D69A928" w:rsidR="001E1D22" w:rsidRDefault="001E1D22" w:rsidP="00B81331">
      <w:pPr>
        <w:rPr>
          <w:rFonts w:ascii="Times New Roman" w:hAnsi="Times New Roman" w:cs="Times New Roman"/>
          <w:sz w:val="24"/>
          <w:szCs w:val="24"/>
        </w:rPr>
      </w:pPr>
      <w:r>
        <w:rPr>
          <w:rFonts w:ascii="Times New Roman" w:hAnsi="Times New Roman" w:cs="Times New Roman"/>
          <w:sz w:val="24"/>
          <w:szCs w:val="24"/>
        </w:rPr>
        <w:tab/>
        <w:t xml:space="preserve">Message Evaluation Study (Study </w:t>
      </w:r>
      <w:r w:rsidR="002A4046">
        <w:rPr>
          <w:rFonts w:ascii="Times New Roman" w:hAnsi="Times New Roman" w:cs="Times New Roman"/>
          <w:sz w:val="24"/>
          <w:szCs w:val="24"/>
        </w:rPr>
        <w:t>Two</w:t>
      </w:r>
      <w:r>
        <w:rPr>
          <w:rFonts w:ascii="Times New Roman" w:hAnsi="Times New Roman" w:cs="Times New Roman"/>
          <w:sz w:val="24"/>
          <w:szCs w:val="24"/>
        </w:rPr>
        <w:t>)</w:t>
      </w:r>
      <w:r w:rsidR="005B6409">
        <w:rPr>
          <w:rFonts w:ascii="Times New Roman" w:hAnsi="Times New Roman" w:cs="Times New Roman"/>
          <w:sz w:val="24"/>
          <w:szCs w:val="24"/>
        </w:rPr>
        <w:t>…</w:t>
      </w:r>
      <w:r w:rsidR="002A4046">
        <w:rPr>
          <w:rFonts w:ascii="Times New Roman" w:hAnsi="Times New Roman" w:cs="Times New Roman"/>
          <w:sz w:val="24"/>
          <w:szCs w:val="24"/>
        </w:rPr>
        <w:t>……………………………………………</w:t>
      </w:r>
      <w:r w:rsidR="005B6409">
        <w:rPr>
          <w:rFonts w:ascii="Times New Roman" w:hAnsi="Times New Roman" w:cs="Times New Roman"/>
          <w:sz w:val="24"/>
          <w:szCs w:val="24"/>
        </w:rPr>
        <w:t>…88</w:t>
      </w:r>
    </w:p>
    <w:p w14:paraId="6CA7E802" w14:textId="6C56E759" w:rsidR="00B81331" w:rsidRDefault="00B81331" w:rsidP="00B81331">
      <w:pPr>
        <w:rPr>
          <w:rFonts w:ascii="Times New Roman" w:hAnsi="Times New Roman" w:cs="Times New Roman"/>
          <w:sz w:val="24"/>
          <w:szCs w:val="24"/>
        </w:rPr>
      </w:pPr>
      <w:r>
        <w:rPr>
          <w:rFonts w:ascii="Times New Roman" w:hAnsi="Times New Roman" w:cs="Times New Roman"/>
          <w:sz w:val="24"/>
          <w:szCs w:val="24"/>
        </w:rPr>
        <w:t>Discussion</w:t>
      </w:r>
      <w:r w:rsidR="005B6409">
        <w:rPr>
          <w:rFonts w:ascii="Times New Roman" w:hAnsi="Times New Roman" w:cs="Times New Roman"/>
          <w:sz w:val="24"/>
          <w:szCs w:val="24"/>
        </w:rPr>
        <w:t>……</w:t>
      </w:r>
      <w:r w:rsidR="002A4046">
        <w:rPr>
          <w:rFonts w:ascii="Times New Roman" w:hAnsi="Times New Roman" w:cs="Times New Roman"/>
          <w:sz w:val="24"/>
          <w:szCs w:val="24"/>
        </w:rPr>
        <w:t>…………………………………………………………………………………</w:t>
      </w:r>
      <w:r w:rsidR="000D5691">
        <w:rPr>
          <w:rFonts w:ascii="Times New Roman" w:hAnsi="Times New Roman" w:cs="Times New Roman"/>
          <w:sz w:val="24"/>
          <w:szCs w:val="24"/>
        </w:rPr>
        <w:t>104</w:t>
      </w:r>
      <w:r w:rsidR="006E54B1">
        <w:rPr>
          <w:rFonts w:ascii="Times New Roman" w:hAnsi="Times New Roman" w:cs="Times New Roman"/>
          <w:sz w:val="24"/>
          <w:szCs w:val="24"/>
        </w:rPr>
        <w:tab/>
      </w:r>
    </w:p>
    <w:p w14:paraId="1BD6757F" w14:textId="6AE45D0E" w:rsidR="00B6539C" w:rsidRDefault="00B6539C" w:rsidP="00B81331">
      <w:pPr>
        <w:rPr>
          <w:rFonts w:ascii="Times New Roman" w:hAnsi="Times New Roman" w:cs="Times New Roman"/>
          <w:sz w:val="24"/>
          <w:szCs w:val="24"/>
        </w:rPr>
      </w:pPr>
      <w:r>
        <w:rPr>
          <w:rFonts w:ascii="Times New Roman" w:hAnsi="Times New Roman" w:cs="Times New Roman"/>
          <w:sz w:val="24"/>
          <w:szCs w:val="24"/>
        </w:rPr>
        <w:t>Conclusion</w:t>
      </w:r>
      <w:r w:rsidR="000D5691">
        <w:rPr>
          <w:rFonts w:ascii="Times New Roman" w:hAnsi="Times New Roman" w:cs="Times New Roman"/>
          <w:sz w:val="24"/>
          <w:szCs w:val="24"/>
        </w:rPr>
        <w:t>……</w:t>
      </w:r>
      <w:r w:rsidR="002A4046">
        <w:rPr>
          <w:rFonts w:ascii="Times New Roman" w:hAnsi="Times New Roman" w:cs="Times New Roman"/>
          <w:sz w:val="24"/>
          <w:szCs w:val="24"/>
        </w:rPr>
        <w:t>………………………………………………………………………………...</w:t>
      </w:r>
      <w:r w:rsidR="000D5691">
        <w:rPr>
          <w:rFonts w:ascii="Times New Roman" w:hAnsi="Times New Roman" w:cs="Times New Roman"/>
          <w:sz w:val="24"/>
          <w:szCs w:val="24"/>
        </w:rPr>
        <w:t>147</w:t>
      </w:r>
    </w:p>
    <w:p w14:paraId="01B6993F" w14:textId="118B98BF" w:rsidR="00B81331" w:rsidRDefault="00B81331" w:rsidP="00B81331">
      <w:pPr>
        <w:rPr>
          <w:rFonts w:ascii="Times New Roman" w:hAnsi="Times New Roman" w:cs="Times New Roman"/>
          <w:sz w:val="24"/>
          <w:szCs w:val="24"/>
        </w:rPr>
      </w:pPr>
      <w:r>
        <w:rPr>
          <w:rFonts w:ascii="Times New Roman" w:hAnsi="Times New Roman" w:cs="Times New Roman"/>
          <w:sz w:val="24"/>
          <w:szCs w:val="24"/>
        </w:rPr>
        <w:t>References</w:t>
      </w:r>
      <w:r w:rsidR="000D5691">
        <w:rPr>
          <w:rFonts w:ascii="Times New Roman" w:hAnsi="Times New Roman" w:cs="Times New Roman"/>
          <w:sz w:val="24"/>
          <w:szCs w:val="24"/>
        </w:rPr>
        <w:t>……</w:t>
      </w:r>
      <w:r w:rsidR="002A4046">
        <w:rPr>
          <w:rFonts w:ascii="Times New Roman" w:hAnsi="Times New Roman" w:cs="Times New Roman"/>
          <w:sz w:val="24"/>
          <w:szCs w:val="24"/>
        </w:rPr>
        <w:t>…………………………………………………………………………………</w:t>
      </w:r>
      <w:r w:rsidR="000D5691">
        <w:rPr>
          <w:rFonts w:ascii="Times New Roman" w:hAnsi="Times New Roman" w:cs="Times New Roman"/>
          <w:sz w:val="24"/>
          <w:szCs w:val="24"/>
        </w:rPr>
        <w:t>151</w:t>
      </w:r>
      <w:r w:rsidR="006E54B1">
        <w:rPr>
          <w:rFonts w:ascii="Times New Roman" w:hAnsi="Times New Roman" w:cs="Times New Roman"/>
          <w:sz w:val="24"/>
          <w:szCs w:val="24"/>
        </w:rPr>
        <w:tab/>
      </w:r>
    </w:p>
    <w:p w14:paraId="44DCF8D0" w14:textId="592C3216" w:rsidR="00933430" w:rsidRDefault="00933430" w:rsidP="00B81331">
      <w:pPr>
        <w:rPr>
          <w:rFonts w:ascii="Times New Roman" w:hAnsi="Times New Roman" w:cs="Times New Roman"/>
          <w:sz w:val="24"/>
          <w:szCs w:val="24"/>
        </w:rPr>
      </w:pPr>
      <w:r>
        <w:rPr>
          <w:rFonts w:ascii="Times New Roman" w:hAnsi="Times New Roman" w:cs="Times New Roman"/>
          <w:sz w:val="24"/>
          <w:szCs w:val="24"/>
        </w:rPr>
        <w:t>Tables</w:t>
      </w:r>
      <w:r w:rsidR="006E54B1">
        <w:rPr>
          <w:rFonts w:ascii="Times New Roman" w:hAnsi="Times New Roman" w:cs="Times New Roman"/>
          <w:sz w:val="24"/>
          <w:szCs w:val="24"/>
        </w:rPr>
        <w:t xml:space="preserve"> and Figures</w:t>
      </w:r>
      <w:r w:rsidR="000D5691">
        <w:rPr>
          <w:rFonts w:ascii="Times New Roman" w:hAnsi="Times New Roman" w:cs="Times New Roman"/>
          <w:sz w:val="24"/>
          <w:szCs w:val="24"/>
        </w:rPr>
        <w:t>…</w:t>
      </w:r>
      <w:r w:rsidR="002A4046">
        <w:rPr>
          <w:rFonts w:ascii="Times New Roman" w:hAnsi="Times New Roman" w:cs="Times New Roman"/>
          <w:sz w:val="24"/>
          <w:szCs w:val="24"/>
        </w:rPr>
        <w:t>…………………………………………………………………………...</w:t>
      </w:r>
      <w:r w:rsidR="000D5691">
        <w:rPr>
          <w:rFonts w:ascii="Times New Roman" w:hAnsi="Times New Roman" w:cs="Times New Roman"/>
          <w:sz w:val="24"/>
          <w:szCs w:val="24"/>
        </w:rPr>
        <w:t>162</w:t>
      </w:r>
      <w:r w:rsidR="006E54B1">
        <w:rPr>
          <w:rFonts w:ascii="Times New Roman" w:hAnsi="Times New Roman" w:cs="Times New Roman"/>
          <w:sz w:val="24"/>
          <w:szCs w:val="24"/>
        </w:rPr>
        <w:tab/>
      </w:r>
    </w:p>
    <w:p w14:paraId="47F61442" w14:textId="0368516A" w:rsidR="00B81331" w:rsidRPr="00765650" w:rsidRDefault="00B81331" w:rsidP="00765650">
      <w:pPr>
        <w:rPr>
          <w:rFonts w:ascii="Times New Roman" w:hAnsi="Times New Roman" w:cs="Times New Roman"/>
          <w:sz w:val="24"/>
          <w:szCs w:val="24"/>
        </w:rPr>
      </w:pPr>
      <w:r w:rsidRPr="00765650">
        <w:rPr>
          <w:rFonts w:ascii="Times New Roman" w:hAnsi="Times New Roman" w:cs="Times New Roman"/>
          <w:sz w:val="24"/>
          <w:szCs w:val="24"/>
        </w:rPr>
        <w:t>Appendix A</w:t>
      </w:r>
      <w:r w:rsidR="00DD0BD1" w:rsidRPr="00765650">
        <w:rPr>
          <w:rFonts w:ascii="Times New Roman" w:hAnsi="Times New Roman" w:cs="Times New Roman"/>
          <w:sz w:val="24"/>
          <w:szCs w:val="24"/>
        </w:rPr>
        <w:t>: Me</w:t>
      </w:r>
      <w:r w:rsidR="000D5691">
        <w:rPr>
          <w:rFonts w:ascii="Times New Roman" w:hAnsi="Times New Roman" w:cs="Times New Roman"/>
          <w:sz w:val="24"/>
          <w:szCs w:val="24"/>
        </w:rPr>
        <w:t>ssages</w:t>
      </w:r>
      <w:r w:rsidR="00633F33">
        <w:rPr>
          <w:rFonts w:ascii="Times New Roman" w:hAnsi="Times New Roman" w:cs="Times New Roman"/>
          <w:sz w:val="24"/>
          <w:szCs w:val="24"/>
        </w:rPr>
        <w:t>……</w:t>
      </w:r>
      <w:r w:rsidR="00AE5467">
        <w:rPr>
          <w:rFonts w:ascii="Times New Roman" w:hAnsi="Times New Roman" w:cs="Times New Roman"/>
          <w:sz w:val="24"/>
          <w:szCs w:val="24"/>
        </w:rPr>
        <w:t>……………………………………………………………………</w:t>
      </w:r>
      <w:r w:rsidR="00633F33">
        <w:rPr>
          <w:rFonts w:ascii="Times New Roman" w:hAnsi="Times New Roman" w:cs="Times New Roman"/>
          <w:sz w:val="24"/>
          <w:szCs w:val="24"/>
        </w:rPr>
        <w:t>179</w:t>
      </w:r>
    </w:p>
    <w:p w14:paraId="52A19FC1" w14:textId="34E58FFF" w:rsidR="00B81331" w:rsidRPr="00765650" w:rsidRDefault="00B81331" w:rsidP="00765650">
      <w:pPr>
        <w:rPr>
          <w:rFonts w:ascii="Times New Roman" w:hAnsi="Times New Roman" w:cs="Times New Roman"/>
          <w:sz w:val="24"/>
          <w:szCs w:val="24"/>
        </w:rPr>
      </w:pPr>
      <w:r w:rsidRPr="00765650">
        <w:rPr>
          <w:rFonts w:ascii="Times New Roman" w:hAnsi="Times New Roman" w:cs="Times New Roman"/>
          <w:sz w:val="24"/>
          <w:szCs w:val="24"/>
        </w:rPr>
        <w:t>Appendix B</w:t>
      </w:r>
      <w:r w:rsidR="00DD0BD1" w:rsidRPr="00765650">
        <w:rPr>
          <w:rFonts w:ascii="Times New Roman" w:hAnsi="Times New Roman" w:cs="Times New Roman"/>
          <w:sz w:val="24"/>
          <w:szCs w:val="24"/>
        </w:rPr>
        <w:t>: Cognitive Complexity Instrument</w:t>
      </w:r>
      <w:r w:rsidR="00633F33">
        <w:rPr>
          <w:rFonts w:ascii="Times New Roman" w:hAnsi="Times New Roman" w:cs="Times New Roman"/>
          <w:sz w:val="24"/>
          <w:szCs w:val="24"/>
        </w:rPr>
        <w:t>…</w:t>
      </w:r>
      <w:r w:rsidR="00AE5467">
        <w:rPr>
          <w:rFonts w:ascii="Times New Roman" w:hAnsi="Times New Roman" w:cs="Times New Roman"/>
          <w:sz w:val="24"/>
          <w:szCs w:val="24"/>
        </w:rPr>
        <w:t>……………………………………………..</w:t>
      </w:r>
      <w:r w:rsidR="00633F33">
        <w:rPr>
          <w:rFonts w:ascii="Times New Roman" w:hAnsi="Times New Roman" w:cs="Times New Roman"/>
          <w:sz w:val="24"/>
          <w:szCs w:val="24"/>
        </w:rPr>
        <w:t>182</w:t>
      </w:r>
    </w:p>
    <w:p w14:paraId="6938BD0B" w14:textId="2AF6E48C" w:rsidR="00B81331" w:rsidRPr="00765650" w:rsidRDefault="00B81331" w:rsidP="00765650">
      <w:pPr>
        <w:rPr>
          <w:rFonts w:ascii="Times New Roman" w:hAnsi="Times New Roman" w:cs="Times New Roman"/>
          <w:sz w:val="24"/>
          <w:szCs w:val="24"/>
        </w:rPr>
      </w:pPr>
      <w:r w:rsidRPr="00765650">
        <w:rPr>
          <w:rFonts w:ascii="Times New Roman" w:hAnsi="Times New Roman" w:cs="Times New Roman"/>
          <w:sz w:val="24"/>
          <w:szCs w:val="24"/>
        </w:rPr>
        <w:t>Appendix C</w:t>
      </w:r>
      <w:r w:rsidR="00DD0BD1" w:rsidRPr="00765650">
        <w:rPr>
          <w:rFonts w:ascii="Times New Roman" w:hAnsi="Times New Roman" w:cs="Times New Roman"/>
          <w:sz w:val="24"/>
          <w:szCs w:val="24"/>
        </w:rPr>
        <w:t>: Personal-Relational Identity Gap Scale</w:t>
      </w:r>
      <w:r w:rsidR="00633F33">
        <w:rPr>
          <w:rFonts w:ascii="Times New Roman" w:hAnsi="Times New Roman" w:cs="Times New Roman"/>
          <w:sz w:val="24"/>
          <w:szCs w:val="24"/>
        </w:rPr>
        <w:t>…</w:t>
      </w:r>
      <w:r w:rsidR="00AE5467">
        <w:rPr>
          <w:rFonts w:ascii="Times New Roman" w:hAnsi="Times New Roman" w:cs="Times New Roman"/>
          <w:sz w:val="24"/>
          <w:szCs w:val="24"/>
        </w:rPr>
        <w:t>………………………………………..</w:t>
      </w:r>
      <w:r w:rsidR="00633F33">
        <w:rPr>
          <w:rFonts w:ascii="Times New Roman" w:hAnsi="Times New Roman" w:cs="Times New Roman"/>
          <w:sz w:val="24"/>
          <w:szCs w:val="24"/>
        </w:rPr>
        <w:t>184</w:t>
      </w:r>
    </w:p>
    <w:p w14:paraId="07F9001F" w14:textId="05E6A898" w:rsidR="00B81331" w:rsidRPr="00765650" w:rsidRDefault="007D6773" w:rsidP="00765650">
      <w:pPr>
        <w:rPr>
          <w:rFonts w:ascii="Times New Roman" w:hAnsi="Times New Roman" w:cs="Times New Roman"/>
          <w:sz w:val="24"/>
          <w:szCs w:val="24"/>
        </w:rPr>
      </w:pPr>
      <w:r w:rsidRPr="00765650">
        <w:rPr>
          <w:rFonts w:ascii="Times New Roman" w:hAnsi="Times New Roman" w:cs="Times New Roman"/>
          <w:sz w:val="24"/>
          <w:szCs w:val="24"/>
        </w:rPr>
        <w:t>Appendix D</w:t>
      </w:r>
      <w:r w:rsidR="00BB4DEA" w:rsidRPr="00765650">
        <w:rPr>
          <w:rFonts w:ascii="Times New Roman" w:hAnsi="Times New Roman" w:cs="Times New Roman"/>
          <w:sz w:val="24"/>
          <w:szCs w:val="24"/>
        </w:rPr>
        <w:t>: Personal-Enacted Identity Gap Scale</w:t>
      </w:r>
      <w:r w:rsidR="00633F33">
        <w:rPr>
          <w:rFonts w:ascii="Times New Roman" w:hAnsi="Times New Roman" w:cs="Times New Roman"/>
          <w:sz w:val="24"/>
          <w:szCs w:val="24"/>
        </w:rPr>
        <w:t>…</w:t>
      </w:r>
      <w:r w:rsidR="00AE5467">
        <w:rPr>
          <w:rFonts w:ascii="Times New Roman" w:hAnsi="Times New Roman" w:cs="Times New Roman"/>
          <w:sz w:val="24"/>
          <w:szCs w:val="24"/>
        </w:rPr>
        <w:t>…………………………………………</w:t>
      </w:r>
      <w:r w:rsidR="00633F33">
        <w:rPr>
          <w:rFonts w:ascii="Times New Roman" w:hAnsi="Times New Roman" w:cs="Times New Roman"/>
          <w:sz w:val="24"/>
          <w:szCs w:val="24"/>
        </w:rPr>
        <w:t>.</w:t>
      </w:r>
      <w:r w:rsidR="00FC3E2A">
        <w:rPr>
          <w:rFonts w:ascii="Times New Roman" w:hAnsi="Times New Roman" w:cs="Times New Roman"/>
          <w:sz w:val="24"/>
          <w:szCs w:val="24"/>
        </w:rPr>
        <w:t>185</w:t>
      </w:r>
    </w:p>
    <w:p w14:paraId="3D8598CF" w14:textId="549317A3" w:rsidR="007D6773" w:rsidRPr="00765650" w:rsidRDefault="007D6773" w:rsidP="00765650">
      <w:pPr>
        <w:rPr>
          <w:rFonts w:ascii="Times New Roman" w:hAnsi="Times New Roman" w:cs="Times New Roman"/>
          <w:sz w:val="24"/>
          <w:szCs w:val="24"/>
        </w:rPr>
      </w:pPr>
      <w:r w:rsidRPr="00765650">
        <w:rPr>
          <w:rFonts w:ascii="Times New Roman" w:hAnsi="Times New Roman" w:cs="Times New Roman"/>
          <w:sz w:val="24"/>
          <w:szCs w:val="24"/>
        </w:rPr>
        <w:t>Appendix E</w:t>
      </w:r>
      <w:r w:rsidR="00BB4DEA" w:rsidRPr="00765650">
        <w:rPr>
          <w:rFonts w:ascii="Times New Roman" w:hAnsi="Times New Roman" w:cs="Times New Roman"/>
          <w:sz w:val="24"/>
          <w:szCs w:val="24"/>
        </w:rPr>
        <w:t>: Enacted-Relational Identity Gap Scale</w:t>
      </w:r>
      <w:r w:rsidR="00FC3E2A">
        <w:rPr>
          <w:rFonts w:ascii="Times New Roman" w:hAnsi="Times New Roman" w:cs="Times New Roman"/>
          <w:sz w:val="24"/>
          <w:szCs w:val="24"/>
        </w:rPr>
        <w:t>…</w:t>
      </w:r>
      <w:r w:rsidR="00AE5467">
        <w:rPr>
          <w:rFonts w:ascii="Times New Roman" w:hAnsi="Times New Roman" w:cs="Times New Roman"/>
          <w:sz w:val="24"/>
          <w:szCs w:val="24"/>
        </w:rPr>
        <w:t>………………………………………...</w:t>
      </w:r>
      <w:r w:rsidR="00FC3E2A">
        <w:rPr>
          <w:rFonts w:ascii="Times New Roman" w:hAnsi="Times New Roman" w:cs="Times New Roman"/>
          <w:sz w:val="24"/>
          <w:szCs w:val="24"/>
        </w:rPr>
        <w:t>186</w:t>
      </w:r>
    </w:p>
    <w:p w14:paraId="182CF21B" w14:textId="511D48BD" w:rsidR="007D6773" w:rsidRPr="00765650" w:rsidRDefault="00765650" w:rsidP="00765650">
      <w:pPr>
        <w:rPr>
          <w:rFonts w:ascii="Times New Roman" w:hAnsi="Times New Roman" w:cs="Times New Roman"/>
          <w:sz w:val="24"/>
          <w:szCs w:val="24"/>
        </w:rPr>
      </w:pPr>
      <w:r w:rsidRPr="00765650">
        <w:rPr>
          <w:rFonts w:ascii="Times New Roman" w:hAnsi="Times New Roman" w:cs="Times New Roman"/>
          <w:sz w:val="24"/>
          <w:szCs w:val="24"/>
        </w:rPr>
        <w:t>A</w:t>
      </w:r>
      <w:r w:rsidR="00363538" w:rsidRPr="00765650">
        <w:rPr>
          <w:rFonts w:ascii="Times New Roman" w:hAnsi="Times New Roman" w:cs="Times New Roman"/>
          <w:sz w:val="24"/>
          <w:szCs w:val="24"/>
        </w:rPr>
        <w:t>ppendix F</w:t>
      </w:r>
      <w:r w:rsidR="00BB4DEA" w:rsidRPr="00765650">
        <w:rPr>
          <w:rFonts w:ascii="Times New Roman" w:hAnsi="Times New Roman" w:cs="Times New Roman"/>
          <w:sz w:val="24"/>
          <w:szCs w:val="24"/>
        </w:rPr>
        <w:t>: Interpersonal Communication Satisfaction measure</w:t>
      </w:r>
      <w:r w:rsidR="00FC3E2A">
        <w:rPr>
          <w:rFonts w:ascii="Times New Roman" w:hAnsi="Times New Roman" w:cs="Times New Roman"/>
          <w:sz w:val="24"/>
          <w:szCs w:val="24"/>
        </w:rPr>
        <w:t>…</w:t>
      </w:r>
      <w:r w:rsidR="00AE5467">
        <w:rPr>
          <w:rFonts w:ascii="Times New Roman" w:hAnsi="Times New Roman" w:cs="Times New Roman"/>
          <w:sz w:val="24"/>
          <w:szCs w:val="24"/>
        </w:rPr>
        <w:t>………………………….</w:t>
      </w:r>
      <w:r w:rsidR="00FC3E2A">
        <w:rPr>
          <w:rFonts w:ascii="Times New Roman" w:hAnsi="Times New Roman" w:cs="Times New Roman"/>
          <w:sz w:val="24"/>
          <w:szCs w:val="24"/>
        </w:rPr>
        <w:t>.187</w:t>
      </w:r>
    </w:p>
    <w:p w14:paraId="0384E9D4" w14:textId="4D8E2D84" w:rsidR="00363538" w:rsidRPr="00765650" w:rsidRDefault="00363538" w:rsidP="00765650">
      <w:pPr>
        <w:rPr>
          <w:rFonts w:ascii="Times New Roman" w:hAnsi="Times New Roman" w:cs="Times New Roman"/>
          <w:sz w:val="24"/>
          <w:szCs w:val="24"/>
        </w:rPr>
      </w:pPr>
      <w:r w:rsidRPr="00765650">
        <w:rPr>
          <w:rFonts w:ascii="Times New Roman" w:hAnsi="Times New Roman" w:cs="Times New Roman"/>
          <w:sz w:val="24"/>
          <w:szCs w:val="24"/>
        </w:rPr>
        <w:t>Appendix G</w:t>
      </w:r>
      <w:r w:rsidR="00BB4DEA" w:rsidRPr="00765650">
        <w:rPr>
          <w:rFonts w:ascii="Times New Roman" w:hAnsi="Times New Roman" w:cs="Times New Roman"/>
          <w:sz w:val="24"/>
          <w:szCs w:val="24"/>
        </w:rPr>
        <w:t>: Relational Satisfaction measure</w:t>
      </w:r>
      <w:r w:rsidR="00FC3E2A">
        <w:rPr>
          <w:rFonts w:ascii="Times New Roman" w:hAnsi="Times New Roman" w:cs="Times New Roman"/>
          <w:sz w:val="24"/>
          <w:szCs w:val="24"/>
        </w:rPr>
        <w:t>…</w:t>
      </w:r>
      <w:r w:rsidR="00AE5467">
        <w:rPr>
          <w:rFonts w:ascii="Times New Roman" w:hAnsi="Times New Roman" w:cs="Times New Roman"/>
          <w:sz w:val="24"/>
          <w:szCs w:val="24"/>
        </w:rPr>
        <w:t>……………………………………………...</w:t>
      </w:r>
      <w:r w:rsidR="00FC3E2A">
        <w:rPr>
          <w:rFonts w:ascii="Times New Roman" w:hAnsi="Times New Roman" w:cs="Times New Roman"/>
          <w:sz w:val="24"/>
          <w:szCs w:val="24"/>
        </w:rPr>
        <w:t>..188</w:t>
      </w:r>
    </w:p>
    <w:p w14:paraId="1AF713DB" w14:textId="2D2F905D" w:rsidR="00363538" w:rsidRPr="00765650" w:rsidRDefault="00363538" w:rsidP="00765650">
      <w:pPr>
        <w:rPr>
          <w:rFonts w:ascii="Times New Roman" w:hAnsi="Times New Roman" w:cs="Times New Roman"/>
          <w:sz w:val="24"/>
          <w:szCs w:val="24"/>
        </w:rPr>
      </w:pPr>
      <w:r w:rsidRPr="00765650">
        <w:rPr>
          <w:rFonts w:ascii="Times New Roman" w:hAnsi="Times New Roman" w:cs="Times New Roman"/>
          <w:sz w:val="24"/>
          <w:szCs w:val="24"/>
        </w:rPr>
        <w:t>Appendix H</w:t>
      </w:r>
      <w:r w:rsidR="00BB4DEA" w:rsidRPr="00765650">
        <w:rPr>
          <w:rFonts w:ascii="Times New Roman" w:hAnsi="Times New Roman" w:cs="Times New Roman"/>
          <w:sz w:val="24"/>
          <w:szCs w:val="24"/>
        </w:rPr>
        <w:t>: Ongoing Negative Affect measure</w:t>
      </w:r>
      <w:r w:rsidR="00FC3E2A">
        <w:rPr>
          <w:rFonts w:ascii="Times New Roman" w:hAnsi="Times New Roman" w:cs="Times New Roman"/>
          <w:sz w:val="24"/>
          <w:szCs w:val="24"/>
        </w:rPr>
        <w:t>…</w:t>
      </w:r>
      <w:r w:rsidR="00AE5467">
        <w:rPr>
          <w:rFonts w:ascii="Times New Roman" w:hAnsi="Times New Roman" w:cs="Times New Roman"/>
          <w:sz w:val="24"/>
          <w:szCs w:val="24"/>
        </w:rPr>
        <w:t>……………………………………………</w:t>
      </w:r>
      <w:r w:rsidR="00FC3E2A">
        <w:rPr>
          <w:rFonts w:ascii="Times New Roman" w:hAnsi="Times New Roman" w:cs="Times New Roman"/>
          <w:sz w:val="24"/>
          <w:szCs w:val="24"/>
        </w:rPr>
        <w:t>.189</w:t>
      </w:r>
    </w:p>
    <w:p w14:paraId="31D22D70" w14:textId="20B4F059" w:rsidR="00765650" w:rsidRDefault="00363538" w:rsidP="00765650">
      <w:pPr>
        <w:rPr>
          <w:rFonts w:ascii="Times New Roman" w:hAnsi="Times New Roman" w:cs="Times New Roman"/>
          <w:sz w:val="24"/>
          <w:szCs w:val="24"/>
        </w:rPr>
        <w:sectPr w:rsidR="00765650">
          <w:headerReference w:type="default" r:id="rId15"/>
          <w:pgSz w:w="12240" w:h="15840"/>
          <w:pgMar w:top="1440" w:right="1440" w:bottom="1440" w:left="1440" w:header="720" w:footer="720" w:gutter="0"/>
          <w:cols w:space="720"/>
          <w:docGrid w:linePitch="360"/>
        </w:sectPr>
      </w:pPr>
      <w:r w:rsidRPr="00765650">
        <w:rPr>
          <w:rFonts w:ascii="Times New Roman" w:hAnsi="Times New Roman" w:cs="Times New Roman"/>
          <w:sz w:val="24"/>
          <w:szCs w:val="24"/>
        </w:rPr>
        <w:t>Appendix I</w:t>
      </w:r>
      <w:r w:rsidR="00AA72AB" w:rsidRPr="00765650">
        <w:rPr>
          <w:rFonts w:ascii="Times New Roman" w:hAnsi="Times New Roman" w:cs="Times New Roman"/>
          <w:sz w:val="24"/>
          <w:szCs w:val="24"/>
        </w:rPr>
        <w:t>: Depressive Symptoms measure</w:t>
      </w:r>
      <w:r w:rsidR="00FC3E2A">
        <w:rPr>
          <w:rFonts w:ascii="Times New Roman" w:hAnsi="Times New Roman" w:cs="Times New Roman"/>
          <w:sz w:val="24"/>
          <w:szCs w:val="24"/>
        </w:rPr>
        <w:t>…</w:t>
      </w:r>
      <w:r w:rsidR="00AE5467">
        <w:rPr>
          <w:rFonts w:ascii="Times New Roman" w:hAnsi="Times New Roman" w:cs="Times New Roman"/>
          <w:sz w:val="24"/>
          <w:szCs w:val="24"/>
        </w:rPr>
        <w:t>………………………………………………..</w:t>
      </w:r>
      <w:r w:rsidR="00FC3E2A">
        <w:rPr>
          <w:rFonts w:ascii="Times New Roman" w:hAnsi="Times New Roman" w:cs="Times New Roman"/>
          <w:sz w:val="24"/>
          <w:szCs w:val="24"/>
        </w:rPr>
        <w:t>.190</w:t>
      </w:r>
    </w:p>
    <w:p w14:paraId="43921113" w14:textId="4CFAF69B" w:rsidR="00363538" w:rsidRPr="00765650" w:rsidRDefault="00363538" w:rsidP="00765650">
      <w:pPr>
        <w:rPr>
          <w:rFonts w:ascii="Times New Roman" w:hAnsi="Times New Roman" w:cs="Times New Roman"/>
          <w:sz w:val="24"/>
          <w:szCs w:val="24"/>
        </w:rPr>
      </w:pPr>
      <w:r w:rsidRPr="00765650">
        <w:rPr>
          <w:rFonts w:ascii="Times New Roman" w:hAnsi="Times New Roman" w:cs="Times New Roman"/>
          <w:sz w:val="24"/>
          <w:szCs w:val="24"/>
        </w:rPr>
        <w:lastRenderedPageBreak/>
        <w:t>Appendix J</w:t>
      </w:r>
      <w:r w:rsidR="00AA72AB" w:rsidRPr="00765650">
        <w:rPr>
          <w:rFonts w:ascii="Times New Roman" w:hAnsi="Times New Roman" w:cs="Times New Roman"/>
          <w:sz w:val="24"/>
          <w:szCs w:val="24"/>
        </w:rPr>
        <w:t>: Helpfulness measure</w:t>
      </w:r>
      <w:r w:rsidR="00FC3E2A">
        <w:rPr>
          <w:rFonts w:ascii="Times New Roman" w:hAnsi="Times New Roman" w:cs="Times New Roman"/>
          <w:sz w:val="24"/>
          <w:szCs w:val="24"/>
        </w:rPr>
        <w:t>…</w:t>
      </w:r>
      <w:r w:rsidR="00AE5467">
        <w:rPr>
          <w:rFonts w:ascii="Times New Roman" w:hAnsi="Times New Roman" w:cs="Times New Roman"/>
          <w:sz w:val="24"/>
          <w:szCs w:val="24"/>
        </w:rPr>
        <w:t>…………………………………………………………..</w:t>
      </w:r>
      <w:r w:rsidR="00FC3E2A">
        <w:rPr>
          <w:rFonts w:ascii="Times New Roman" w:hAnsi="Times New Roman" w:cs="Times New Roman"/>
          <w:sz w:val="24"/>
          <w:szCs w:val="24"/>
        </w:rPr>
        <w:t>..192</w:t>
      </w:r>
    </w:p>
    <w:p w14:paraId="7F87C7E3" w14:textId="7D07EDFD" w:rsidR="00363538" w:rsidRPr="00765650" w:rsidRDefault="00363538" w:rsidP="00765650">
      <w:pPr>
        <w:rPr>
          <w:rFonts w:ascii="Times New Roman" w:hAnsi="Times New Roman" w:cs="Times New Roman"/>
          <w:sz w:val="24"/>
          <w:szCs w:val="24"/>
        </w:rPr>
      </w:pPr>
      <w:r w:rsidRPr="00765650">
        <w:rPr>
          <w:rFonts w:ascii="Times New Roman" w:hAnsi="Times New Roman" w:cs="Times New Roman"/>
          <w:sz w:val="24"/>
          <w:szCs w:val="24"/>
        </w:rPr>
        <w:t>Appendix K</w:t>
      </w:r>
      <w:r w:rsidR="00064048" w:rsidRPr="00765650">
        <w:rPr>
          <w:rFonts w:ascii="Times New Roman" w:hAnsi="Times New Roman" w:cs="Times New Roman"/>
          <w:sz w:val="24"/>
          <w:szCs w:val="24"/>
        </w:rPr>
        <w:t>: Supportiveness measure</w:t>
      </w:r>
      <w:r w:rsidR="00FC3E2A">
        <w:rPr>
          <w:rFonts w:ascii="Times New Roman" w:hAnsi="Times New Roman" w:cs="Times New Roman"/>
          <w:sz w:val="24"/>
          <w:szCs w:val="24"/>
        </w:rPr>
        <w:t>…</w:t>
      </w:r>
      <w:r w:rsidR="00AE5467">
        <w:rPr>
          <w:rFonts w:ascii="Times New Roman" w:hAnsi="Times New Roman" w:cs="Times New Roman"/>
          <w:sz w:val="24"/>
          <w:szCs w:val="24"/>
        </w:rPr>
        <w:t>………………………………………………………</w:t>
      </w:r>
      <w:r w:rsidR="00FC3E2A">
        <w:rPr>
          <w:rFonts w:ascii="Times New Roman" w:hAnsi="Times New Roman" w:cs="Times New Roman"/>
          <w:sz w:val="24"/>
          <w:szCs w:val="24"/>
        </w:rPr>
        <w:t>.193</w:t>
      </w:r>
    </w:p>
    <w:p w14:paraId="45A1C435" w14:textId="0400326B" w:rsidR="00363538" w:rsidRPr="00765650" w:rsidRDefault="00363538" w:rsidP="00765650">
      <w:pPr>
        <w:rPr>
          <w:rFonts w:ascii="Times New Roman" w:hAnsi="Times New Roman" w:cs="Times New Roman"/>
          <w:sz w:val="24"/>
          <w:szCs w:val="24"/>
        </w:rPr>
      </w:pPr>
      <w:r w:rsidRPr="00765650">
        <w:rPr>
          <w:rFonts w:ascii="Times New Roman" w:hAnsi="Times New Roman" w:cs="Times New Roman"/>
          <w:sz w:val="24"/>
          <w:szCs w:val="24"/>
        </w:rPr>
        <w:t>Appendix L</w:t>
      </w:r>
      <w:r w:rsidR="00064048" w:rsidRPr="00765650">
        <w:rPr>
          <w:rFonts w:ascii="Times New Roman" w:hAnsi="Times New Roman" w:cs="Times New Roman"/>
          <w:sz w:val="24"/>
          <w:szCs w:val="24"/>
        </w:rPr>
        <w:t>: Sensitivity measure</w:t>
      </w:r>
      <w:r w:rsidR="00FC3E2A">
        <w:rPr>
          <w:rFonts w:ascii="Times New Roman" w:hAnsi="Times New Roman" w:cs="Times New Roman"/>
          <w:sz w:val="24"/>
          <w:szCs w:val="24"/>
        </w:rPr>
        <w:t>…</w:t>
      </w:r>
      <w:r w:rsidR="00AE5467">
        <w:rPr>
          <w:rFonts w:ascii="Times New Roman" w:hAnsi="Times New Roman" w:cs="Times New Roman"/>
          <w:sz w:val="24"/>
          <w:szCs w:val="24"/>
        </w:rPr>
        <w:t>…………………………………………………………...</w:t>
      </w:r>
      <w:r w:rsidR="00FC3E2A">
        <w:rPr>
          <w:rFonts w:ascii="Times New Roman" w:hAnsi="Times New Roman" w:cs="Times New Roman"/>
          <w:sz w:val="24"/>
          <w:szCs w:val="24"/>
        </w:rPr>
        <w:t>..194</w:t>
      </w:r>
    </w:p>
    <w:p w14:paraId="624864D9" w14:textId="5C1A644E" w:rsidR="00363538" w:rsidRPr="00765650" w:rsidRDefault="00363538" w:rsidP="00765650">
      <w:pPr>
        <w:rPr>
          <w:rFonts w:ascii="Times New Roman" w:hAnsi="Times New Roman" w:cs="Times New Roman"/>
          <w:sz w:val="24"/>
          <w:szCs w:val="24"/>
        </w:rPr>
      </w:pPr>
      <w:r w:rsidRPr="00765650">
        <w:rPr>
          <w:rFonts w:ascii="Times New Roman" w:hAnsi="Times New Roman" w:cs="Times New Roman"/>
          <w:sz w:val="24"/>
          <w:szCs w:val="24"/>
        </w:rPr>
        <w:t xml:space="preserve">Appendix </w:t>
      </w:r>
      <w:r w:rsidR="00933430" w:rsidRPr="00765650">
        <w:rPr>
          <w:rFonts w:ascii="Times New Roman" w:hAnsi="Times New Roman" w:cs="Times New Roman"/>
          <w:sz w:val="24"/>
          <w:szCs w:val="24"/>
        </w:rPr>
        <w:t>M</w:t>
      </w:r>
      <w:r w:rsidR="00064048" w:rsidRPr="00765650">
        <w:rPr>
          <w:rFonts w:ascii="Times New Roman" w:hAnsi="Times New Roman" w:cs="Times New Roman"/>
          <w:sz w:val="24"/>
          <w:szCs w:val="24"/>
        </w:rPr>
        <w:t>: Appropriateness measure</w:t>
      </w:r>
      <w:r w:rsidR="008F4C65">
        <w:rPr>
          <w:rFonts w:ascii="Times New Roman" w:hAnsi="Times New Roman" w:cs="Times New Roman"/>
          <w:sz w:val="24"/>
          <w:szCs w:val="24"/>
        </w:rPr>
        <w:t>…</w:t>
      </w:r>
      <w:r w:rsidR="00590220">
        <w:rPr>
          <w:rFonts w:ascii="Times New Roman" w:hAnsi="Times New Roman" w:cs="Times New Roman"/>
          <w:sz w:val="24"/>
          <w:szCs w:val="24"/>
        </w:rPr>
        <w:t>……………………………………………………..</w:t>
      </w:r>
      <w:r w:rsidR="008F4C65">
        <w:rPr>
          <w:rFonts w:ascii="Times New Roman" w:hAnsi="Times New Roman" w:cs="Times New Roman"/>
          <w:sz w:val="24"/>
          <w:szCs w:val="24"/>
        </w:rPr>
        <w:t>.195</w:t>
      </w:r>
    </w:p>
    <w:p w14:paraId="4583446F" w14:textId="54D437A9" w:rsidR="00933430" w:rsidRPr="00765650" w:rsidRDefault="00933430" w:rsidP="00765650">
      <w:pPr>
        <w:rPr>
          <w:rFonts w:ascii="Times New Roman" w:hAnsi="Times New Roman" w:cs="Times New Roman"/>
          <w:sz w:val="24"/>
          <w:szCs w:val="24"/>
        </w:rPr>
      </w:pPr>
      <w:r w:rsidRPr="00765650">
        <w:rPr>
          <w:rFonts w:ascii="Times New Roman" w:hAnsi="Times New Roman" w:cs="Times New Roman"/>
          <w:sz w:val="24"/>
          <w:szCs w:val="24"/>
        </w:rPr>
        <w:t>Appendix N</w:t>
      </w:r>
      <w:r w:rsidR="00064048" w:rsidRPr="00765650">
        <w:rPr>
          <w:rFonts w:ascii="Times New Roman" w:hAnsi="Times New Roman" w:cs="Times New Roman"/>
          <w:sz w:val="24"/>
          <w:szCs w:val="24"/>
        </w:rPr>
        <w:t>: Effectiveness measure</w:t>
      </w:r>
      <w:r w:rsidR="008F4C65">
        <w:rPr>
          <w:rFonts w:ascii="Times New Roman" w:hAnsi="Times New Roman" w:cs="Times New Roman"/>
          <w:sz w:val="24"/>
          <w:szCs w:val="24"/>
        </w:rPr>
        <w:t>…</w:t>
      </w:r>
      <w:r w:rsidR="00590220">
        <w:rPr>
          <w:rFonts w:ascii="Times New Roman" w:hAnsi="Times New Roman" w:cs="Times New Roman"/>
          <w:sz w:val="24"/>
          <w:szCs w:val="24"/>
        </w:rPr>
        <w:t>………………………………………………………...</w:t>
      </w:r>
      <w:r w:rsidR="008F4C65">
        <w:rPr>
          <w:rFonts w:ascii="Times New Roman" w:hAnsi="Times New Roman" w:cs="Times New Roman"/>
          <w:sz w:val="24"/>
          <w:szCs w:val="24"/>
        </w:rPr>
        <w:t>.196</w:t>
      </w:r>
    </w:p>
    <w:p w14:paraId="32E8D274" w14:textId="7D9CCA71" w:rsidR="00933430" w:rsidRPr="00765650" w:rsidRDefault="00933430" w:rsidP="00765650">
      <w:pPr>
        <w:rPr>
          <w:rFonts w:ascii="Times New Roman" w:hAnsi="Times New Roman" w:cs="Times New Roman"/>
          <w:sz w:val="24"/>
          <w:szCs w:val="24"/>
        </w:rPr>
      </w:pPr>
      <w:r w:rsidRPr="00765650">
        <w:rPr>
          <w:rFonts w:ascii="Times New Roman" w:hAnsi="Times New Roman" w:cs="Times New Roman"/>
          <w:sz w:val="24"/>
          <w:szCs w:val="24"/>
        </w:rPr>
        <w:t>Appendix O</w:t>
      </w:r>
      <w:r w:rsidR="00064048" w:rsidRPr="00765650">
        <w:rPr>
          <w:rFonts w:ascii="Times New Roman" w:hAnsi="Times New Roman" w:cs="Times New Roman"/>
          <w:sz w:val="24"/>
          <w:szCs w:val="24"/>
        </w:rPr>
        <w:t>: Message Design Logic Manipulation Check</w:t>
      </w:r>
      <w:r w:rsidR="008F4C65">
        <w:rPr>
          <w:rFonts w:ascii="Times New Roman" w:hAnsi="Times New Roman" w:cs="Times New Roman"/>
          <w:sz w:val="24"/>
          <w:szCs w:val="24"/>
        </w:rPr>
        <w:t>…</w:t>
      </w:r>
      <w:r w:rsidR="00590220">
        <w:rPr>
          <w:rFonts w:ascii="Times New Roman" w:hAnsi="Times New Roman" w:cs="Times New Roman"/>
          <w:sz w:val="24"/>
          <w:szCs w:val="24"/>
        </w:rPr>
        <w:t>…………………………………</w:t>
      </w:r>
      <w:r w:rsidR="008F4C65">
        <w:rPr>
          <w:rFonts w:ascii="Times New Roman" w:hAnsi="Times New Roman" w:cs="Times New Roman"/>
          <w:sz w:val="24"/>
          <w:szCs w:val="24"/>
        </w:rPr>
        <w:t>.197</w:t>
      </w:r>
    </w:p>
    <w:p w14:paraId="1B33781F" w14:textId="01F00698" w:rsidR="00933430" w:rsidRPr="00765650" w:rsidRDefault="00933430" w:rsidP="00765650">
      <w:pPr>
        <w:rPr>
          <w:rFonts w:ascii="Times New Roman" w:hAnsi="Times New Roman" w:cs="Times New Roman"/>
          <w:sz w:val="24"/>
          <w:szCs w:val="24"/>
        </w:rPr>
      </w:pPr>
      <w:r w:rsidRPr="00765650">
        <w:rPr>
          <w:rFonts w:ascii="Times New Roman" w:hAnsi="Times New Roman" w:cs="Times New Roman"/>
          <w:sz w:val="24"/>
          <w:szCs w:val="24"/>
        </w:rPr>
        <w:t>Appendix P</w:t>
      </w:r>
      <w:r w:rsidR="00064048" w:rsidRPr="00765650">
        <w:rPr>
          <w:rFonts w:ascii="Times New Roman" w:hAnsi="Times New Roman" w:cs="Times New Roman"/>
          <w:sz w:val="24"/>
          <w:szCs w:val="24"/>
        </w:rPr>
        <w:t>: Communication Theory of Identity Manipulation Chec</w:t>
      </w:r>
      <w:r w:rsidR="000D5691">
        <w:rPr>
          <w:rFonts w:ascii="Times New Roman" w:hAnsi="Times New Roman" w:cs="Times New Roman"/>
          <w:sz w:val="24"/>
          <w:szCs w:val="24"/>
        </w:rPr>
        <w:t>k</w:t>
      </w:r>
      <w:r w:rsidR="008F4C65">
        <w:rPr>
          <w:rFonts w:ascii="Times New Roman" w:hAnsi="Times New Roman" w:cs="Times New Roman"/>
          <w:sz w:val="24"/>
          <w:szCs w:val="24"/>
        </w:rPr>
        <w:t>…</w:t>
      </w:r>
      <w:r w:rsidR="00590220">
        <w:rPr>
          <w:rFonts w:ascii="Times New Roman" w:hAnsi="Times New Roman" w:cs="Times New Roman"/>
          <w:sz w:val="24"/>
          <w:szCs w:val="24"/>
        </w:rPr>
        <w:t>…………………….</w:t>
      </w:r>
      <w:r w:rsidR="008F4C65">
        <w:rPr>
          <w:rFonts w:ascii="Times New Roman" w:hAnsi="Times New Roman" w:cs="Times New Roman"/>
          <w:sz w:val="24"/>
          <w:szCs w:val="24"/>
        </w:rPr>
        <w:t>..198</w:t>
      </w:r>
    </w:p>
    <w:p w14:paraId="36D17744" w14:textId="77777777" w:rsidR="00A16645" w:rsidRDefault="00A16645" w:rsidP="00DF7470">
      <w:pPr>
        <w:jc w:val="center"/>
        <w:rPr>
          <w:rFonts w:ascii="Times New Roman" w:hAnsi="Times New Roman" w:cs="Times New Roman"/>
          <w:sz w:val="24"/>
          <w:szCs w:val="24"/>
        </w:rPr>
      </w:pPr>
    </w:p>
    <w:p w14:paraId="561439C1" w14:textId="77777777" w:rsidR="00A16645" w:rsidRDefault="00A16645" w:rsidP="00DF7470">
      <w:pPr>
        <w:jc w:val="center"/>
        <w:rPr>
          <w:rFonts w:ascii="Times New Roman" w:hAnsi="Times New Roman" w:cs="Times New Roman"/>
          <w:sz w:val="24"/>
          <w:szCs w:val="24"/>
        </w:rPr>
      </w:pPr>
    </w:p>
    <w:p w14:paraId="385AEB43" w14:textId="77777777" w:rsidR="00A16645" w:rsidRDefault="00A16645" w:rsidP="00DF7470">
      <w:pPr>
        <w:jc w:val="center"/>
        <w:rPr>
          <w:rFonts w:ascii="Times New Roman" w:hAnsi="Times New Roman" w:cs="Times New Roman"/>
          <w:sz w:val="24"/>
          <w:szCs w:val="24"/>
        </w:rPr>
      </w:pPr>
    </w:p>
    <w:p w14:paraId="09103090" w14:textId="77777777" w:rsidR="00A16645" w:rsidRDefault="00A16645" w:rsidP="00DF7470">
      <w:pPr>
        <w:jc w:val="center"/>
        <w:rPr>
          <w:rFonts w:ascii="Times New Roman" w:hAnsi="Times New Roman" w:cs="Times New Roman"/>
          <w:sz w:val="24"/>
          <w:szCs w:val="24"/>
        </w:rPr>
      </w:pPr>
    </w:p>
    <w:p w14:paraId="6F7F4458" w14:textId="77777777" w:rsidR="00A16645" w:rsidRDefault="00A16645" w:rsidP="00DF7470">
      <w:pPr>
        <w:jc w:val="center"/>
        <w:rPr>
          <w:rFonts w:ascii="Times New Roman" w:hAnsi="Times New Roman" w:cs="Times New Roman"/>
          <w:sz w:val="24"/>
          <w:szCs w:val="24"/>
        </w:rPr>
      </w:pPr>
    </w:p>
    <w:p w14:paraId="108CD81E" w14:textId="77777777" w:rsidR="00A16645" w:rsidRDefault="00A16645" w:rsidP="00DF7470">
      <w:pPr>
        <w:jc w:val="center"/>
        <w:rPr>
          <w:rFonts w:ascii="Times New Roman" w:hAnsi="Times New Roman" w:cs="Times New Roman"/>
          <w:sz w:val="24"/>
          <w:szCs w:val="24"/>
        </w:rPr>
      </w:pPr>
    </w:p>
    <w:p w14:paraId="2CEC866A" w14:textId="77777777" w:rsidR="00A16645" w:rsidRDefault="00A16645" w:rsidP="00DF7470">
      <w:pPr>
        <w:jc w:val="center"/>
        <w:rPr>
          <w:rFonts w:ascii="Times New Roman" w:hAnsi="Times New Roman" w:cs="Times New Roman"/>
          <w:sz w:val="24"/>
          <w:szCs w:val="24"/>
        </w:rPr>
      </w:pPr>
    </w:p>
    <w:p w14:paraId="5FB1719A" w14:textId="77777777" w:rsidR="005C327E" w:rsidRDefault="005C327E" w:rsidP="00DF7470">
      <w:pPr>
        <w:jc w:val="center"/>
        <w:rPr>
          <w:rFonts w:ascii="Times New Roman" w:hAnsi="Times New Roman" w:cs="Times New Roman"/>
          <w:sz w:val="24"/>
          <w:szCs w:val="24"/>
        </w:rPr>
      </w:pPr>
    </w:p>
    <w:p w14:paraId="7F6EEC4D" w14:textId="77777777" w:rsidR="00C657BA" w:rsidRDefault="00C657BA" w:rsidP="00DF7470">
      <w:pPr>
        <w:jc w:val="center"/>
        <w:rPr>
          <w:rFonts w:ascii="Times New Roman" w:hAnsi="Times New Roman" w:cs="Times New Roman"/>
          <w:sz w:val="24"/>
          <w:szCs w:val="24"/>
        </w:rPr>
        <w:sectPr w:rsidR="00C657BA">
          <w:headerReference w:type="default" r:id="rId16"/>
          <w:pgSz w:w="12240" w:h="15840"/>
          <w:pgMar w:top="1440" w:right="1440" w:bottom="1440" w:left="1440" w:header="720" w:footer="720" w:gutter="0"/>
          <w:cols w:space="720"/>
          <w:docGrid w:linePitch="360"/>
        </w:sectPr>
      </w:pPr>
    </w:p>
    <w:p w14:paraId="0A7B67DF" w14:textId="433191C1" w:rsidR="00DF7470" w:rsidRDefault="00DF7470" w:rsidP="00DF7470">
      <w:pPr>
        <w:jc w:val="center"/>
        <w:rPr>
          <w:rFonts w:ascii="Times New Roman" w:hAnsi="Times New Roman" w:cs="Times New Roman"/>
          <w:sz w:val="24"/>
          <w:szCs w:val="24"/>
        </w:rPr>
      </w:pPr>
      <w:r>
        <w:rPr>
          <w:rFonts w:ascii="Times New Roman" w:hAnsi="Times New Roman" w:cs="Times New Roman"/>
          <w:sz w:val="24"/>
          <w:szCs w:val="24"/>
        </w:rPr>
        <w:lastRenderedPageBreak/>
        <w:t>Chapter 1</w:t>
      </w:r>
      <w:r w:rsidR="00171EDC">
        <w:rPr>
          <w:rFonts w:ascii="Times New Roman" w:hAnsi="Times New Roman" w:cs="Times New Roman"/>
          <w:sz w:val="24"/>
          <w:szCs w:val="24"/>
        </w:rPr>
        <w:t>:</w:t>
      </w:r>
      <w:r>
        <w:rPr>
          <w:rFonts w:ascii="Times New Roman" w:hAnsi="Times New Roman" w:cs="Times New Roman"/>
          <w:sz w:val="24"/>
          <w:szCs w:val="24"/>
        </w:rPr>
        <w:t xml:space="preserve"> Introduction</w:t>
      </w:r>
    </w:p>
    <w:p w14:paraId="3B4C9181" w14:textId="77777777" w:rsidR="00DF7470" w:rsidRDefault="00DF7470" w:rsidP="00DF7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Harper and Cameron are friends who often share their difficult work experiences with each other to help cope with workplace stress. This system works for the two friends, and their shared support has allowed them to strengthen their friendship over time. However, one evening, Harper was not able to respond to texts and calls from Cameron due to volunteer commitments, leaving Cameron to cope with an anxiety attack alone until Harper responded a few hours later. Cameron views Harper’s lack of response to his numerous texts and calls, at such a crucial time as an anxiety attack, to be a relational transgression. Harper disagrees, however, as she responded as soon as she saw the texts and calls from Cameron. Harper, despite disagreeing that her lack of response is a relational transgression, still wants to seek Cameron’s forgiveness, so she tries to figure out how to manage seeking forgiveness without accepting blame for a transgression she feels she did not commit.</w:t>
      </w:r>
    </w:p>
    <w:p w14:paraId="0376E440" w14:textId="77777777" w:rsidR="00DF7470" w:rsidRDefault="00DF7470" w:rsidP="00DF7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situation described above, as well as similar situations where a person called upon to apologize does not think an apology necessary, places the relational interactants in a context not adequately illuminated in the communication literature. This confrontation of a perceived transgressor (as Cameron does with Harper) would, potentially, initiate the process of forgiveness-seeking (Waldron &amp; Kelley, 2008). In this context, the individual has been labeled as a transgressor or offender by one person or many others but does not deem that label to be appropriate, thus becoming a perceived transgressor. As the, the perceived transgressor has, at least in their perspective, been wrongfully accused of a transgression. Nevertheless, the circumstances may be such where, despite not thinking an apology is necessary, the perceived transgressor believes it is necessary to engage in forgiveness-seeking for reasons outside of their own lack of need to be forgiven. These reasons may involve a multitude of face and identity concerns, such as the concerns for how one views and exhibits their own identity (personal and </w:t>
      </w:r>
      <w:r>
        <w:rPr>
          <w:rFonts w:ascii="Times New Roman" w:hAnsi="Times New Roman" w:cs="Times New Roman"/>
          <w:sz w:val="24"/>
          <w:szCs w:val="24"/>
        </w:rPr>
        <w:lastRenderedPageBreak/>
        <w:t>enacted identities as defined by the communication theory of identity, CTI), their identity and role in their relationship to the person accusing them (relational identity), or even how they are viewed within their community (communal identity) (Hecht, 1993). As such, the perceived transgressor ultimately decides to engage with the transgressor label, even though it may not adequately apply, and engages in the forgiveness process by seeking forgiveness. By engaging in forgiveness-seeking under these circumstances, the individual is approaching forgiveness as a performance, thus adding the concerns of face and identity needs into the forgiveness process.</w:t>
      </w:r>
    </w:p>
    <w:p w14:paraId="031F0B53" w14:textId="77777777" w:rsidR="00DF7470" w:rsidRDefault="00DF7470" w:rsidP="00DF7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existing forgiveness communication literature provides a firm foundation for our understanding of the forgiveness process. However, what is still unclear is the nature and </w:t>
      </w:r>
      <w:r w:rsidRPr="00257CF7">
        <w:rPr>
          <w:rFonts w:ascii="Times New Roman" w:hAnsi="Times New Roman" w:cs="Times New Roman"/>
          <w:sz w:val="24"/>
          <w:szCs w:val="24"/>
        </w:rPr>
        <w:t>importance</w:t>
      </w:r>
      <w:r>
        <w:rPr>
          <w:rFonts w:ascii="Times New Roman" w:hAnsi="Times New Roman" w:cs="Times New Roman"/>
          <w:sz w:val="24"/>
          <w:szCs w:val="24"/>
        </w:rPr>
        <w:t xml:space="preserve"> of performance in the forgiveness process in terms of fulfilling the necessary tasks such as relationship renegotiation and relationship transformation, which are listed as the final stages of the forgiveness process (Waldron &amp; Kelley, 2008; Kelley, Waldron, &amp; Kloeber, 2019</w:t>
      </w:r>
      <w:r w:rsidRPr="00107C35">
        <w:rPr>
          <w:rFonts w:ascii="Times New Roman" w:hAnsi="Times New Roman" w:cs="Times New Roman"/>
          <w:sz w:val="24"/>
          <w:szCs w:val="24"/>
        </w:rPr>
        <w:t>). This lack of knowledge is significant because of the</w:t>
      </w:r>
      <w:r>
        <w:rPr>
          <w:rFonts w:ascii="Times New Roman" w:hAnsi="Times New Roman" w:cs="Times New Roman"/>
          <w:sz w:val="24"/>
          <w:szCs w:val="24"/>
        </w:rPr>
        <w:t xml:space="preserve"> question of whether the ends of the forgiveness process can be achieved without the perceived transgressor possessing a genuine desire to seek forgiveness</w:t>
      </w:r>
      <w:r w:rsidRPr="00E32C8E">
        <w:rPr>
          <w:rFonts w:ascii="Times New Roman" w:hAnsi="Times New Roman" w:cs="Times New Roman"/>
          <w:sz w:val="24"/>
          <w:szCs w:val="24"/>
        </w:rPr>
        <w:t>. In other words, are transgressors granted forgiveness because of their genuine desire to be forgiven, or because they were convincing enough in their performance of forgiveness-seeking to those they sought forgiveness from?</w:t>
      </w:r>
      <w:r>
        <w:rPr>
          <w:rFonts w:ascii="Times New Roman" w:hAnsi="Times New Roman" w:cs="Times New Roman"/>
          <w:sz w:val="24"/>
          <w:szCs w:val="24"/>
        </w:rPr>
        <w:t xml:space="preserve"> By forgiveness state, I am referring to the psychology literature noting the state of forgiveness as reducing unforgiveness, with unforgiveness </w:t>
      </w:r>
      <w:r w:rsidRPr="00B524F8">
        <w:rPr>
          <w:rFonts w:ascii="Times New Roman" w:hAnsi="Times New Roman" w:cs="Times New Roman"/>
          <w:sz w:val="24"/>
          <w:szCs w:val="24"/>
        </w:rPr>
        <w:t>including higher levels of cortisol and other hormonal changes (on the part of the transgressed) which may bring about ill-health</w:t>
      </w:r>
      <w:r>
        <w:rPr>
          <w:rFonts w:ascii="Times New Roman" w:hAnsi="Times New Roman" w:cs="Times New Roman"/>
          <w:sz w:val="24"/>
          <w:szCs w:val="24"/>
        </w:rPr>
        <w:t xml:space="preserve"> (Worthington &amp; Scherer, 2004). Forgiveness is noted as one of multiple ways unforgiveness may be resolved, which can include comforting through social support (Worthington &amp; Scherer, 2004). This brings about the title of this dissertation, which asks if the “right” words (by reference to magic words) are what might bring </w:t>
      </w:r>
      <w:r>
        <w:rPr>
          <w:rFonts w:ascii="Times New Roman" w:hAnsi="Times New Roman" w:cs="Times New Roman"/>
          <w:sz w:val="24"/>
          <w:szCs w:val="24"/>
        </w:rPr>
        <w:lastRenderedPageBreak/>
        <w:t xml:space="preserve">about the presence of forgiveness within the relationship </w:t>
      </w:r>
      <w:r w:rsidRPr="002E1063">
        <w:rPr>
          <w:rFonts w:ascii="Times New Roman" w:hAnsi="Times New Roman" w:cs="Times New Roman"/>
          <w:sz w:val="24"/>
          <w:szCs w:val="24"/>
        </w:rPr>
        <w:t xml:space="preserve">by virtue of </w:t>
      </w:r>
      <w:r>
        <w:rPr>
          <w:rFonts w:ascii="Times New Roman" w:hAnsi="Times New Roman" w:cs="Times New Roman"/>
          <w:sz w:val="24"/>
          <w:szCs w:val="24"/>
        </w:rPr>
        <w:t>supporting</w:t>
      </w:r>
      <w:r w:rsidRPr="00394220">
        <w:rPr>
          <w:rFonts w:ascii="Times New Roman" w:hAnsi="Times New Roman" w:cs="Times New Roman"/>
          <w:sz w:val="24"/>
          <w:szCs w:val="24"/>
        </w:rPr>
        <w:t xml:space="preserve"> </w:t>
      </w:r>
      <w:r>
        <w:rPr>
          <w:rFonts w:ascii="Times New Roman" w:hAnsi="Times New Roman" w:cs="Times New Roman"/>
          <w:sz w:val="24"/>
          <w:szCs w:val="24"/>
        </w:rPr>
        <w:t xml:space="preserve">or comforting </w:t>
      </w:r>
      <w:r w:rsidRPr="00394220">
        <w:rPr>
          <w:rFonts w:ascii="Times New Roman" w:hAnsi="Times New Roman" w:cs="Times New Roman"/>
          <w:sz w:val="24"/>
          <w:szCs w:val="24"/>
        </w:rPr>
        <w:t>the transgressed</w:t>
      </w:r>
      <w:r w:rsidRPr="002E1063">
        <w:rPr>
          <w:rFonts w:ascii="Times New Roman" w:hAnsi="Times New Roman" w:cs="Times New Roman"/>
          <w:sz w:val="24"/>
          <w:szCs w:val="24"/>
        </w:rPr>
        <w:t xml:space="preserve"> (the person who feels they have been harmed</w:t>
      </w:r>
      <w:r>
        <w:rPr>
          <w:rFonts w:ascii="Times New Roman" w:hAnsi="Times New Roman" w:cs="Times New Roman"/>
          <w:sz w:val="24"/>
          <w:szCs w:val="24"/>
        </w:rPr>
        <w:t xml:space="preserve"> through a transgression). Therefore, this dissertation serves to examine communicative acts as performance within the forgiveness process in both fulfilling the tasks of the process, as well as how these performances may impact individual identities and social roles. </w:t>
      </w:r>
    </w:p>
    <w:p w14:paraId="590218BD" w14:textId="77777777" w:rsidR="00DF7470" w:rsidRDefault="00DF7470" w:rsidP="00DF7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such, in this introductory chapter, I will discuss the relationship between forgiveness and performance, particularly in reference to forgiveness-seeking. First, I will discuss the forgiveness process and identify potential contexts where performance of forgiveness-seeking may be most applicable. Second, I will discuss the overall importance of this study and the need for this dissertation. Third, I will discuss the overarching theoretical perspectives that will be utilized in this dissertation. Finally, I will then provide a brief overview for the rest of the </w:t>
      </w:r>
      <w:r w:rsidRPr="0017527A">
        <w:rPr>
          <w:rFonts w:ascii="Times New Roman" w:hAnsi="Times New Roman" w:cs="Times New Roman"/>
          <w:sz w:val="24"/>
          <w:szCs w:val="24"/>
        </w:rPr>
        <w:t>dissertation.</w:t>
      </w:r>
      <w:r>
        <w:rPr>
          <w:rFonts w:ascii="Times New Roman" w:hAnsi="Times New Roman" w:cs="Times New Roman"/>
          <w:sz w:val="24"/>
          <w:szCs w:val="24"/>
        </w:rPr>
        <w:t xml:space="preserve"> </w:t>
      </w:r>
      <w:r w:rsidRPr="001E0079">
        <w:rPr>
          <w:rFonts w:ascii="Times New Roman" w:hAnsi="Times New Roman" w:cs="Times New Roman"/>
          <w:sz w:val="24"/>
          <w:szCs w:val="24"/>
        </w:rPr>
        <w:t>Performance</w:t>
      </w:r>
      <w:r>
        <w:rPr>
          <w:rFonts w:ascii="Times New Roman" w:hAnsi="Times New Roman" w:cs="Times New Roman"/>
          <w:sz w:val="24"/>
          <w:szCs w:val="24"/>
        </w:rPr>
        <w:t xml:space="preserve">, when utilized for forgiveness-seeking, may serve to </w:t>
      </w:r>
      <w:r w:rsidRPr="00D4680A">
        <w:rPr>
          <w:rFonts w:ascii="Times New Roman" w:hAnsi="Times New Roman" w:cs="Times New Roman"/>
          <w:sz w:val="24"/>
          <w:szCs w:val="24"/>
        </w:rPr>
        <w:t>both protect identity,</w:t>
      </w:r>
      <w:r>
        <w:rPr>
          <w:rFonts w:ascii="Times New Roman" w:hAnsi="Times New Roman" w:cs="Times New Roman"/>
          <w:sz w:val="24"/>
          <w:szCs w:val="24"/>
        </w:rPr>
        <w:t xml:space="preserve"> as well as serve the function of furthering the forgiveness process to completion, by allowing the transgressed to feel comforted.</w:t>
      </w:r>
    </w:p>
    <w:p w14:paraId="407BDD3C" w14:textId="77777777" w:rsidR="00DF7470" w:rsidRPr="00C3524B" w:rsidRDefault="00DF7470" w:rsidP="00C3524B">
      <w:pPr>
        <w:spacing w:after="0" w:line="480" w:lineRule="auto"/>
        <w:jc w:val="center"/>
        <w:rPr>
          <w:rFonts w:ascii="Times New Roman" w:hAnsi="Times New Roman" w:cs="Times New Roman"/>
          <w:b/>
          <w:bCs/>
          <w:sz w:val="24"/>
          <w:szCs w:val="24"/>
        </w:rPr>
      </w:pPr>
      <w:r w:rsidRPr="00C3524B">
        <w:rPr>
          <w:rFonts w:ascii="Times New Roman" w:hAnsi="Times New Roman" w:cs="Times New Roman"/>
          <w:b/>
          <w:bCs/>
          <w:sz w:val="24"/>
          <w:szCs w:val="24"/>
        </w:rPr>
        <w:t>The Forgiveness Process</w:t>
      </w:r>
    </w:p>
    <w:p w14:paraId="6AE317B8" w14:textId="77777777" w:rsidR="00DF7470" w:rsidRDefault="00DF7470" w:rsidP="00DF747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To preface this conversation, it is important to review the forgiveness process. </w:t>
      </w:r>
      <w:r w:rsidRPr="006A0055">
        <w:rPr>
          <w:rFonts w:ascii="Times New Roman" w:hAnsi="Times New Roman" w:cs="Times New Roman"/>
          <w:sz w:val="24"/>
          <w:szCs w:val="24"/>
        </w:rPr>
        <w:t>The forgiveness process is described as encompassing the</w:t>
      </w:r>
      <w:r w:rsidRPr="005A2EE0">
        <w:rPr>
          <w:rFonts w:ascii="Times New Roman" w:hAnsi="Times New Roman" w:cs="Times New Roman"/>
          <w:sz w:val="24"/>
          <w:szCs w:val="24"/>
        </w:rPr>
        <w:t xml:space="preserve"> seven tasks of (1) confronting the transgression</w:t>
      </w:r>
      <w:r>
        <w:rPr>
          <w:rFonts w:ascii="Times New Roman" w:hAnsi="Times New Roman" w:cs="Times New Roman"/>
          <w:sz w:val="24"/>
          <w:szCs w:val="24"/>
        </w:rPr>
        <w:t xml:space="preserve"> (with the transgression being an offense determined through relational norms, with an extreme example being cheating on a romantic partner)</w:t>
      </w:r>
      <w:r w:rsidRPr="005A2EE0">
        <w:rPr>
          <w:rFonts w:ascii="Times New Roman" w:hAnsi="Times New Roman" w:cs="Times New Roman"/>
          <w:sz w:val="24"/>
          <w:szCs w:val="24"/>
        </w:rPr>
        <w:t>, (2) making sense of the transgression</w:t>
      </w:r>
      <w:r>
        <w:rPr>
          <w:rFonts w:ascii="Times New Roman" w:hAnsi="Times New Roman" w:cs="Times New Roman"/>
          <w:sz w:val="24"/>
          <w:szCs w:val="24"/>
        </w:rPr>
        <w:t xml:space="preserve"> (determining the significance of the transgression to the relationship)</w:t>
      </w:r>
      <w:r w:rsidRPr="005A2EE0">
        <w:rPr>
          <w:rFonts w:ascii="Times New Roman" w:hAnsi="Times New Roman" w:cs="Times New Roman"/>
          <w:sz w:val="24"/>
          <w:szCs w:val="24"/>
        </w:rPr>
        <w:t>, (3) managing emotions, (4) seeking forgiveness, (5) granting forgiveness, (6) renegotiating the relationship, and (7) transforming the relationship</w:t>
      </w:r>
      <w:r>
        <w:rPr>
          <w:rFonts w:ascii="Times New Roman" w:hAnsi="Times New Roman" w:cs="Times New Roman"/>
          <w:sz w:val="24"/>
          <w:szCs w:val="24"/>
        </w:rPr>
        <w:t xml:space="preserve"> (Waldron &amp; Kelley, 2008; Kelley et al., 2019). Confronting the transgression involves at least one relational actor finding out about the transgression, or having </w:t>
      </w:r>
      <w:r>
        <w:rPr>
          <w:rFonts w:ascii="Times New Roman" w:hAnsi="Times New Roman" w:cs="Times New Roman"/>
          <w:sz w:val="24"/>
          <w:szCs w:val="24"/>
        </w:rPr>
        <w:lastRenderedPageBreak/>
        <w:t xml:space="preserve">the transgression revealed to at least one relational actor by a third party (Waldron &amp; Kelley, 2008). Making sense of the transgression involves determining the impact of the transgression, as well as the reasoning for why the transgression was committed (Waldron &amp; Kelley, 2008). Managing emotions involves working through the various emotions resulting from the transgression, as well as those stemming from detecting the transgression (Waldron &amp; Kelley, 2008). </w:t>
      </w:r>
    </w:p>
    <w:p w14:paraId="2511CE47" w14:textId="77777777" w:rsidR="00DF7470" w:rsidRDefault="00DF7470" w:rsidP="00DF7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Next, the tasks of seeking forgiveness and granting forgiveness involve different strategies the transgressor </w:t>
      </w:r>
      <w:r w:rsidRPr="001460AD">
        <w:rPr>
          <w:rFonts w:ascii="Times New Roman" w:hAnsi="Times New Roman" w:cs="Times New Roman"/>
          <w:sz w:val="24"/>
          <w:szCs w:val="24"/>
        </w:rPr>
        <w:t xml:space="preserve">may use to request forgiveness and the </w:t>
      </w:r>
      <w:r w:rsidRPr="00C027BF">
        <w:rPr>
          <w:rFonts w:ascii="Times New Roman" w:hAnsi="Times New Roman" w:cs="Times New Roman"/>
          <w:sz w:val="24"/>
          <w:szCs w:val="24"/>
        </w:rPr>
        <w:t>transgressed may use to extend forgiveness</w:t>
      </w:r>
      <w:r w:rsidRPr="001460AD">
        <w:rPr>
          <w:rFonts w:ascii="Times New Roman" w:hAnsi="Times New Roman" w:cs="Times New Roman"/>
          <w:sz w:val="24"/>
          <w:szCs w:val="24"/>
        </w:rPr>
        <w:t xml:space="preserve"> depending on the context</w:t>
      </w:r>
      <w:r>
        <w:rPr>
          <w:rFonts w:ascii="Times New Roman" w:hAnsi="Times New Roman" w:cs="Times New Roman"/>
          <w:sz w:val="24"/>
          <w:szCs w:val="24"/>
        </w:rPr>
        <w:t>, severity, and other relevant details from the transgression (Waldron &amp; Kelley, 2005; 2008; Kelley &amp; Waldron, 2005). Renegotiating the relationship involves the establishment of new relational boundaries, norms, and values through relational talk to establish guidelines for future interaction between the relational partners (Waldron &amp; Kelley, 2008). Finally, transforming the relationship involves implementing the new boundaries, norms, and values, which may alter the nature of the relationship to be anything from reconciliation to dissolution, or somewhere in between (Waldron &amp; Kelley, 2008).</w:t>
      </w:r>
    </w:p>
    <w:p w14:paraId="37234AF1" w14:textId="77777777" w:rsidR="00DF7470" w:rsidRPr="00C3524B" w:rsidRDefault="00DF7470" w:rsidP="00C3524B">
      <w:pPr>
        <w:spacing w:after="0" w:line="480" w:lineRule="auto"/>
        <w:jc w:val="center"/>
        <w:rPr>
          <w:rFonts w:ascii="Times New Roman" w:hAnsi="Times New Roman" w:cs="Times New Roman"/>
          <w:b/>
          <w:bCs/>
          <w:sz w:val="24"/>
          <w:szCs w:val="24"/>
        </w:rPr>
      </w:pPr>
      <w:r w:rsidRPr="00C3524B">
        <w:rPr>
          <w:rFonts w:ascii="Times New Roman" w:hAnsi="Times New Roman" w:cs="Times New Roman"/>
          <w:b/>
          <w:bCs/>
          <w:sz w:val="24"/>
          <w:szCs w:val="24"/>
        </w:rPr>
        <w:t>Performing Forgiveness-Seeking</w:t>
      </w:r>
    </w:p>
    <w:p w14:paraId="5FFECE86" w14:textId="77777777" w:rsidR="00DF7470" w:rsidRDefault="00DF7470" w:rsidP="00DF7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mentioned above, w</w:t>
      </w:r>
      <w:r w:rsidRPr="001C654D">
        <w:rPr>
          <w:rFonts w:ascii="Times New Roman" w:hAnsi="Times New Roman" w:cs="Times New Roman"/>
          <w:sz w:val="24"/>
          <w:szCs w:val="24"/>
        </w:rPr>
        <w:t xml:space="preserve">hat has not been examined </w:t>
      </w:r>
      <w:r>
        <w:rPr>
          <w:rFonts w:ascii="Times New Roman" w:hAnsi="Times New Roman" w:cs="Times New Roman"/>
          <w:sz w:val="24"/>
          <w:szCs w:val="24"/>
        </w:rPr>
        <w:t>in</w:t>
      </w:r>
      <w:r w:rsidRPr="001C654D">
        <w:rPr>
          <w:rFonts w:ascii="Times New Roman" w:hAnsi="Times New Roman" w:cs="Times New Roman"/>
          <w:sz w:val="24"/>
          <w:szCs w:val="24"/>
        </w:rPr>
        <w:t xml:space="preserve"> significant depth in forgiveness communication is the relation</w:t>
      </w:r>
      <w:r>
        <w:rPr>
          <w:rFonts w:ascii="Times New Roman" w:hAnsi="Times New Roman" w:cs="Times New Roman"/>
          <w:sz w:val="24"/>
          <w:szCs w:val="24"/>
        </w:rPr>
        <w:t>ship</w:t>
      </w:r>
      <w:r w:rsidRPr="001C654D">
        <w:rPr>
          <w:rFonts w:ascii="Times New Roman" w:hAnsi="Times New Roman" w:cs="Times New Roman"/>
          <w:sz w:val="24"/>
          <w:szCs w:val="24"/>
        </w:rPr>
        <w:t xml:space="preserve"> between the </w:t>
      </w:r>
      <w:r w:rsidRPr="00894B96">
        <w:rPr>
          <w:rFonts w:ascii="Times New Roman" w:hAnsi="Times New Roman" w:cs="Times New Roman"/>
          <w:i/>
          <w:iCs/>
          <w:sz w:val="24"/>
          <w:szCs w:val="24"/>
        </w:rPr>
        <w:t>performance of forgiveness</w:t>
      </w:r>
      <w:r w:rsidRPr="001C654D">
        <w:rPr>
          <w:rFonts w:ascii="Times New Roman" w:hAnsi="Times New Roman" w:cs="Times New Roman"/>
          <w:sz w:val="24"/>
          <w:szCs w:val="24"/>
        </w:rPr>
        <w:t xml:space="preserve"> and the outcomes of the forgiveness process.</w:t>
      </w:r>
      <w:r>
        <w:rPr>
          <w:rFonts w:ascii="Times New Roman" w:hAnsi="Times New Roman" w:cs="Times New Roman"/>
          <w:sz w:val="24"/>
          <w:szCs w:val="24"/>
        </w:rPr>
        <w:t xml:space="preserve"> What I mean by the performance of forgiveness is the aspect of prioritizing the management of role and identity performance (such as explained in the dramaturgical perspective; Goffman, 1959) within the various aspects of the forgiveness process whether one feels the </w:t>
      </w:r>
      <w:r w:rsidRPr="00C51812">
        <w:rPr>
          <w:rFonts w:ascii="Times New Roman" w:hAnsi="Times New Roman" w:cs="Times New Roman"/>
          <w:i/>
          <w:iCs/>
          <w:sz w:val="24"/>
          <w:szCs w:val="24"/>
        </w:rPr>
        <w:t>need to apologize</w:t>
      </w:r>
      <w:r>
        <w:rPr>
          <w:rFonts w:ascii="Times New Roman" w:hAnsi="Times New Roman" w:cs="Times New Roman"/>
          <w:sz w:val="24"/>
          <w:szCs w:val="24"/>
        </w:rPr>
        <w:t xml:space="preserve"> exists or not, which has not largely been addressed in the forgiveness literature (Waldron &amp; Kelley, 2017). We know</w:t>
      </w:r>
      <w:r w:rsidRPr="001C654D">
        <w:rPr>
          <w:rFonts w:ascii="Times New Roman" w:hAnsi="Times New Roman" w:cs="Times New Roman"/>
          <w:sz w:val="24"/>
          <w:szCs w:val="24"/>
        </w:rPr>
        <w:t xml:space="preserve"> </w:t>
      </w:r>
      <w:r>
        <w:rPr>
          <w:rFonts w:ascii="Times New Roman" w:hAnsi="Times New Roman" w:cs="Times New Roman"/>
          <w:sz w:val="24"/>
          <w:szCs w:val="24"/>
        </w:rPr>
        <w:t xml:space="preserve">relational actors approach the </w:t>
      </w:r>
      <w:r>
        <w:rPr>
          <w:rFonts w:ascii="Times New Roman" w:hAnsi="Times New Roman" w:cs="Times New Roman"/>
          <w:sz w:val="24"/>
          <w:szCs w:val="24"/>
        </w:rPr>
        <w:lastRenderedPageBreak/>
        <w:t xml:space="preserve">forgiveness context </w:t>
      </w:r>
      <w:r w:rsidRPr="00ED73D9">
        <w:rPr>
          <w:rFonts w:ascii="Times New Roman" w:hAnsi="Times New Roman" w:cs="Times New Roman"/>
          <w:sz w:val="24"/>
          <w:szCs w:val="24"/>
        </w:rPr>
        <w:t xml:space="preserve">with different understandings </w:t>
      </w:r>
      <w:r w:rsidRPr="00006596">
        <w:rPr>
          <w:rFonts w:ascii="Times New Roman" w:hAnsi="Times New Roman" w:cs="Times New Roman"/>
          <w:sz w:val="24"/>
          <w:szCs w:val="24"/>
        </w:rPr>
        <w:t xml:space="preserve">of the nature of the </w:t>
      </w:r>
      <w:r>
        <w:rPr>
          <w:rFonts w:ascii="Times New Roman" w:hAnsi="Times New Roman" w:cs="Times New Roman"/>
          <w:sz w:val="24"/>
          <w:szCs w:val="24"/>
        </w:rPr>
        <w:t>transgression</w:t>
      </w:r>
      <w:r w:rsidRPr="00ED73D9">
        <w:rPr>
          <w:rFonts w:ascii="Times New Roman" w:hAnsi="Times New Roman" w:cs="Times New Roman"/>
          <w:sz w:val="24"/>
          <w:szCs w:val="24"/>
        </w:rPr>
        <w:t xml:space="preserve">, the level of </w:t>
      </w:r>
      <w:r>
        <w:rPr>
          <w:rFonts w:ascii="Times New Roman" w:hAnsi="Times New Roman" w:cs="Times New Roman"/>
          <w:sz w:val="24"/>
          <w:szCs w:val="24"/>
        </w:rPr>
        <w:t xml:space="preserve">relational </w:t>
      </w:r>
      <w:r w:rsidRPr="00ED73D9">
        <w:rPr>
          <w:rFonts w:ascii="Times New Roman" w:hAnsi="Times New Roman" w:cs="Times New Roman"/>
          <w:sz w:val="24"/>
          <w:szCs w:val="24"/>
        </w:rPr>
        <w:t xml:space="preserve">significance of the </w:t>
      </w:r>
      <w:r>
        <w:rPr>
          <w:rFonts w:ascii="Times New Roman" w:hAnsi="Times New Roman" w:cs="Times New Roman"/>
          <w:sz w:val="24"/>
          <w:szCs w:val="24"/>
        </w:rPr>
        <w:t>transgression</w:t>
      </w:r>
      <w:r w:rsidRPr="00ED73D9">
        <w:rPr>
          <w:rFonts w:ascii="Times New Roman" w:hAnsi="Times New Roman" w:cs="Times New Roman"/>
          <w:sz w:val="24"/>
          <w:szCs w:val="24"/>
        </w:rPr>
        <w:t>, and different ideas about how to approach enacting the various aspects of the forgiveness process (Waldron &amp; Kelley, 2008; Kelley et al., 2019).</w:t>
      </w:r>
      <w:r>
        <w:rPr>
          <w:rFonts w:ascii="Times New Roman" w:hAnsi="Times New Roman" w:cs="Times New Roman"/>
          <w:sz w:val="24"/>
          <w:szCs w:val="24"/>
        </w:rPr>
        <w:t xml:space="preserve"> </w:t>
      </w:r>
    </w:p>
    <w:p w14:paraId="4D45D5C0" w14:textId="77777777" w:rsidR="00DF7470" w:rsidRDefault="00DF7470" w:rsidP="00DF7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these differences arise from individual and shared understandings of morality, which contribute to relational norms (Waldron &amp; Kelley, 2008; 2017), it is reasonable to conclude identity and relational roles must also be maintained in this specific interaction as these components contribute to both an individual and relational sense of identity (Hecht, 1993). This, then, brings up the questions of: Does the</w:t>
      </w:r>
      <w:r w:rsidRPr="001C654D">
        <w:rPr>
          <w:rFonts w:ascii="Times New Roman" w:hAnsi="Times New Roman" w:cs="Times New Roman"/>
          <w:sz w:val="24"/>
          <w:szCs w:val="24"/>
        </w:rPr>
        <w:t xml:space="preserve"> performance of forgiveness </w:t>
      </w:r>
      <w:r>
        <w:rPr>
          <w:rFonts w:ascii="Times New Roman" w:hAnsi="Times New Roman" w:cs="Times New Roman"/>
          <w:sz w:val="24"/>
          <w:szCs w:val="24"/>
        </w:rPr>
        <w:t xml:space="preserve">facilitate or prohibit the progression of the forgiveness process? </w:t>
      </w:r>
      <w:r w:rsidRPr="006C4436">
        <w:rPr>
          <w:rFonts w:ascii="Times New Roman" w:hAnsi="Times New Roman" w:cs="Times New Roman"/>
          <w:sz w:val="24"/>
          <w:szCs w:val="24"/>
        </w:rPr>
        <w:t xml:space="preserve">Can forgiveness-seeking as role and identity performance fulfill the same needs as </w:t>
      </w:r>
      <w:r>
        <w:rPr>
          <w:rFonts w:ascii="Times New Roman" w:hAnsi="Times New Roman" w:cs="Times New Roman"/>
          <w:sz w:val="24"/>
          <w:szCs w:val="24"/>
        </w:rPr>
        <w:t xml:space="preserve">forgiveness-seeking from those who accept the transgressor label? To be clear, the perceived transgressor may still want to experience forgiveness in addition to their prioritizing of role and identity management. However, the key here is whether what could be considered an apology is necessary, or if the perceived transgressor using supportive or comforting words may be deemed a sufficient forgiveness-seeking message by the transgressed. My argument is that supportive or comforting words may indeed be considered an appropriate and effective forgiveness-seeking message by the transgressed. </w:t>
      </w:r>
    </w:p>
    <w:p w14:paraId="0B26163F" w14:textId="77777777" w:rsidR="00DF7470" w:rsidRDefault="00DF7470" w:rsidP="00DF7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questions and ideas </w:t>
      </w:r>
      <w:r w:rsidRPr="001C654D">
        <w:rPr>
          <w:rFonts w:ascii="Times New Roman" w:hAnsi="Times New Roman" w:cs="Times New Roman"/>
          <w:sz w:val="24"/>
          <w:szCs w:val="24"/>
        </w:rPr>
        <w:t xml:space="preserve">encompass a potential new direction for forgiveness communication research by examining the </w:t>
      </w:r>
      <w:r w:rsidRPr="00387E86">
        <w:rPr>
          <w:rFonts w:ascii="Times New Roman" w:hAnsi="Times New Roman" w:cs="Times New Roman"/>
          <w:i/>
          <w:iCs/>
          <w:sz w:val="24"/>
          <w:szCs w:val="24"/>
        </w:rPr>
        <w:t>performance</w:t>
      </w:r>
      <w:r w:rsidRPr="001C654D">
        <w:rPr>
          <w:rFonts w:ascii="Times New Roman" w:hAnsi="Times New Roman" w:cs="Times New Roman"/>
          <w:sz w:val="24"/>
          <w:szCs w:val="24"/>
        </w:rPr>
        <w:t xml:space="preserve"> of forgiveness</w:t>
      </w:r>
      <w:r>
        <w:rPr>
          <w:rFonts w:ascii="Times New Roman" w:hAnsi="Times New Roman" w:cs="Times New Roman"/>
          <w:sz w:val="24"/>
          <w:szCs w:val="24"/>
        </w:rPr>
        <w:t>-seeking. Until now, questions of performance within the forgiveness process have</w:t>
      </w:r>
      <w:r w:rsidRPr="001C654D">
        <w:rPr>
          <w:rFonts w:ascii="Times New Roman" w:hAnsi="Times New Roman" w:cs="Times New Roman"/>
          <w:sz w:val="24"/>
          <w:szCs w:val="24"/>
        </w:rPr>
        <w:t xml:space="preserve"> largely been</w:t>
      </w:r>
      <w:r>
        <w:rPr>
          <w:rFonts w:ascii="Times New Roman" w:hAnsi="Times New Roman" w:cs="Times New Roman"/>
          <w:sz w:val="24"/>
          <w:szCs w:val="24"/>
        </w:rPr>
        <w:t xml:space="preserve"> relegated to the wayside as there has been a greater focus on explicating the forgiveness process and examining how shared morality is developed (Waldron &amp; Kelley, 2008; 2017).</w:t>
      </w:r>
      <w:r w:rsidRPr="001C654D">
        <w:rPr>
          <w:rFonts w:ascii="Times New Roman" w:hAnsi="Times New Roman" w:cs="Times New Roman"/>
          <w:sz w:val="24"/>
          <w:szCs w:val="24"/>
        </w:rPr>
        <w:t xml:space="preserve"> It is my contention the performance of forgiveness</w:t>
      </w:r>
      <w:r>
        <w:rPr>
          <w:rFonts w:ascii="Times New Roman" w:hAnsi="Times New Roman" w:cs="Times New Roman"/>
          <w:sz w:val="24"/>
          <w:szCs w:val="24"/>
        </w:rPr>
        <w:t>, in general,</w:t>
      </w:r>
      <w:r w:rsidRPr="001C654D">
        <w:rPr>
          <w:rFonts w:ascii="Times New Roman" w:hAnsi="Times New Roman" w:cs="Times New Roman"/>
          <w:sz w:val="24"/>
          <w:szCs w:val="24"/>
        </w:rPr>
        <w:t xml:space="preserve"> is within the scope of forgiveness communication </w:t>
      </w:r>
      <w:r w:rsidRPr="001C654D">
        <w:rPr>
          <w:rFonts w:ascii="Times New Roman" w:hAnsi="Times New Roman" w:cs="Times New Roman"/>
          <w:sz w:val="24"/>
          <w:szCs w:val="24"/>
        </w:rPr>
        <w:lastRenderedPageBreak/>
        <w:t xml:space="preserve">research because </w:t>
      </w:r>
      <w:r>
        <w:rPr>
          <w:rFonts w:ascii="Times New Roman" w:hAnsi="Times New Roman" w:cs="Times New Roman"/>
          <w:sz w:val="24"/>
          <w:szCs w:val="24"/>
        </w:rPr>
        <w:t xml:space="preserve">some </w:t>
      </w:r>
      <w:r w:rsidRPr="002759D3">
        <w:rPr>
          <w:rFonts w:ascii="Times New Roman" w:hAnsi="Times New Roman" w:cs="Times New Roman"/>
          <w:sz w:val="24"/>
          <w:szCs w:val="24"/>
        </w:rPr>
        <w:t>lay conceptualizations (non-scholarly definitions) of forgiveness may require a higher level of performance for the forgiveness process to continue</w:t>
      </w:r>
      <w:r w:rsidRPr="001C654D">
        <w:rPr>
          <w:rFonts w:ascii="Times New Roman" w:hAnsi="Times New Roman" w:cs="Times New Roman"/>
          <w:sz w:val="24"/>
          <w:szCs w:val="24"/>
        </w:rPr>
        <w:t xml:space="preserve">. This means the performance of forgiveness may not </w:t>
      </w:r>
      <w:r>
        <w:rPr>
          <w:rFonts w:ascii="Times New Roman" w:hAnsi="Times New Roman" w:cs="Times New Roman"/>
          <w:sz w:val="24"/>
          <w:szCs w:val="24"/>
        </w:rPr>
        <w:t xml:space="preserve">always </w:t>
      </w:r>
      <w:r w:rsidRPr="001C654D">
        <w:rPr>
          <w:rFonts w:ascii="Times New Roman" w:hAnsi="Times New Roman" w:cs="Times New Roman"/>
          <w:sz w:val="24"/>
          <w:szCs w:val="24"/>
        </w:rPr>
        <w:t xml:space="preserve">be the extreme of a transgressor engaging in the entire forgiveness process in a performative manner to simply prove their engagement in the process. Rather, performance may be involved in different tasks of the forgiveness process to suit the needs and desires of </w:t>
      </w:r>
      <w:r>
        <w:rPr>
          <w:rFonts w:ascii="Times New Roman" w:hAnsi="Times New Roman" w:cs="Times New Roman"/>
          <w:sz w:val="24"/>
          <w:szCs w:val="24"/>
        </w:rPr>
        <w:t xml:space="preserve">both the individual and </w:t>
      </w:r>
      <w:r w:rsidRPr="001C654D">
        <w:rPr>
          <w:rFonts w:ascii="Times New Roman" w:hAnsi="Times New Roman" w:cs="Times New Roman"/>
          <w:sz w:val="24"/>
          <w:szCs w:val="24"/>
        </w:rPr>
        <w:t xml:space="preserve">the specific audience the </w:t>
      </w:r>
      <w:r>
        <w:rPr>
          <w:rFonts w:ascii="Times New Roman" w:hAnsi="Times New Roman" w:cs="Times New Roman"/>
          <w:sz w:val="24"/>
          <w:szCs w:val="24"/>
        </w:rPr>
        <w:t>individual</w:t>
      </w:r>
      <w:r w:rsidRPr="001C654D">
        <w:rPr>
          <w:rFonts w:ascii="Times New Roman" w:hAnsi="Times New Roman" w:cs="Times New Roman"/>
          <w:sz w:val="24"/>
          <w:szCs w:val="24"/>
        </w:rPr>
        <w:t xml:space="preserve"> may be engaging. In this way, </w:t>
      </w:r>
      <w:r>
        <w:rPr>
          <w:rFonts w:ascii="Times New Roman" w:hAnsi="Times New Roman" w:cs="Times New Roman"/>
          <w:sz w:val="24"/>
          <w:szCs w:val="24"/>
        </w:rPr>
        <w:t xml:space="preserve">a person engaging in performance recognizes the needs of the audience, the context, and their own needs and, thus, orients their performance and their messages to seek a desired outcome even if they do not personally feel the need to apologize for a transgression. </w:t>
      </w:r>
    </w:p>
    <w:p w14:paraId="4F302D27" w14:textId="77777777" w:rsidR="00DF7470" w:rsidRDefault="00DF7470" w:rsidP="00DF7470">
      <w:pPr>
        <w:spacing w:after="0" w:line="480" w:lineRule="auto"/>
        <w:rPr>
          <w:rFonts w:ascii="Times New Roman" w:hAnsi="Times New Roman" w:cs="Times New Roman"/>
          <w:sz w:val="24"/>
          <w:szCs w:val="24"/>
        </w:rPr>
      </w:pPr>
      <w:r w:rsidRPr="001C654D">
        <w:rPr>
          <w:rFonts w:ascii="Times New Roman" w:hAnsi="Times New Roman" w:cs="Times New Roman"/>
          <w:sz w:val="24"/>
          <w:szCs w:val="24"/>
        </w:rPr>
        <w:tab/>
      </w:r>
      <w:r>
        <w:rPr>
          <w:rFonts w:ascii="Times New Roman" w:hAnsi="Times New Roman" w:cs="Times New Roman"/>
          <w:sz w:val="24"/>
          <w:szCs w:val="24"/>
        </w:rPr>
        <w:t>Applying this understanding to forgiveness, t</w:t>
      </w:r>
      <w:r w:rsidRPr="001C654D">
        <w:rPr>
          <w:rFonts w:ascii="Times New Roman" w:hAnsi="Times New Roman" w:cs="Times New Roman"/>
          <w:sz w:val="24"/>
          <w:szCs w:val="24"/>
        </w:rPr>
        <w:t xml:space="preserve">he performance of forgiveness may require a </w:t>
      </w:r>
      <w:r>
        <w:rPr>
          <w:rFonts w:ascii="Times New Roman" w:hAnsi="Times New Roman" w:cs="Times New Roman"/>
          <w:sz w:val="24"/>
          <w:szCs w:val="24"/>
        </w:rPr>
        <w:t>perceived transgressor to</w:t>
      </w:r>
      <w:r w:rsidRPr="001C654D">
        <w:rPr>
          <w:rFonts w:ascii="Times New Roman" w:hAnsi="Times New Roman" w:cs="Times New Roman"/>
          <w:sz w:val="24"/>
          <w:szCs w:val="24"/>
        </w:rPr>
        <w:t xml:space="preserve"> work through the </w:t>
      </w:r>
      <w:r>
        <w:rPr>
          <w:rFonts w:ascii="Times New Roman" w:hAnsi="Times New Roman" w:cs="Times New Roman"/>
          <w:sz w:val="24"/>
          <w:szCs w:val="24"/>
        </w:rPr>
        <w:t xml:space="preserve">forgiveness </w:t>
      </w:r>
      <w:r w:rsidRPr="001C654D">
        <w:rPr>
          <w:rFonts w:ascii="Times New Roman" w:hAnsi="Times New Roman" w:cs="Times New Roman"/>
          <w:sz w:val="24"/>
          <w:szCs w:val="24"/>
        </w:rPr>
        <w:t xml:space="preserve">process </w:t>
      </w:r>
      <w:r>
        <w:rPr>
          <w:rFonts w:ascii="Times New Roman" w:hAnsi="Times New Roman" w:cs="Times New Roman"/>
          <w:sz w:val="24"/>
          <w:szCs w:val="24"/>
        </w:rPr>
        <w:t>in addition to the</w:t>
      </w:r>
      <w:r w:rsidRPr="003C4262">
        <w:rPr>
          <w:rFonts w:ascii="Times New Roman" w:hAnsi="Times New Roman" w:cs="Times New Roman"/>
          <w:sz w:val="24"/>
          <w:szCs w:val="24"/>
        </w:rPr>
        <w:t xml:space="preserve"> goal of achieving forgiveness</w:t>
      </w:r>
      <w:r>
        <w:rPr>
          <w:rFonts w:ascii="Times New Roman" w:hAnsi="Times New Roman" w:cs="Times New Roman"/>
          <w:sz w:val="24"/>
          <w:szCs w:val="24"/>
        </w:rPr>
        <w:t xml:space="preserve"> for a perceived wrong</w:t>
      </w:r>
      <w:r w:rsidRPr="001C654D">
        <w:rPr>
          <w:rFonts w:ascii="Times New Roman" w:hAnsi="Times New Roman" w:cs="Times New Roman"/>
          <w:sz w:val="24"/>
          <w:szCs w:val="24"/>
        </w:rPr>
        <w:t xml:space="preserve">. </w:t>
      </w:r>
      <w:r>
        <w:rPr>
          <w:rFonts w:ascii="Times New Roman" w:hAnsi="Times New Roman" w:cs="Times New Roman"/>
          <w:sz w:val="24"/>
          <w:szCs w:val="24"/>
        </w:rPr>
        <w:t xml:space="preserve">In this case, forgiveness may not be the primary goal, because there are other relevant primary goals, which could include examples such as relational repair or face and identity management; even though the perceived transgressor does not feel the need to apologize for their behavior, they realize their relational partner does feel the need for them to do so. I recognize my use of the word </w:t>
      </w:r>
      <w:r w:rsidRPr="0011215F">
        <w:rPr>
          <w:rFonts w:ascii="Times New Roman" w:hAnsi="Times New Roman" w:cs="Times New Roman"/>
          <w:i/>
          <w:iCs/>
          <w:sz w:val="24"/>
          <w:szCs w:val="24"/>
        </w:rPr>
        <w:t>performance</w:t>
      </w:r>
      <w:r>
        <w:rPr>
          <w:rFonts w:ascii="Times New Roman" w:hAnsi="Times New Roman" w:cs="Times New Roman"/>
          <w:sz w:val="24"/>
          <w:szCs w:val="24"/>
        </w:rPr>
        <w:t xml:space="preserve"> may conjure images of an uncaring person only concerned with their image, but the person I am discussing may also certainly be someone who, while they do not think apologizing or seeking-forgiveness is needed on their part, is concerned about causing emotional harm to someone who already believes themselves to have been harmed or causing harm to a relationship they value. In this latter case, the individual in question may then choose to engage in forgiveness-seeking (and the other steps in the forgiveness process) with a goal of comforting, relational repair, or face and image management in addition to seeking forgiveness. As such, it is important to analyze and </w:t>
      </w:r>
      <w:r>
        <w:rPr>
          <w:rFonts w:ascii="Times New Roman" w:hAnsi="Times New Roman" w:cs="Times New Roman"/>
          <w:sz w:val="24"/>
          <w:szCs w:val="24"/>
        </w:rPr>
        <w:lastRenderedPageBreak/>
        <w:t>understand these other goals individuals (perceived transgressors) may have in the forgiveness process, and how they create messages that manage the multiple, and potentially competing goals of comforting, relational repair, face and identity management, and seeking forgiveness.</w:t>
      </w:r>
    </w:p>
    <w:p w14:paraId="064108D7" w14:textId="77777777" w:rsidR="00DF7470" w:rsidRPr="00C3524B" w:rsidRDefault="00DF7470" w:rsidP="00C3524B">
      <w:pPr>
        <w:spacing w:after="0" w:line="480" w:lineRule="auto"/>
        <w:jc w:val="center"/>
        <w:rPr>
          <w:rFonts w:ascii="Times New Roman" w:hAnsi="Times New Roman" w:cs="Times New Roman"/>
          <w:b/>
          <w:bCs/>
          <w:sz w:val="24"/>
          <w:szCs w:val="24"/>
        </w:rPr>
      </w:pPr>
      <w:r w:rsidRPr="00C3524B">
        <w:rPr>
          <w:rFonts w:ascii="Times New Roman" w:hAnsi="Times New Roman" w:cs="Times New Roman"/>
          <w:b/>
          <w:bCs/>
          <w:sz w:val="24"/>
          <w:szCs w:val="24"/>
        </w:rPr>
        <w:t>Rationale for this Dissertation</w:t>
      </w:r>
    </w:p>
    <w:p w14:paraId="07FCC127" w14:textId="77777777" w:rsidR="00DF7470" w:rsidRDefault="00DF7470" w:rsidP="00DF7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current state of the forgiveness communication literature is considered, it is clear that space exists for further examination of other factors (such as performance of roles and identity during the process) </w:t>
      </w:r>
      <w:r w:rsidRPr="00976658">
        <w:rPr>
          <w:rFonts w:ascii="Times New Roman" w:hAnsi="Times New Roman" w:cs="Times New Roman"/>
          <w:sz w:val="24"/>
          <w:szCs w:val="24"/>
        </w:rPr>
        <w:t xml:space="preserve">that may fulfill the same or similar role as the forgiveness strategies already examined in the forgiveness communication literature which assumes that the transgressor perceived a </w:t>
      </w:r>
      <w:r w:rsidRPr="00976658">
        <w:rPr>
          <w:rFonts w:ascii="Times New Roman" w:hAnsi="Times New Roman" w:cs="Times New Roman"/>
          <w:i/>
          <w:iCs/>
          <w:sz w:val="24"/>
          <w:szCs w:val="24"/>
        </w:rPr>
        <w:t>need</w:t>
      </w:r>
      <w:r w:rsidRPr="00976658">
        <w:rPr>
          <w:rFonts w:ascii="Times New Roman" w:hAnsi="Times New Roman" w:cs="Times New Roman"/>
          <w:sz w:val="24"/>
          <w:szCs w:val="24"/>
        </w:rPr>
        <w:t xml:space="preserve"> to apologize for certain behaviors.</w:t>
      </w:r>
      <w:r>
        <w:rPr>
          <w:rFonts w:ascii="Times New Roman" w:hAnsi="Times New Roman" w:cs="Times New Roman"/>
          <w:sz w:val="24"/>
          <w:szCs w:val="24"/>
        </w:rPr>
        <w:t xml:space="preserve"> The bulk of the forgiveness communication literature focuses on specific strategies used in both forgiveness-seeking and forgiveness-granting (Kelley, 1998; Kelley &amp; Waldron, 2005; Merolla &amp; Zhang, 2011), without examining the production of messages aimed at eliciting goals such as forgiveness, or other goals of relational maintenance or role and identity performance besides those driven by a felt need to apologize on behalf of the transgressor. Now, the forgiveness communication literature is still quite young when the small number of scholars directly researching forgiveness is taken into account. One of the earliest studies on forgiveness communication was Kelley’s (1998) qualitative investigation of different types of forgiveness-granting strategies, indicating the forgiveness communication work is only within its third decade. </w:t>
      </w:r>
    </w:p>
    <w:p w14:paraId="068AAC9E" w14:textId="77777777" w:rsidR="00DF7470" w:rsidRDefault="00DF7470" w:rsidP="00DF7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Thus, as the sub-area of forgiveness communication is small and relatively new, it does make sense that the main concern would be to conceptualize, operationalize, and examine the antecedent conditions involved in fostering forgiveness, as well as the communicative processes involved within the forgiveness process. However, the forgiveness communication literature is now in a position where the steps (tasks) of the forgiveness process have been identified and </w:t>
      </w:r>
      <w:r>
        <w:rPr>
          <w:rFonts w:ascii="Times New Roman" w:hAnsi="Times New Roman" w:cs="Times New Roman"/>
          <w:sz w:val="24"/>
          <w:szCs w:val="24"/>
        </w:rPr>
        <w:lastRenderedPageBreak/>
        <w:t>refined (Waldron &amp; Kelley, 2008; Kelley et al., 2019), the different forgiveness-seeking and forgiveness-granting strategies have been tested (Kelley &amp; Waldron, 2005; Waldron &amp; Kelley, 2005; Merolla &amp; Zhang, 2011), and the forgiveness process has been connected to different contexts, such as conflict communication (Merolla, 2017; Long, 2022). The extension of the forgiveness communication literature into these new domains points to the recognition that forgiveness should be examined in new contexts and in conjunction with different communication phenomena.</w:t>
      </w:r>
    </w:p>
    <w:p w14:paraId="110CECC3" w14:textId="77777777" w:rsidR="00DF7470" w:rsidRDefault="00DF7470" w:rsidP="00DF747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There is another aspect where there is a need to study performance in the forgiveness </w:t>
      </w:r>
      <w:r w:rsidRPr="00371FC1">
        <w:rPr>
          <w:rFonts w:ascii="Times New Roman" w:hAnsi="Times New Roman" w:cs="Times New Roman"/>
          <w:sz w:val="24"/>
          <w:szCs w:val="24"/>
        </w:rPr>
        <w:t>process.</w:t>
      </w:r>
      <w:r>
        <w:rPr>
          <w:rFonts w:ascii="Times New Roman" w:hAnsi="Times New Roman" w:cs="Times New Roman"/>
          <w:sz w:val="24"/>
          <w:szCs w:val="24"/>
        </w:rPr>
        <w:t xml:space="preserve"> This is the understanding that, as individuals approach interactions with multiple goals (Caughlin, 2010; O’Keefe, 1988), communicators will often construct and convey messages to attend to not just a primary goal (such as gaining forgiveness), but to other, simultaneous goals as well. In the forgiveness context, </w:t>
      </w:r>
      <w:r w:rsidRPr="000C0E23">
        <w:rPr>
          <w:rFonts w:ascii="Times New Roman" w:hAnsi="Times New Roman" w:cs="Times New Roman"/>
          <w:sz w:val="24"/>
          <w:szCs w:val="24"/>
        </w:rPr>
        <w:t xml:space="preserve">individuals may have other, simultaneous goals in addition to </w:t>
      </w:r>
      <w:r>
        <w:rPr>
          <w:rFonts w:ascii="Times New Roman" w:hAnsi="Times New Roman" w:cs="Times New Roman"/>
          <w:sz w:val="24"/>
          <w:szCs w:val="24"/>
        </w:rPr>
        <w:t xml:space="preserve">seeking forgiveness or </w:t>
      </w:r>
      <w:r w:rsidRPr="000C0E23">
        <w:rPr>
          <w:rFonts w:ascii="Times New Roman" w:hAnsi="Times New Roman" w:cs="Times New Roman"/>
          <w:sz w:val="24"/>
          <w:szCs w:val="24"/>
        </w:rPr>
        <w:t xml:space="preserve">restoring or transforming a relationship. Key here is the other, simultaneous goal of engagement in the forgiveness process to maintain face or a desired </w:t>
      </w:r>
      <w:r>
        <w:rPr>
          <w:rFonts w:ascii="Times New Roman" w:hAnsi="Times New Roman" w:cs="Times New Roman"/>
          <w:sz w:val="24"/>
          <w:szCs w:val="24"/>
        </w:rPr>
        <w:t>social</w:t>
      </w:r>
      <w:r w:rsidRPr="000C0E23">
        <w:rPr>
          <w:rFonts w:ascii="Times New Roman" w:hAnsi="Times New Roman" w:cs="Times New Roman"/>
          <w:sz w:val="24"/>
          <w:szCs w:val="24"/>
        </w:rPr>
        <w:t xml:space="preserve"> image</w:t>
      </w:r>
      <w:r>
        <w:rPr>
          <w:rFonts w:ascii="Times New Roman" w:hAnsi="Times New Roman" w:cs="Times New Roman"/>
          <w:sz w:val="24"/>
          <w:szCs w:val="24"/>
        </w:rPr>
        <w:t>, due to how ubiquitous role and identity performance is in human interaction (Goffman, 1959; 1967; Hecht, 1993)</w:t>
      </w:r>
      <w:r w:rsidRPr="00961DA2">
        <w:rPr>
          <w:rFonts w:ascii="Times New Roman" w:hAnsi="Times New Roman" w:cs="Times New Roman"/>
          <w:sz w:val="24"/>
          <w:szCs w:val="24"/>
        </w:rPr>
        <w:t>.</w:t>
      </w:r>
      <w:r>
        <w:rPr>
          <w:rFonts w:ascii="Times New Roman" w:hAnsi="Times New Roman" w:cs="Times New Roman"/>
          <w:sz w:val="24"/>
          <w:szCs w:val="24"/>
        </w:rPr>
        <w:t xml:space="preserve"> </w:t>
      </w:r>
      <w:r w:rsidRPr="00B6597B">
        <w:rPr>
          <w:rFonts w:ascii="Times New Roman" w:hAnsi="Times New Roman" w:cs="Times New Roman"/>
          <w:sz w:val="24"/>
          <w:szCs w:val="24"/>
        </w:rPr>
        <w:t>This consideration brings in different theoretical perspectives concerning social role and identity performance as useful in examining the forgiveness process. In this context, a perceived transgressor may utilize different communicative processes, such as using different messages to manage face, to address the potential n</w:t>
      </w:r>
      <w:r>
        <w:rPr>
          <w:rFonts w:ascii="Times New Roman" w:hAnsi="Times New Roman" w:cs="Times New Roman"/>
          <w:sz w:val="24"/>
          <w:szCs w:val="24"/>
        </w:rPr>
        <w:t>e</w:t>
      </w:r>
      <w:r w:rsidRPr="00B6597B">
        <w:rPr>
          <w:rFonts w:ascii="Times New Roman" w:hAnsi="Times New Roman" w:cs="Times New Roman"/>
          <w:sz w:val="24"/>
          <w:szCs w:val="24"/>
        </w:rPr>
        <w:t>ed to engage in forgiveness-seeking even if they do not personally feel they have done something that requires forgiveness.</w:t>
      </w:r>
      <w:r>
        <w:rPr>
          <w:rFonts w:ascii="Times New Roman" w:hAnsi="Times New Roman" w:cs="Times New Roman"/>
          <w:sz w:val="24"/>
          <w:szCs w:val="24"/>
        </w:rPr>
        <w:t xml:space="preserve"> </w:t>
      </w:r>
    </w:p>
    <w:p w14:paraId="37E3B3A1" w14:textId="77777777" w:rsidR="00DF7470" w:rsidRPr="00AA5DF3" w:rsidRDefault="00DF7470" w:rsidP="00DF7470">
      <w:pPr>
        <w:spacing w:after="0" w:line="480" w:lineRule="auto"/>
        <w:ind w:firstLine="720"/>
        <w:rPr>
          <w:rFonts w:ascii="Times New Roman" w:hAnsi="Times New Roman" w:cs="Times New Roman"/>
          <w:sz w:val="24"/>
          <w:szCs w:val="24"/>
          <w:highlight w:val="yellow"/>
        </w:rPr>
      </w:pPr>
      <w:r>
        <w:rPr>
          <w:rFonts w:ascii="Times New Roman" w:hAnsi="Times New Roman" w:cs="Times New Roman"/>
          <w:sz w:val="24"/>
          <w:szCs w:val="24"/>
        </w:rPr>
        <w:t xml:space="preserve">We know facework is utilized in many different situations to manage one’s image and persona, and this work has been examined in a multitude of different contexts (Goffman, 1959; 1967). Additionally, in reference to goals, we know that individuals often engage in </w:t>
      </w:r>
      <w:r>
        <w:rPr>
          <w:rFonts w:ascii="Times New Roman" w:hAnsi="Times New Roman" w:cs="Times New Roman"/>
          <w:sz w:val="24"/>
          <w:szCs w:val="24"/>
        </w:rPr>
        <w:lastRenderedPageBreak/>
        <w:t xml:space="preserve">communicative situations with both primary and secondary </w:t>
      </w:r>
      <w:r w:rsidRPr="001D03B7">
        <w:rPr>
          <w:rFonts w:ascii="Times New Roman" w:hAnsi="Times New Roman" w:cs="Times New Roman"/>
          <w:sz w:val="24"/>
          <w:szCs w:val="24"/>
        </w:rPr>
        <w:t xml:space="preserve">goals (Caughlin, 2010); and </w:t>
      </w:r>
      <w:r>
        <w:rPr>
          <w:rFonts w:ascii="Times New Roman" w:hAnsi="Times New Roman" w:cs="Times New Roman"/>
          <w:sz w:val="24"/>
          <w:szCs w:val="24"/>
        </w:rPr>
        <w:t xml:space="preserve">they </w:t>
      </w:r>
      <w:r w:rsidRPr="001D03B7">
        <w:rPr>
          <w:rFonts w:ascii="Times New Roman" w:hAnsi="Times New Roman" w:cs="Times New Roman"/>
          <w:sz w:val="24"/>
          <w:szCs w:val="24"/>
        </w:rPr>
        <w:t>design</w:t>
      </w:r>
      <w:r>
        <w:rPr>
          <w:rFonts w:ascii="Times New Roman" w:hAnsi="Times New Roman" w:cs="Times New Roman"/>
          <w:sz w:val="24"/>
          <w:szCs w:val="24"/>
        </w:rPr>
        <w:t xml:space="preserve"> messages, based on their level of communication competence, to address these goals simultaneously (O’Keefe, 1988; O’Keefe &amp; McCornack, 1987; Caughlin et al., </w:t>
      </w:r>
      <w:r w:rsidRPr="0013795D">
        <w:rPr>
          <w:rFonts w:ascii="Times New Roman" w:hAnsi="Times New Roman" w:cs="Times New Roman"/>
          <w:sz w:val="24"/>
          <w:szCs w:val="24"/>
        </w:rPr>
        <w:t xml:space="preserve">2008). In this case, </w:t>
      </w:r>
      <w:r>
        <w:rPr>
          <w:rFonts w:ascii="Times New Roman" w:hAnsi="Times New Roman" w:cs="Times New Roman"/>
          <w:sz w:val="24"/>
          <w:szCs w:val="24"/>
        </w:rPr>
        <w:t xml:space="preserve">as role and identity performance have a basis in social norms and expectations (Goffman, 1959), these norms and expectations can encourage perceived transgressors to seek forgiveness, even if they did not commit the transgression itself or perceive their behavior as a transgression. </w:t>
      </w:r>
      <w:r w:rsidRPr="0013795D">
        <w:rPr>
          <w:rFonts w:ascii="Times New Roman" w:hAnsi="Times New Roman" w:cs="Times New Roman"/>
          <w:sz w:val="24"/>
          <w:szCs w:val="24"/>
        </w:rPr>
        <w:t>In our case, the perceived transgressor may feel some level of pressure to respond to the accusations against them by seeking</w:t>
      </w:r>
      <w:r>
        <w:rPr>
          <w:rFonts w:ascii="Times New Roman" w:hAnsi="Times New Roman" w:cs="Times New Roman"/>
          <w:sz w:val="24"/>
          <w:szCs w:val="24"/>
        </w:rPr>
        <w:t xml:space="preserve"> </w:t>
      </w:r>
      <w:r w:rsidRPr="0013795D">
        <w:rPr>
          <w:rFonts w:ascii="Times New Roman" w:hAnsi="Times New Roman" w:cs="Times New Roman"/>
          <w:sz w:val="24"/>
          <w:szCs w:val="24"/>
        </w:rPr>
        <w:t xml:space="preserve">forgiveness, even though they may not </w:t>
      </w:r>
      <w:r>
        <w:rPr>
          <w:rFonts w:ascii="Times New Roman" w:hAnsi="Times New Roman" w:cs="Times New Roman"/>
          <w:sz w:val="24"/>
          <w:szCs w:val="24"/>
        </w:rPr>
        <w:t xml:space="preserve">personally </w:t>
      </w:r>
      <w:r w:rsidRPr="0013795D">
        <w:rPr>
          <w:rFonts w:ascii="Times New Roman" w:hAnsi="Times New Roman" w:cs="Times New Roman"/>
          <w:sz w:val="24"/>
          <w:szCs w:val="24"/>
        </w:rPr>
        <w:t xml:space="preserve">believe </w:t>
      </w:r>
      <w:r>
        <w:rPr>
          <w:rFonts w:ascii="Times New Roman" w:hAnsi="Times New Roman" w:cs="Times New Roman"/>
          <w:sz w:val="24"/>
          <w:szCs w:val="24"/>
        </w:rPr>
        <w:t>an apology</w:t>
      </w:r>
      <w:r w:rsidRPr="0013795D">
        <w:rPr>
          <w:rFonts w:ascii="Times New Roman" w:hAnsi="Times New Roman" w:cs="Times New Roman"/>
          <w:sz w:val="24"/>
          <w:szCs w:val="24"/>
        </w:rPr>
        <w:t xml:space="preserve"> is necessary. </w:t>
      </w:r>
    </w:p>
    <w:p w14:paraId="356F0992" w14:textId="77777777" w:rsidR="00DF7470" w:rsidRDefault="00DF7470" w:rsidP="00DF7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situation where a perceived transgressor </w:t>
      </w:r>
      <w:r w:rsidRPr="00261417">
        <w:rPr>
          <w:rFonts w:ascii="Times New Roman" w:hAnsi="Times New Roman" w:cs="Times New Roman"/>
          <w:sz w:val="24"/>
          <w:szCs w:val="24"/>
        </w:rPr>
        <w:t>does not believe the transgression warrants a sincere apology</w:t>
      </w:r>
      <w:r>
        <w:rPr>
          <w:rFonts w:ascii="Times New Roman" w:hAnsi="Times New Roman" w:cs="Times New Roman"/>
          <w:sz w:val="24"/>
          <w:szCs w:val="24"/>
        </w:rPr>
        <w:t xml:space="preserve">, they may, nevertheless still apologize because they have the goal of restoring the relationship or managing their image. In these situations, the primary goal may </w:t>
      </w:r>
      <w:r w:rsidRPr="0028155E">
        <w:rPr>
          <w:rFonts w:ascii="Times New Roman" w:hAnsi="Times New Roman" w:cs="Times New Roman"/>
          <w:sz w:val="24"/>
          <w:szCs w:val="24"/>
        </w:rPr>
        <w:t>be to</w:t>
      </w:r>
      <w:r>
        <w:rPr>
          <w:rFonts w:ascii="Times New Roman" w:hAnsi="Times New Roman" w:cs="Times New Roman"/>
          <w:sz w:val="24"/>
          <w:szCs w:val="24"/>
        </w:rPr>
        <w:t xml:space="preserve"> maintain a certain identity or social image and could also include the necessity of maintaining an influential position within the relationship or the community. Research is needed, therefore, to understand how performance is integral in maintaining an identity or social image when </w:t>
      </w:r>
      <w:r w:rsidRPr="002971AA">
        <w:rPr>
          <w:rFonts w:ascii="Times New Roman" w:hAnsi="Times New Roman" w:cs="Times New Roman"/>
          <w:sz w:val="24"/>
          <w:szCs w:val="24"/>
        </w:rPr>
        <w:t xml:space="preserve">engaging in the forgiveness process. </w:t>
      </w:r>
    </w:p>
    <w:p w14:paraId="7FCEF6F5" w14:textId="77777777" w:rsidR="00DF7470" w:rsidRPr="00C3524B" w:rsidRDefault="00DF7470" w:rsidP="00C3524B">
      <w:pPr>
        <w:spacing w:after="0" w:line="480" w:lineRule="auto"/>
        <w:jc w:val="center"/>
        <w:rPr>
          <w:rFonts w:ascii="Times New Roman" w:hAnsi="Times New Roman" w:cs="Times New Roman"/>
          <w:b/>
          <w:bCs/>
          <w:sz w:val="24"/>
          <w:szCs w:val="24"/>
        </w:rPr>
      </w:pPr>
      <w:r w:rsidRPr="00C3524B">
        <w:rPr>
          <w:rFonts w:ascii="Times New Roman" w:hAnsi="Times New Roman" w:cs="Times New Roman"/>
          <w:b/>
          <w:bCs/>
          <w:sz w:val="24"/>
          <w:szCs w:val="24"/>
        </w:rPr>
        <w:t>Theoretical Perspectives</w:t>
      </w:r>
    </w:p>
    <w:p w14:paraId="41E51BCD" w14:textId="77777777" w:rsidR="00DF7470" w:rsidRDefault="00DF7470" w:rsidP="00DF7470">
      <w:pPr>
        <w:spacing w:after="0" w:line="480" w:lineRule="auto"/>
        <w:rPr>
          <w:rFonts w:ascii="Times New Roman" w:hAnsi="Times New Roman" w:cs="Times New Roman"/>
          <w:sz w:val="24"/>
          <w:szCs w:val="24"/>
          <w:highlight w:val="yellow"/>
        </w:rPr>
      </w:pPr>
      <w:r>
        <w:rPr>
          <w:rFonts w:ascii="Times New Roman" w:hAnsi="Times New Roman" w:cs="Times New Roman"/>
          <w:sz w:val="24"/>
          <w:szCs w:val="24"/>
        </w:rPr>
        <w:tab/>
        <w:t>This study also benefits from the connection to multiple different cross-disciplinary theoretical perspectives</w:t>
      </w:r>
      <w:r w:rsidRPr="00A45293">
        <w:rPr>
          <w:rFonts w:ascii="Times New Roman" w:hAnsi="Times New Roman" w:cs="Times New Roman"/>
          <w:sz w:val="24"/>
          <w:szCs w:val="24"/>
        </w:rPr>
        <w:t>. In the order I am discussing them, these theoretical perspectives are the</w:t>
      </w:r>
      <w:r>
        <w:rPr>
          <w:rFonts w:ascii="Times New Roman" w:hAnsi="Times New Roman" w:cs="Times New Roman"/>
          <w:sz w:val="24"/>
          <w:szCs w:val="24"/>
        </w:rPr>
        <w:t xml:space="preserve"> communication theory of identity (CTI; Hecht, 1993)</w:t>
      </w:r>
      <w:r w:rsidRPr="00776DF1">
        <w:rPr>
          <w:rFonts w:ascii="Times New Roman" w:hAnsi="Times New Roman" w:cs="Times New Roman"/>
          <w:sz w:val="24"/>
          <w:szCs w:val="24"/>
        </w:rPr>
        <w:t xml:space="preserve">, </w:t>
      </w:r>
      <w:r>
        <w:rPr>
          <w:rFonts w:ascii="Times New Roman" w:hAnsi="Times New Roman" w:cs="Times New Roman"/>
          <w:sz w:val="24"/>
          <w:szCs w:val="24"/>
        </w:rPr>
        <w:t xml:space="preserve">multiple goals theory (MGT; Caughlin, 2010, and message design logics (MDL; O’Keefe, 1988). Some of these perspectives have accompanying literature that is important to discuss, so I will precede my discussion of CTI by </w:t>
      </w:r>
      <w:r>
        <w:rPr>
          <w:rFonts w:ascii="Times New Roman" w:hAnsi="Times New Roman" w:cs="Times New Roman"/>
          <w:sz w:val="24"/>
          <w:szCs w:val="24"/>
        </w:rPr>
        <w:lastRenderedPageBreak/>
        <w:t>providing an overview of the dramaturgical perspective (Goffman, 1959, 1967), and follow my discussion of MDL by elaborating relevant aspects of the comforting literatur</w:t>
      </w:r>
      <w:r w:rsidRPr="00C3524B">
        <w:rPr>
          <w:rFonts w:ascii="Times New Roman" w:hAnsi="Times New Roman" w:cs="Times New Roman"/>
          <w:sz w:val="24"/>
          <w:szCs w:val="24"/>
        </w:rPr>
        <w:t xml:space="preserve">e. </w:t>
      </w:r>
    </w:p>
    <w:p w14:paraId="0D6858A0" w14:textId="77777777" w:rsidR="00DF7470" w:rsidRDefault="00DF7470" w:rsidP="00DF7470">
      <w:pPr>
        <w:spacing w:after="0" w:line="480" w:lineRule="auto"/>
        <w:ind w:firstLine="720"/>
        <w:rPr>
          <w:rFonts w:ascii="Times New Roman" w:hAnsi="Times New Roman" w:cs="Times New Roman"/>
          <w:sz w:val="24"/>
          <w:szCs w:val="24"/>
        </w:rPr>
      </w:pPr>
      <w:r w:rsidRPr="00345CEF">
        <w:rPr>
          <w:rFonts w:ascii="Times New Roman" w:hAnsi="Times New Roman" w:cs="Times New Roman"/>
          <w:sz w:val="24"/>
          <w:szCs w:val="24"/>
        </w:rPr>
        <w:t>As a precursor discussion to CTI, I will, first, discuss the dramaturgical perspective, which describes and explains social acts as akin to the performance of actors/actresses in a play (Goffman, 1959; 1967).</w:t>
      </w:r>
      <w:r>
        <w:rPr>
          <w:rFonts w:ascii="Times New Roman" w:hAnsi="Times New Roman" w:cs="Times New Roman"/>
          <w:sz w:val="24"/>
          <w:szCs w:val="24"/>
        </w:rPr>
        <w:t xml:space="preserve"> Utilizing this perspective, not only are a person’s actions examined as performance, but also the remaining theatrical elements, such as the scene and context, props, and their relations with other actors/actresses are included in arriving at a full understanding of social interaction (Goffman, 1959; 1967). Even further, consideration must also be made to the role a person plays within any scene or context, because of the necessity of determining how identity itself is being performed in the social realm (Goffman, 1959; 1967). The nature of identity being social, and not solely belonging to the individual, is shown in the recognition that a person must fulfill a particular role for that person to have social recognition of said identity (Goffman, 1959; 1967; Hecht, 1993). Otherwise, there may be significant social (in communities disassociating from the individual), relational (the dissolution of relationships), and emotional (adverse mental health concerns, such as depression, from dissonance between frames of identity) consequences (Goffman, 1959; 1967; Hecht, 1993). </w:t>
      </w:r>
    </w:p>
    <w:p w14:paraId="771C9ABC" w14:textId="77777777" w:rsidR="00DF7470" w:rsidRPr="00F276BA" w:rsidRDefault="00DF7470" w:rsidP="00DF747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F276BA">
        <w:rPr>
          <w:rFonts w:ascii="Times New Roman" w:hAnsi="Times New Roman" w:cs="Times New Roman"/>
          <w:sz w:val="24"/>
          <w:szCs w:val="24"/>
        </w:rPr>
        <w:t>By including the dramaturgical perspective</w:t>
      </w:r>
      <w:r>
        <w:rPr>
          <w:rFonts w:ascii="Times New Roman" w:hAnsi="Times New Roman" w:cs="Times New Roman"/>
          <w:sz w:val="24"/>
          <w:szCs w:val="24"/>
        </w:rPr>
        <w:t>, as well as theories that built upon dramaturgy (CTI and MDL, which are both discussed below),</w:t>
      </w:r>
      <w:r w:rsidRPr="00F276BA">
        <w:rPr>
          <w:rFonts w:ascii="Times New Roman" w:hAnsi="Times New Roman" w:cs="Times New Roman"/>
          <w:sz w:val="24"/>
          <w:szCs w:val="24"/>
        </w:rPr>
        <w:t xml:space="preserve"> in this dissertation, I am approaching social interaction from a perspective of performance. “Performance” relates to the study of forgiveness because relational actors may approach the forgiveness context with different understandings of the nature of the concern about the “offense,” the level of significance of the “offense,” and different ideas about how to approach enacting the various aspects of the forgiveness process (Waldron &amp; Kelley, 2008; Kelley et al., 2019). As humans are interdependent within the social </w:t>
      </w:r>
      <w:r w:rsidRPr="00F276BA">
        <w:rPr>
          <w:rFonts w:ascii="Times New Roman" w:hAnsi="Times New Roman" w:cs="Times New Roman"/>
          <w:sz w:val="24"/>
          <w:szCs w:val="24"/>
        </w:rPr>
        <w:lastRenderedPageBreak/>
        <w:t>realm, communicative acts are necessary to co-construct who we are within our social groups, as well as how to engage with others when enacting our identities or roles (Goffman, 195</w:t>
      </w:r>
      <w:r>
        <w:rPr>
          <w:rFonts w:ascii="Times New Roman" w:hAnsi="Times New Roman" w:cs="Times New Roman"/>
          <w:sz w:val="24"/>
          <w:szCs w:val="24"/>
        </w:rPr>
        <w:t>9</w:t>
      </w:r>
      <w:r w:rsidRPr="00F276BA">
        <w:rPr>
          <w:rFonts w:ascii="Times New Roman" w:hAnsi="Times New Roman" w:cs="Times New Roman"/>
          <w:sz w:val="24"/>
          <w:szCs w:val="24"/>
        </w:rPr>
        <w:t>; 1967). Thus, in order to bolster one’s identity, it is necessary to enact what is expected of that identity in the social realm (Goffman, 1963; Hecht, 1993; Hecht &amp; Phillips, 2021), and because our identities are co-constructed through various layers of identity (such as a personal layer of identity versus a relational layer; Hecht, 1993), individuals (in this case the perceived transgressor) must balance the multiple different identity layers and social expectations that could simultaneously require the perceived transgressor to apologize even though they personally do not feel the responsibility for a transgression.</w:t>
      </w:r>
    </w:p>
    <w:p w14:paraId="1F69095F" w14:textId="77777777" w:rsidR="00DF7470" w:rsidRDefault="00DF7470" w:rsidP="00DF7470">
      <w:pPr>
        <w:spacing w:after="0" w:line="480" w:lineRule="auto"/>
        <w:ind w:firstLine="720"/>
        <w:rPr>
          <w:rFonts w:ascii="Times New Roman" w:hAnsi="Times New Roman" w:cs="Times New Roman"/>
          <w:sz w:val="24"/>
          <w:szCs w:val="24"/>
        </w:rPr>
      </w:pPr>
      <w:r w:rsidRPr="00933BFC">
        <w:rPr>
          <w:rFonts w:ascii="Times New Roman" w:hAnsi="Times New Roman" w:cs="Times New Roman"/>
          <w:sz w:val="24"/>
          <w:szCs w:val="24"/>
        </w:rPr>
        <w:t>Forgiveness communication research tells us that there is a general social expectation (at least in the United States) for perceived transgressors to seek forgiveness and for a harmed person to grant forgiveness (Goffman, 1967; Waldron &amp; Kelley, 2008). Additionally, there may be situations where performance is necessary to prevent dissonance between the degree the individual feels genuine remorse or forgiveness and the socially expected display of said remorse or forgiveness. This process could be performed in a dyadic interaction between relational partners or may be performed by relational partners for their larger familial or social community to effectively display the forgiveness process. Regardless, the current forgiveness literature lacks clear discussions on the relationship between forgiveness and performance</w:t>
      </w:r>
      <w:r>
        <w:rPr>
          <w:rFonts w:ascii="Times New Roman" w:hAnsi="Times New Roman" w:cs="Times New Roman"/>
          <w:sz w:val="24"/>
          <w:szCs w:val="24"/>
        </w:rPr>
        <w:t xml:space="preserve"> as it relates to different layers of identity and messages used to address role and identity performance.</w:t>
      </w:r>
    </w:p>
    <w:p w14:paraId="1B994AB8" w14:textId="77777777" w:rsidR="00DF7470" w:rsidRDefault="00DF7470" w:rsidP="00DF747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first theory that I will utilize one of the studies of this dissertation is the communication theory of identity (CTI; Hecht, 1993). This theory posits four different layers of identity, situating these layers within the scope of identity being constructed through our social interaction with others (Hecht, 1993; Hecht &amp; Phillips, 2021). The four different layers of </w:t>
      </w:r>
      <w:r>
        <w:rPr>
          <w:rFonts w:ascii="Times New Roman" w:hAnsi="Times New Roman" w:cs="Times New Roman"/>
          <w:sz w:val="24"/>
          <w:szCs w:val="24"/>
        </w:rPr>
        <w:lastRenderedPageBreak/>
        <w:t xml:space="preserve">identity are personal (how one perceives their identity), enacted (how individual identity is performed or displayed in the social realm), relational (how we define ourselves, and are defined by others, through our relationships with others), and communal (how individuals see themselves, </w:t>
      </w:r>
      <w:r w:rsidRPr="005A31E8">
        <w:rPr>
          <w:rFonts w:ascii="Times New Roman" w:hAnsi="Times New Roman" w:cs="Times New Roman"/>
          <w:sz w:val="24"/>
          <w:szCs w:val="24"/>
        </w:rPr>
        <w:t>and how others see</w:t>
      </w:r>
      <w:r>
        <w:rPr>
          <w:rFonts w:ascii="Times New Roman" w:hAnsi="Times New Roman" w:cs="Times New Roman"/>
          <w:sz w:val="24"/>
          <w:szCs w:val="24"/>
        </w:rPr>
        <w:t xml:space="preserve"> them, in consideration of their larger group membership) (Hecht, 1993; Hecht &amp; Phillips, 2021). Importantly, these different layers often occur simultaneously, making this theory dialectical, and indicating each of these different layers of identity are not developed in a vacuum, void of the influence of the others (Hecht, 1993; Hecht &amp; Phillips, 2021). Where this theory is useful for this dissertation is the aspect of the different identity concerns individuals may have when navigating the forgiveness process. Analyzing the interaction of identity layers will help indicate how a perceived transgressor may be navigating the many different identity needs when performing forgiveness-seeking.</w:t>
      </w:r>
    </w:p>
    <w:p w14:paraId="62D43A13" w14:textId="77777777" w:rsidR="00DF7470" w:rsidRDefault="00DF7470" w:rsidP="00DF747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Both the dramaturgical perspective (Goffman, 1959) and CTI (Hecht, 1993) provide an insight into the potential goals a perceived transgressor may have concerning role and identity performance while engaging in forgiveness-seeking. As mentioned earlier, the aspect of having multiple, simultaneous goals is common, and managing one’s role and identity in the face of accusations is a reasonable goal to engage in the forgiveness process. As such, multiple goals theory (MGT; Caughlin, 2010) is an important theory to discuss, due to its focus on multiple, simultaneous goals in communication encounters. One of the foundational pieces of MGT came from the understanding provided by message design logics (MDL; O’Keefe, 1988), where individuals with greater levels of communication competence are able to design messages to meet multiple goals simultaneously and shape or reshape communicative reality. Specifically, for MGT, the theory indicates individuals often approach communicative situations with both primary and secondary goals in mind, and actively work to address these goals simultaneously in </w:t>
      </w:r>
      <w:r>
        <w:rPr>
          <w:rFonts w:ascii="Times New Roman" w:hAnsi="Times New Roman" w:cs="Times New Roman"/>
          <w:sz w:val="24"/>
          <w:szCs w:val="24"/>
        </w:rPr>
        <w:lastRenderedPageBreak/>
        <w:t>both action and in message design (Caughlin, 2010). Utilizing a framework accepting of the existence and relevance of multiple goals that work simultaneously, and may conflict, allows for the ability to examine the differences in message production between different communicators (the perceived transgressors) as they address the competing goals of role and identity management, comforting, and forgiveness through their performances in the forgiveness process.</w:t>
      </w:r>
    </w:p>
    <w:p w14:paraId="02C4E4D1" w14:textId="77777777" w:rsidR="00DF7470" w:rsidRDefault="00DF7470" w:rsidP="00DF7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terms of message design, MDL complements multiple goals theory (MGT) due to the recognition of three different </w:t>
      </w:r>
      <w:r w:rsidRPr="00656818">
        <w:rPr>
          <w:rFonts w:ascii="Times New Roman" w:hAnsi="Times New Roman" w:cs="Times New Roman"/>
          <w:sz w:val="24"/>
          <w:szCs w:val="24"/>
        </w:rPr>
        <w:t>message design logics</w:t>
      </w:r>
      <w:r>
        <w:rPr>
          <w:rFonts w:ascii="Times New Roman" w:hAnsi="Times New Roman" w:cs="Times New Roman"/>
          <w:sz w:val="24"/>
          <w:szCs w:val="24"/>
        </w:rPr>
        <w:t xml:space="preserve">, indicating how communicators become increasingly capable of managing multiple goals (O’Keefe, 1988; Caughlin, 2010). For MDL, the three design logics are expressive (messages convey thoughts and feelings), conventional (messages align with social appropriateness), and rhetorical (messages can shape and reshape social context) and are noted to increase in their </w:t>
      </w:r>
      <w:r w:rsidRPr="00FA1693">
        <w:rPr>
          <w:rFonts w:ascii="Times New Roman" w:hAnsi="Times New Roman" w:cs="Times New Roman"/>
          <w:sz w:val="24"/>
          <w:szCs w:val="24"/>
        </w:rPr>
        <w:t>sophistication</w:t>
      </w:r>
      <w:r>
        <w:rPr>
          <w:rFonts w:ascii="Times New Roman" w:hAnsi="Times New Roman" w:cs="Times New Roman"/>
          <w:sz w:val="24"/>
          <w:szCs w:val="24"/>
        </w:rPr>
        <w:t xml:space="preserve"> (in terms of both balancing social expectations and multiple goals) communication moves from expressive through rhetorical (O’Keefe, 1988; O’Keefe &amp; McCornack, 1987). With rhetorical design logic, communicators are better able to engage in a level of complexity to accomplish multiple goals, thus aligning MDL with MGT (Caughlin, 2010). The ability to engage different goals simultaneously, and to produce messages attending to </w:t>
      </w:r>
      <w:r w:rsidRPr="00586917">
        <w:rPr>
          <w:rFonts w:ascii="Times New Roman" w:hAnsi="Times New Roman" w:cs="Times New Roman"/>
          <w:sz w:val="24"/>
          <w:szCs w:val="24"/>
        </w:rPr>
        <w:t>more complex social situations</w:t>
      </w:r>
      <w:r>
        <w:rPr>
          <w:rFonts w:ascii="Times New Roman" w:hAnsi="Times New Roman" w:cs="Times New Roman"/>
          <w:sz w:val="24"/>
          <w:szCs w:val="24"/>
        </w:rPr>
        <w:t xml:space="preserve"> (such as the need to redefine a social situation through reframing, as can be the case with rhetorical messages; O’Keefe, 1988), is important for the perceived transgressor as they may need to balance competing and simultaneous goals related to relational maintenance and face and identity management when performing forgiveness-seeking. </w:t>
      </w:r>
    </w:p>
    <w:p w14:paraId="568AC758" w14:textId="77777777" w:rsidR="00DF7470" w:rsidRDefault="00DF7470" w:rsidP="00DF7470">
      <w:pPr>
        <w:spacing w:after="0" w:line="480" w:lineRule="auto"/>
        <w:ind w:firstLine="720"/>
        <w:rPr>
          <w:rFonts w:ascii="Times New Roman" w:hAnsi="Times New Roman" w:cs="Times New Roman"/>
          <w:sz w:val="24"/>
          <w:szCs w:val="24"/>
        </w:rPr>
      </w:pPr>
      <w:r w:rsidRPr="00D500C8">
        <w:rPr>
          <w:rFonts w:ascii="Times New Roman" w:hAnsi="Times New Roman" w:cs="Times New Roman"/>
          <w:sz w:val="24"/>
          <w:szCs w:val="24"/>
        </w:rPr>
        <w:t xml:space="preserve">Finally, a brief discussion of the comforting literature is in order as I have discussed comforting as </w:t>
      </w:r>
      <w:r>
        <w:rPr>
          <w:rFonts w:ascii="Times New Roman" w:hAnsi="Times New Roman" w:cs="Times New Roman"/>
          <w:sz w:val="24"/>
          <w:szCs w:val="24"/>
        </w:rPr>
        <w:t>one common</w:t>
      </w:r>
      <w:r w:rsidRPr="00D500C8">
        <w:rPr>
          <w:rFonts w:ascii="Times New Roman" w:hAnsi="Times New Roman" w:cs="Times New Roman"/>
          <w:sz w:val="24"/>
          <w:szCs w:val="24"/>
        </w:rPr>
        <w:t xml:space="preserve"> goal </w:t>
      </w:r>
      <w:r>
        <w:rPr>
          <w:rFonts w:ascii="Times New Roman" w:hAnsi="Times New Roman" w:cs="Times New Roman"/>
          <w:sz w:val="24"/>
          <w:szCs w:val="24"/>
        </w:rPr>
        <w:t xml:space="preserve">when seeking forgiveness, whether one feels they have transgressed or not. The comforting literature discussed within supportive communication has </w:t>
      </w:r>
      <w:r>
        <w:rPr>
          <w:rFonts w:ascii="Times New Roman" w:hAnsi="Times New Roman" w:cs="Times New Roman"/>
          <w:sz w:val="24"/>
          <w:szCs w:val="24"/>
        </w:rPr>
        <w:lastRenderedPageBreak/>
        <w:t xml:space="preserve">expounded on the necessary features comforting messages should have to be considered helpful, with major features concerning acknowledging the hurt the distressed person (in this case the person who places themselves in the role of someone who has been transgressed) is describing and discussing how to either address problems or reappraise emotions discussed by the distressed person (Burleson, 2003). Further, the literature also notes that comforting messages are often evaluated for their helpfulness in either problem solving or reappraising emotion, for their supportiveness in acknowledging concerns, and for their sensitivity in taking the needs of the transgressed into account (Goldsmith et al., 2000). As such, both of these aspects of the literature (the essential features of comforting messages and ways comforting messages are evaluated) provide a guide for the necessary elements a comforting message must have to effectively attend to the needs of the support interaction (Burleson, 2003; Goldsmith et al., 2000). Therefore, apology messages can be designed to </w:t>
      </w:r>
      <w:r w:rsidRPr="007F494F">
        <w:rPr>
          <w:rFonts w:ascii="Times New Roman" w:hAnsi="Times New Roman" w:cs="Times New Roman"/>
          <w:sz w:val="24"/>
          <w:szCs w:val="24"/>
        </w:rPr>
        <w:t>attend to the</w:t>
      </w:r>
      <w:r>
        <w:rPr>
          <w:rFonts w:ascii="Times New Roman" w:hAnsi="Times New Roman" w:cs="Times New Roman"/>
          <w:sz w:val="24"/>
          <w:szCs w:val="24"/>
        </w:rPr>
        <w:t xml:space="preserve"> goals of role and identity performance of the perceived transgressor, engage </w:t>
      </w:r>
      <w:r w:rsidRPr="0019445C">
        <w:rPr>
          <w:rFonts w:ascii="Times New Roman" w:hAnsi="Times New Roman" w:cs="Times New Roman"/>
          <w:sz w:val="24"/>
          <w:szCs w:val="24"/>
        </w:rPr>
        <w:t>in forgiveness-seeking from the transgressed,</w:t>
      </w:r>
      <w:r>
        <w:rPr>
          <w:rFonts w:ascii="Times New Roman" w:hAnsi="Times New Roman" w:cs="Times New Roman"/>
          <w:sz w:val="24"/>
          <w:szCs w:val="24"/>
        </w:rPr>
        <w:t xml:space="preserve"> and provide comfort to the </w:t>
      </w:r>
      <w:r w:rsidRPr="0019445C">
        <w:rPr>
          <w:rFonts w:ascii="Times New Roman" w:hAnsi="Times New Roman" w:cs="Times New Roman"/>
          <w:sz w:val="24"/>
          <w:szCs w:val="24"/>
        </w:rPr>
        <w:t>transgressed.</w:t>
      </w:r>
      <w:r>
        <w:rPr>
          <w:rFonts w:ascii="Times New Roman" w:hAnsi="Times New Roman" w:cs="Times New Roman"/>
          <w:sz w:val="24"/>
          <w:szCs w:val="24"/>
        </w:rPr>
        <w:t xml:space="preserve"> The combination of these elements provide insight into how messages can be constructed to attend to all of these goals simultaneously. The success of such an endeavor will be based on the level of communication competence the individual has, and how the kind of message designed may either help or harm the attainment of the perceived transgressor’s goals (O’Keefe, 1988; Caughlin, 2010). </w:t>
      </w:r>
    </w:p>
    <w:p w14:paraId="250E5543" w14:textId="0A29BB5B" w:rsidR="00DF7470" w:rsidRPr="00C3524B" w:rsidRDefault="00DF7470" w:rsidP="00C3524B">
      <w:pPr>
        <w:spacing w:after="0" w:line="480" w:lineRule="auto"/>
        <w:jc w:val="center"/>
        <w:rPr>
          <w:rFonts w:ascii="Times New Roman" w:hAnsi="Times New Roman" w:cs="Times New Roman"/>
          <w:b/>
          <w:bCs/>
          <w:sz w:val="24"/>
          <w:szCs w:val="24"/>
        </w:rPr>
      </w:pPr>
      <w:r w:rsidRPr="00C3524B">
        <w:rPr>
          <w:rFonts w:ascii="Times New Roman" w:hAnsi="Times New Roman" w:cs="Times New Roman"/>
          <w:b/>
          <w:bCs/>
          <w:sz w:val="24"/>
          <w:szCs w:val="24"/>
        </w:rPr>
        <w:t xml:space="preserve">Overview of the Chapters and Conclusion of this </w:t>
      </w:r>
      <w:r w:rsidR="00C3524B" w:rsidRPr="00C3524B">
        <w:rPr>
          <w:rFonts w:ascii="Times New Roman" w:hAnsi="Times New Roman" w:cs="Times New Roman"/>
          <w:b/>
          <w:bCs/>
          <w:sz w:val="24"/>
          <w:szCs w:val="24"/>
        </w:rPr>
        <w:t>Chapter</w:t>
      </w:r>
    </w:p>
    <w:p w14:paraId="31E9B119" w14:textId="77777777" w:rsidR="00DF7470" w:rsidRDefault="00DF7470" w:rsidP="00DF747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Now that I have described the need for this dissertation, discussed the different aspects of forgiveness as performance, and identified the theoretical perspectives to guide the studies, I will now briefly overview the remaining chapters of this </w:t>
      </w:r>
      <w:r w:rsidRPr="0074713C">
        <w:rPr>
          <w:rFonts w:ascii="Times New Roman" w:hAnsi="Times New Roman" w:cs="Times New Roman"/>
          <w:sz w:val="24"/>
          <w:szCs w:val="24"/>
        </w:rPr>
        <w:t>dissertation.</w:t>
      </w:r>
      <w:r>
        <w:rPr>
          <w:rFonts w:ascii="Times New Roman" w:hAnsi="Times New Roman" w:cs="Times New Roman"/>
          <w:sz w:val="24"/>
          <w:szCs w:val="24"/>
        </w:rPr>
        <w:t xml:space="preserve"> The second chapter, the literature review, will be where I discuss the three gaps in the literature I aim to address in this </w:t>
      </w:r>
      <w:r>
        <w:rPr>
          <w:rFonts w:ascii="Times New Roman" w:hAnsi="Times New Roman" w:cs="Times New Roman"/>
          <w:sz w:val="24"/>
          <w:szCs w:val="24"/>
        </w:rPr>
        <w:lastRenderedPageBreak/>
        <w:t xml:space="preserve">study. These three gaps consist of the lack of research on role and identity performance, mainly through the need to examined layered identity in the forgiveness process, the lack of research on the presence of multiple goals in seeking forgiveness, and the lack of research on message production when seeking forgiveness. This, then, transitions into a discussion on relevant theoretical literature that can be utilized to address these gaps. This literature includes an overview of the dramaturgical perspective (Goffman, 1959), but mainly concerns CTI (Hecht, 1993), MDL (O’Keefe, 1988), MGT (Caughlin, 2010). The comforting literature is also covered to discuss potential alternate goals, alongside forgiveness, during the task of forgiveness-seeking. </w:t>
      </w:r>
    </w:p>
    <w:p w14:paraId="6D3BEA0A" w14:textId="77777777" w:rsidR="00DF7470" w:rsidRDefault="00DF7470" w:rsidP="00DF747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remaining chapters of the dissertation will encompass the different studies that will be conducted, as well as my findings, interpretations, and my arguments as to the broader significance, applications, and social implications of the findings. The dissertation will consist of two different studies, both utilizing quantitative methods. The first study consisted of examining identity gaps, which is a concept derived from CTI (Hecht, 1993), and involves the experience of dissonance between any two or more of the different layers of identity (Hecht &amp; Phillips, 2021). Identity gaps have a multitude of different affective, psychological, and communicative outcomes, which influence how we engage our different identities, and likewise, how we interact with others in our identity performance (Hecht &amp; Phillips, 2021). Multiple identity gaps were examined against different outcome variables (interpersonal communication satisfaction, relational satisfaction, ongoing negative affect, and depressive symptoms) to determine which identity gaps were predictors of these many outcomes when a person is perceived as a transgressor, despite not having committed a transgression. </w:t>
      </w:r>
    </w:p>
    <w:p w14:paraId="2E8E794B" w14:textId="77777777" w:rsidR="00DF7470" w:rsidRDefault="00DF7470" w:rsidP="00DF7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study addressed measuring comforting (conceptualized as a combination of message helpfulness, supportiveness, and sensitivity) as a potential additional goal utilized by </w:t>
      </w:r>
      <w:r>
        <w:rPr>
          <w:rFonts w:ascii="Times New Roman" w:hAnsi="Times New Roman" w:cs="Times New Roman"/>
          <w:sz w:val="24"/>
          <w:szCs w:val="24"/>
        </w:rPr>
        <w:lastRenderedPageBreak/>
        <w:t xml:space="preserve">perceived transgressors when performing forgiveness-seeking. </w:t>
      </w:r>
      <w:r w:rsidRPr="00285C7A">
        <w:rPr>
          <w:rFonts w:ascii="Times New Roman" w:hAnsi="Times New Roman" w:cs="Times New Roman"/>
          <w:sz w:val="24"/>
          <w:szCs w:val="24"/>
        </w:rPr>
        <w:t>This study tested messages engaging the three different levels of MDL</w:t>
      </w:r>
      <w:r>
        <w:rPr>
          <w:rFonts w:ascii="Times New Roman" w:hAnsi="Times New Roman" w:cs="Times New Roman"/>
          <w:sz w:val="24"/>
          <w:szCs w:val="24"/>
        </w:rPr>
        <w:t xml:space="preserve"> (O’Keefe, 1988)</w:t>
      </w:r>
      <w:r w:rsidRPr="00285C7A">
        <w:rPr>
          <w:rFonts w:ascii="Times New Roman" w:hAnsi="Times New Roman" w:cs="Times New Roman"/>
          <w:sz w:val="24"/>
          <w:szCs w:val="24"/>
        </w:rPr>
        <w:t>, with the messages incorporating goals of support/comforting and forgiveness-seeking</w:t>
      </w:r>
      <w:r>
        <w:rPr>
          <w:rFonts w:ascii="Times New Roman" w:hAnsi="Times New Roman" w:cs="Times New Roman"/>
          <w:sz w:val="24"/>
          <w:szCs w:val="24"/>
        </w:rPr>
        <w:t>,</w:t>
      </w:r>
      <w:r w:rsidRPr="00285C7A">
        <w:rPr>
          <w:rFonts w:ascii="Times New Roman" w:hAnsi="Times New Roman" w:cs="Times New Roman"/>
          <w:sz w:val="24"/>
          <w:szCs w:val="24"/>
        </w:rPr>
        <w:t xml:space="preserve"> in the spirit of MGT</w:t>
      </w:r>
      <w:r>
        <w:rPr>
          <w:rFonts w:ascii="Times New Roman" w:hAnsi="Times New Roman" w:cs="Times New Roman"/>
          <w:sz w:val="24"/>
          <w:szCs w:val="24"/>
        </w:rPr>
        <w:t xml:space="preserve"> (Caughlin, 2010)</w:t>
      </w:r>
      <w:r w:rsidRPr="00285C7A">
        <w:rPr>
          <w:rFonts w:ascii="Times New Roman" w:hAnsi="Times New Roman" w:cs="Times New Roman"/>
          <w:sz w:val="24"/>
          <w:szCs w:val="24"/>
        </w:rPr>
        <w:t>.</w:t>
      </w:r>
      <w:r>
        <w:rPr>
          <w:rFonts w:ascii="Times New Roman" w:hAnsi="Times New Roman" w:cs="Times New Roman"/>
          <w:sz w:val="24"/>
          <w:szCs w:val="24"/>
        </w:rPr>
        <w:t xml:space="preserve"> These forgiveness-seeking messages were then evaluated for their level of comforting using Goldsmith, McDermott, and Alexander’s (2000) measure for evaluating comforting messages, as well as measures on message appropriateness and effectiveness. </w:t>
      </w:r>
    </w:p>
    <w:p w14:paraId="2AD00F3C" w14:textId="77777777" w:rsidR="00DF7470" w:rsidRDefault="00DF7470" w:rsidP="00DF7470">
      <w:pPr>
        <w:spacing w:after="0" w:line="480" w:lineRule="auto"/>
        <w:ind w:firstLine="720"/>
        <w:rPr>
          <w:rFonts w:ascii="Times New Roman" w:hAnsi="Times New Roman" w:cs="Times New Roman"/>
          <w:sz w:val="24"/>
          <w:szCs w:val="24"/>
        </w:rPr>
      </w:pPr>
      <w:r w:rsidRPr="00BA3F50">
        <w:rPr>
          <w:rFonts w:ascii="Times New Roman" w:hAnsi="Times New Roman" w:cs="Times New Roman"/>
          <w:sz w:val="24"/>
          <w:szCs w:val="24"/>
        </w:rPr>
        <w:t>The chapter following these studies will provide a further analysis of the two studies together, drawing not only on the theoretical significance, but also the social significance of the findings.</w:t>
      </w:r>
      <w:r>
        <w:rPr>
          <w:rFonts w:ascii="Times New Roman" w:hAnsi="Times New Roman" w:cs="Times New Roman"/>
          <w:sz w:val="24"/>
          <w:szCs w:val="24"/>
        </w:rPr>
        <w:t xml:space="preserve"> Future directions will also be discussed in terms of expanding this research to other aspects of the forgiveness process, such as the task of forgiveness-granting. Therefore, overall, the dissertation will identify the gaps in forgiveness-seeking literature pertaining to role and identity performance and discuss literature that will be used to address these gaps, examine the experience of identity gaps when one is perceived to be a transgressor, evaluate messages designed to elicit comfort through performative forgiveness-seeking, and finally, interpret the findings in terms of their broader </w:t>
      </w:r>
      <w:r w:rsidRPr="00DA17BF">
        <w:rPr>
          <w:rFonts w:ascii="Times New Roman" w:hAnsi="Times New Roman" w:cs="Times New Roman"/>
          <w:sz w:val="24"/>
          <w:szCs w:val="24"/>
        </w:rPr>
        <w:t>theoretical and social significance</w:t>
      </w:r>
      <w:r>
        <w:rPr>
          <w:rFonts w:ascii="Times New Roman" w:hAnsi="Times New Roman" w:cs="Times New Roman"/>
          <w:sz w:val="24"/>
          <w:szCs w:val="24"/>
        </w:rPr>
        <w:t xml:space="preserve"> to forgiveness communication</w:t>
      </w:r>
      <w:r w:rsidRPr="00DA17BF">
        <w:rPr>
          <w:rFonts w:ascii="Times New Roman" w:hAnsi="Times New Roman" w:cs="Times New Roman"/>
          <w:sz w:val="24"/>
          <w:szCs w:val="24"/>
        </w:rPr>
        <w:t>.</w:t>
      </w:r>
      <w:r>
        <w:rPr>
          <w:rFonts w:ascii="Times New Roman" w:hAnsi="Times New Roman" w:cs="Times New Roman"/>
          <w:sz w:val="24"/>
          <w:szCs w:val="24"/>
        </w:rPr>
        <w:t xml:space="preserve">  </w:t>
      </w:r>
    </w:p>
    <w:p w14:paraId="110B4E0C" w14:textId="77777777" w:rsidR="00717C8A" w:rsidRDefault="00717C8A" w:rsidP="00DF7470">
      <w:pPr>
        <w:rPr>
          <w:rFonts w:ascii="Times New Roman" w:hAnsi="Times New Roman" w:cs="Times New Roman"/>
          <w:sz w:val="24"/>
          <w:szCs w:val="24"/>
        </w:rPr>
      </w:pPr>
    </w:p>
    <w:p w14:paraId="591FDE8F" w14:textId="77777777" w:rsidR="00171EDC" w:rsidRDefault="00171EDC" w:rsidP="00D7290C">
      <w:pPr>
        <w:jc w:val="center"/>
        <w:rPr>
          <w:rFonts w:ascii="Times New Roman" w:hAnsi="Times New Roman" w:cs="Times New Roman"/>
          <w:sz w:val="24"/>
          <w:szCs w:val="24"/>
        </w:rPr>
      </w:pPr>
    </w:p>
    <w:p w14:paraId="33784900" w14:textId="77777777" w:rsidR="00171EDC" w:rsidRDefault="00171EDC" w:rsidP="00D7290C">
      <w:pPr>
        <w:jc w:val="center"/>
        <w:rPr>
          <w:rFonts w:ascii="Times New Roman" w:hAnsi="Times New Roman" w:cs="Times New Roman"/>
          <w:sz w:val="24"/>
          <w:szCs w:val="24"/>
        </w:rPr>
      </w:pPr>
    </w:p>
    <w:p w14:paraId="02C94DC9" w14:textId="77777777" w:rsidR="00171EDC" w:rsidRDefault="00171EDC" w:rsidP="00D7290C">
      <w:pPr>
        <w:jc w:val="center"/>
        <w:rPr>
          <w:rFonts w:ascii="Times New Roman" w:hAnsi="Times New Roman" w:cs="Times New Roman"/>
          <w:sz w:val="24"/>
          <w:szCs w:val="24"/>
        </w:rPr>
      </w:pPr>
    </w:p>
    <w:p w14:paraId="153C5EC3" w14:textId="77777777" w:rsidR="00171EDC" w:rsidRDefault="00171EDC" w:rsidP="00D7290C">
      <w:pPr>
        <w:jc w:val="center"/>
        <w:rPr>
          <w:rFonts w:ascii="Times New Roman" w:hAnsi="Times New Roman" w:cs="Times New Roman"/>
          <w:sz w:val="24"/>
          <w:szCs w:val="24"/>
        </w:rPr>
      </w:pPr>
    </w:p>
    <w:p w14:paraId="15355BED" w14:textId="77777777" w:rsidR="00171EDC" w:rsidRDefault="00171EDC" w:rsidP="00D7290C">
      <w:pPr>
        <w:jc w:val="center"/>
        <w:rPr>
          <w:rFonts w:ascii="Times New Roman" w:hAnsi="Times New Roman" w:cs="Times New Roman"/>
          <w:sz w:val="24"/>
          <w:szCs w:val="24"/>
        </w:rPr>
      </w:pPr>
    </w:p>
    <w:p w14:paraId="12911656" w14:textId="77777777" w:rsidR="00171EDC" w:rsidRDefault="00171EDC" w:rsidP="00D7290C">
      <w:pPr>
        <w:jc w:val="center"/>
        <w:rPr>
          <w:rFonts w:ascii="Times New Roman" w:hAnsi="Times New Roman" w:cs="Times New Roman"/>
          <w:sz w:val="24"/>
          <w:szCs w:val="24"/>
        </w:rPr>
      </w:pPr>
    </w:p>
    <w:p w14:paraId="5EB17C8B" w14:textId="77777777" w:rsidR="00171EDC" w:rsidRDefault="00171EDC" w:rsidP="00D7290C">
      <w:pPr>
        <w:jc w:val="center"/>
        <w:rPr>
          <w:rFonts w:ascii="Times New Roman" w:hAnsi="Times New Roman" w:cs="Times New Roman"/>
          <w:sz w:val="24"/>
          <w:szCs w:val="24"/>
        </w:rPr>
      </w:pPr>
    </w:p>
    <w:p w14:paraId="5EBC6822" w14:textId="77777777" w:rsidR="00171EDC" w:rsidRDefault="00171EDC" w:rsidP="00D7290C">
      <w:pPr>
        <w:jc w:val="center"/>
        <w:rPr>
          <w:rFonts w:ascii="Times New Roman" w:hAnsi="Times New Roman" w:cs="Times New Roman"/>
          <w:sz w:val="24"/>
          <w:szCs w:val="24"/>
        </w:rPr>
      </w:pPr>
    </w:p>
    <w:p w14:paraId="646BDD02" w14:textId="195A2BB6" w:rsidR="00B827AE" w:rsidRDefault="00B827AE" w:rsidP="00B827AE">
      <w:pPr>
        <w:jc w:val="center"/>
        <w:rPr>
          <w:rFonts w:ascii="Times New Roman" w:hAnsi="Times New Roman" w:cs="Times New Roman"/>
          <w:sz w:val="24"/>
          <w:szCs w:val="24"/>
        </w:rPr>
      </w:pPr>
      <w:r>
        <w:rPr>
          <w:rFonts w:ascii="Times New Roman" w:hAnsi="Times New Roman" w:cs="Times New Roman"/>
          <w:sz w:val="24"/>
          <w:szCs w:val="24"/>
        </w:rPr>
        <w:lastRenderedPageBreak/>
        <w:t>Chapter 2: Literature Review</w:t>
      </w:r>
    </w:p>
    <w:p w14:paraId="190A91BC" w14:textId="77777777" w:rsidR="00B827AE" w:rsidRDefault="00B827AE" w:rsidP="00B827AE">
      <w:pPr>
        <w:spacing w:after="0" w:line="480" w:lineRule="auto"/>
        <w:ind w:firstLine="720"/>
        <w:rPr>
          <w:rFonts w:ascii="Times New Roman" w:hAnsi="Times New Roman" w:cs="Times New Roman"/>
          <w:sz w:val="24"/>
          <w:szCs w:val="24"/>
        </w:rPr>
      </w:pPr>
      <w:r w:rsidRPr="00CA6DFA">
        <w:rPr>
          <w:rFonts w:ascii="Times New Roman" w:hAnsi="Times New Roman" w:cs="Times New Roman"/>
          <w:sz w:val="24"/>
          <w:szCs w:val="24"/>
        </w:rPr>
        <w:t xml:space="preserve">As the forgiveness literature has not adequately addressed the topic </w:t>
      </w:r>
      <w:r w:rsidRPr="00C27478">
        <w:rPr>
          <w:rFonts w:ascii="Times New Roman" w:hAnsi="Times New Roman" w:cs="Times New Roman"/>
          <w:sz w:val="24"/>
          <w:szCs w:val="24"/>
        </w:rPr>
        <w:t>of performance of social role</w:t>
      </w:r>
      <w:r>
        <w:rPr>
          <w:rFonts w:ascii="Times New Roman" w:hAnsi="Times New Roman" w:cs="Times New Roman"/>
          <w:sz w:val="24"/>
          <w:szCs w:val="24"/>
        </w:rPr>
        <w:t>s</w:t>
      </w:r>
      <w:r w:rsidRPr="00C27478">
        <w:rPr>
          <w:rFonts w:ascii="Times New Roman" w:hAnsi="Times New Roman" w:cs="Times New Roman"/>
          <w:sz w:val="24"/>
          <w:szCs w:val="24"/>
        </w:rPr>
        <w:t xml:space="preserve"> and identity within the forgiveness process</w:t>
      </w:r>
      <w:r w:rsidRPr="00CA6DFA">
        <w:rPr>
          <w:rFonts w:ascii="Times New Roman" w:hAnsi="Times New Roman" w:cs="Times New Roman"/>
          <w:sz w:val="24"/>
          <w:szCs w:val="24"/>
        </w:rPr>
        <w:t>, there are three gaps in the literature that I would like to address</w:t>
      </w:r>
      <w:r>
        <w:rPr>
          <w:rFonts w:ascii="Times New Roman" w:hAnsi="Times New Roman" w:cs="Times New Roman"/>
          <w:sz w:val="24"/>
          <w:szCs w:val="24"/>
        </w:rPr>
        <w:t xml:space="preserve"> in this dissertation: 1)</w:t>
      </w:r>
      <w:r w:rsidRPr="00CA6DFA">
        <w:rPr>
          <w:rFonts w:ascii="Times New Roman" w:hAnsi="Times New Roman" w:cs="Times New Roman"/>
          <w:sz w:val="24"/>
          <w:szCs w:val="24"/>
        </w:rPr>
        <w:t xml:space="preserve"> the involvement of identity and role performance in the forgiveness process</w:t>
      </w:r>
      <w:r>
        <w:rPr>
          <w:rFonts w:ascii="Times New Roman" w:hAnsi="Times New Roman" w:cs="Times New Roman"/>
          <w:sz w:val="24"/>
          <w:szCs w:val="24"/>
        </w:rPr>
        <w:t xml:space="preserve">, 2) </w:t>
      </w:r>
      <w:r w:rsidRPr="00CA6DFA">
        <w:rPr>
          <w:rFonts w:ascii="Times New Roman" w:hAnsi="Times New Roman" w:cs="Times New Roman"/>
          <w:sz w:val="24"/>
          <w:szCs w:val="24"/>
        </w:rPr>
        <w:t xml:space="preserve">the need for further illumination of message production in the forgiveness process, </w:t>
      </w:r>
      <w:r>
        <w:rPr>
          <w:rFonts w:ascii="Times New Roman" w:hAnsi="Times New Roman" w:cs="Times New Roman"/>
          <w:sz w:val="24"/>
          <w:szCs w:val="24"/>
        </w:rPr>
        <w:t xml:space="preserve">and 3) </w:t>
      </w:r>
      <w:r w:rsidRPr="00CA6DFA">
        <w:rPr>
          <w:rFonts w:ascii="Times New Roman" w:hAnsi="Times New Roman" w:cs="Times New Roman"/>
          <w:sz w:val="24"/>
          <w:szCs w:val="24"/>
        </w:rPr>
        <w:t xml:space="preserve">the addition of approaches concerning multiple goals per </w:t>
      </w:r>
      <w:r>
        <w:rPr>
          <w:rFonts w:ascii="Times New Roman" w:hAnsi="Times New Roman" w:cs="Times New Roman"/>
          <w:sz w:val="24"/>
          <w:szCs w:val="24"/>
        </w:rPr>
        <w:t xml:space="preserve">each forgiveness </w:t>
      </w:r>
      <w:r w:rsidRPr="00CA6DFA">
        <w:rPr>
          <w:rFonts w:ascii="Times New Roman" w:hAnsi="Times New Roman" w:cs="Times New Roman"/>
          <w:sz w:val="24"/>
          <w:szCs w:val="24"/>
        </w:rPr>
        <w:t>interaction</w:t>
      </w:r>
      <w:r w:rsidRPr="00CE4D7D">
        <w:rPr>
          <w:rFonts w:ascii="Times New Roman" w:hAnsi="Times New Roman" w:cs="Times New Roman"/>
          <w:sz w:val="24"/>
          <w:szCs w:val="24"/>
        </w:rPr>
        <w:t xml:space="preserve">. </w:t>
      </w:r>
      <w:r w:rsidRPr="00CA6DFA">
        <w:rPr>
          <w:rFonts w:ascii="Times New Roman" w:hAnsi="Times New Roman" w:cs="Times New Roman"/>
          <w:sz w:val="24"/>
          <w:szCs w:val="24"/>
        </w:rPr>
        <w:t xml:space="preserve">To this end, this literature review will </w:t>
      </w:r>
      <w:r>
        <w:rPr>
          <w:rFonts w:ascii="Times New Roman" w:hAnsi="Times New Roman" w:cs="Times New Roman"/>
          <w:sz w:val="24"/>
          <w:szCs w:val="24"/>
        </w:rPr>
        <w:t xml:space="preserve">identify and address the literature gaps as they are divided between the two studies in this dissertation. As such, I will discuss the first literature gap, review research addressing the first gap, as well as provide the hypotheses and research questions for the first study (known as the identity gaps study). I will then move on to the second and third literature gaps, discuss literature that will help address these gaps, and provide the relevant hypotheses and two research questions for the second study (known as the message evaluation study). </w:t>
      </w:r>
      <w:r w:rsidRPr="00930675">
        <w:rPr>
          <w:rFonts w:ascii="Times New Roman" w:hAnsi="Times New Roman" w:cs="Times New Roman"/>
          <w:sz w:val="24"/>
          <w:szCs w:val="24"/>
        </w:rPr>
        <w:t>The first gap in the forgiveness literature, pertaining to performance in forgiveness-seeking, can be addressed through our understanding of identity and role performance through the communication</w:t>
      </w:r>
      <w:r>
        <w:rPr>
          <w:rFonts w:ascii="Times New Roman" w:hAnsi="Times New Roman" w:cs="Times New Roman"/>
          <w:sz w:val="24"/>
          <w:szCs w:val="24"/>
        </w:rPr>
        <w:t xml:space="preserve"> theory of identity </w:t>
      </w:r>
      <w:r w:rsidRPr="001F35F1">
        <w:rPr>
          <w:rFonts w:ascii="Times New Roman" w:hAnsi="Times New Roman" w:cs="Times New Roman"/>
          <w:sz w:val="24"/>
          <w:szCs w:val="24"/>
        </w:rPr>
        <w:t>(Hecht, 1993; Hecht &amp; Phillips, 2021; Jung &amp; Hecht, 2004)</w:t>
      </w:r>
      <w:r>
        <w:rPr>
          <w:rFonts w:ascii="Times New Roman" w:hAnsi="Times New Roman" w:cs="Times New Roman"/>
          <w:sz w:val="24"/>
          <w:szCs w:val="24"/>
        </w:rPr>
        <w:t xml:space="preserve">. The second and third gaps in the forgiveness literature can be addressed through the related findings on message production in consideration of multiple goals through constructivism </w:t>
      </w:r>
      <w:r w:rsidRPr="001F35F1">
        <w:rPr>
          <w:rFonts w:ascii="Times New Roman" w:hAnsi="Times New Roman" w:cs="Times New Roman"/>
          <w:sz w:val="24"/>
          <w:szCs w:val="24"/>
        </w:rPr>
        <w:t>(Burleson, 2007; 2011; Caughlin, 2010; O’Keefe, 1988; O’Keefe &amp; McCornack, 1987)</w:t>
      </w:r>
      <w:r>
        <w:rPr>
          <w:rFonts w:ascii="Times New Roman" w:hAnsi="Times New Roman" w:cs="Times New Roman"/>
          <w:sz w:val="24"/>
          <w:szCs w:val="24"/>
        </w:rPr>
        <w:t xml:space="preserve">. Therefore, the three forgiveness communication literature gaps identified in this literature review can be addressed through the unique combination of communication literature pertaining to performance, message production, and multiple goals. </w:t>
      </w:r>
    </w:p>
    <w:p w14:paraId="4585A460" w14:textId="77777777" w:rsidR="00B827AE" w:rsidRDefault="00B827AE" w:rsidP="00B827AE">
      <w:pPr>
        <w:spacing w:after="0" w:line="480" w:lineRule="auto"/>
        <w:jc w:val="center"/>
        <w:rPr>
          <w:rFonts w:ascii="Times New Roman" w:hAnsi="Times New Roman" w:cs="Times New Roman"/>
          <w:sz w:val="24"/>
          <w:szCs w:val="24"/>
        </w:rPr>
      </w:pPr>
      <w:r w:rsidRPr="002D3470">
        <w:rPr>
          <w:rFonts w:ascii="Times New Roman" w:hAnsi="Times New Roman" w:cs="Times New Roman"/>
          <w:b/>
          <w:bCs/>
          <w:sz w:val="24"/>
          <w:szCs w:val="24"/>
        </w:rPr>
        <w:t xml:space="preserve">Overview of the Forgiveness </w:t>
      </w:r>
      <w:r>
        <w:rPr>
          <w:rFonts w:ascii="Times New Roman" w:hAnsi="Times New Roman" w:cs="Times New Roman"/>
          <w:b/>
          <w:bCs/>
          <w:sz w:val="24"/>
          <w:szCs w:val="24"/>
        </w:rPr>
        <w:t>Communication Literature</w:t>
      </w:r>
    </w:p>
    <w:p w14:paraId="32FFD0DD" w14:textId="77777777" w:rsidR="00B827AE" w:rsidRPr="00DC596F" w:rsidRDefault="00B827AE" w:rsidP="00B827A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Before a discussion of the three literature gaps are expounded upon, it is helpful to discuss foundation aspects of the forgiveness communication literature. The foundational aspects </w:t>
      </w:r>
      <w:r>
        <w:rPr>
          <w:rFonts w:ascii="Times New Roman" w:hAnsi="Times New Roman" w:cs="Times New Roman"/>
          <w:sz w:val="24"/>
          <w:szCs w:val="24"/>
        </w:rPr>
        <w:lastRenderedPageBreak/>
        <w:t xml:space="preserve">deserving attention here are the forgiveness process, which serves as a guiding conceptual framework for communication research on forgiveness, as well as the different strategies used by interactants in forgiveness encounters to seek forgiveness and grant forgiveness. </w:t>
      </w:r>
      <w:r w:rsidRPr="00A94E79">
        <w:rPr>
          <w:rFonts w:ascii="Times New Roman" w:hAnsi="Times New Roman" w:cs="Times New Roman"/>
          <w:sz w:val="24"/>
          <w:szCs w:val="24"/>
        </w:rPr>
        <w:t>Thus, i</w:t>
      </w:r>
      <w:r>
        <w:rPr>
          <w:rFonts w:ascii="Times New Roman" w:hAnsi="Times New Roman" w:cs="Times New Roman"/>
          <w:sz w:val="24"/>
          <w:szCs w:val="24"/>
        </w:rPr>
        <w:t xml:space="preserve">n this section, I will elaborate on the different steps (tasks) of the forgiveness communication process and will then discuss the myriad of strategies used by transgressors in seeking forgiveness and by harmed persons in granting forgiveness. </w:t>
      </w:r>
    </w:p>
    <w:p w14:paraId="1AFC8DE5" w14:textId="77777777" w:rsidR="00B827AE" w:rsidRPr="007D1B20" w:rsidRDefault="00B827AE" w:rsidP="00B827AE">
      <w:pPr>
        <w:spacing w:after="0" w:line="480" w:lineRule="auto"/>
        <w:rPr>
          <w:rFonts w:ascii="Times New Roman" w:hAnsi="Times New Roman" w:cs="Times New Roman"/>
          <w:b/>
          <w:bCs/>
          <w:sz w:val="24"/>
          <w:szCs w:val="24"/>
        </w:rPr>
      </w:pPr>
      <w:r w:rsidRPr="007D1B20">
        <w:rPr>
          <w:rFonts w:ascii="Times New Roman" w:hAnsi="Times New Roman" w:cs="Times New Roman"/>
          <w:b/>
          <w:bCs/>
          <w:sz w:val="24"/>
          <w:szCs w:val="24"/>
        </w:rPr>
        <w:t>Forgiveness Communication Process</w:t>
      </w:r>
    </w:p>
    <w:p w14:paraId="65DC5B56" w14:textId="77777777" w:rsidR="00B827AE" w:rsidRDefault="00B827AE" w:rsidP="00B827AE">
      <w:pPr>
        <w:spacing w:after="0" w:line="480" w:lineRule="auto"/>
        <w:ind w:firstLine="720"/>
        <w:rPr>
          <w:rFonts w:ascii="Times New Roman" w:hAnsi="Times New Roman" w:cs="Times New Roman"/>
          <w:sz w:val="24"/>
          <w:szCs w:val="24"/>
        </w:rPr>
      </w:pPr>
      <w:r w:rsidRPr="005F4A0E">
        <w:rPr>
          <w:rFonts w:ascii="Times New Roman" w:hAnsi="Times New Roman" w:cs="Times New Roman"/>
          <w:sz w:val="24"/>
          <w:szCs w:val="24"/>
        </w:rPr>
        <w:t>The forgiveness literature within communication</w:t>
      </w:r>
      <w:r>
        <w:rPr>
          <w:rFonts w:ascii="Times New Roman" w:hAnsi="Times New Roman" w:cs="Times New Roman"/>
          <w:sz w:val="24"/>
          <w:szCs w:val="24"/>
        </w:rPr>
        <w:t xml:space="preserve"> studies largely draws from two areas, which are the works in forgiveness communication specifically and the forgiveness literature within psychology, with works from other disciplines, such as philosophy and religious studies, providing additional foundation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{"citationID":"amx8JRfF","properties":{"formattedCitation":"(D. L. Kelley et al., 2018; Waldron &amp; Kelley, 2008)","plainCitation":"(D. L. Kelley et al., 2018; Waldron &amp; Kelley, 2008)","noteIndex":0},"citationItems":[{"id":36,"uris":["http://zotero.org/users/local/ZLX4jRIE/items/WGVY23YW"],"itemData":{"id":36,"type":"book","abstract":"A Communicative Approach to Conflict, Forgiveness, and Reconciliation: Reimagining Our Relationships synthesizes communication and psychology scholarship that focuses on rebuilding ourselves and our relationships when things go \"wrong\". It provides fresh insights into the burgeoning body of forgiveness research, with an emphasis on community application and reconciliation. Written by award winning scholars in forgiveness communication, the book makes forgiveness and reconciliation research accessible to students in courses focused on personal relationships, conflict, and family studies.","ISBN":"978-1-351-67974-9","language":"en","note":"Google-Books-ID: MbV2DwAAQBAJ","number-of-pages":"282","publisher":"Routledge","source":"Google Books","title":"A Communicative Approach to Conflict, Forgiveness, and Reconciliation: Reimagining Our Relationships","title-short":"A Communicative Approach to Conflict, Forgiveness, and Reconciliation","author":[{"family":"Kelley","given":"Douglas L."},{"family":"Waldron","given":"Vincent R."},{"family":"Kloeber","given":"Dayna N."}],"issued":{"date-parts":[["2018",11,5]]}}},{"id":34,"uris":["http://zotero.org/users/local/ZLX4jRIE/items/MDQ2XNZI"],"itemData":{"id":34,"type":"book","abstract":"Communicating Forgiveness is the first book to take a truly communicative look at the process of forgiveness. Authors Vincent R. Waldron and Douglas L. Kelley provide a synthesis of the literature on forgiveness in relationships. Grounded in real-life forgiveness narratives, this interdisciplinary text (pulling from such related fields as psychology, counseling, family studies, peace studies, conflict management, religious studies, and organizational behavior) offers a hopeful framework for negotiating healthy and just responses to relational disappointments.","ISBN":"978-1-4129-3970-6","language":"en","note":"Google-Books-ID: 3jqAYa9howsC","number-of-pages":"217","publisher":"SAGE","source":"Google Books","title":"Communicating Forgiveness","author":[{"family":"Waldron","given":"Vincent R."},{"family":"Kelley","given":"Douglas L."}],"issued":{"date-parts":[["2008"]]}}}],"schema":"https://github.com/citation-style-language/schema/raw/master/csl-citation.json"} </w:instrText>
      </w:r>
      <w:r>
        <w:rPr>
          <w:rFonts w:ascii="Times New Roman" w:hAnsi="Times New Roman" w:cs="Times New Roman"/>
          <w:sz w:val="24"/>
          <w:szCs w:val="24"/>
        </w:rPr>
        <w:fldChar w:fldCharType="separate"/>
      </w:r>
      <w:r w:rsidRPr="001D587D">
        <w:rPr>
          <w:rFonts w:ascii="Times New Roman" w:hAnsi="Times New Roman" w:cs="Times New Roman"/>
          <w:sz w:val="24"/>
        </w:rPr>
        <w:t>(Kelley</w:t>
      </w:r>
      <w:r>
        <w:rPr>
          <w:rFonts w:ascii="Times New Roman" w:hAnsi="Times New Roman" w:cs="Times New Roman"/>
          <w:sz w:val="24"/>
        </w:rPr>
        <w:t>,</w:t>
      </w:r>
      <w:r w:rsidRPr="001D587D">
        <w:rPr>
          <w:rFonts w:ascii="Times New Roman" w:hAnsi="Times New Roman" w:cs="Times New Roman"/>
          <w:sz w:val="24"/>
        </w:rPr>
        <w:t xml:space="preserve"> </w:t>
      </w:r>
      <w:r>
        <w:rPr>
          <w:rFonts w:ascii="Times New Roman" w:hAnsi="Times New Roman" w:cs="Times New Roman"/>
          <w:sz w:val="24"/>
        </w:rPr>
        <w:t>Waldron, &amp; Kloeber</w:t>
      </w:r>
      <w:r w:rsidRPr="001D587D">
        <w:rPr>
          <w:rFonts w:ascii="Times New Roman" w:hAnsi="Times New Roman" w:cs="Times New Roman"/>
          <w:sz w:val="24"/>
        </w:rPr>
        <w:t xml:space="preserve"> 201</w:t>
      </w:r>
      <w:r>
        <w:rPr>
          <w:rFonts w:ascii="Times New Roman" w:hAnsi="Times New Roman" w:cs="Times New Roman"/>
          <w:sz w:val="24"/>
        </w:rPr>
        <w:t>9</w:t>
      </w:r>
      <w:r w:rsidRPr="001D587D">
        <w:rPr>
          <w:rFonts w:ascii="Times New Roman" w:hAnsi="Times New Roman" w:cs="Times New Roman"/>
          <w:sz w:val="24"/>
        </w:rPr>
        <w:t>; Waldron &amp; Kelley, 2008)</w:t>
      </w:r>
      <w:r>
        <w:rPr>
          <w:rFonts w:ascii="Times New Roman" w:hAnsi="Times New Roman" w:cs="Times New Roman"/>
          <w:sz w:val="24"/>
          <w:szCs w:val="24"/>
        </w:rPr>
        <w:fldChar w:fldCharType="end"/>
      </w:r>
      <w:r>
        <w:rPr>
          <w:rFonts w:ascii="Times New Roman" w:hAnsi="Times New Roman" w:cs="Times New Roman"/>
          <w:sz w:val="24"/>
          <w:szCs w:val="24"/>
        </w:rPr>
        <w:t xml:space="preserve">. The forgiveness process consists of seven tasks, with the word tasks emphasizing the need to complete each component throughout the forgiveness process for a state of forgiveness to occur within the relationship (Kelley et al., 2019; Waldron &amp; Kelley, 2008). First, </w:t>
      </w:r>
      <w:r w:rsidRPr="00CA686C">
        <w:rPr>
          <w:rFonts w:ascii="Times New Roman" w:hAnsi="Times New Roman" w:cs="Times New Roman"/>
          <w:i/>
          <w:iCs/>
          <w:sz w:val="24"/>
          <w:szCs w:val="24"/>
        </w:rPr>
        <w:t>confronting the transgression</w:t>
      </w:r>
      <w:r>
        <w:rPr>
          <w:rFonts w:ascii="Times New Roman" w:hAnsi="Times New Roman" w:cs="Times New Roman"/>
          <w:sz w:val="24"/>
          <w:szCs w:val="24"/>
        </w:rPr>
        <w:t xml:space="preserve"> can be accomplished through the </w:t>
      </w:r>
      <w:r w:rsidRPr="00AA447E">
        <w:rPr>
          <w:rFonts w:ascii="Times New Roman" w:hAnsi="Times New Roman" w:cs="Times New Roman"/>
          <w:sz w:val="24"/>
          <w:szCs w:val="24"/>
        </w:rPr>
        <w:t>transgressor revealing their transgression, the harmed person determining they were transgressed against, or a third party revealing the transgression</w:t>
      </w:r>
      <w:r>
        <w:rPr>
          <w:rFonts w:ascii="Times New Roman" w:hAnsi="Times New Roman" w:cs="Times New Roman"/>
          <w:sz w:val="24"/>
          <w:szCs w:val="24"/>
        </w:rPr>
        <w:t xml:space="preserve"> </w:t>
      </w:r>
      <w:r w:rsidRPr="005220FD">
        <w:rPr>
          <w:rFonts w:ascii="Times New Roman" w:hAnsi="Times New Roman" w:cs="Times New Roman"/>
          <w:sz w:val="24"/>
          <w:szCs w:val="24"/>
        </w:rPr>
        <w:t>(Kelley et al., 2019; Waldron &amp; Kelley, 2008).</w:t>
      </w:r>
      <w:r>
        <w:rPr>
          <w:rFonts w:ascii="Times New Roman" w:hAnsi="Times New Roman" w:cs="Times New Roman"/>
          <w:sz w:val="24"/>
          <w:szCs w:val="24"/>
        </w:rPr>
        <w:t xml:space="preserve"> For example, a romantic partner who has been unfaithful may tell their partner such. </w:t>
      </w:r>
    </w:p>
    <w:p w14:paraId="51A8E794"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 </w:t>
      </w:r>
      <w:r w:rsidRPr="00AD2920">
        <w:rPr>
          <w:rFonts w:ascii="Times New Roman" w:hAnsi="Times New Roman" w:cs="Times New Roman"/>
          <w:i/>
          <w:iCs/>
          <w:sz w:val="24"/>
          <w:szCs w:val="24"/>
        </w:rPr>
        <w:t>managing emotions</w:t>
      </w:r>
      <w:r w:rsidRPr="00E36012">
        <w:rPr>
          <w:rFonts w:ascii="Times New Roman" w:hAnsi="Times New Roman" w:cs="Times New Roman"/>
          <w:sz w:val="24"/>
          <w:szCs w:val="24"/>
        </w:rPr>
        <w:t xml:space="preserve"> indicates all participants will experience various emotions that must be engaged with and managed throughout the</w:t>
      </w:r>
      <w:r>
        <w:rPr>
          <w:rFonts w:ascii="Times New Roman" w:hAnsi="Times New Roman" w:cs="Times New Roman"/>
          <w:sz w:val="24"/>
          <w:szCs w:val="24"/>
        </w:rPr>
        <w:t xml:space="preserve"> forgiveness</w:t>
      </w:r>
      <w:r w:rsidRPr="00E36012">
        <w:rPr>
          <w:rFonts w:ascii="Times New Roman" w:hAnsi="Times New Roman" w:cs="Times New Roman"/>
          <w:sz w:val="24"/>
          <w:szCs w:val="24"/>
        </w:rPr>
        <w:t xml:space="preserve"> process</w:t>
      </w:r>
      <w:r>
        <w:rPr>
          <w:rFonts w:ascii="Times New Roman" w:hAnsi="Times New Roman" w:cs="Times New Roman"/>
          <w:sz w:val="24"/>
          <w:szCs w:val="24"/>
        </w:rPr>
        <w:t xml:space="preserve"> </w:t>
      </w:r>
      <w:r w:rsidRPr="005220FD">
        <w:rPr>
          <w:rFonts w:ascii="Times New Roman" w:hAnsi="Times New Roman" w:cs="Times New Roman"/>
          <w:sz w:val="24"/>
          <w:szCs w:val="24"/>
        </w:rPr>
        <w:t>(Kelley et al., 2019; Waldron &amp; Kelley, 2008).</w:t>
      </w:r>
      <w:r>
        <w:rPr>
          <w:rFonts w:ascii="Times New Roman" w:hAnsi="Times New Roman" w:cs="Times New Roman"/>
          <w:sz w:val="24"/>
          <w:szCs w:val="24"/>
        </w:rPr>
        <w:t xml:space="preserve"> For example, a romantic partner who has been transgressed against may have a heightened level of negative affect, which the forgiveness literature indicates must be addressed in some way (preferably in a positive manner) to be able to address concerns such as </w:t>
      </w:r>
      <w:r>
        <w:rPr>
          <w:rFonts w:ascii="Times New Roman" w:hAnsi="Times New Roman" w:cs="Times New Roman"/>
          <w:sz w:val="24"/>
          <w:szCs w:val="24"/>
        </w:rPr>
        <w:lastRenderedPageBreak/>
        <w:t>granting forgiveness and relationship renegotiation. Third,</w:t>
      </w:r>
      <w:r w:rsidRPr="00E36012">
        <w:rPr>
          <w:rFonts w:ascii="Times New Roman" w:hAnsi="Times New Roman" w:cs="Times New Roman"/>
          <w:sz w:val="24"/>
          <w:szCs w:val="24"/>
        </w:rPr>
        <w:t xml:space="preserve"> </w:t>
      </w:r>
      <w:r w:rsidRPr="00383F0C">
        <w:rPr>
          <w:rFonts w:ascii="Times New Roman" w:hAnsi="Times New Roman" w:cs="Times New Roman"/>
          <w:i/>
          <w:iCs/>
          <w:sz w:val="24"/>
          <w:szCs w:val="24"/>
        </w:rPr>
        <w:t>making sense of the offense</w:t>
      </w:r>
      <w:r w:rsidRPr="00785F03">
        <w:rPr>
          <w:rFonts w:ascii="Times New Roman" w:hAnsi="Times New Roman" w:cs="Times New Roman"/>
          <w:sz w:val="24"/>
          <w:szCs w:val="24"/>
        </w:rPr>
        <w:t xml:space="preserve"> involves the partners determining the significance of the transgression, as well as the impact of that transgression on the relationship </w:t>
      </w:r>
      <w:r w:rsidRPr="008F2487">
        <w:rPr>
          <w:rFonts w:ascii="Times New Roman" w:hAnsi="Times New Roman" w:cs="Times New Roman"/>
          <w:sz w:val="24"/>
          <w:szCs w:val="24"/>
        </w:rPr>
        <w:t>(Kelley et al., 2019; Waldron &amp; Kelley, 2008).</w:t>
      </w:r>
      <w:r>
        <w:rPr>
          <w:rFonts w:ascii="Times New Roman" w:hAnsi="Times New Roman" w:cs="Times New Roman"/>
          <w:sz w:val="24"/>
          <w:szCs w:val="24"/>
        </w:rPr>
        <w:t xml:space="preserve"> Examples may include the partners discussing how the transgression impacts their commitment to the relationship or how the transgression may impact their identity. </w:t>
      </w:r>
    </w:p>
    <w:p w14:paraId="57C903D6" w14:textId="77777777" w:rsidR="00B827AE" w:rsidRPr="00A4121A"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Fourth</w:t>
      </w:r>
      <w:r w:rsidRPr="00883DC8">
        <w:rPr>
          <w:rFonts w:ascii="Times New Roman" w:hAnsi="Times New Roman" w:cs="Times New Roman"/>
          <w:sz w:val="24"/>
          <w:szCs w:val="24"/>
        </w:rPr>
        <w:t xml:space="preserve">, </w:t>
      </w:r>
      <w:r w:rsidRPr="00883DC8">
        <w:rPr>
          <w:rFonts w:ascii="Times New Roman" w:hAnsi="Times New Roman" w:cs="Times New Roman"/>
          <w:i/>
          <w:iCs/>
          <w:sz w:val="24"/>
          <w:szCs w:val="24"/>
        </w:rPr>
        <w:t>seeking forgiveness</w:t>
      </w:r>
      <w:r w:rsidRPr="00883DC8">
        <w:rPr>
          <w:rFonts w:ascii="Times New Roman" w:hAnsi="Times New Roman" w:cs="Times New Roman"/>
          <w:sz w:val="24"/>
          <w:szCs w:val="24"/>
        </w:rPr>
        <w:t xml:space="preserve"> involves the transgressor requesting forgiveness from the harmed person, whereas the fifth task of </w:t>
      </w:r>
      <w:r w:rsidRPr="002B5E4E">
        <w:rPr>
          <w:rFonts w:ascii="Times New Roman" w:hAnsi="Times New Roman" w:cs="Times New Roman"/>
          <w:i/>
          <w:iCs/>
          <w:sz w:val="24"/>
          <w:szCs w:val="24"/>
        </w:rPr>
        <w:t>granting forgiveness</w:t>
      </w:r>
      <w:r w:rsidRPr="00883DC8">
        <w:rPr>
          <w:rFonts w:ascii="Times New Roman" w:hAnsi="Times New Roman" w:cs="Times New Roman"/>
          <w:sz w:val="24"/>
          <w:szCs w:val="24"/>
        </w:rPr>
        <w:t xml:space="preserve"> involves the harmed person offering their forgiveness to the transgressor </w:t>
      </w:r>
      <w:r w:rsidRPr="00444900">
        <w:rPr>
          <w:rFonts w:ascii="Times New Roman" w:hAnsi="Times New Roman" w:cs="Times New Roman"/>
          <w:sz w:val="24"/>
          <w:szCs w:val="24"/>
        </w:rPr>
        <w:t>(Kelley et al., 2019; Waldron &amp; Kelley, 2008).</w:t>
      </w:r>
      <w:r>
        <w:rPr>
          <w:rFonts w:ascii="Times New Roman" w:hAnsi="Times New Roman" w:cs="Times New Roman"/>
          <w:sz w:val="24"/>
          <w:szCs w:val="24"/>
        </w:rPr>
        <w:t xml:space="preserve"> This can involve a more direct and verbal request for forgiveness from the transgressor, followed by the harmed person telling the transgressor they are forgiven (Merolla, 2017; Merolla &amp; Zhang, 2011). However, this could also involve indirect methods, with the transgressor extending their arms for a hug, for example, and the harmed person reciprocating the hug to indicate forgiveness has been granted (Merolla, 2017; Merolla &amp; Zhang, 2011). Sixth</w:t>
      </w:r>
      <w:r w:rsidRPr="00DB63F4">
        <w:rPr>
          <w:rFonts w:ascii="Times New Roman" w:hAnsi="Times New Roman" w:cs="Times New Roman"/>
          <w:sz w:val="24"/>
          <w:szCs w:val="24"/>
        </w:rPr>
        <w:t xml:space="preserve">, </w:t>
      </w:r>
      <w:r w:rsidRPr="00DB63F4">
        <w:rPr>
          <w:rFonts w:ascii="Times New Roman" w:hAnsi="Times New Roman" w:cs="Times New Roman"/>
          <w:i/>
          <w:iCs/>
          <w:sz w:val="24"/>
          <w:szCs w:val="24"/>
        </w:rPr>
        <w:t>relationship renegotiation</w:t>
      </w:r>
      <w:r w:rsidRPr="00DB63F4">
        <w:rPr>
          <w:rFonts w:ascii="Times New Roman" w:hAnsi="Times New Roman" w:cs="Times New Roman"/>
          <w:sz w:val="24"/>
          <w:szCs w:val="24"/>
        </w:rPr>
        <w:t xml:space="preserve"> involves the partners working together in developing new relational norms, which not only includes the appropriateness of behaviors, but also what actions may need to be taken if the transgression occurs again (Kelley et al., 2019; Waldron &amp; Kelley, 2008). For example, if a partner has been unfaithful to their romantic partner, the relationship renegotiation task may involve a discussion of how the partners will remain faithful, </w:t>
      </w:r>
      <w:r>
        <w:rPr>
          <w:rFonts w:ascii="Times New Roman" w:hAnsi="Times New Roman" w:cs="Times New Roman"/>
          <w:sz w:val="24"/>
          <w:szCs w:val="24"/>
        </w:rPr>
        <w:t xml:space="preserve">and how to </w:t>
      </w:r>
      <w:r w:rsidRPr="00DB63F4">
        <w:rPr>
          <w:rFonts w:ascii="Times New Roman" w:hAnsi="Times New Roman" w:cs="Times New Roman"/>
          <w:sz w:val="24"/>
          <w:szCs w:val="24"/>
        </w:rPr>
        <w:t xml:space="preserve">exhibit their faithfulness, as well as what actions or behaviors exhibit unfaithfulness and how to avoid those behaviors and actions (Kelley et al., 2019; Merolla, 2017). </w:t>
      </w:r>
      <w:r w:rsidRPr="00A4121A">
        <w:rPr>
          <w:rFonts w:ascii="Times New Roman" w:hAnsi="Times New Roman" w:cs="Times New Roman"/>
          <w:sz w:val="24"/>
          <w:szCs w:val="24"/>
        </w:rPr>
        <w:t>Finally, relationship transformation is implementing what was discussed in relationship renegotiation and can be anything from th</w:t>
      </w:r>
      <w:r>
        <w:rPr>
          <w:rFonts w:ascii="Times New Roman" w:hAnsi="Times New Roman" w:cs="Times New Roman"/>
          <w:sz w:val="24"/>
          <w:szCs w:val="24"/>
        </w:rPr>
        <w:t xml:space="preserve">ose in the relationship </w:t>
      </w:r>
      <w:r w:rsidRPr="00A4121A">
        <w:rPr>
          <w:rFonts w:ascii="Times New Roman" w:hAnsi="Times New Roman" w:cs="Times New Roman"/>
          <w:sz w:val="24"/>
          <w:szCs w:val="24"/>
        </w:rPr>
        <w:t>reconciling to the relationship being dissolved (Kelley et al., 2019; Waldron &amp; Kelley, 2008).</w:t>
      </w:r>
      <w:r>
        <w:rPr>
          <w:rFonts w:ascii="Times New Roman" w:hAnsi="Times New Roman" w:cs="Times New Roman"/>
          <w:sz w:val="24"/>
          <w:szCs w:val="24"/>
        </w:rPr>
        <w:t xml:space="preserve"> For example, if romantic partners decide to reconcile, they will implement the </w:t>
      </w:r>
      <w:r>
        <w:rPr>
          <w:rFonts w:ascii="Times New Roman" w:hAnsi="Times New Roman" w:cs="Times New Roman"/>
          <w:sz w:val="24"/>
          <w:szCs w:val="24"/>
        </w:rPr>
        <w:lastRenderedPageBreak/>
        <w:t>norms discussed in relationship negotiation by exhibiting behaviors of romantic faithfulness and avoiding behaviors of unfaithfulness in their relationship.</w:t>
      </w:r>
      <w:r w:rsidRPr="00D40529">
        <w:rPr>
          <w:rFonts w:ascii="Times New Roman" w:hAnsi="Times New Roman" w:cs="Times New Roman"/>
          <w:i/>
          <w:iCs/>
          <w:sz w:val="24"/>
          <w:szCs w:val="24"/>
        </w:rPr>
        <w:t xml:space="preserve"> </w:t>
      </w:r>
    </w:p>
    <w:p w14:paraId="55A5183C"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steps can occur within the order specified, but some may occur simultaneously throughout the forgiveness process (Kelley et al., 2019; Waldron &amp; Kelley, 2008). Overall, the seven tasks indicate the forgiveness process involves different communication aspects, such as the potential for support and comforting processes in managing emotions, determining the personal and relational significance of the transgression, the development or redevelopment of relational and communicative norms in the relationship renegotiation phase, as well as dialogue and influence occurring within many of the different process tasks (Kelley et al., 2019; Waldron &amp; Kelley, 2008). As noted earlier, the different parts of the forgiveness process are called </w:t>
      </w:r>
      <w:r w:rsidRPr="0031514E">
        <w:rPr>
          <w:rFonts w:ascii="Times New Roman" w:hAnsi="Times New Roman" w:cs="Times New Roman"/>
          <w:i/>
          <w:iCs/>
          <w:sz w:val="24"/>
          <w:szCs w:val="24"/>
        </w:rPr>
        <w:t>tasks</w:t>
      </w:r>
      <w:r>
        <w:rPr>
          <w:rFonts w:ascii="Times New Roman" w:hAnsi="Times New Roman" w:cs="Times New Roman"/>
          <w:sz w:val="24"/>
          <w:szCs w:val="24"/>
        </w:rPr>
        <w:t xml:space="preserve"> because of the emphasis of each step needing to be accomplished for the forgiveness process to be completed and the relational process of forgiveness being accomplished appropriately (Kelley et al., 2019; Waldron &amp; Kelley, 2008). No timeline is specified as to when each task should be accomplished, due to the recognition of different relational contexts requiring different timelines, but there is an emphasis on completion of the forgiveness process, </w:t>
      </w:r>
      <w:r w:rsidRPr="0021465B">
        <w:rPr>
          <w:rFonts w:ascii="Times New Roman" w:hAnsi="Times New Roman" w:cs="Times New Roman"/>
          <w:sz w:val="24"/>
          <w:szCs w:val="24"/>
        </w:rPr>
        <w:t>as not completing the process means the relationship remains in a state of unforgiveness (Kelley et al., 2019; Waldron &amp; Kelley, 2008).</w:t>
      </w:r>
    </w:p>
    <w:p w14:paraId="399F9A6D" w14:textId="77777777" w:rsidR="00B827AE" w:rsidRPr="007D1B20" w:rsidRDefault="00B827AE" w:rsidP="00B827AE">
      <w:pPr>
        <w:spacing w:after="0" w:line="480" w:lineRule="auto"/>
        <w:rPr>
          <w:rFonts w:ascii="Times New Roman" w:hAnsi="Times New Roman" w:cs="Times New Roman"/>
          <w:b/>
          <w:bCs/>
          <w:sz w:val="24"/>
          <w:szCs w:val="24"/>
        </w:rPr>
      </w:pPr>
      <w:r w:rsidRPr="007D1B20">
        <w:rPr>
          <w:rFonts w:ascii="Times New Roman" w:hAnsi="Times New Roman" w:cs="Times New Roman"/>
          <w:b/>
          <w:bCs/>
          <w:sz w:val="24"/>
          <w:szCs w:val="24"/>
        </w:rPr>
        <w:t>Forgiveness-Seeking and Forgiveness-Granting</w:t>
      </w:r>
    </w:p>
    <w:p w14:paraId="3AF41F44"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major component of this dissertation will concern the messages used in forgiveness-seeking, it is appropriate to begin this section with a discussion on the complementary tasks of forgiveness-seeking and forgiveness-granting. In this respect, the bulk of the literature on these two tasks include the identification and elaboration of different forgiveness-seeking and forgiveness-granting </w:t>
      </w:r>
      <w:r w:rsidRPr="00865B22">
        <w:rPr>
          <w:rFonts w:ascii="Times New Roman" w:hAnsi="Times New Roman" w:cs="Times New Roman"/>
          <w:sz w:val="24"/>
          <w:szCs w:val="24"/>
        </w:rPr>
        <w:t xml:space="preserve">strategies, which are exhibited through different verbal and nonverbal </w:t>
      </w:r>
      <w:r w:rsidRPr="00865B22">
        <w:rPr>
          <w:rFonts w:ascii="Times New Roman" w:hAnsi="Times New Roman" w:cs="Times New Roman"/>
          <w:sz w:val="24"/>
          <w:szCs w:val="24"/>
        </w:rPr>
        <w:lastRenderedPageBreak/>
        <w:t>behaviors</w:t>
      </w:r>
      <w:r>
        <w:rPr>
          <w:rFonts w:ascii="Times New Roman" w:hAnsi="Times New Roman" w:cs="Times New Roman"/>
          <w:sz w:val="24"/>
          <w:szCs w:val="24"/>
        </w:rPr>
        <w:t xml:space="preserve"> described in the following paragraph </w:t>
      </w:r>
      <w:r w:rsidRPr="00DC3ECF">
        <w:rPr>
          <w:rFonts w:ascii="Times New Roman" w:hAnsi="Times New Roman" w:cs="Times New Roman"/>
          <w:sz w:val="24"/>
          <w:szCs w:val="24"/>
        </w:rPr>
        <w:t>(Kelley, 1998; Kelley et al., 201</w:t>
      </w:r>
      <w:r>
        <w:rPr>
          <w:rFonts w:ascii="Times New Roman" w:hAnsi="Times New Roman" w:cs="Times New Roman"/>
          <w:sz w:val="24"/>
          <w:szCs w:val="24"/>
        </w:rPr>
        <w:t>9</w:t>
      </w:r>
      <w:r w:rsidRPr="00DC3ECF">
        <w:rPr>
          <w:rFonts w:ascii="Times New Roman" w:hAnsi="Times New Roman" w:cs="Times New Roman"/>
          <w:sz w:val="24"/>
          <w:szCs w:val="24"/>
        </w:rPr>
        <w:t>; Kelley &amp; Waldron, 2005;</w:t>
      </w:r>
      <w:r>
        <w:rPr>
          <w:rFonts w:ascii="Times New Roman" w:hAnsi="Times New Roman" w:cs="Times New Roman"/>
          <w:sz w:val="24"/>
          <w:szCs w:val="24"/>
        </w:rPr>
        <w:t xml:space="preserve"> 2006;</w:t>
      </w:r>
      <w:r w:rsidRPr="00DC3ECF">
        <w:rPr>
          <w:rFonts w:ascii="Times New Roman" w:hAnsi="Times New Roman" w:cs="Times New Roman"/>
          <w:sz w:val="24"/>
          <w:szCs w:val="24"/>
        </w:rPr>
        <w:t xml:space="preserve"> Merolla &amp; Zhang, 2011; Waldron &amp; Kelley, 2005, 2008)</w:t>
      </w:r>
      <w:r>
        <w:rPr>
          <w:rFonts w:ascii="Times New Roman" w:hAnsi="Times New Roman" w:cs="Times New Roman"/>
          <w:sz w:val="24"/>
          <w:szCs w:val="24"/>
        </w:rPr>
        <w:t xml:space="preserve">, the development of the different tasks of the forgiveness communication process discussed above (Kelley et al., 2019; Waldron &amp; Kelley, 2008), how forgiveness is exhibited and expressed in </w:t>
      </w:r>
      <w:r w:rsidRPr="00505738">
        <w:rPr>
          <w:rFonts w:ascii="Times New Roman" w:hAnsi="Times New Roman" w:cs="Times New Roman"/>
          <w:sz w:val="24"/>
          <w:szCs w:val="24"/>
        </w:rPr>
        <w:t>different types of relationships</w:t>
      </w:r>
      <w:r>
        <w:rPr>
          <w:rFonts w:ascii="Times New Roman" w:hAnsi="Times New Roman" w:cs="Times New Roman"/>
          <w:sz w:val="24"/>
          <w:szCs w:val="24"/>
        </w:rPr>
        <w:t xml:space="preserve"> (such as between friends, family members, and romantic partners), the involvement of forgiveness in different communication processes, such as conflict, relational maintenance, and face negotiation, and the development of a theory concerning forgiveness within interpersonal relationships </w:t>
      </w:r>
      <w:r w:rsidRPr="00D820EF">
        <w:rPr>
          <w:rFonts w:ascii="Times New Roman" w:hAnsi="Times New Roman" w:cs="Times New Roman"/>
          <w:sz w:val="24"/>
          <w:szCs w:val="24"/>
        </w:rPr>
        <w:t>(Waldron &amp; Kelley, 2008</w:t>
      </w:r>
      <w:r>
        <w:rPr>
          <w:rFonts w:ascii="Times New Roman" w:hAnsi="Times New Roman" w:cs="Times New Roman"/>
          <w:sz w:val="24"/>
          <w:szCs w:val="24"/>
        </w:rPr>
        <w:t>; 2017</w:t>
      </w:r>
      <w:r w:rsidRPr="00D820EF">
        <w:rPr>
          <w:rFonts w:ascii="Times New Roman" w:hAnsi="Times New Roman" w:cs="Times New Roman"/>
          <w:sz w:val="24"/>
          <w:szCs w:val="24"/>
        </w:rPr>
        <w:t>)</w:t>
      </w:r>
      <w:r>
        <w:rPr>
          <w:rFonts w:ascii="Times New Roman" w:hAnsi="Times New Roman" w:cs="Times New Roman"/>
          <w:sz w:val="24"/>
          <w:szCs w:val="24"/>
        </w:rPr>
        <w:t xml:space="preserve">. </w:t>
      </w:r>
    </w:p>
    <w:p w14:paraId="42603B1C"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emphasis in the forgiveness communication literature focused on identifying and elaborating on different forgiveness-granting strategies. Three strategies have been discussed across the literature, with these three forgiveness-granting strategies being direct, indirect, and conditional forgiveness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{"citationID":"aTZqh2C8","properties":{"formattedCitation":"(D. Kelley, 1998; D. L. Kelley et al., 2018; Merolla &amp; Zhang, 2011; Waldron &amp; Kelley, 2008)","plainCitation":"(D. Kelley, 1998; D. L. Kelley et al., 2018; Merolla &amp; Zhang, 2011; Waldron &amp; Kelley, 2008)","noteIndex":0},"citationItems":[{"id":2,"uris":["http://zotero.org/users/local/ZLX4jRIE/items/Q3ABHYH4"],"itemData":{"id":2,"type":"article-journal","container-title":"Communication Studies","DOI":"10.1080/10510979809368535","ISSN":"1051-0974, 1745-1035","issue":"3","journalAbbreviation":"Communication Studies","language":"en","page":"255-271","source":"DOI.org (Crossref)","title":"The communication of forgiveness","volume":"49","author":[{"family":"Kelley","given":"Douglas"}],"issued":{"date-parts":[["1998",9]]}}},{"id":36,"uris":["http://zotero.org/users/local/ZLX4jRIE/items/WGVY23YW"],"itemData":{"id":36,"type":"book","abstract":"A Communicative Approach to Conflict, Forgiveness, and Reconciliation: Reimagining Our Relationships synthesizes communication and psychology scholarship that focuses on rebuilding ourselves and our relationships when things go \"wrong\". It provides fresh insights into the burgeoning body of forgiveness research, with an emphasis on community application and reconciliation. Written by award winning scholars in forgiveness communication, the book makes forgiveness and reconciliation research accessible to students in courses focused on personal relationships, conflict, and family studies.","ISBN":"978-1-351-67974-9","language":"en","note":"Google-Books-ID: MbV2DwAAQBAJ","number-of-pages":"282","publisher":"Routledge","source":"Google Books","title":"A Communicative Approach to Conflict, Forgiveness, and Reconciliation: Reimagining Our Relationships","title-short":"A Communicative Approach to Conflict, Forgiveness, and Reconciliation","author":[{"family":"Kelley","given":"Douglas L."},{"family":"Waldron","given":"Vincent R."},{"family":"Kloeber","given":"Dayna N."}],"issued":{"date-parts":[["2018",11,5]]}}},{"id":5,"uris":["http://zotero.org/users/local/ZLX4jRIE/items/WSXQC4VH"],"itemData":{"id":5,"type":"article-journal","abstract":"This study evaluated several structural equation models testing the relations between forgiveness communication styles, offense and offender variables, and relational characteristics. Results suggest partners' style of forgiveness (i.e., direct, indirect, and conditional) is shaped by offense and offender variables. Specifically, offender remorse positively predicted both direct and conditional forgiveness, offense severity negatively predicted indirect forgiveness, and blameworthiness positively predicted conditional forgiveness. Results also demonstrated that whereas direct forgiving following transgressions improved relationships (i.e., decreased relational damage and increased satisfaction), conditional forgiving detracted from relationships (i.e., increased relational damage). Indirect forgiveness, in contrast to the other styles, was unrelated to relational damage. These and other findings are discussed in light of research/theorizing on interpersonal forgiveness, relational maintenance, facework, and communication accommodation.","container-title":"Personal Relationships","DOI":"10.1111/j.1475-6811.2010.01323.x","ISSN":"1475-6811","issue":"1","language":"en","note":"_eprint: https://onlinelibrary.wiley.com/doi/pdf/10.1111/j.1475-6811.2010.01323.x","page":"79-95","source":"Wiley Online Library","title":"In the wake of transgressions: Examining forgiveness communication in personal relationships","title-short":"In the wake of transgressions","volume":"18","author":[{"family":"Merolla","given":"Andy J."},{"family":"Zhang","given":"Shuangyue"}],"issued":{"date-parts":[["2011"]]}}},{"id":34,"uris":["http://zotero.org/users/local/ZLX4jRIE/items/MDQ2XNZI"],"itemData":{"id":34,"type":"book","abstract":"Communicating Forgiveness is the first book to take a truly communicative look at the process of forgiveness. Authors Vincent R. Waldron and Douglas L. Kelley provide a synthesis of the literature on forgiveness in relationships. Grounded in real-life forgiveness narratives, this interdisciplinary text (pulling from such related fields as psychology, counseling, family studies, peace studies, conflict management, religious studies, and organizational behavior) offers a hopeful framework for negotiating healthy and just responses to relational disappointments.","ISBN":"978-1-4129-3970-6","language":"en","note":"Google-Books-ID: 3jqAYa9howsC","number-of-pages":"217","publisher":"SAGE","source":"Google Books","title":"Communicating Forgiveness","author":[{"family":"Waldron","given":"Vincent R."},{"family":"Kelley","given":"Douglas L."}],"issued":{"date-parts":[["2008"]]}}}],"schema":"https://github.com/citation-style-language/schema/raw/master/csl-citation.json"} </w:instrText>
      </w:r>
      <w:r>
        <w:rPr>
          <w:rFonts w:ascii="Times New Roman" w:hAnsi="Times New Roman" w:cs="Times New Roman"/>
          <w:sz w:val="24"/>
          <w:szCs w:val="24"/>
        </w:rPr>
        <w:fldChar w:fldCharType="separate"/>
      </w:r>
      <w:r w:rsidRPr="001D587D">
        <w:rPr>
          <w:rFonts w:ascii="Times New Roman" w:hAnsi="Times New Roman" w:cs="Times New Roman"/>
          <w:sz w:val="24"/>
        </w:rPr>
        <w:t xml:space="preserve">(Kelley, 1998; </w:t>
      </w:r>
      <w:r>
        <w:rPr>
          <w:rFonts w:ascii="Times New Roman" w:hAnsi="Times New Roman" w:cs="Times New Roman"/>
          <w:sz w:val="24"/>
        </w:rPr>
        <w:t xml:space="preserve">Kelley &amp; Waldron, 2006; </w:t>
      </w:r>
      <w:r w:rsidRPr="001D587D">
        <w:rPr>
          <w:rFonts w:ascii="Times New Roman" w:hAnsi="Times New Roman" w:cs="Times New Roman"/>
          <w:sz w:val="24"/>
        </w:rPr>
        <w:t>Kelley et al., 201</w:t>
      </w:r>
      <w:r>
        <w:rPr>
          <w:rFonts w:ascii="Times New Roman" w:hAnsi="Times New Roman" w:cs="Times New Roman"/>
          <w:sz w:val="24"/>
        </w:rPr>
        <w:t>9</w:t>
      </w:r>
      <w:r w:rsidRPr="001D587D">
        <w:rPr>
          <w:rFonts w:ascii="Times New Roman" w:hAnsi="Times New Roman" w:cs="Times New Roman"/>
          <w:sz w:val="24"/>
        </w:rPr>
        <w:t>; Merolla &amp; Zhang, 2011; W</w:t>
      </w:r>
      <w:r>
        <w:rPr>
          <w:rFonts w:ascii="Times New Roman" w:hAnsi="Times New Roman" w:cs="Times New Roman"/>
          <w:sz w:val="24"/>
        </w:rPr>
        <w:t>a</w:t>
      </w:r>
      <w:r w:rsidRPr="001D587D">
        <w:rPr>
          <w:rFonts w:ascii="Times New Roman" w:hAnsi="Times New Roman" w:cs="Times New Roman"/>
          <w:sz w:val="24"/>
        </w:rPr>
        <w:t>ldron &amp; Kelley,</w:t>
      </w:r>
      <w:r>
        <w:rPr>
          <w:rFonts w:ascii="Times New Roman" w:hAnsi="Times New Roman" w:cs="Times New Roman"/>
          <w:sz w:val="24"/>
        </w:rPr>
        <w:t xml:space="preserve"> </w:t>
      </w:r>
      <w:r w:rsidRPr="001D587D">
        <w:rPr>
          <w:rFonts w:ascii="Times New Roman" w:hAnsi="Times New Roman" w:cs="Times New Roman"/>
          <w:sz w:val="24"/>
        </w:rPr>
        <w:t>2008)</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0F3F04">
        <w:rPr>
          <w:rFonts w:ascii="Times New Roman" w:hAnsi="Times New Roman" w:cs="Times New Roman"/>
          <w:i/>
          <w:iCs/>
          <w:sz w:val="24"/>
          <w:szCs w:val="24"/>
        </w:rPr>
        <w:t>Direct forgiveness</w:t>
      </w:r>
      <w:r>
        <w:rPr>
          <w:rFonts w:ascii="Times New Roman" w:hAnsi="Times New Roman" w:cs="Times New Roman"/>
          <w:sz w:val="24"/>
          <w:szCs w:val="24"/>
        </w:rPr>
        <w:t xml:space="preserve"> is characterized by explicit, verbal indications of forgiveness being granted, such as through statements from the harmed person clearly indicating a transgressor has been forgiven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{"citationID":"YYiMuqWM","properties":{"formattedCitation":"(D. Kelley, 1998; D. L. Kelley et al., 2018; Merolla &amp; Zhang, 2011; Waldron &amp; Kelley, 2008)","plainCitation":"(D. Kelley, 1998; D. L. Kelley et al., 2018; Merolla &amp; Zhang, 2011; Waldron &amp; Kelley, 2008)","noteIndex":0},"citationItems":[{"id":2,"uris":["http://zotero.org/users/local/ZLX4jRIE/items/Q3ABHYH4"],"itemData":{"id":2,"type":"article-journal","container-title":"Communication Studies","DOI":"10.1080/10510979809368535","ISSN":"1051-0974, 1745-1035","issue":"3","journalAbbreviation":"Communication Studies","language":"en","page":"255-271","source":"DOI.org (Crossref)","title":"The communication of forgiveness","volume":"49","author":[{"family":"Kelley","given":"Douglas"}],"issued":{"date-parts":[["1998",9]]}}},{"id":36,"uris":["http://zotero.org/users/local/ZLX4jRIE/items/WGVY23YW"],"itemData":{"id":36,"type":"book","abstract":"A Communicative Approach to Conflict, Forgiveness, and Reconciliation: Reimagining Our Relationships synthesizes communication and psychology scholarship that focuses on rebuilding ourselves and our relationships when things go \"wrong\". It provides fresh insights into the burgeoning body of forgiveness research, with an emphasis on community application and reconciliation. Written by award winning scholars in forgiveness communication, the book makes forgiveness and reconciliation research accessible to students in courses focused on personal relationships, conflict, and family studies.","ISBN":"978-1-351-67974-9","language":"en","note":"Google-Books-ID: MbV2DwAAQBAJ","number-of-pages":"282","publisher":"Routledge","source":"Google Books","title":"A Communicative Approach to Conflict, Forgiveness, and Reconciliation: Reimagining Our Relationships","title-short":"A Communicative Approach to Conflict, Forgiveness, and Reconciliation","author":[{"family":"Kelley","given":"Douglas L."},{"family":"Waldron","given":"Vincent R."},{"family":"Kloeber","given":"Dayna N."}],"issued":{"date-parts":[["2018",11,5]]}}},{"id":5,"uris":["http://zotero.org/users/local/ZLX4jRIE/items/WSXQC4VH"],"itemData":{"id":5,"type":"article-journal","abstract":"This study evaluated several structural equation models testing the relations between forgiveness communication styles, offense and offender variables, and relational characteristics. Results suggest partners' style of forgiveness (i.e., direct, indirect, and conditional) is shaped by offense and offender variables. Specifically, offender remorse positively predicted both direct and conditional forgiveness, offense severity negatively predicted indirect forgiveness, and blameworthiness positively predicted conditional forgiveness. Results also demonstrated that whereas direct forgiving following transgressions improved relationships (i.e., decreased relational damage and increased satisfaction), conditional forgiving detracted from relationships (i.e., increased relational damage). Indirect forgiveness, in contrast to the other styles, was unrelated to relational damage. These and other findings are discussed in light of research/theorizing on interpersonal forgiveness, relational maintenance, facework, and communication accommodation.","container-title":"Personal Relationships","DOI":"10.1111/j.1475-6811.2010.01323.x","ISSN":"1475-6811","issue":"1","language":"en","note":"_eprint: https://onlinelibrary.wiley.com/doi/pdf/10.1111/j.1475-6811.2010.01323.x","page":"79-95","source":"Wiley Online Library","title":"In the wake of transgressions: Examining forgiveness communication in personal relationships","title-short":"In the wake of transgressions","volume":"18","author":[{"family":"Merolla","given":"Andy J."},{"family":"Zhang","given":"Shuangyue"}],"issued":{"date-parts":[["2011"]]}}},{"id":34,"uris":["http://zotero.org/users/local/ZLX4jRIE/items/MDQ2XNZI"],"itemData":{"id":34,"type":"book","abstract":"Communicating Forgiveness is the first book to take a truly communicative look at the process of forgiveness. Authors Vincent R. Waldron and Douglas L. Kelley provide a synthesis of the literature on forgiveness in relationships. Grounded in real-life forgiveness narratives, this interdisciplinary text (pulling from such related fields as psychology, counseling, family studies, peace studies, conflict management, religious studies, and organizational behavior) offers a hopeful framework for negotiating healthy and just responses to relational disappointments.","ISBN":"978-1-4129-3970-6","language":"en","note":"Google-Books-ID: 3jqAYa9howsC","number-of-pages":"217","publisher":"SAGE","source":"Google Books","title":"Communicating Forgiveness","author":[{"family":"Waldron","given":"Vincent R."},{"family":"Kelley","given":"Douglas L."}],"issued":{"date-parts":[["2008"]]}}}],"schema":"https://github.com/citation-style-language/schema/raw/master/csl-citation.json"} </w:instrText>
      </w:r>
      <w:r>
        <w:rPr>
          <w:rFonts w:ascii="Times New Roman" w:hAnsi="Times New Roman" w:cs="Times New Roman"/>
          <w:sz w:val="24"/>
          <w:szCs w:val="24"/>
        </w:rPr>
        <w:fldChar w:fldCharType="separate"/>
      </w:r>
      <w:r w:rsidRPr="00960967">
        <w:rPr>
          <w:rFonts w:ascii="Times New Roman" w:hAnsi="Times New Roman" w:cs="Times New Roman"/>
          <w:sz w:val="24"/>
        </w:rPr>
        <w:t xml:space="preserve">(Kelley, 1998; </w:t>
      </w:r>
      <w:r>
        <w:rPr>
          <w:rFonts w:ascii="Times New Roman" w:hAnsi="Times New Roman" w:cs="Times New Roman"/>
          <w:sz w:val="24"/>
        </w:rPr>
        <w:t xml:space="preserve">Kelley &amp; Waldron, 2006; </w:t>
      </w:r>
      <w:r w:rsidRPr="00960967">
        <w:rPr>
          <w:rFonts w:ascii="Times New Roman" w:hAnsi="Times New Roman" w:cs="Times New Roman"/>
          <w:sz w:val="24"/>
        </w:rPr>
        <w:t>Kelley et al., 201</w:t>
      </w:r>
      <w:r>
        <w:rPr>
          <w:rFonts w:ascii="Times New Roman" w:hAnsi="Times New Roman" w:cs="Times New Roman"/>
          <w:sz w:val="24"/>
        </w:rPr>
        <w:t>9</w:t>
      </w:r>
      <w:r w:rsidRPr="00960967">
        <w:rPr>
          <w:rFonts w:ascii="Times New Roman" w:hAnsi="Times New Roman" w:cs="Times New Roman"/>
          <w:sz w:val="24"/>
        </w:rPr>
        <w:t>; Merolla &amp; Zhang, 2011; Waldron &amp; Kelley,</w:t>
      </w:r>
      <w:r>
        <w:rPr>
          <w:rFonts w:ascii="Times New Roman" w:hAnsi="Times New Roman" w:cs="Times New Roman"/>
          <w:sz w:val="24"/>
        </w:rPr>
        <w:t xml:space="preserve"> </w:t>
      </w:r>
      <w:r w:rsidRPr="00960967">
        <w:rPr>
          <w:rFonts w:ascii="Times New Roman" w:hAnsi="Times New Roman" w:cs="Times New Roman"/>
          <w:sz w:val="24"/>
        </w:rPr>
        <w:t>2008)</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0F3F04">
        <w:rPr>
          <w:rFonts w:ascii="Times New Roman" w:hAnsi="Times New Roman" w:cs="Times New Roman"/>
          <w:i/>
          <w:iCs/>
          <w:sz w:val="24"/>
          <w:szCs w:val="24"/>
        </w:rPr>
        <w:t>Indirect forgiveness</w:t>
      </w:r>
      <w:r>
        <w:rPr>
          <w:rFonts w:ascii="Times New Roman" w:hAnsi="Times New Roman" w:cs="Times New Roman"/>
          <w:sz w:val="24"/>
          <w:szCs w:val="24"/>
        </w:rPr>
        <w:t xml:space="preserve"> encompasses a range of messages or nonverbal indications of forgiveness being granted to the transgressor from the harmed person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{"citationID":"IMkMSm39","properties":{"formattedCitation":"(D. Kelley, 1998; D. L. Kelley et al., 2018; Merolla &amp; Zhang, 2011; Waldron &amp; Kelley, 2008)","plainCitation":"(D. Kelley, 1998; D. L. Kelley et al., 2018; Merolla &amp; Zhang, 2011; Waldron &amp; Kelley, 2008)","noteIndex":0},"citationItems":[{"id":2,"uris":["http://zotero.org/users/local/ZLX4jRIE/items/Q3ABHYH4"],"itemData":{"id":2,"type":"article-journal","container-title":"Communication Studies","DOI":"10.1080/10510979809368535","ISSN":"1051-0974, 1745-1035","issue":"3","journalAbbreviation":"Communication Studies","language":"en","page":"255-271","source":"DOI.org (Crossref)","title":"The communication of forgiveness","volume":"49","author":[{"family":"Kelley","given":"Douglas"}],"issued":{"date-parts":[["1998",9]]}}},{"id":36,"uris":["http://zotero.org/users/local/ZLX4jRIE/items/WGVY23YW"],"itemData":{"id":36,"type":"book","abstract":"A Communicative Approach to Conflict, Forgiveness, and Reconciliation: Reimagining Our Relationships synthesizes communication and psychology scholarship that focuses on rebuilding ourselves and our relationships when things go \"wrong\". It provides fresh insights into the burgeoning body of forgiveness research, with an emphasis on community application and reconciliation. Written by award winning scholars in forgiveness communication, the book makes forgiveness and reconciliation research accessible to students in courses focused on personal relationships, conflict, and family studies.","ISBN":"978-1-351-67974-9","language":"en","note":"Google-Books-ID: MbV2DwAAQBAJ","number-of-pages":"282","publisher":"Routledge","source":"Google Books","title":"A Communicative Approach to Conflict, Forgiveness, and Reconciliation: Reimagining Our Relationships","title-short":"A Communicative Approach to Conflict, Forgiveness, and Reconciliation","author":[{"family":"Kelley","given":"Douglas L."},{"family":"Waldron","given":"Vincent R."},{"family":"Kloeber","given":"Dayna N."}],"issued":{"date-parts":[["2018",11,5]]}}},{"id":5,"uris":["http://zotero.org/users/local/ZLX4jRIE/items/WSXQC4VH"],"itemData":{"id":5,"type":"article-journal","abstract":"This study evaluated several structural equation models testing the relations between forgiveness communication styles, offense and offender variables, and relational characteristics. Results suggest partners' style of forgiveness (i.e., direct, indirect, and conditional) is shaped by offense and offender variables. Specifically, offender remorse positively predicted both direct and conditional forgiveness, offense severity negatively predicted indirect forgiveness, and blameworthiness positively predicted conditional forgiveness. Results also demonstrated that whereas direct forgiving following transgressions improved relationships (i.e., decreased relational damage and increased satisfaction), conditional forgiving detracted from relationships (i.e., increased relational damage). Indirect forgiveness, in contrast to the other styles, was unrelated to relational damage. These and other findings are discussed in light of research/theorizing on interpersonal forgiveness, relational maintenance, facework, and communication accommodation.","container-title":"Personal Relationships","DOI":"10.1111/j.1475-6811.2010.01323.x","ISSN":"1475-6811","issue":"1","language":"en","note":"_eprint: https://onlinelibrary.wiley.com/doi/pdf/10.1111/j.1475-6811.2010.01323.x","page":"79-95","source":"Wiley Online Library","title":"In the wake of transgressions: Examining forgiveness communication in personal relationships","title-short":"In the wake of transgressions","volume":"18","author":[{"family":"Merolla","given":"Andy J."},{"family":"Zhang","given":"Shuangyue"}],"issued":{"date-parts":[["2011"]]}}},{"id":34,"uris":["http://zotero.org/users/local/ZLX4jRIE/items/MDQ2XNZI"],"itemData":{"id":34,"type":"book","abstract":"Communicating Forgiveness is the first book to take a truly communicative look at the process of forgiveness. Authors Vincent R. Waldron and Douglas L. Kelley provide a synthesis of the literature on forgiveness in relationships. Grounded in real-life forgiveness narratives, this interdisciplinary text (pulling from such related fields as psychology, counseling, family studies, peace studies, conflict management, religious studies, and organizational behavior) offers a hopeful framework for negotiating healthy and just responses to relational disappointments.","ISBN":"978-1-4129-3970-6","language":"en","note":"Google-Books-ID: 3jqAYa9howsC","number-of-pages":"217","publisher":"SAGE","source":"Google Books","title":"Communicating Forgiveness","author":[{"family":"Waldron","given":"Vincent R."},{"family":"Kelley","given":"Douglas L."}],"issued":{"date-parts":[["2008"]]}}}],"schema":"https://github.com/citation-style-language/schema/raw/master/csl-citation.json"} </w:instrText>
      </w:r>
      <w:r>
        <w:rPr>
          <w:rFonts w:ascii="Times New Roman" w:hAnsi="Times New Roman" w:cs="Times New Roman"/>
          <w:sz w:val="24"/>
          <w:szCs w:val="24"/>
        </w:rPr>
        <w:fldChar w:fldCharType="separate"/>
      </w:r>
      <w:r w:rsidRPr="008F679C">
        <w:rPr>
          <w:rFonts w:ascii="Times New Roman" w:hAnsi="Times New Roman" w:cs="Times New Roman"/>
          <w:sz w:val="24"/>
        </w:rPr>
        <w:t xml:space="preserve">(Kelley, 1998; </w:t>
      </w:r>
      <w:r>
        <w:rPr>
          <w:rFonts w:ascii="Times New Roman" w:hAnsi="Times New Roman" w:cs="Times New Roman"/>
          <w:sz w:val="24"/>
        </w:rPr>
        <w:t xml:space="preserve">Kelley &amp; Waldron, 2006; </w:t>
      </w:r>
      <w:r w:rsidRPr="008F679C">
        <w:rPr>
          <w:rFonts w:ascii="Times New Roman" w:hAnsi="Times New Roman" w:cs="Times New Roman"/>
          <w:sz w:val="24"/>
        </w:rPr>
        <w:t>Kelley et al., 201</w:t>
      </w:r>
      <w:r>
        <w:rPr>
          <w:rFonts w:ascii="Times New Roman" w:hAnsi="Times New Roman" w:cs="Times New Roman"/>
          <w:sz w:val="24"/>
        </w:rPr>
        <w:t>9</w:t>
      </w:r>
      <w:r w:rsidRPr="008F679C">
        <w:rPr>
          <w:rFonts w:ascii="Times New Roman" w:hAnsi="Times New Roman" w:cs="Times New Roman"/>
          <w:sz w:val="24"/>
        </w:rPr>
        <w:t xml:space="preserve">; Merolla &amp; Zhang, 2011; Waldron &amp; Kelley, </w:t>
      </w:r>
      <w:r>
        <w:rPr>
          <w:rFonts w:ascii="Times New Roman" w:hAnsi="Times New Roman" w:cs="Times New Roman"/>
          <w:sz w:val="24"/>
        </w:rPr>
        <w:t xml:space="preserve">2006; </w:t>
      </w:r>
      <w:r w:rsidRPr="008F679C">
        <w:rPr>
          <w:rFonts w:ascii="Times New Roman" w:hAnsi="Times New Roman" w:cs="Times New Roman"/>
          <w:sz w:val="24"/>
        </w:rPr>
        <w:t>2008)</w:t>
      </w:r>
      <w:r>
        <w:rPr>
          <w:rFonts w:ascii="Times New Roman" w:hAnsi="Times New Roman" w:cs="Times New Roman"/>
          <w:sz w:val="24"/>
          <w:szCs w:val="24"/>
        </w:rPr>
        <w:fldChar w:fldCharType="end"/>
      </w:r>
      <w:r>
        <w:rPr>
          <w:rFonts w:ascii="Times New Roman" w:hAnsi="Times New Roman" w:cs="Times New Roman"/>
          <w:sz w:val="24"/>
          <w:szCs w:val="24"/>
        </w:rPr>
        <w:t xml:space="preserve">. Examples of an indirect strategy include increases in nonverbal displays of affection (such as physical touch and closeness) and the harmed person indicating the offense was minimal by using humor (Merolla &amp; Zhang, 2011). Lastly, </w:t>
      </w:r>
      <w:r w:rsidRPr="00340757">
        <w:rPr>
          <w:rFonts w:ascii="Times New Roman" w:hAnsi="Times New Roman" w:cs="Times New Roman"/>
          <w:i/>
          <w:iCs/>
          <w:sz w:val="24"/>
          <w:szCs w:val="24"/>
        </w:rPr>
        <w:t>conditional forgiveness</w:t>
      </w:r>
      <w:r>
        <w:rPr>
          <w:rFonts w:ascii="Times New Roman" w:hAnsi="Times New Roman" w:cs="Times New Roman"/>
          <w:sz w:val="24"/>
          <w:szCs w:val="24"/>
        </w:rPr>
        <w:t xml:space="preserve"> is characterized by the harmed person placing conditions upon the transgressor, which upon the completion of these conditions, the transgressor will be fully </w:t>
      </w:r>
      <w:r>
        <w:rPr>
          <w:rFonts w:ascii="Times New Roman" w:hAnsi="Times New Roman" w:cs="Times New Roman"/>
          <w:sz w:val="24"/>
          <w:szCs w:val="24"/>
        </w:rPr>
        <w:lastRenderedPageBreak/>
        <w:t xml:space="preserve">forgiven (Kelley &amp; Waldron, 2006; Kelley et al., 2019; Merolla &amp; Zhang, 2011; Waldron &amp; Kelley, 2008). </w:t>
      </w:r>
    </w:p>
    <w:p w14:paraId="00C87EFC"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Importantly, the conditional forgiveness strategy may utilize aspects of either direct or indirect forgiveness, but the distinction here is the inclusion of conditions (Kelley &amp; Waldron, 2006; Kelley et al., 2019; Merolla &amp; Zhang, 2011; Merolla, Zhang, McCullough, &amp; Sun, 2017; Waldron &amp; Kelley, 2008). For example, a harmed person using conditional forgiveness may begin by saying something to the effect of ‘I will forgive you, but only if…,’ with any conditions being placed upon the transgressor following the ‘only if…’ Nevertheless, research has indicated conditional forgiveness is most closely associated with negative relational outcomes, due to the concern a transgressor may have concerning their ability to complete the conditions and receive forgiveness. The remaining two forgiveness-granting strategies are better suited to furthering the forgiveness process through forgiveness-granting, with their use often depending on the context of the forgiveness situation (Merolla &amp; Zhang, 2011). Both </w:t>
      </w:r>
      <w:r w:rsidRPr="00417FC2">
        <w:rPr>
          <w:rFonts w:ascii="Times New Roman" w:hAnsi="Times New Roman" w:cs="Times New Roman"/>
          <w:sz w:val="24"/>
          <w:szCs w:val="24"/>
        </w:rPr>
        <w:t>direct and indirect forgiveness have a weaker association with negative relational outcomes than conditional forgiveness (Kelley et al., 2019; Merolla et al., 2017; Merolla &amp; Zhang, 2011). Further direct forgiveness has been found to have the greatest association with</w:t>
      </w:r>
      <w:r>
        <w:rPr>
          <w:rFonts w:ascii="Times New Roman" w:hAnsi="Times New Roman" w:cs="Times New Roman"/>
          <w:sz w:val="24"/>
          <w:szCs w:val="24"/>
        </w:rPr>
        <w:t xml:space="preserve"> positive relational outcomes, with direct forgiveness often used in voluntary relationships (Kelley et al., 2019; Merolla et al., 2017; Merolla &amp; Zhang, 2011). Simultaneously, indirect forgiveness is better suited to nonvoluntary relationships (Kelley et al., 2019; Merolla et al., 2017; Merolla &amp; Zhang, 2011). </w:t>
      </w:r>
    </w:p>
    <w:p w14:paraId="26BC4CE9"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main focus on the three forgiveness-granting strategies of direct, indirect, and conditional, other strategies have appeared within the forgiveness literature. One of the earlier studies in forgiveness communication challenged the direct forgiveness strategy by parsing it into two strategies of </w:t>
      </w:r>
      <w:r w:rsidRPr="00D85CB6">
        <w:rPr>
          <w:rFonts w:ascii="Times New Roman" w:hAnsi="Times New Roman" w:cs="Times New Roman"/>
          <w:i/>
          <w:iCs/>
          <w:sz w:val="24"/>
          <w:szCs w:val="24"/>
        </w:rPr>
        <w:t xml:space="preserve">discussion </w:t>
      </w:r>
      <w:r>
        <w:rPr>
          <w:rFonts w:ascii="Times New Roman" w:hAnsi="Times New Roman" w:cs="Times New Roman"/>
          <w:sz w:val="24"/>
          <w:szCs w:val="24"/>
        </w:rPr>
        <w:t xml:space="preserve">(the harmed person discussing forgiveness as being necessary) </w:t>
      </w:r>
      <w:r>
        <w:rPr>
          <w:rFonts w:ascii="Times New Roman" w:hAnsi="Times New Roman" w:cs="Times New Roman"/>
          <w:sz w:val="24"/>
          <w:szCs w:val="24"/>
        </w:rPr>
        <w:lastRenderedPageBreak/>
        <w:t xml:space="preserve">and </w:t>
      </w:r>
      <w:r w:rsidRPr="00302FC6">
        <w:rPr>
          <w:rFonts w:ascii="Times New Roman" w:hAnsi="Times New Roman" w:cs="Times New Roman"/>
          <w:i/>
          <w:iCs/>
          <w:sz w:val="24"/>
          <w:szCs w:val="24"/>
        </w:rPr>
        <w:t>explicit</w:t>
      </w:r>
      <w:r>
        <w:rPr>
          <w:rFonts w:ascii="Times New Roman" w:hAnsi="Times New Roman" w:cs="Times New Roman"/>
          <w:sz w:val="24"/>
          <w:szCs w:val="24"/>
        </w:rPr>
        <w:t xml:space="preserve"> (explicit statements of forgiveness being granted), with the authors noting further refinement was needed on whether the direct strategy should be parsed further (Waldron &amp; Kelley, 2005). The same authors drew similar conclusions for the indirect strategy, parsing it into </w:t>
      </w:r>
      <w:r w:rsidRPr="00302FC6">
        <w:rPr>
          <w:rFonts w:ascii="Times New Roman" w:hAnsi="Times New Roman" w:cs="Times New Roman"/>
          <w:i/>
          <w:iCs/>
          <w:sz w:val="24"/>
          <w:szCs w:val="24"/>
        </w:rPr>
        <w:t xml:space="preserve">minimization </w:t>
      </w:r>
      <w:r>
        <w:rPr>
          <w:rFonts w:ascii="Times New Roman" w:hAnsi="Times New Roman" w:cs="Times New Roman"/>
          <w:sz w:val="24"/>
          <w:szCs w:val="24"/>
        </w:rPr>
        <w:t xml:space="preserve">(statements by the harmed person minimizing any harm caused) and </w:t>
      </w:r>
      <w:r w:rsidRPr="00302FC6">
        <w:rPr>
          <w:rFonts w:ascii="Times New Roman" w:hAnsi="Times New Roman" w:cs="Times New Roman"/>
          <w:i/>
          <w:iCs/>
          <w:sz w:val="24"/>
          <w:szCs w:val="24"/>
        </w:rPr>
        <w:t>nonverbal display</w:t>
      </w:r>
      <w:r>
        <w:rPr>
          <w:rFonts w:ascii="Times New Roman" w:hAnsi="Times New Roman" w:cs="Times New Roman"/>
          <w:sz w:val="24"/>
          <w:szCs w:val="24"/>
        </w:rPr>
        <w:t xml:space="preserve"> (using increased physical touch and affection to indicate forgiveness), with the same conclusion being drawn by the authors of more research needing to further parse and explicate (Waldron &amp; Kelley, 2005). Largely, however, further study continues to utilize the three-part typology of direct, indirect, and conditional forgiveness without further division (Merolla &amp; Zhang, 2011; Merolla, 2014; Waldron &amp; Kelley, 2008). </w:t>
      </w:r>
    </w:p>
    <w:p w14:paraId="20DF4570"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more recent study eschewed the direct and indirect labels, indicating three strategies in addition to conditional forgiveness, which are </w:t>
      </w:r>
      <w:r w:rsidRPr="00302FC6">
        <w:rPr>
          <w:rFonts w:ascii="Times New Roman" w:hAnsi="Times New Roman" w:cs="Times New Roman"/>
          <w:i/>
          <w:iCs/>
          <w:sz w:val="24"/>
          <w:szCs w:val="24"/>
        </w:rPr>
        <w:t>deemphasizing</w:t>
      </w:r>
      <w:r>
        <w:rPr>
          <w:rFonts w:ascii="Times New Roman" w:hAnsi="Times New Roman" w:cs="Times New Roman"/>
          <w:sz w:val="24"/>
          <w:szCs w:val="24"/>
        </w:rPr>
        <w:t xml:space="preserve"> (such as minimization and humor), </w:t>
      </w:r>
      <w:r w:rsidRPr="00302FC6">
        <w:rPr>
          <w:rFonts w:ascii="Times New Roman" w:hAnsi="Times New Roman" w:cs="Times New Roman"/>
          <w:i/>
          <w:iCs/>
          <w:sz w:val="24"/>
          <w:szCs w:val="24"/>
        </w:rPr>
        <w:t xml:space="preserve">engaging </w:t>
      </w:r>
      <w:r>
        <w:rPr>
          <w:rFonts w:ascii="Times New Roman" w:hAnsi="Times New Roman" w:cs="Times New Roman"/>
          <w:sz w:val="24"/>
          <w:szCs w:val="24"/>
        </w:rPr>
        <w:t xml:space="preserve">(explicit, verbal indications with nonverbal cues), and </w:t>
      </w:r>
      <w:r w:rsidRPr="00302FC6">
        <w:rPr>
          <w:rFonts w:ascii="Times New Roman" w:hAnsi="Times New Roman" w:cs="Times New Roman"/>
          <w:i/>
          <w:iCs/>
          <w:sz w:val="24"/>
          <w:szCs w:val="24"/>
        </w:rPr>
        <w:t xml:space="preserve">suppressing </w:t>
      </w:r>
      <w:r>
        <w:rPr>
          <w:rFonts w:ascii="Times New Roman" w:hAnsi="Times New Roman" w:cs="Times New Roman"/>
          <w:sz w:val="24"/>
          <w:szCs w:val="24"/>
        </w:rPr>
        <w:t xml:space="preserve">(silence and no discussion between the harmed person and the transgressor) (Merolla et al., 2017). </w:t>
      </w:r>
      <w:r w:rsidRPr="002845E2">
        <w:rPr>
          <w:rFonts w:ascii="Times New Roman" w:hAnsi="Times New Roman" w:cs="Times New Roman"/>
          <w:sz w:val="24"/>
          <w:szCs w:val="24"/>
        </w:rPr>
        <w:t xml:space="preserve">The reasoning for </w:t>
      </w:r>
      <w:r>
        <w:rPr>
          <w:rFonts w:ascii="Times New Roman" w:hAnsi="Times New Roman" w:cs="Times New Roman"/>
          <w:sz w:val="24"/>
          <w:szCs w:val="24"/>
        </w:rPr>
        <w:t xml:space="preserve">introducing </w:t>
      </w:r>
      <w:r w:rsidRPr="002845E2">
        <w:rPr>
          <w:rFonts w:ascii="Times New Roman" w:hAnsi="Times New Roman" w:cs="Times New Roman"/>
          <w:sz w:val="24"/>
          <w:szCs w:val="24"/>
        </w:rPr>
        <w:t>different</w:t>
      </w:r>
      <w:r>
        <w:rPr>
          <w:rFonts w:ascii="Times New Roman" w:hAnsi="Times New Roman" w:cs="Times New Roman"/>
          <w:sz w:val="24"/>
          <w:szCs w:val="24"/>
        </w:rPr>
        <w:t xml:space="preserve"> strategies was due to two major themes within the forgiveness literature. First, the forgiveness literature notes forgiveness granting strategies vary in their directness (noted in the study as a direct-indirect dimension), and the second concerning the association of strategies with the impact on relational outcomes (known as healing-threatening) (Merolla et al., 2017). As such, </w:t>
      </w:r>
      <w:r w:rsidRPr="008450FA">
        <w:rPr>
          <w:rFonts w:ascii="Times New Roman" w:hAnsi="Times New Roman" w:cs="Times New Roman"/>
          <w:i/>
          <w:iCs/>
          <w:sz w:val="24"/>
          <w:szCs w:val="24"/>
        </w:rPr>
        <w:t>deemphasizing</w:t>
      </w:r>
      <w:r>
        <w:rPr>
          <w:rFonts w:ascii="Times New Roman" w:hAnsi="Times New Roman" w:cs="Times New Roman"/>
          <w:sz w:val="24"/>
          <w:szCs w:val="24"/>
        </w:rPr>
        <w:t xml:space="preserve"> is healing and indirect, </w:t>
      </w:r>
      <w:r w:rsidRPr="008450FA">
        <w:rPr>
          <w:rFonts w:ascii="Times New Roman" w:hAnsi="Times New Roman" w:cs="Times New Roman"/>
          <w:i/>
          <w:iCs/>
          <w:sz w:val="24"/>
          <w:szCs w:val="24"/>
        </w:rPr>
        <w:t>suppressing</w:t>
      </w:r>
      <w:r>
        <w:rPr>
          <w:rFonts w:ascii="Times New Roman" w:hAnsi="Times New Roman" w:cs="Times New Roman"/>
          <w:sz w:val="24"/>
          <w:szCs w:val="24"/>
        </w:rPr>
        <w:t xml:space="preserve"> is indirect and threatening, </w:t>
      </w:r>
      <w:r w:rsidRPr="008450FA">
        <w:rPr>
          <w:rFonts w:ascii="Times New Roman" w:hAnsi="Times New Roman" w:cs="Times New Roman"/>
          <w:i/>
          <w:iCs/>
          <w:sz w:val="24"/>
          <w:szCs w:val="24"/>
        </w:rPr>
        <w:t>engaging</w:t>
      </w:r>
      <w:r>
        <w:rPr>
          <w:rFonts w:ascii="Times New Roman" w:hAnsi="Times New Roman" w:cs="Times New Roman"/>
          <w:sz w:val="24"/>
          <w:szCs w:val="24"/>
        </w:rPr>
        <w:t xml:space="preserve"> is direct and healing, and </w:t>
      </w:r>
      <w:r w:rsidRPr="008450FA">
        <w:rPr>
          <w:rFonts w:ascii="Times New Roman" w:hAnsi="Times New Roman" w:cs="Times New Roman"/>
          <w:i/>
          <w:iCs/>
          <w:sz w:val="24"/>
          <w:szCs w:val="24"/>
        </w:rPr>
        <w:t>conditional</w:t>
      </w:r>
      <w:r>
        <w:rPr>
          <w:rFonts w:ascii="Times New Roman" w:hAnsi="Times New Roman" w:cs="Times New Roman"/>
          <w:sz w:val="24"/>
          <w:szCs w:val="24"/>
        </w:rPr>
        <w:t xml:space="preserve"> is direct and threatening (Merolla et al., 2017). Nevertheless, the authors indicated more research was needed to further explicate these strategies in conjunction with earlier-identified strategies and did not indicate their four strategies should entirely supplant the earlier-identified 3-strategy typology (Merolla et al., 2017).</w:t>
      </w:r>
    </w:p>
    <w:p w14:paraId="3077A0E8"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forgiveness-seeking strategies, when compared to forgiveness-granting strategies, have experienced less flux in their identification and development of a taxonomy. The taxonomy of five forgiveness-seeking strategies has remained stable, with the five strategies being explicit acknowledgement, nonverbal assurance, compensation, explanation, and humor (Kelley et al., 2019; Kelley &amp; Waldron, 2005; Waldron &amp; Kelley, 2008). </w:t>
      </w:r>
      <w:r w:rsidRPr="00851214">
        <w:rPr>
          <w:rFonts w:ascii="Times New Roman" w:hAnsi="Times New Roman" w:cs="Times New Roman"/>
          <w:i/>
          <w:iCs/>
          <w:sz w:val="24"/>
          <w:szCs w:val="24"/>
        </w:rPr>
        <w:t>Explicit acknowledgement</w:t>
      </w:r>
      <w:r>
        <w:rPr>
          <w:rFonts w:ascii="Times New Roman" w:hAnsi="Times New Roman" w:cs="Times New Roman"/>
          <w:sz w:val="24"/>
          <w:szCs w:val="24"/>
        </w:rPr>
        <w:t xml:space="preserve"> pertains to clear, verbal requests for forgiveness, often taking the form of the transgressor apologizing for the transgression and harm, and then asking if the harmed person will forgive them (Kelley et al., 2019; Kelley &amp; Waldron, 2005; Waldron &amp; Kelley, 2008). </w:t>
      </w:r>
      <w:r w:rsidRPr="0033195F">
        <w:rPr>
          <w:rFonts w:ascii="Times New Roman" w:hAnsi="Times New Roman" w:cs="Times New Roman"/>
          <w:i/>
          <w:iCs/>
          <w:sz w:val="24"/>
          <w:szCs w:val="24"/>
        </w:rPr>
        <w:t>Nonverbal assurance</w:t>
      </w:r>
      <w:r>
        <w:rPr>
          <w:rFonts w:ascii="Times New Roman" w:hAnsi="Times New Roman" w:cs="Times New Roman"/>
          <w:sz w:val="24"/>
          <w:szCs w:val="24"/>
        </w:rPr>
        <w:t xml:space="preserve"> consists of a transgressor using nonverbal communication, such as increasing affection toward the harmed person, to indi</w:t>
      </w:r>
      <w:r w:rsidRPr="000E1A2A">
        <w:rPr>
          <w:rFonts w:ascii="Times New Roman" w:hAnsi="Times New Roman" w:cs="Times New Roman"/>
          <w:sz w:val="24"/>
          <w:szCs w:val="24"/>
        </w:rPr>
        <w:t>cate</w:t>
      </w:r>
      <w:r>
        <w:rPr>
          <w:rFonts w:ascii="Times New Roman" w:hAnsi="Times New Roman" w:cs="Times New Roman"/>
          <w:sz w:val="24"/>
          <w:szCs w:val="24"/>
        </w:rPr>
        <w:t xml:space="preserve"> their remorse for the transgression (Kelley et al., 2019; Kelley &amp; Waldron, 2005; Waldron &amp; Kelley, 2008). Examples of </w:t>
      </w:r>
      <w:r w:rsidRPr="0033195F">
        <w:rPr>
          <w:rFonts w:ascii="Times New Roman" w:hAnsi="Times New Roman" w:cs="Times New Roman"/>
          <w:i/>
          <w:iCs/>
          <w:sz w:val="24"/>
          <w:szCs w:val="24"/>
        </w:rPr>
        <w:t>compensation</w:t>
      </w:r>
      <w:r>
        <w:rPr>
          <w:rFonts w:ascii="Times New Roman" w:hAnsi="Times New Roman" w:cs="Times New Roman"/>
          <w:sz w:val="24"/>
          <w:szCs w:val="24"/>
        </w:rPr>
        <w:t xml:space="preserve"> include giving gifts, performing favors, or even giving monetary compensation (Kelley et al., 2019; Kelley &amp; Waldron, 2005; Waldron &amp; Kelley, 2008). </w:t>
      </w:r>
    </w:p>
    <w:p w14:paraId="7864C3D9" w14:textId="77777777" w:rsidR="00B827AE" w:rsidRPr="007F5695" w:rsidRDefault="00B827AE" w:rsidP="00B827AE">
      <w:pPr>
        <w:spacing w:after="0" w:line="480" w:lineRule="auto"/>
        <w:ind w:firstLine="720"/>
        <w:rPr>
          <w:rFonts w:ascii="Times New Roman" w:hAnsi="Times New Roman" w:cs="Times New Roman"/>
          <w:sz w:val="24"/>
          <w:szCs w:val="24"/>
        </w:rPr>
      </w:pPr>
      <w:r w:rsidRPr="00851214">
        <w:rPr>
          <w:rFonts w:ascii="Times New Roman" w:hAnsi="Times New Roman" w:cs="Times New Roman"/>
          <w:i/>
          <w:iCs/>
          <w:sz w:val="24"/>
          <w:szCs w:val="24"/>
        </w:rPr>
        <w:t>Explanation</w:t>
      </w:r>
      <w:r>
        <w:rPr>
          <w:rFonts w:ascii="Times New Roman" w:hAnsi="Times New Roman" w:cs="Times New Roman"/>
          <w:sz w:val="24"/>
          <w:szCs w:val="24"/>
        </w:rPr>
        <w:t xml:space="preserve"> consists of, as the name implies, the transgressor providing their reasoning for their actions, as well as an attempt to provide greater context to the transgression (Kelley et al., 2019; Kelley &amp; Waldron, 2005; Waldron &amp; Kelley, 2008). Finally, </w:t>
      </w:r>
      <w:r w:rsidRPr="0033195F">
        <w:rPr>
          <w:rFonts w:ascii="Times New Roman" w:hAnsi="Times New Roman" w:cs="Times New Roman"/>
          <w:i/>
          <w:iCs/>
          <w:sz w:val="24"/>
          <w:szCs w:val="24"/>
        </w:rPr>
        <w:t xml:space="preserve">humor </w:t>
      </w:r>
      <w:r>
        <w:rPr>
          <w:rFonts w:ascii="Times New Roman" w:hAnsi="Times New Roman" w:cs="Times New Roman"/>
          <w:sz w:val="24"/>
          <w:szCs w:val="24"/>
        </w:rPr>
        <w:t xml:space="preserve">consists of the transgressor utilizing humor to minimize the transgression or to indicate the ridiculousness of the transgression (Kelley et al., 2019; Kelley &amp; Waldron, 2005; Waldron &amp; Kelley, 2008). Although, these strategies have remained relatively stable over </w:t>
      </w:r>
      <w:r w:rsidRPr="00016A5C">
        <w:rPr>
          <w:rFonts w:ascii="Times New Roman" w:hAnsi="Times New Roman" w:cs="Times New Roman"/>
          <w:sz w:val="24"/>
          <w:szCs w:val="24"/>
        </w:rPr>
        <w:t>time, a transgressor</w:t>
      </w:r>
      <w:r>
        <w:rPr>
          <w:rFonts w:ascii="Times New Roman" w:hAnsi="Times New Roman" w:cs="Times New Roman"/>
          <w:sz w:val="24"/>
          <w:szCs w:val="24"/>
        </w:rPr>
        <w:t xml:space="preserve"> still has a range of multiple different strategies to utilize, depending on what they believe may be the best strategy to use (Kelley et al., 2019; Kelley &amp; Waldron, 2005; Waldron &amp; Kelley, 2008).</w:t>
      </w:r>
    </w:p>
    <w:p w14:paraId="4CBA630A" w14:textId="77777777" w:rsidR="00B827AE" w:rsidRDefault="00B827AE" w:rsidP="00B827AE">
      <w:pPr>
        <w:spacing w:after="0" w:line="480" w:lineRule="auto"/>
        <w:jc w:val="center"/>
        <w:rPr>
          <w:rFonts w:ascii="Times New Roman" w:hAnsi="Times New Roman" w:cs="Times New Roman"/>
          <w:b/>
          <w:bCs/>
          <w:sz w:val="24"/>
          <w:szCs w:val="24"/>
        </w:rPr>
      </w:pPr>
    </w:p>
    <w:p w14:paraId="25765AF7" w14:textId="77777777" w:rsidR="00B827AE" w:rsidRDefault="00B827AE" w:rsidP="00B827AE">
      <w:pPr>
        <w:spacing w:after="0" w:line="480" w:lineRule="auto"/>
        <w:jc w:val="center"/>
        <w:rPr>
          <w:rFonts w:ascii="Times New Roman" w:hAnsi="Times New Roman" w:cs="Times New Roman"/>
          <w:b/>
          <w:bCs/>
          <w:sz w:val="24"/>
          <w:szCs w:val="24"/>
        </w:rPr>
      </w:pPr>
    </w:p>
    <w:p w14:paraId="488C7186" w14:textId="77777777" w:rsidR="00B827AE" w:rsidRPr="00227836" w:rsidRDefault="00B827AE" w:rsidP="00B827AE">
      <w:pPr>
        <w:spacing w:after="0" w:line="480" w:lineRule="auto"/>
        <w:jc w:val="center"/>
        <w:rPr>
          <w:rFonts w:ascii="Times New Roman" w:hAnsi="Times New Roman" w:cs="Times New Roman"/>
          <w:b/>
          <w:bCs/>
          <w:sz w:val="24"/>
          <w:szCs w:val="24"/>
        </w:rPr>
      </w:pPr>
      <w:r w:rsidRPr="00227836">
        <w:rPr>
          <w:rFonts w:ascii="Times New Roman" w:hAnsi="Times New Roman" w:cs="Times New Roman"/>
          <w:b/>
          <w:bCs/>
          <w:sz w:val="24"/>
          <w:szCs w:val="24"/>
        </w:rPr>
        <w:lastRenderedPageBreak/>
        <w:t>Identifying the Literature Gap on</w:t>
      </w:r>
      <w:r>
        <w:rPr>
          <w:rFonts w:ascii="Times New Roman" w:hAnsi="Times New Roman" w:cs="Times New Roman"/>
          <w:b/>
          <w:bCs/>
          <w:sz w:val="24"/>
          <w:szCs w:val="24"/>
        </w:rPr>
        <w:t xml:space="preserve"> </w:t>
      </w:r>
      <w:r w:rsidRPr="00227836">
        <w:rPr>
          <w:rFonts w:ascii="Times New Roman" w:hAnsi="Times New Roman" w:cs="Times New Roman"/>
          <w:b/>
          <w:bCs/>
          <w:sz w:val="24"/>
          <w:szCs w:val="24"/>
        </w:rPr>
        <w:t>Identity Performance in Forgiveness-Seeking</w:t>
      </w:r>
    </w:p>
    <w:p w14:paraId="4EEBF992" w14:textId="77777777" w:rsidR="00B827AE" w:rsidRPr="0052211F" w:rsidRDefault="00B827AE" w:rsidP="00B827AE">
      <w:pPr>
        <w:spacing w:after="0" w:line="480" w:lineRule="auto"/>
        <w:rPr>
          <w:rFonts w:ascii="Times New Roman" w:hAnsi="Times New Roman" w:cs="Times New Roman"/>
          <w:b/>
          <w:bCs/>
          <w:sz w:val="24"/>
          <w:szCs w:val="24"/>
        </w:rPr>
      </w:pPr>
      <w:r w:rsidRPr="00C35F84">
        <w:rPr>
          <w:rFonts w:ascii="Times New Roman" w:hAnsi="Times New Roman" w:cs="Times New Roman"/>
          <w:b/>
          <w:bCs/>
          <w:sz w:val="24"/>
          <w:szCs w:val="24"/>
        </w:rPr>
        <w:t>Forgiveness</w:t>
      </w:r>
      <w:r>
        <w:rPr>
          <w:rFonts w:ascii="Times New Roman" w:hAnsi="Times New Roman" w:cs="Times New Roman"/>
          <w:b/>
          <w:bCs/>
          <w:sz w:val="24"/>
          <w:szCs w:val="24"/>
        </w:rPr>
        <w:t>, Face, and Culture</w:t>
      </w:r>
    </w:p>
    <w:p w14:paraId="4DD2325A" w14:textId="77777777" w:rsidR="00B827AE" w:rsidRDefault="00B827AE" w:rsidP="00B827AE">
      <w:pPr>
        <w:spacing w:after="0" w:line="480" w:lineRule="auto"/>
        <w:ind w:firstLine="720"/>
        <w:rPr>
          <w:rFonts w:ascii="Times New Roman" w:hAnsi="Times New Roman" w:cs="Times New Roman"/>
          <w:sz w:val="24"/>
          <w:szCs w:val="24"/>
        </w:rPr>
      </w:pPr>
      <w:r w:rsidRPr="00DC1068">
        <w:rPr>
          <w:rFonts w:ascii="Times New Roman" w:hAnsi="Times New Roman" w:cs="Times New Roman"/>
          <w:sz w:val="24"/>
          <w:szCs w:val="24"/>
        </w:rPr>
        <w:t xml:space="preserve">The first literature gap concerns a lack of forgiveness research focused on how identity is often layered, </w:t>
      </w:r>
      <w:r w:rsidRPr="00C3627A">
        <w:rPr>
          <w:rFonts w:ascii="Times New Roman" w:hAnsi="Times New Roman" w:cs="Times New Roman"/>
          <w:sz w:val="24"/>
          <w:szCs w:val="24"/>
        </w:rPr>
        <w:t xml:space="preserve">and </w:t>
      </w:r>
      <w:r>
        <w:rPr>
          <w:rFonts w:ascii="Times New Roman" w:hAnsi="Times New Roman" w:cs="Times New Roman"/>
          <w:sz w:val="24"/>
          <w:szCs w:val="24"/>
        </w:rPr>
        <w:t>how these identity layers may interact through role performance in a forgiveness encounter</w:t>
      </w:r>
      <w:r w:rsidRPr="00DC1068">
        <w:rPr>
          <w:rFonts w:ascii="Times New Roman" w:hAnsi="Times New Roman" w:cs="Times New Roman"/>
          <w:sz w:val="24"/>
          <w:szCs w:val="24"/>
        </w:rPr>
        <w:t>.</w:t>
      </w:r>
      <w:r>
        <w:rPr>
          <w:rFonts w:ascii="Times New Roman" w:hAnsi="Times New Roman" w:cs="Times New Roman"/>
          <w:sz w:val="24"/>
          <w:szCs w:val="24"/>
        </w:rPr>
        <w:t xml:space="preserve"> </w:t>
      </w:r>
      <w:r w:rsidRPr="00CE4D7D">
        <w:rPr>
          <w:rFonts w:ascii="Times New Roman" w:hAnsi="Times New Roman" w:cs="Times New Roman"/>
          <w:sz w:val="24"/>
          <w:szCs w:val="24"/>
        </w:rPr>
        <w:t>Identity concerns</w:t>
      </w:r>
      <w:r>
        <w:rPr>
          <w:rFonts w:ascii="Times New Roman" w:hAnsi="Times New Roman" w:cs="Times New Roman"/>
          <w:sz w:val="24"/>
          <w:szCs w:val="24"/>
        </w:rPr>
        <w:t xml:space="preserve"> how one sees themself and how others see them, with these differences manifesting into layers that overlap in social interaction (Hecht, 1993; Hecht &amp; Phillips, 2021). Additionally, by role performance, I am referring to behavior and messages utilized by an interactant to portray themself, either in accordance with or to challenge, </w:t>
      </w:r>
      <w:r w:rsidRPr="0003542E">
        <w:rPr>
          <w:rFonts w:ascii="Times New Roman" w:hAnsi="Times New Roman" w:cs="Times New Roman"/>
          <w:sz w:val="24"/>
          <w:szCs w:val="24"/>
        </w:rPr>
        <w:t>what is expected of the individual based on their relationship (Goffman, 1959).</w:t>
      </w:r>
      <w:r>
        <w:rPr>
          <w:rFonts w:ascii="Times New Roman" w:hAnsi="Times New Roman" w:cs="Times New Roman"/>
          <w:sz w:val="24"/>
          <w:szCs w:val="24"/>
        </w:rPr>
        <w:t xml:space="preserve"> Logically, we could say that if a person is claimed to be a transgressor, there are social and relational expectations placed on the perceived transgressor, especially in consideration of their relationship to the harmed person (the transgressed). </w:t>
      </w:r>
      <w:r w:rsidRPr="005E00A1">
        <w:rPr>
          <w:rFonts w:ascii="Times New Roman" w:hAnsi="Times New Roman" w:cs="Times New Roman"/>
          <w:sz w:val="24"/>
          <w:szCs w:val="24"/>
        </w:rPr>
        <w:t xml:space="preserve">However, </w:t>
      </w:r>
      <w:r>
        <w:rPr>
          <w:rFonts w:ascii="Times New Roman" w:hAnsi="Times New Roman" w:cs="Times New Roman"/>
          <w:sz w:val="24"/>
          <w:szCs w:val="24"/>
        </w:rPr>
        <w:t xml:space="preserve">despite the lack of literature in forgiveness communication specifically connecting role performance and layered identity, </w:t>
      </w:r>
      <w:r w:rsidRPr="005E00A1">
        <w:rPr>
          <w:rFonts w:ascii="Times New Roman" w:hAnsi="Times New Roman" w:cs="Times New Roman"/>
          <w:sz w:val="24"/>
          <w:szCs w:val="24"/>
        </w:rPr>
        <w:t xml:space="preserve">performance </w:t>
      </w:r>
      <w:r>
        <w:rPr>
          <w:rFonts w:ascii="Times New Roman" w:hAnsi="Times New Roman" w:cs="Times New Roman"/>
          <w:sz w:val="24"/>
          <w:szCs w:val="24"/>
        </w:rPr>
        <w:t>itself has been a relatively recent development within the forgiveness literature.</w:t>
      </w:r>
    </w:p>
    <w:p w14:paraId="13E27825"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forgiveness communication research that has addressed role performance</w:t>
      </w:r>
      <w:r w:rsidRPr="005E00A1">
        <w:rPr>
          <w:rFonts w:ascii="Times New Roman" w:hAnsi="Times New Roman" w:cs="Times New Roman"/>
          <w:sz w:val="24"/>
          <w:szCs w:val="24"/>
        </w:rPr>
        <w:t xml:space="preserve"> </w:t>
      </w:r>
      <w:r>
        <w:rPr>
          <w:rFonts w:ascii="Times New Roman" w:hAnsi="Times New Roman" w:cs="Times New Roman"/>
          <w:sz w:val="24"/>
          <w:szCs w:val="24"/>
        </w:rPr>
        <w:t xml:space="preserve">(in at least including relational and social roles in the study) has revolved around both face and culture (Merolla, Zhang, &amp; Sun, 2012; Zhang, Oetzel, Ting-Toomey, &amp; Zhang, 2019; Zhang, Ting-Toomey, Oetzel, &amp; Zhang, 2015), </w:t>
      </w:r>
      <w:r w:rsidRPr="00F86453">
        <w:rPr>
          <w:rFonts w:ascii="Times New Roman" w:hAnsi="Times New Roman" w:cs="Times New Roman"/>
          <w:sz w:val="24"/>
          <w:szCs w:val="24"/>
        </w:rPr>
        <w:t>and forgiveness as exhibited in voluntary versus nonvoluntary relationships</w:t>
      </w:r>
      <w:r>
        <w:rPr>
          <w:rFonts w:ascii="Times New Roman" w:hAnsi="Times New Roman" w:cs="Times New Roman"/>
          <w:sz w:val="24"/>
          <w:szCs w:val="24"/>
        </w:rPr>
        <w:t xml:space="preserve"> (Antony &amp; Sheldon, 2019; Carr &amp; Wang, 2012; Guerrero &amp; Bachman, 2010; Morse &amp; Metts, </w:t>
      </w:r>
      <w:r w:rsidRPr="00FC798F">
        <w:rPr>
          <w:rFonts w:ascii="Times New Roman" w:hAnsi="Times New Roman" w:cs="Times New Roman"/>
          <w:sz w:val="24"/>
          <w:szCs w:val="24"/>
        </w:rPr>
        <w:t>2011</w:t>
      </w:r>
      <w:r>
        <w:rPr>
          <w:rFonts w:ascii="Times New Roman" w:hAnsi="Times New Roman" w:cs="Times New Roman"/>
          <w:sz w:val="24"/>
          <w:szCs w:val="24"/>
        </w:rPr>
        <w:t>; Waldron et al., 2018</w:t>
      </w:r>
      <w:r w:rsidRPr="00FC798F">
        <w:rPr>
          <w:rFonts w:ascii="Times New Roman" w:hAnsi="Times New Roman" w:cs="Times New Roman"/>
          <w:sz w:val="24"/>
          <w:szCs w:val="24"/>
        </w:rPr>
        <w:t>).</w:t>
      </w:r>
      <w:r>
        <w:rPr>
          <w:rFonts w:ascii="Times New Roman" w:hAnsi="Times New Roman" w:cs="Times New Roman"/>
          <w:sz w:val="24"/>
          <w:szCs w:val="24"/>
        </w:rPr>
        <w:t xml:space="preserve"> </w:t>
      </w:r>
      <w:r w:rsidRPr="009700F1">
        <w:rPr>
          <w:rFonts w:ascii="Times New Roman" w:hAnsi="Times New Roman" w:cs="Times New Roman"/>
          <w:sz w:val="24"/>
          <w:szCs w:val="24"/>
        </w:rPr>
        <w:t>To clarify, voluntary relationships refer to association arising from mutually agreed interaction, such as friendships and dating and romantic relationships, whereas nonvoluntary often relies on cultural or legal associations, such as in families (Carr &amp; Wang, 2012).</w:t>
      </w:r>
      <w:r>
        <w:rPr>
          <w:rFonts w:ascii="Times New Roman" w:hAnsi="Times New Roman" w:cs="Times New Roman"/>
          <w:sz w:val="24"/>
          <w:szCs w:val="24"/>
        </w:rPr>
        <w:t xml:space="preserve"> Additionally, the discussion on this first literature gap is also </w:t>
      </w:r>
      <w:r>
        <w:rPr>
          <w:rFonts w:ascii="Times New Roman" w:hAnsi="Times New Roman" w:cs="Times New Roman"/>
          <w:sz w:val="24"/>
          <w:szCs w:val="24"/>
        </w:rPr>
        <w:lastRenderedPageBreak/>
        <w:t xml:space="preserve">aided by a direct acknowledgement that the bulk of forgiveness research, as well as the leading theory within forgiveness communication, negotiated morality theory (NMT), does not focus on role and identity performance (Waldron &amp; Kelley, 2008; 2017). </w:t>
      </w:r>
    </w:p>
    <w:p w14:paraId="7227E7EC"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a theory, NMT concerns how contextually bound senses of morality develop within relationship contexts, based on the senses of morality each relational interactant brings into the relationship (Waldron &amp; Kelley, 2008</w:t>
      </w:r>
      <w:r w:rsidRPr="00156CB3">
        <w:rPr>
          <w:rFonts w:ascii="Times New Roman" w:hAnsi="Times New Roman" w:cs="Times New Roman"/>
          <w:sz w:val="24"/>
          <w:szCs w:val="24"/>
        </w:rPr>
        <w:t>; 2017).</w:t>
      </w:r>
      <w:r>
        <w:rPr>
          <w:rFonts w:ascii="Times New Roman" w:hAnsi="Times New Roman" w:cs="Times New Roman"/>
          <w:sz w:val="24"/>
          <w:szCs w:val="24"/>
        </w:rPr>
        <w:t xml:space="preserve"> Accordingly, the relational partners will seek out the areas of agreement in their potentially different ethical and moral value systems, </w:t>
      </w:r>
      <w:r w:rsidRPr="00A54B62">
        <w:rPr>
          <w:rFonts w:ascii="Times New Roman" w:hAnsi="Times New Roman" w:cs="Times New Roman"/>
          <w:sz w:val="24"/>
          <w:szCs w:val="24"/>
        </w:rPr>
        <w:t xml:space="preserve">integrating them into the combined sense of ethics and morality </w:t>
      </w:r>
      <w:r>
        <w:rPr>
          <w:rFonts w:ascii="Times New Roman" w:hAnsi="Times New Roman" w:cs="Times New Roman"/>
          <w:sz w:val="24"/>
          <w:szCs w:val="24"/>
        </w:rPr>
        <w:t xml:space="preserve">as the relationship develops (Waldron &amp; Kelley, 2008; 2017). This combined moral code then helps determine what the relational partners will consider a transgression and may provide a guide for what can be done when a transgression occurs, including any acceptable strategies that may be used in seeking forgiveness and granting forgiveness (Waldron &amp; Kelley, 2008; 2017). Nevertheless, for NMT, the focus is on the negotiation of a relational sense of morality, not on communicative performance of the perceived transgression, even though they note the theory should not be construed as to prohibit the examination of performance within the forgiveness process (Waldron &amp; Kelley, 2008; 2017). </w:t>
      </w:r>
      <w:r w:rsidRPr="00F87E1B">
        <w:rPr>
          <w:rFonts w:ascii="Times New Roman" w:hAnsi="Times New Roman" w:cs="Times New Roman"/>
          <w:sz w:val="24"/>
          <w:szCs w:val="24"/>
        </w:rPr>
        <w:t xml:space="preserve">The understanding that NMT leaves room for a performance perspective, </w:t>
      </w:r>
      <w:r>
        <w:rPr>
          <w:rFonts w:ascii="Times New Roman" w:hAnsi="Times New Roman" w:cs="Times New Roman"/>
          <w:sz w:val="24"/>
          <w:szCs w:val="24"/>
        </w:rPr>
        <w:t>opens the space to discuss the findings of different forgiveness studies utilizing NMT by considering role and identity performance as an unexplored explanatory mechanism, but ultimately leaves us with a gap remaining in the literature where an investigation specifically focused on role and identity performance would be beneficial.</w:t>
      </w:r>
    </w:p>
    <w:p w14:paraId="7FF949AF"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noted previously, t</w:t>
      </w:r>
      <w:r w:rsidRPr="00AF435A">
        <w:rPr>
          <w:rFonts w:ascii="Times New Roman" w:hAnsi="Times New Roman" w:cs="Times New Roman"/>
          <w:sz w:val="24"/>
          <w:szCs w:val="24"/>
        </w:rPr>
        <w:t>he main way role and identity performance has been discussed in the forgiveness communication literature is in reference to face and</w:t>
      </w:r>
      <w:r>
        <w:rPr>
          <w:rFonts w:ascii="Times New Roman" w:hAnsi="Times New Roman" w:cs="Times New Roman"/>
          <w:sz w:val="24"/>
          <w:szCs w:val="24"/>
        </w:rPr>
        <w:t xml:space="preserve"> culture </w:t>
      </w:r>
      <w:r w:rsidRPr="00DA5E36">
        <w:rPr>
          <w:rFonts w:ascii="Times New Roman" w:hAnsi="Times New Roman" w:cs="Times New Roman"/>
          <w:sz w:val="24"/>
          <w:szCs w:val="24"/>
        </w:rPr>
        <w:t>(</w:t>
      </w:r>
      <w:r>
        <w:rPr>
          <w:rFonts w:ascii="Times New Roman" w:hAnsi="Times New Roman" w:cs="Times New Roman"/>
          <w:sz w:val="24"/>
          <w:szCs w:val="24"/>
        </w:rPr>
        <w:t>Merolla et al., 2012; Zhang et al., 2019; Zhang et al., 2015</w:t>
      </w:r>
      <w:r w:rsidRPr="00DA5E36">
        <w:rPr>
          <w:rFonts w:ascii="Times New Roman" w:hAnsi="Times New Roman" w:cs="Times New Roman"/>
          <w:sz w:val="24"/>
          <w:szCs w:val="24"/>
        </w:rPr>
        <w:t>)</w:t>
      </w:r>
      <w:r>
        <w:rPr>
          <w:rFonts w:ascii="Times New Roman" w:hAnsi="Times New Roman" w:cs="Times New Roman"/>
          <w:sz w:val="24"/>
          <w:szCs w:val="24"/>
        </w:rPr>
        <w:t xml:space="preserve">, </w:t>
      </w:r>
      <w:r w:rsidRPr="004F7C8C">
        <w:rPr>
          <w:rFonts w:ascii="Times New Roman" w:hAnsi="Times New Roman" w:cs="Times New Roman"/>
          <w:sz w:val="24"/>
          <w:szCs w:val="24"/>
        </w:rPr>
        <w:t xml:space="preserve">as well as relationship type, which can include friends, </w:t>
      </w:r>
      <w:r w:rsidRPr="004F7C8C">
        <w:rPr>
          <w:rFonts w:ascii="Times New Roman" w:hAnsi="Times New Roman" w:cs="Times New Roman"/>
          <w:sz w:val="24"/>
          <w:szCs w:val="24"/>
        </w:rPr>
        <w:lastRenderedPageBreak/>
        <w:t>family, and romantic partners (Antony &amp; Sheldon, 2019; Carr &amp; Wang, 2012; Guerrero &amp; Bachman, 2010; Morse &amp; Metts, 2011; Waldron et al., 2018).</w:t>
      </w:r>
      <w:r w:rsidRPr="00B618F7">
        <w:rPr>
          <w:rFonts w:ascii="Times New Roman" w:hAnsi="Times New Roman" w:cs="Times New Roman"/>
          <w:sz w:val="24"/>
          <w:szCs w:val="24"/>
        </w:rPr>
        <w:t xml:space="preserve"> </w:t>
      </w:r>
      <w:r w:rsidRPr="00502C08">
        <w:rPr>
          <w:rFonts w:ascii="Times New Roman" w:hAnsi="Times New Roman" w:cs="Times New Roman"/>
          <w:i/>
          <w:iCs/>
          <w:sz w:val="24"/>
          <w:szCs w:val="24"/>
        </w:rPr>
        <w:t>Face</w:t>
      </w:r>
      <w:r>
        <w:rPr>
          <w:rFonts w:ascii="Times New Roman" w:hAnsi="Times New Roman" w:cs="Times New Roman"/>
          <w:sz w:val="24"/>
          <w:szCs w:val="24"/>
        </w:rPr>
        <w:t xml:space="preserve"> concerns an individual’s public persona, and facework is demonstrated through communicative behaviors, such as through our messages or actions (Goffman, 1959; Ting-Toomey, 2005, 2017). For f</w:t>
      </w:r>
      <w:r w:rsidRPr="00B618F7">
        <w:rPr>
          <w:rFonts w:ascii="Times New Roman" w:hAnsi="Times New Roman" w:cs="Times New Roman"/>
          <w:sz w:val="24"/>
          <w:szCs w:val="24"/>
        </w:rPr>
        <w:t>ace and culture</w:t>
      </w:r>
      <w:r>
        <w:rPr>
          <w:rFonts w:ascii="Times New Roman" w:hAnsi="Times New Roman" w:cs="Times New Roman"/>
          <w:sz w:val="24"/>
          <w:szCs w:val="24"/>
        </w:rPr>
        <w:t>, the main aspects examined have been the differences between individualistic and collectivistic cultures in terms of forgiveness, much of which has been examined through face-negotiation theory (FNT; Ting-Toomey, 2005; 2017). An intriguing finding in the existing literature is the surprising prevalence of direct forgiveness among individuals from collectivistic cultures (Merolla et al., 2012). The reason this finding was surprising is that it was believed forgiveness-granting style in these cultures would be enacted in accordance with expectations of social harmony, based on cultural expectations, with those from collectivistic cultures expected to use the indirect strategy (Merolla et al., 2012). Overall, the remaining findings from this literature indicated empathy was a poor predictor of forgiveness for both cultures and apology is a key factor in precipitating forgiveness for both (Merolla et al., 2012). Thus, cultural expectations and practices related to face may influence how forgiveness is performed in interpersonal interaction.</w:t>
      </w:r>
    </w:p>
    <w:p w14:paraId="198CAFA5"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Studies have utilized FNT to provide insight into the workings of face within the forgiveness </w:t>
      </w:r>
      <w:r w:rsidRPr="00913CFF">
        <w:rPr>
          <w:rFonts w:ascii="Times New Roman" w:hAnsi="Times New Roman" w:cs="Times New Roman"/>
          <w:sz w:val="24"/>
          <w:szCs w:val="24"/>
        </w:rPr>
        <w:t>process.</w:t>
      </w:r>
      <w:r>
        <w:rPr>
          <w:rFonts w:ascii="Times New Roman" w:hAnsi="Times New Roman" w:cs="Times New Roman"/>
          <w:sz w:val="24"/>
          <w:szCs w:val="24"/>
        </w:rPr>
        <w:t xml:space="preserve"> Face, a concept originating in Chinese culture, concerns how an individual presents their persona in the social realm (Goffman, 1959, 1967; Ting-Toomey, 2005, 2017). Although face brings with it a multitude of concerns, what is important here are a focus on self face (your own face), other face (the face of other people), and communal face (the face of a group), and whether face is supported or threatened during the forgiveness-seeking process (Ting-Toomey, 2005; 201</w:t>
      </w:r>
      <w:r w:rsidRPr="00D249E8">
        <w:rPr>
          <w:rFonts w:ascii="Times New Roman" w:hAnsi="Times New Roman" w:cs="Times New Roman"/>
          <w:sz w:val="24"/>
          <w:szCs w:val="24"/>
        </w:rPr>
        <w:t>7).</w:t>
      </w:r>
      <w:r>
        <w:rPr>
          <w:rFonts w:ascii="Times New Roman" w:hAnsi="Times New Roman" w:cs="Times New Roman"/>
          <w:sz w:val="24"/>
          <w:szCs w:val="24"/>
        </w:rPr>
        <w:t xml:space="preserve"> This work related specifically to FNT provides further confirmation </w:t>
      </w:r>
      <w:r>
        <w:rPr>
          <w:rFonts w:ascii="Times New Roman" w:hAnsi="Times New Roman" w:cs="Times New Roman"/>
          <w:sz w:val="24"/>
          <w:szCs w:val="24"/>
        </w:rPr>
        <w:lastRenderedPageBreak/>
        <w:t xml:space="preserve">of the similar enactment and approach to apology and forgiveness across cultures, with apologies having a positive association with forgiveness across cultures (Zhang et al., 2015) and increased compassion being favorable for forgiveness occurring across individuals of both cultures examined (Zhang et al., 2019). </w:t>
      </w:r>
    </w:p>
    <w:p w14:paraId="453B042A"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terms of </w:t>
      </w:r>
      <w:r w:rsidRPr="00F93205">
        <w:rPr>
          <w:rFonts w:ascii="Times New Roman" w:hAnsi="Times New Roman" w:cs="Times New Roman"/>
          <w:sz w:val="24"/>
          <w:szCs w:val="24"/>
        </w:rPr>
        <w:t>self-construal</w:t>
      </w:r>
      <w:r>
        <w:rPr>
          <w:rFonts w:ascii="Times New Roman" w:hAnsi="Times New Roman" w:cs="Times New Roman"/>
          <w:sz w:val="24"/>
          <w:szCs w:val="24"/>
        </w:rPr>
        <w:t xml:space="preserve"> (a person’s image of their self), participants from the United States and China tended to rate forgiveness as less favorable if they had an independent self-construal (a self-image constructed with little influence from others) and reported a greater focus on their own face concerns (Zhang et al., 2019). The opposite was the case for those with an interdependent </w:t>
      </w:r>
      <w:r w:rsidRPr="00212C46">
        <w:rPr>
          <w:rFonts w:ascii="Times New Roman" w:hAnsi="Times New Roman" w:cs="Times New Roman"/>
          <w:sz w:val="24"/>
          <w:szCs w:val="24"/>
        </w:rPr>
        <w:t>self-construal</w:t>
      </w:r>
      <w:r>
        <w:rPr>
          <w:rFonts w:ascii="Times New Roman" w:hAnsi="Times New Roman" w:cs="Times New Roman"/>
          <w:sz w:val="24"/>
          <w:szCs w:val="24"/>
        </w:rPr>
        <w:t xml:space="preserve"> (a self-image with greater influence from others) and a concern for the face concerns of others (Zhang et al., 2019). Similarly, individuals who experience face threat also tended to eschew forgiveness, lowering the possibility of reconciliation, due to an increase in anger concerning a transgression (Zhang et al., 2019).</w:t>
      </w:r>
    </w:p>
    <w:p w14:paraId="041B9415" w14:textId="77777777" w:rsidR="00B827AE" w:rsidRPr="00764183" w:rsidRDefault="00B827AE" w:rsidP="00B827AE">
      <w:pPr>
        <w:spacing w:after="0" w:line="480" w:lineRule="auto"/>
        <w:rPr>
          <w:rFonts w:ascii="Times New Roman" w:hAnsi="Times New Roman" w:cs="Times New Roman"/>
          <w:b/>
          <w:bCs/>
          <w:sz w:val="24"/>
          <w:szCs w:val="24"/>
        </w:rPr>
      </w:pPr>
      <w:r w:rsidRPr="00F14E31">
        <w:rPr>
          <w:rFonts w:ascii="Times New Roman" w:hAnsi="Times New Roman" w:cs="Times New Roman"/>
          <w:b/>
          <w:bCs/>
          <w:sz w:val="24"/>
          <w:szCs w:val="24"/>
        </w:rPr>
        <w:t>Type of Relationship and Identity Performance</w:t>
      </w:r>
      <w:r>
        <w:rPr>
          <w:rFonts w:ascii="Times New Roman" w:hAnsi="Times New Roman" w:cs="Times New Roman"/>
          <w:b/>
          <w:bCs/>
          <w:sz w:val="24"/>
          <w:szCs w:val="24"/>
        </w:rPr>
        <w:t xml:space="preserve"> in Forgiveness-Seeking Interactions</w:t>
      </w:r>
    </w:p>
    <w:p w14:paraId="310C8E6C" w14:textId="77777777" w:rsidR="00B827AE" w:rsidRDefault="00B827AE" w:rsidP="00B827AE">
      <w:pPr>
        <w:spacing w:after="0" w:line="480" w:lineRule="auto"/>
        <w:ind w:firstLine="720"/>
        <w:rPr>
          <w:rFonts w:ascii="Times New Roman" w:hAnsi="Times New Roman" w:cs="Times New Roman"/>
          <w:sz w:val="24"/>
          <w:szCs w:val="24"/>
        </w:rPr>
      </w:pPr>
      <w:r w:rsidRPr="003E0208">
        <w:rPr>
          <w:rFonts w:ascii="Times New Roman" w:hAnsi="Times New Roman" w:cs="Times New Roman"/>
          <w:sz w:val="24"/>
          <w:szCs w:val="24"/>
        </w:rPr>
        <w:t>The last area of forgiveness literature that has focused on role and</w:t>
      </w:r>
      <w:r>
        <w:rPr>
          <w:rFonts w:ascii="Times New Roman" w:hAnsi="Times New Roman" w:cs="Times New Roman"/>
          <w:sz w:val="24"/>
          <w:szCs w:val="24"/>
        </w:rPr>
        <w:t xml:space="preserve"> performance is the involvement of relationship type and different members (such as the transgressor or the harmed person/the transgressed) of our relationships in the forgiveness </w:t>
      </w:r>
      <w:r w:rsidRPr="00274850">
        <w:rPr>
          <w:rFonts w:ascii="Times New Roman" w:hAnsi="Times New Roman" w:cs="Times New Roman"/>
          <w:sz w:val="24"/>
          <w:szCs w:val="24"/>
        </w:rPr>
        <w:t>process</w:t>
      </w:r>
      <w:r w:rsidRPr="0005215B">
        <w:rPr>
          <w:rFonts w:ascii="Times New Roman" w:hAnsi="Times New Roman" w:cs="Times New Roman"/>
          <w:sz w:val="24"/>
          <w:szCs w:val="24"/>
        </w:rPr>
        <w:t xml:space="preserve">. </w:t>
      </w:r>
      <w:r>
        <w:rPr>
          <w:rFonts w:ascii="Times New Roman" w:hAnsi="Times New Roman" w:cs="Times New Roman"/>
          <w:sz w:val="24"/>
          <w:szCs w:val="24"/>
        </w:rPr>
        <w:t xml:space="preserve">The research on the use of forgiveness-granting strategies provided evidence for a preference for indirect forgiveness used when the relationship in question is much more difficult to dissolve, such as a nonvoluntary relationship (Carr &amp; Wang, 2012). For example, the researchers found harmed persons who were family members with a transgressor would use indirect strategies, such as minimizing the offense by telling the transgressor not to worry about their offense (Carr &amp; Wang, 2012). By comparison, relationships of a greater voluntary nature (such as between friends or romantic partners), which </w:t>
      </w:r>
      <w:r w:rsidRPr="00D0323B">
        <w:rPr>
          <w:rFonts w:ascii="Times New Roman" w:hAnsi="Times New Roman" w:cs="Times New Roman"/>
          <w:sz w:val="24"/>
          <w:szCs w:val="24"/>
        </w:rPr>
        <w:t>experience greater levels of commitment and investment</w:t>
      </w:r>
      <w:r>
        <w:rPr>
          <w:rFonts w:ascii="Times New Roman" w:hAnsi="Times New Roman" w:cs="Times New Roman"/>
          <w:sz w:val="24"/>
          <w:szCs w:val="24"/>
        </w:rPr>
        <w:t xml:space="preserve"> (than nonvoluntary relationships, such </w:t>
      </w:r>
      <w:r>
        <w:rPr>
          <w:rFonts w:ascii="Times New Roman" w:hAnsi="Times New Roman" w:cs="Times New Roman"/>
          <w:sz w:val="24"/>
          <w:szCs w:val="24"/>
        </w:rPr>
        <w:lastRenderedPageBreak/>
        <w:t xml:space="preserve">as family relationships), tend to use more direct or explicit forgiveness-granting strategies (Guerrero &amp; Bachman, 2010). </w:t>
      </w:r>
    </w:p>
    <w:p w14:paraId="49C07FD4"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as </w:t>
      </w:r>
      <w:r w:rsidRPr="00616B89">
        <w:rPr>
          <w:rFonts w:ascii="Times New Roman" w:hAnsi="Times New Roman" w:cs="Times New Roman"/>
          <w:sz w:val="24"/>
          <w:szCs w:val="24"/>
        </w:rPr>
        <w:t>interdependent self-construal</w:t>
      </w:r>
      <w:r>
        <w:rPr>
          <w:rFonts w:ascii="Times New Roman" w:hAnsi="Times New Roman" w:cs="Times New Roman"/>
          <w:sz w:val="24"/>
          <w:szCs w:val="24"/>
        </w:rPr>
        <w:t xml:space="preserve">s combined with a face concern for others tends to increase direct expressions of forgiveness (Zhang et al., 2019), increased levels of relational commitment and satisfaction in dating couples allows for greater explicitness in granting forgiveness (Guerrero &amp; Bachman, 2010). However, the forgiveness style in family relationships tends to include a preference for more indirect methods, sometimes out of a concern for direct methods leading to further family strife (Carr &amp; Wang, 2012). Overall, this evidence establishes the pattern of voluntary relationships often utilizing direct forgiveness, whereas nonvoluntary relationships often utilize more indirect forgiveness (Carr &amp; Wang, 2012; Guerrero &amp; Bachman, 2010). Additionally, </w:t>
      </w:r>
      <w:r w:rsidRPr="0026455B">
        <w:rPr>
          <w:rFonts w:ascii="Times New Roman" w:hAnsi="Times New Roman" w:cs="Times New Roman"/>
          <w:sz w:val="24"/>
          <w:szCs w:val="24"/>
        </w:rPr>
        <w:t>the conditional forgiveness strategy</w:t>
      </w:r>
      <w:r>
        <w:rPr>
          <w:rFonts w:ascii="Times New Roman" w:hAnsi="Times New Roman" w:cs="Times New Roman"/>
          <w:sz w:val="24"/>
          <w:szCs w:val="24"/>
        </w:rPr>
        <w:t xml:space="preserve"> is often noted to be damaging across both types of relationships (Carr &amp; Wang, 2012; Guerrero &amp; Bachman, 2010; Morse &amp; Metts, 2011). </w:t>
      </w:r>
      <w:r w:rsidRPr="0090307B">
        <w:rPr>
          <w:rFonts w:ascii="Times New Roman" w:hAnsi="Times New Roman" w:cs="Times New Roman"/>
          <w:sz w:val="24"/>
          <w:szCs w:val="24"/>
        </w:rPr>
        <w:t>Many report engaging in forgiveness in these families because that is what should be done as family members (Carr &amp; Wang, 2012), and it is what should be done to restore some form of order to the family, especially in complex situations such as relations with stepparents and stepchildren (Waldron et al., 2018). Additionally, the use of direct and indirect strategies often depended on the time that had elapsed following the specific transgression, with indirect being used more as more time elapsed, but there was still emphasis on directness with higher transgression severity (Waldron et al., 2018).</w:t>
      </w:r>
      <w:r>
        <w:rPr>
          <w:rFonts w:ascii="Times New Roman" w:hAnsi="Times New Roman" w:cs="Times New Roman"/>
          <w:sz w:val="24"/>
          <w:szCs w:val="24"/>
        </w:rPr>
        <w:t xml:space="preserve"> </w:t>
      </w:r>
    </w:p>
    <w:p w14:paraId="78F4C380"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Overall, when culture, face, and relationship roles (such as parent, partner, sibling, friend, etc.) are brought in to play, we see that forgiveness-seeking and forgiveness-granting are enacted in a multitude of ways, depending on cultural context, in accordance with different face needs, and through </w:t>
      </w:r>
      <w:r w:rsidRPr="005B603C">
        <w:rPr>
          <w:rFonts w:ascii="Times New Roman" w:hAnsi="Times New Roman" w:cs="Times New Roman"/>
          <w:sz w:val="24"/>
          <w:szCs w:val="24"/>
        </w:rPr>
        <w:t>the relational roles we</w:t>
      </w:r>
      <w:r>
        <w:rPr>
          <w:rFonts w:ascii="Times New Roman" w:hAnsi="Times New Roman" w:cs="Times New Roman"/>
          <w:sz w:val="24"/>
          <w:szCs w:val="24"/>
        </w:rPr>
        <w:t xml:space="preserve"> engage in within our many types of </w:t>
      </w:r>
      <w:r w:rsidRPr="004F2871">
        <w:rPr>
          <w:rFonts w:ascii="Times New Roman" w:hAnsi="Times New Roman" w:cs="Times New Roman"/>
          <w:sz w:val="24"/>
          <w:szCs w:val="24"/>
        </w:rPr>
        <w:t>relationships.</w:t>
      </w:r>
      <w:r>
        <w:rPr>
          <w:rFonts w:ascii="Times New Roman" w:hAnsi="Times New Roman" w:cs="Times New Roman"/>
          <w:sz w:val="24"/>
          <w:szCs w:val="24"/>
        </w:rPr>
        <w:t xml:space="preserve"> </w:t>
      </w:r>
      <w:r w:rsidRPr="00EA299F">
        <w:rPr>
          <w:rFonts w:ascii="Times New Roman" w:hAnsi="Times New Roman" w:cs="Times New Roman"/>
          <w:sz w:val="24"/>
          <w:szCs w:val="24"/>
        </w:rPr>
        <w:t xml:space="preserve">Given the </w:t>
      </w:r>
      <w:r w:rsidRPr="00EA299F">
        <w:rPr>
          <w:rFonts w:ascii="Times New Roman" w:hAnsi="Times New Roman" w:cs="Times New Roman"/>
          <w:sz w:val="24"/>
          <w:szCs w:val="24"/>
        </w:rPr>
        <w:lastRenderedPageBreak/>
        <w:t>dearth of literature</w:t>
      </w:r>
      <w:r w:rsidRPr="00D1369D">
        <w:rPr>
          <w:rFonts w:ascii="Times New Roman" w:hAnsi="Times New Roman" w:cs="Times New Roman"/>
          <w:sz w:val="24"/>
          <w:szCs w:val="24"/>
        </w:rPr>
        <w:t xml:space="preserve"> </w:t>
      </w:r>
      <w:r>
        <w:rPr>
          <w:rFonts w:ascii="Times New Roman" w:hAnsi="Times New Roman" w:cs="Times New Roman"/>
          <w:sz w:val="24"/>
          <w:szCs w:val="24"/>
        </w:rPr>
        <w:t xml:space="preserve">specifically </w:t>
      </w:r>
      <w:r w:rsidRPr="00D1369D">
        <w:rPr>
          <w:rFonts w:ascii="Times New Roman" w:hAnsi="Times New Roman" w:cs="Times New Roman"/>
          <w:sz w:val="24"/>
          <w:szCs w:val="24"/>
        </w:rPr>
        <w:t>combining forgiveness</w:t>
      </w:r>
      <w:r>
        <w:rPr>
          <w:rFonts w:ascii="Times New Roman" w:hAnsi="Times New Roman" w:cs="Times New Roman"/>
          <w:sz w:val="24"/>
          <w:szCs w:val="24"/>
        </w:rPr>
        <w:t xml:space="preserve"> and role and identity</w:t>
      </w:r>
      <w:r w:rsidRPr="00D1369D">
        <w:rPr>
          <w:rFonts w:ascii="Times New Roman" w:hAnsi="Times New Roman" w:cs="Times New Roman"/>
          <w:sz w:val="24"/>
          <w:szCs w:val="24"/>
        </w:rPr>
        <w:t xml:space="preserve"> performance</w:t>
      </w:r>
      <w:r>
        <w:rPr>
          <w:rFonts w:ascii="Times New Roman" w:hAnsi="Times New Roman" w:cs="Times New Roman"/>
          <w:sz w:val="24"/>
          <w:szCs w:val="24"/>
        </w:rPr>
        <w:t xml:space="preserve"> with understandings of layered identity, </w:t>
      </w:r>
      <w:r w:rsidRPr="00D1369D">
        <w:rPr>
          <w:rFonts w:ascii="Times New Roman" w:hAnsi="Times New Roman" w:cs="Times New Roman"/>
          <w:sz w:val="24"/>
          <w:szCs w:val="24"/>
        </w:rPr>
        <w:t xml:space="preserve">it is clear there are many questions that remain to be explored as to the relationship </w:t>
      </w:r>
      <w:r>
        <w:rPr>
          <w:rFonts w:ascii="Times New Roman" w:hAnsi="Times New Roman" w:cs="Times New Roman"/>
          <w:sz w:val="24"/>
          <w:szCs w:val="24"/>
        </w:rPr>
        <w:t>between these elements</w:t>
      </w:r>
      <w:r w:rsidRPr="00D1369D">
        <w:rPr>
          <w:rFonts w:ascii="Times New Roman" w:hAnsi="Times New Roman" w:cs="Times New Roman"/>
          <w:sz w:val="24"/>
          <w:szCs w:val="24"/>
        </w:rPr>
        <w:t>.</w:t>
      </w:r>
      <w:r>
        <w:rPr>
          <w:rFonts w:ascii="Times New Roman" w:hAnsi="Times New Roman" w:cs="Times New Roman"/>
          <w:sz w:val="24"/>
          <w:szCs w:val="24"/>
        </w:rPr>
        <w:t xml:space="preserve"> Nevertheless, across these studies, we have limitations and future directions that help </w:t>
      </w:r>
      <w:r w:rsidRPr="00337EBE">
        <w:rPr>
          <w:rFonts w:ascii="Times New Roman" w:hAnsi="Times New Roman" w:cs="Times New Roman"/>
          <w:sz w:val="24"/>
          <w:szCs w:val="24"/>
        </w:rPr>
        <w:t xml:space="preserve">illuminate this </w:t>
      </w:r>
      <w:r>
        <w:rPr>
          <w:rFonts w:ascii="Times New Roman" w:hAnsi="Times New Roman" w:cs="Times New Roman"/>
          <w:sz w:val="24"/>
          <w:szCs w:val="24"/>
        </w:rPr>
        <w:t>first</w:t>
      </w:r>
      <w:r w:rsidRPr="00AB3454">
        <w:rPr>
          <w:rFonts w:ascii="Times New Roman" w:hAnsi="Times New Roman" w:cs="Times New Roman"/>
          <w:sz w:val="24"/>
          <w:szCs w:val="24"/>
        </w:rPr>
        <w:t xml:space="preserve"> gap in the literature</w:t>
      </w:r>
      <w:r>
        <w:rPr>
          <w:rFonts w:ascii="Times New Roman" w:hAnsi="Times New Roman" w:cs="Times New Roman"/>
          <w:sz w:val="24"/>
          <w:szCs w:val="24"/>
        </w:rPr>
        <w:t xml:space="preserve">, such as the recommendation of examining different layers of identity in relation to behaviors and messages used in the forgiveness process (Zhang et al., 2015). </w:t>
      </w:r>
    </w:p>
    <w:p w14:paraId="60FCFD62" w14:textId="77777777" w:rsidR="00B827AE" w:rsidRPr="005C2BE0"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summarize</w:t>
      </w:r>
      <w:r w:rsidRPr="00CA6DFA">
        <w:rPr>
          <w:rFonts w:ascii="Times New Roman" w:hAnsi="Times New Roman" w:cs="Times New Roman"/>
          <w:sz w:val="24"/>
          <w:szCs w:val="24"/>
        </w:rPr>
        <w:t xml:space="preserve">, the </w:t>
      </w:r>
      <w:r>
        <w:rPr>
          <w:rFonts w:ascii="Times New Roman" w:hAnsi="Times New Roman" w:cs="Times New Roman"/>
          <w:sz w:val="24"/>
          <w:szCs w:val="24"/>
        </w:rPr>
        <w:t>first</w:t>
      </w:r>
      <w:r w:rsidRPr="00CA6DFA">
        <w:rPr>
          <w:rFonts w:ascii="Times New Roman" w:hAnsi="Times New Roman" w:cs="Times New Roman"/>
          <w:sz w:val="24"/>
          <w:szCs w:val="24"/>
        </w:rPr>
        <w:t xml:space="preserve"> gap </w:t>
      </w:r>
      <w:r>
        <w:rPr>
          <w:rFonts w:ascii="Times New Roman" w:hAnsi="Times New Roman" w:cs="Times New Roman"/>
          <w:sz w:val="24"/>
          <w:szCs w:val="24"/>
        </w:rPr>
        <w:t xml:space="preserve">in the literature </w:t>
      </w:r>
      <w:r w:rsidRPr="00CA6DFA">
        <w:rPr>
          <w:rFonts w:ascii="Times New Roman" w:hAnsi="Times New Roman" w:cs="Times New Roman"/>
          <w:sz w:val="24"/>
          <w:szCs w:val="24"/>
        </w:rPr>
        <w:t xml:space="preserve">concerns </w:t>
      </w:r>
      <w:r w:rsidRPr="00985A38">
        <w:rPr>
          <w:rFonts w:ascii="Times New Roman" w:hAnsi="Times New Roman" w:cs="Times New Roman"/>
          <w:sz w:val="24"/>
          <w:szCs w:val="24"/>
        </w:rPr>
        <w:t>the unaddressed involvement of identity and role performance</w:t>
      </w:r>
      <w:r>
        <w:rPr>
          <w:rFonts w:ascii="Times New Roman" w:hAnsi="Times New Roman" w:cs="Times New Roman"/>
          <w:sz w:val="24"/>
          <w:szCs w:val="24"/>
        </w:rPr>
        <w:t xml:space="preserve"> as it pertains to layered identity and its myriad outcomes</w:t>
      </w:r>
      <w:r w:rsidRPr="00CA6DFA">
        <w:rPr>
          <w:rFonts w:ascii="Times New Roman" w:hAnsi="Times New Roman" w:cs="Times New Roman"/>
          <w:sz w:val="24"/>
          <w:szCs w:val="24"/>
        </w:rPr>
        <w:t xml:space="preserve"> within the forgiveness </w:t>
      </w:r>
      <w:r w:rsidRPr="007A7764">
        <w:rPr>
          <w:rFonts w:ascii="Times New Roman" w:hAnsi="Times New Roman" w:cs="Times New Roman"/>
          <w:sz w:val="24"/>
          <w:szCs w:val="24"/>
        </w:rPr>
        <w:t>process.</w:t>
      </w:r>
      <w:r w:rsidRPr="00CA6DFA">
        <w:rPr>
          <w:rFonts w:ascii="Times New Roman" w:hAnsi="Times New Roman" w:cs="Times New Roman"/>
          <w:sz w:val="24"/>
          <w:szCs w:val="24"/>
        </w:rPr>
        <w:t xml:space="preserve"> </w:t>
      </w:r>
      <w:r>
        <w:rPr>
          <w:rFonts w:ascii="Times New Roman" w:hAnsi="Times New Roman" w:cs="Times New Roman"/>
          <w:sz w:val="24"/>
          <w:szCs w:val="24"/>
        </w:rPr>
        <w:t xml:space="preserve">As noted, and in consideration of the few studies mentioned above, the forgiveness literature and theorizing has largely left out the involvement of role and identity performance as relational partners negotiate their shared sense of morality (Waldron &amp; Kelley, 2017). The small number of studies that have looked at forgiveness in different relationships, albeit examining forgiveness strategies and outcomes in relation to role, identity, and face (Antony &amp; Sheldon, 2019; Carr &amp; Wang, 2012; Waldron et al., 2018; Zhang et al., 2015; Zhang et al., 2019), have largely left out complexities such as </w:t>
      </w:r>
      <w:r w:rsidRPr="00A83D2C">
        <w:rPr>
          <w:rFonts w:ascii="Times New Roman" w:hAnsi="Times New Roman" w:cs="Times New Roman"/>
          <w:sz w:val="24"/>
          <w:szCs w:val="24"/>
        </w:rPr>
        <w:t>examining face (what is done to demonstrate public persona; Goffman, 1959) and identity</w:t>
      </w:r>
      <w:r>
        <w:rPr>
          <w:rFonts w:ascii="Times New Roman" w:hAnsi="Times New Roman" w:cs="Times New Roman"/>
          <w:sz w:val="24"/>
          <w:szCs w:val="24"/>
        </w:rPr>
        <w:t xml:space="preserve"> (how one sees themselves and how others see them; Hecht, 1993) in conjunction to each other (Zhang et al., </w:t>
      </w:r>
      <w:r w:rsidRPr="006E0FA4">
        <w:rPr>
          <w:rFonts w:ascii="Times New Roman" w:hAnsi="Times New Roman" w:cs="Times New Roman"/>
          <w:sz w:val="24"/>
          <w:szCs w:val="24"/>
        </w:rPr>
        <w:t>2015).</w:t>
      </w:r>
      <w:r>
        <w:rPr>
          <w:rFonts w:ascii="Times New Roman" w:hAnsi="Times New Roman" w:cs="Times New Roman"/>
          <w:sz w:val="24"/>
          <w:szCs w:val="24"/>
        </w:rPr>
        <w:t xml:space="preserve"> </w:t>
      </w:r>
      <w:r w:rsidRPr="00802DCF">
        <w:rPr>
          <w:rFonts w:ascii="Times New Roman" w:hAnsi="Times New Roman" w:cs="Times New Roman"/>
          <w:sz w:val="24"/>
          <w:szCs w:val="24"/>
        </w:rPr>
        <w:t xml:space="preserve">Therefore, what remains unclear in the forgiveness literature in general is a lack of concern for role and identity performance in the major theory utilized in the forgiveness communication literature, the need to examine the different layers of identity in forgiveness contexts, as well as how these concerns may impact </w:t>
      </w:r>
      <w:r>
        <w:rPr>
          <w:rFonts w:ascii="Times New Roman" w:hAnsi="Times New Roman" w:cs="Times New Roman"/>
          <w:sz w:val="24"/>
          <w:szCs w:val="24"/>
        </w:rPr>
        <w:t>further interaction in</w:t>
      </w:r>
      <w:r w:rsidRPr="00802DCF">
        <w:rPr>
          <w:rFonts w:ascii="Times New Roman" w:hAnsi="Times New Roman" w:cs="Times New Roman"/>
          <w:sz w:val="24"/>
          <w:szCs w:val="24"/>
        </w:rPr>
        <w:t xml:space="preserve"> seeking-forgiveness</w:t>
      </w:r>
      <w:r>
        <w:rPr>
          <w:rFonts w:ascii="Times New Roman" w:hAnsi="Times New Roman" w:cs="Times New Roman"/>
          <w:sz w:val="24"/>
          <w:szCs w:val="24"/>
        </w:rPr>
        <w:t>, such as the messages used by transgressors or perceived transgressors</w:t>
      </w:r>
      <w:r w:rsidRPr="00802DCF">
        <w:rPr>
          <w:rFonts w:ascii="Times New Roman" w:hAnsi="Times New Roman" w:cs="Times New Roman"/>
          <w:sz w:val="24"/>
          <w:szCs w:val="24"/>
        </w:rPr>
        <w:t>.</w:t>
      </w:r>
      <w:r>
        <w:rPr>
          <w:rFonts w:ascii="Times New Roman" w:hAnsi="Times New Roman" w:cs="Times New Roman"/>
          <w:sz w:val="24"/>
          <w:szCs w:val="24"/>
        </w:rPr>
        <w:t xml:space="preserve"> This aspect of forgiveness-seeking messages connects the first gap with the remaining two by illustrating the need to examine the relationship between </w:t>
      </w:r>
      <w:r>
        <w:rPr>
          <w:rFonts w:ascii="Times New Roman" w:hAnsi="Times New Roman" w:cs="Times New Roman"/>
          <w:sz w:val="24"/>
          <w:szCs w:val="24"/>
        </w:rPr>
        <w:lastRenderedPageBreak/>
        <w:t xml:space="preserve">role and identity performance and the production of messages that are aimed at different goals in the </w:t>
      </w:r>
      <w:r w:rsidRPr="00682A23">
        <w:rPr>
          <w:rFonts w:ascii="Times New Roman" w:hAnsi="Times New Roman" w:cs="Times New Roman"/>
          <w:sz w:val="24"/>
          <w:szCs w:val="24"/>
        </w:rPr>
        <w:t>forgiveness process.</w:t>
      </w:r>
      <w:r>
        <w:rPr>
          <w:rFonts w:ascii="Times New Roman" w:hAnsi="Times New Roman" w:cs="Times New Roman"/>
          <w:sz w:val="24"/>
          <w:szCs w:val="24"/>
        </w:rPr>
        <w:t xml:space="preserve"> However, the communication literature that helps address the first literature gap will be discussed before I move on to the remaining two literature gaps.</w:t>
      </w:r>
    </w:p>
    <w:p w14:paraId="64918A6A" w14:textId="77777777" w:rsidR="00B827AE" w:rsidRPr="00E15678" w:rsidRDefault="00B827AE" w:rsidP="00B827AE">
      <w:pPr>
        <w:spacing w:after="0" w:line="480" w:lineRule="auto"/>
        <w:jc w:val="center"/>
        <w:rPr>
          <w:rFonts w:ascii="Times New Roman" w:hAnsi="Times New Roman" w:cs="Times New Roman"/>
          <w:b/>
          <w:bCs/>
          <w:sz w:val="24"/>
          <w:szCs w:val="24"/>
        </w:rPr>
      </w:pPr>
      <w:r w:rsidRPr="005021EF">
        <w:rPr>
          <w:rFonts w:ascii="Times New Roman" w:hAnsi="Times New Roman" w:cs="Times New Roman"/>
          <w:b/>
          <w:bCs/>
          <w:sz w:val="24"/>
          <w:szCs w:val="24"/>
        </w:rPr>
        <w:t xml:space="preserve">Addressing </w:t>
      </w:r>
      <w:r>
        <w:rPr>
          <w:rFonts w:ascii="Times New Roman" w:hAnsi="Times New Roman" w:cs="Times New Roman"/>
          <w:b/>
          <w:bCs/>
          <w:sz w:val="24"/>
          <w:szCs w:val="24"/>
        </w:rPr>
        <w:t>Layered Identity and Implications of Performance in the Forgiveness Process</w:t>
      </w:r>
    </w:p>
    <w:p w14:paraId="3E780157" w14:textId="77777777" w:rsidR="00B827AE" w:rsidRPr="004F3FFE" w:rsidRDefault="00B827AE" w:rsidP="00B827AE">
      <w:pPr>
        <w:spacing w:after="0" w:line="480" w:lineRule="auto"/>
        <w:rPr>
          <w:rFonts w:ascii="Times New Roman" w:hAnsi="Times New Roman" w:cs="Times New Roman"/>
          <w:b/>
          <w:bCs/>
          <w:sz w:val="24"/>
          <w:szCs w:val="24"/>
        </w:rPr>
      </w:pPr>
      <w:r w:rsidRPr="004F3FFE">
        <w:rPr>
          <w:rFonts w:ascii="Times New Roman" w:hAnsi="Times New Roman" w:cs="Times New Roman"/>
          <w:b/>
          <w:bCs/>
          <w:sz w:val="24"/>
          <w:szCs w:val="24"/>
        </w:rPr>
        <w:t>Performance and</w:t>
      </w:r>
      <w:r>
        <w:rPr>
          <w:rFonts w:ascii="Times New Roman" w:hAnsi="Times New Roman" w:cs="Times New Roman"/>
          <w:b/>
          <w:bCs/>
          <w:sz w:val="24"/>
          <w:szCs w:val="24"/>
        </w:rPr>
        <w:t xml:space="preserve"> </w:t>
      </w:r>
      <w:r w:rsidRPr="004F3FFE">
        <w:rPr>
          <w:rFonts w:ascii="Times New Roman" w:hAnsi="Times New Roman" w:cs="Times New Roman"/>
          <w:b/>
          <w:bCs/>
          <w:sz w:val="24"/>
          <w:szCs w:val="24"/>
        </w:rPr>
        <w:t>Identity</w:t>
      </w:r>
    </w:p>
    <w:p w14:paraId="1CD8319C" w14:textId="77777777" w:rsidR="00B827AE" w:rsidRDefault="00B827AE" w:rsidP="00B827AE">
      <w:pPr>
        <w:spacing w:after="0" w:line="480" w:lineRule="auto"/>
        <w:ind w:firstLine="720"/>
        <w:rPr>
          <w:rFonts w:ascii="Times New Roman" w:hAnsi="Times New Roman" w:cs="Times New Roman"/>
          <w:sz w:val="24"/>
          <w:szCs w:val="24"/>
        </w:rPr>
      </w:pPr>
      <w:r w:rsidRPr="000A0A13">
        <w:rPr>
          <w:rFonts w:ascii="Times New Roman" w:hAnsi="Times New Roman" w:cs="Times New Roman"/>
          <w:sz w:val="24"/>
          <w:szCs w:val="24"/>
        </w:rPr>
        <w:t>As the involvement of performance within the forgiveness process is an important aspect of this dissertation, and an identified gap in the literature pertains to the involvement of role and identity performance in the forgiveness process, it is important to discuss literature that can help address this gap. The primary area of literature that provides the basis for research to address the gap comes from the communication theory of identity (CTI; Hecht, 1993), which arose from the performance and dramaturgy literature (Austin, 1962; Goffman, 1959, 1967).</w:t>
      </w:r>
      <w:r>
        <w:rPr>
          <w:rFonts w:ascii="Times New Roman" w:hAnsi="Times New Roman" w:cs="Times New Roman"/>
          <w:sz w:val="24"/>
          <w:szCs w:val="24"/>
        </w:rPr>
        <w:t xml:space="preserve"> As CTI arose from the performance and dramaturgy literature, I will provide a brief overview of the performance and dramaturgy literature before expounding upon the CTI literature.</w:t>
      </w:r>
    </w:p>
    <w:p w14:paraId="2CF400B2" w14:textId="77777777" w:rsidR="00B827AE" w:rsidRDefault="00B827AE" w:rsidP="00B827AE">
      <w:pPr>
        <w:spacing w:after="0" w:line="480" w:lineRule="auto"/>
        <w:ind w:firstLine="720"/>
        <w:rPr>
          <w:rFonts w:ascii="Times New Roman" w:hAnsi="Times New Roman" w:cs="Times New Roman"/>
          <w:sz w:val="24"/>
          <w:szCs w:val="24"/>
        </w:rPr>
      </w:pPr>
      <w:r w:rsidRPr="00516DA4">
        <w:rPr>
          <w:rFonts w:ascii="Times New Roman" w:hAnsi="Times New Roman" w:cs="Times New Roman"/>
          <w:sz w:val="24"/>
          <w:szCs w:val="24"/>
        </w:rPr>
        <w:t xml:space="preserve">One of the major concepts within the literature on performance and dramaturgy is that of face, which was brought into social scientific research from Chinese culture, and concerns one’s public persona (Goffman, 1959; 1967; Ting-Toomey, 2005; 2017). Additionally, the behaviors one utilizes to demonstrate face within an interaction are referred to as facework (Goffman, 1959, 1967; Ting-Toomey, 2005, 2017). Face is important because it pertains to efforts a person makes in demonstrating their identity, through the understanding that facework is a performance of one’s preferred public persona (Goffman, 1959, 1967; Ting-Toomey, 2005, 2017). When this is related to forgiveness-seeking, face would be an individual’s desired image they intend to portray, which could be that of a remorseful transgressor, if that same person agrees they are responsible for the transgression and wants to seek forgiveness. Further, the behaviors this </w:t>
      </w:r>
      <w:r w:rsidRPr="00516DA4">
        <w:rPr>
          <w:rFonts w:ascii="Times New Roman" w:hAnsi="Times New Roman" w:cs="Times New Roman"/>
          <w:sz w:val="24"/>
          <w:szCs w:val="24"/>
        </w:rPr>
        <w:lastRenderedPageBreak/>
        <w:t>person uses to implement this image would be facework, and for someone accepting the label of the transgressor, they could produce a forgiveness-seeking message demonstrating their remorse to the harmed person or utilize any of the other forgiveness-seeking strategies, depending on the needs of the situation.</w:t>
      </w:r>
      <w:r>
        <w:rPr>
          <w:rFonts w:ascii="Times New Roman" w:hAnsi="Times New Roman" w:cs="Times New Roman"/>
          <w:sz w:val="24"/>
          <w:szCs w:val="24"/>
        </w:rPr>
        <w:t xml:space="preserve"> As such, depending on these situational needs, a person may engage in frontstage behavior (tailoring performance to an intended audience), backstage behavior (dropping the tailored performance when they perceive the intended audience as not present), and teamwork (utilizing the help of others to help bolster face when performing before an intended audience) (Goffman, 1959). In a forgiveness encounter with a perceived transgressor performing for a friend who claims harm, this could be maintaining the role of a supportive person to the friend claiming harm (frontstage), discussing the difficulty of maintaining the role of a supportive person when interacting with a third party, such as another friend or a family member, and having that third person help bolster the role as a supportive person (teamwork) when interacting with the friend who claims harm. </w:t>
      </w:r>
    </w:p>
    <w:p w14:paraId="27CB6A08" w14:textId="77777777" w:rsidR="00B827AE" w:rsidRDefault="00B827AE" w:rsidP="00B827AE">
      <w:pPr>
        <w:spacing w:after="0" w:line="480" w:lineRule="auto"/>
        <w:ind w:firstLine="720"/>
        <w:rPr>
          <w:rFonts w:ascii="Times New Roman" w:hAnsi="Times New Roman" w:cs="Times New Roman"/>
          <w:sz w:val="24"/>
          <w:szCs w:val="24"/>
        </w:rPr>
      </w:pPr>
      <w:r w:rsidRPr="00E052D8">
        <w:rPr>
          <w:rFonts w:ascii="Times New Roman" w:hAnsi="Times New Roman" w:cs="Times New Roman"/>
          <w:sz w:val="24"/>
          <w:szCs w:val="24"/>
        </w:rPr>
        <w:t xml:space="preserve">However, Goffman (1959; 1967) is not the only scholar whose work has application to dramaturgy in regard to performance, as the work of Austin (1962) has also provided some basis for forgiveness communication research (Merolla, 2014). The potential contribution of Austin (1962) arises from his identification of the criteria for an effective “performance,” which can be utilized to analyze utterances in conjunction with other important concepts in dramaturgy. As such, an effective performance is identified as having the necessary components of occurring within the right circumstances, having acts and language appropriate for the circumstances, having the performance be conducted properly, the performance is conducted completely, as well as the performer having the proper intentions and conducting themselves accordingly (Austin, 1962). Messages that align with these criteria then qualify as a performative utterance and are </w:t>
      </w:r>
      <w:r w:rsidRPr="00E052D8">
        <w:rPr>
          <w:rFonts w:ascii="Times New Roman" w:hAnsi="Times New Roman" w:cs="Times New Roman"/>
          <w:sz w:val="24"/>
          <w:szCs w:val="24"/>
        </w:rPr>
        <w:lastRenderedPageBreak/>
        <w:t xml:space="preserve">also referred to as a performative sentence or a performative (Austin, 1962). Messages that do not align with these criteria are considered misfires (not bringing about the desired change in reality through error) or abuses (not bringing about the desired change in reality due to malice toward the performance itself), and do not bring about the desired state of reality (Austin, 1962; Merolla, 2014). </w:t>
      </w:r>
    </w:p>
    <w:p w14:paraId="41AF85AE" w14:textId="77777777" w:rsidR="00B827AE" w:rsidRPr="005A0B74" w:rsidRDefault="00B827AE" w:rsidP="00B827AE">
      <w:pPr>
        <w:spacing w:after="0" w:line="480" w:lineRule="auto"/>
        <w:ind w:firstLine="720"/>
        <w:rPr>
          <w:rFonts w:ascii="Times New Roman" w:hAnsi="Times New Roman" w:cs="Times New Roman"/>
          <w:sz w:val="24"/>
          <w:szCs w:val="24"/>
        </w:rPr>
      </w:pPr>
      <w:r w:rsidRPr="005A0B74">
        <w:rPr>
          <w:rFonts w:ascii="Times New Roman" w:hAnsi="Times New Roman" w:cs="Times New Roman"/>
          <w:sz w:val="24"/>
          <w:szCs w:val="24"/>
        </w:rPr>
        <w:t>To further connect the works of Austin (1962) and Goffman (1959; 1967), both scholars focus on the role a person is playing (such as relational roles like partner, friend, etc. or social roles like community leader, minister, etc.) within a communicative encounter, as well as the fit of that performance to the circumstances, which are the specific needs of the context (such as forgiveness-seeking). Intriguingly, it must be noted that Austin (1962) and Goffman (1959; 1967) conducted their work independently and did not collaborate nor cite each other. Nevertheless, both scholars have inspired work in not only the forgiveness literature (Merolla, 2014; Merolla et al., 2017), but also in the areas of multiple goals in message production and in the comforting and support literature (Burleson, 2007; 2011; Caughlin, 2010; O’Keefe, 1988; O’Keefe &amp; McCornack, 1987).</w:t>
      </w:r>
    </w:p>
    <w:p w14:paraId="05A836B6" w14:textId="77777777" w:rsidR="00B827AE" w:rsidRPr="00640B0F" w:rsidRDefault="00B827AE" w:rsidP="00B827AE">
      <w:pPr>
        <w:spacing w:after="0" w:line="480" w:lineRule="auto"/>
        <w:rPr>
          <w:rFonts w:ascii="Times New Roman" w:hAnsi="Times New Roman" w:cs="Times New Roman"/>
          <w:b/>
          <w:bCs/>
          <w:sz w:val="24"/>
          <w:szCs w:val="24"/>
        </w:rPr>
      </w:pPr>
      <w:r w:rsidRPr="00640B0F">
        <w:rPr>
          <w:rFonts w:ascii="Times New Roman" w:hAnsi="Times New Roman" w:cs="Times New Roman"/>
          <w:b/>
          <w:bCs/>
          <w:sz w:val="24"/>
          <w:szCs w:val="24"/>
        </w:rPr>
        <w:t>Communication Theory of Identity</w:t>
      </w:r>
    </w:p>
    <w:p w14:paraId="21479712"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Having developed from the performance literature, the communication theory of identity (CTI; Hecht, </w:t>
      </w:r>
      <w:r w:rsidRPr="003F2B2D">
        <w:rPr>
          <w:rFonts w:ascii="Times New Roman" w:hAnsi="Times New Roman" w:cs="Times New Roman"/>
          <w:sz w:val="24"/>
          <w:szCs w:val="24"/>
        </w:rPr>
        <w:t>1993)</w:t>
      </w:r>
      <w:r>
        <w:rPr>
          <w:rFonts w:ascii="Times New Roman" w:hAnsi="Times New Roman" w:cs="Times New Roman"/>
          <w:sz w:val="24"/>
          <w:szCs w:val="24"/>
        </w:rPr>
        <w:t xml:space="preserve"> was devised to account for the multitude of communicative processes occurring as identity is enacted through interpersonal, group, family, and communal interactions. Here, identity is conceptualized as a product of social interaction, especially through the enactment of social roles and cultural and social expectations (Goffman, 1959; 1967; Hecht, 1993; Hecht &amp; Phillips, 2021; Jung &amp; Hecht, 2004). CTI indicates identity arises through different aspects of social interaction, with four relevant identity layers, rather than just one, </w:t>
      </w:r>
      <w:r>
        <w:rPr>
          <w:rFonts w:ascii="Times New Roman" w:hAnsi="Times New Roman" w:cs="Times New Roman"/>
          <w:sz w:val="24"/>
          <w:szCs w:val="24"/>
        </w:rPr>
        <w:lastRenderedPageBreak/>
        <w:t xml:space="preserve">unitary identity (Hecht, 1993; Jung &amp; Hecht, 2004). These four </w:t>
      </w:r>
      <w:r w:rsidRPr="006753EB">
        <w:rPr>
          <w:rFonts w:ascii="Times New Roman" w:hAnsi="Times New Roman" w:cs="Times New Roman"/>
          <w:sz w:val="24"/>
          <w:szCs w:val="24"/>
        </w:rPr>
        <w:t xml:space="preserve">identity </w:t>
      </w:r>
      <w:r>
        <w:rPr>
          <w:rFonts w:ascii="Times New Roman" w:hAnsi="Times New Roman" w:cs="Times New Roman"/>
          <w:sz w:val="24"/>
          <w:szCs w:val="24"/>
        </w:rPr>
        <w:t>layers are personal</w:t>
      </w:r>
      <w:r w:rsidRPr="00793388">
        <w:rPr>
          <w:rFonts w:ascii="Times New Roman" w:hAnsi="Times New Roman" w:cs="Times New Roman"/>
          <w:sz w:val="24"/>
          <w:szCs w:val="24"/>
        </w:rPr>
        <w:t>,</w:t>
      </w:r>
      <w:r>
        <w:rPr>
          <w:rFonts w:ascii="Times New Roman" w:hAnsi="Times New Roman" w:cs="Times New Roman"/>
          <w:sz w:val="24"/>
          <w:szCs w:val="24"/>
        </w:rPr>
        <w:t xml:space="preserve"> enacted, relational, and communal (Hecht, 1993; Hecht &amp; Phillips, 2021). The word “layer” is emphasized in the theory due to the performance of identity often being in flux, with different aspects emphasized in various contexts (Hecht &amp; Phillips, 2021).</w:t>
      </w:r>
    </w:p>
    <w:p w14:paraId="527B54CC" w14:textId="77777777" w:rsidR="00B827AE" w:rsidRDefault="00B827AE" w:rsidP="00B827A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Pr="00DE4D91">
        <w:rPr>
          <w:rFonts w:ascii="Times New Roman" w:hAnsi="Times New Roman" w:cs="Times New Roman"/>
          <w:i/>
          <w:iCs/>
          <w:sz w:val="24"/>
          <w:szCs w:val="24"/>
        </w:rPr>
        <w:t>personal</w:t>
      </w:r>
      <w:r>
        <w:rPr>
          <w:rFonts w:ascii="Times New Roman" w:hAnsi="Times New Roman" w:cs="Times New Roman"/>
          <w:sz w:val="24"/>
          <w:szCs w:val="24"/>
        </w:rPr>
        <w:t xml:space="preserve"> layer concerns the process of how someone sees and identifies who they are, and relates to the second layer of </w:t>
      </w:r>
      <w:r w:rsidRPr="00F84582">
        <w:rPr>
          <w:rFonts w:ascii="Times New Roman" w:hAnsi="Times New Roman" w:cs="Times New Roman"/>
          <w:i/>
          <w:iCs/>
          <w:sz w:val="24"/>
          <w:szCs w:val="24"/>
        </w:rPr>
        <w:t>enacted</w:t>
      </w:r>
      <w:r>
        <w:rPr>
          <w:rFonts w:ascii="Times New Roman" w:hAnsi="Times New Roman" w:cs="Times New Roman"/>
          <w:sz w:val="24"/>
          <w:szCs w:val="24"/>
        </w:rPr>
        <w:t xml:space="preserve">, which is how someone performs their identity in social settings or interactions (Hecht, 1993; Hecht &amp; Phillips, 2021). </w:t>
      </w:r>
      <w:r w:rsidRPr="005855DD">
        <w:rPr>
          <w:rFonts w:ascii="Times New Roman" w:hAnsi="Times New Roman" w:cs="Times New Roman"/>
          <w:sz w:val="24"/>
          <w:szCs w:val="24"/>
        </w:rPr>
        <w:t>T</w:t>
      </w:r>
      <w:r>
        <w:rPr>
          <w:rFonts w:ascii="Times New Roman" w:hAnsi="Times New Roman" w:cs="Times New Roman"/>
          <w:sz w:val="24"/>
          <w:szCs w:val="24"/>
        </w:rPr>
        <w:t xml:space="preserve">he enacted layer is conceptualized as separate from the personal layer, as our enacted identity presentation may, </w:t>
      </w:r>
      <w:r w:rsidRPr="0089091B">
        <w:rPr>
          <w:rFonts w:ascii="Times New Roman" w:hAnsi="Times New Roman" w:cs="Times New Roman"/>
          <w:sz w:val="24"/>
          <w:szCs w:val="24"/>
        </w:rPr>
        <w:t>for various reasons,</w:t>
      </w:r>
      <w:r>
        <w:rPr>
          <w:rFonts w:ascii="Times New Roman" w:hAnsi="Times New Roman" w:cs="Times New Roman"/>
          <w:sz w:val="24"/>
          <w:szCs w:val="24"/>
        </w:rPr>
        <w:t xml:space="preserve"> be different than how a person sees themselves through their personal identity (Hecht, 1993; Hecht &amp; Phillips, 2021). </w:t>
      </w:r>
      <w:r w:rsidRPr="00341975">
        <w:rPr>
          <w:rFonts w:ascii="Times New Roman" w:hAnsi="Times New Roman" w:cs="Times New Roman"/>
          <w:sz w:val="24"/>
          <w:szCs w:val="24"/>
        </w:rPr>
        <w:t>For example, if an aspect of personal identity may be considered uncouth or is stigmatized in public (such as being a gay man in certain areas of Oklahoma), a person may consider eschewing the enacted, public performance of that identity.</w:t>
      </w:r>
      <w:r>
        <w:rPr>
          <w:rFonts w:ascii="Times New Roman" w:hAnsi="Times New Roman" w:cs="Times New Roman"/>
          <w:sz w:val="24"/>
          <w:szCs w:val="24"/>
        </w:rPr>
        <w:t xml:space="preserve"> Third, is the </w:t>
      </w:r>
      <w:r w:rsidRPr="00641CB7">
        <w:rPr>
          <w:rFonts w:ascii="Times New Roman" w:hAnsi="Times New Roman" w:cs="Times New Roman"/>
          <w:i/>
          <w:iCs/>
          <w:sz w:val="24"/>
          <w:szCs w:val="24"/>
        </w:rPr>
        <w:t>relational</w:t>
      </w:r>
      <w:r>
        <w:rPr>
          <w:rFonts w:ascii="Times New Roman" w:hAnsi="Times New Roman" w:cs="Times New Roman"/>
          <w:sz w:val="24"/>
          <w:szCs w:val="24"/>
        </w:rPr>
        <w:t xml:space="preserve"> layer, which pertains to how your identity is developed and displayed in consideration of the identities of those you have relationships with (Hecht, 1993; Hecht &amp; Phillips, 2021). Finally, the </w:t>
      </w:r>
      <w:r w:rsidRPr="00641CB7">
        <w:rPr>
          <w:rFonts w:ascii="Times New Roman" w:hAnsi="Times New Roman" w:cs="Times New Roman"/>
          <w:i/>
          <w:iCs/>
          <w:sz w:val="24"/>
          <w:szCs w:val="24"/>
        </w:rPr>
        <w:t>communal</w:t>
      </w:r>
      <w:r>
        <w:rPr>
          <w:rFonts w:ascii="Times New Roman" w:hAnsi="Times New Roman" w:cs="Times New Roman"/>
          <w:sz w:val="24"/>
          <w:szCs w:val="24"/>
        </w:rPr>
        <w:t xml:space="preserve"> layer concerns how our identities are shaped based on the communities and groups we belong to (Hecht, 1993; Hecht &amp; Phillips, 2021). Importantly, these identity layers exist simultaneously, and individuals often engage with multiple layers at any one time in their identity presentation (Hecht, 1993; Hecht &amp; Phillips, 2021).</w:t>
      </w:r>
    </w:p>
    <w:p w14:paraId="6070E5FB"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case of performance of identity during forgiveness-seeking, our perceived transgressor provides a good example of these four layers. In the situation of our transgressor, if being accused of an offense they did not commit, they will not see their personal identity as that of a transgressor in this situation. However, as the relational other (in this case a friend), has the role of the transgressed, the relational identity here is that the perception of the individual as a </w:t>
      </w:r>
      <w:r>
        <w:rPr>
          <w:rFonts w:ascii="Times New Roman" w:hAnsi="Times New Roman" w:cs="Times New Roman"/>
          <w:sz w:val="24"/>
          <w:szCs w:val="24"/>
        </w:rPr>
        <w:lastRenderedPageBreak/>
        <w:t xml:space="preserve">transgressor is important to the relationship. Subsequently, the others in a group or community within which the two friends belong may also view the perceived transgressor as someone who has transgressed, even if falsely. Finally, circling back to the enacted layer, </w:t>
      </w:r>
      <w:r w:rsidRPr="00CE4F07">
        <w:rPr>
          <w:rFonts w:ascii="Times New Roman" w:hAnsi="Times New Roman" w:cs="Times New Roman"/>
          <w:sz w:val="24"/>
          <w:szCs w:val="24"/>
        </w:rPr>
        <w:t>however the perceived transgressor believes they should act in this situation will then be an enacted identity,</w:t>
      </w:r>
      <w:r>
        <w:rPr>
          <w:rFonts w:ascii="Times New Roman" w:hAnsi="Times New Roman" w:cs="Times New Roman"/>
          <w:sz w:val="24"/>
          <w:szCs w:val="24"/>
        </w:rPr>
        <w:t xml:space="preserve"> which may or may not be disparate with their personal frame. </w:t>
      </w:r>
      <w:r w:rsidRPr="008B7840">
        <w:rPr>
          <w:rFonts w:ascii="Times New Roman" w:hAnsi="Times New Roman" w:cs="Times New Roman"/>
          <w:sz w:val="24"/>
          <w:szCs w:val="24"/>
        </w:rPr>
        <w:t>For an example of this enacted layer,</w:t>
      </w:r>
      <w:r>
        <w:rPr>
          <w:rFonts w:ascii="Times New Roman" w:hAnsi="Times New Roman" w:cs="Times New Roman"/>
          <w:sz w:val="24"/>
          <w:szCs w:val="24"/>
        </w:rPr>
        <w:t xml:space="preserve"> if the perceived transgressor thinks it is appropriate to act as if they are indeed the transgressor in the situation and seek forgiveness for an offense they did not perceive themselves as committing, they will enact that identity, even though it is disparate with their personal identity. Another potential </w:t>
      </w:r>
      <w:r w:rsidRPr="005E1EAE">
        <w:rPr>
          <w:rFonts w:ascii="Times New Roman" w:hAnsi="Times New Roman" w:cs="Times New Roman"/>
          <w:sz w:val="24"/>
          <w:szCs w:val="24"/>
        </w:rPr>
        <w:t>option is to enact an identity in closer coordination with their personal identity. In the case of this dissertation, an example is emphasizing an aspect of their personal identity, such as being a supportive person and, thus, try to shift the perception of being a transgressor to that of being a person supporting their friend (the transgressed).</w:t>
      </w:r>
    </w:p>
    <w:p w14:paraId="6633C026" w14:textId="49179398" w:rsidR="00B827AE" w:rsidRDefault="00B827AE" w:rsidP="00B827A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example above also leads into the crux concept of CTI, which is </w:t>
      </w:r>
      <w:r w:rsidRPr="00BF78BB">
        <w:rPr>
          <w:rFonts w:ascii="Times New Roman" w:hAnsi="Times New Roman" w:cs="Times New Roman"/>
          <w:i/>
          <w:iCs/>
          <w:sz w:val="24"/>
          <w:szCs w:val="24"/>
        </w:rPr>
        <w:t>identity gaps</w:t>
      </w:r>
      <w:r>
        <w:rPr>
          <w:rFonts w:ascii="Times New Roman" w:hAnsi="Times New Roman" w:cs="Times New Roman"/>
          <w:sz w:val="24"/>
          <w:szCs w:val="24"/>
        </w:rPr>
        <w:t xml:space="preserve">. </w:t>
      </w:r>
      <w:r w:rsidRPr="008714B2">
        <w:rPr>
          <w:rFonts w:ascii="Times New Roman" w:hAnsi="Times New Roman" w:cs="Times New Roman"/>
          <w:sz w:val="24"/>
          <w:szCs w:val="24"/>
        </w:rPr>
        <w:t>Identity gaps are important because they indicate how identity is, can, and should be performed, as well as providing an explanation for how performance of identity may influence communication, such as via the actions taken to fulfill a certain role or fit a desired identity</w:t>
      </w:r>
      <w:r>
        <w:rPr>
          <w:rFonts w:ascii="Times New Roman" w:hAnsi="Times New Roman" w:cs="Times New Roman"/>
          <w:sz w:val="24"/>
          <w:szCs w:val="24"/>
        </w:rPr>
        <w:t xml:space="preserve"> (Hecht &amp; Phillips, 2021; Jung &amp; Hech</w:t>
      </w:r>
      <w:r w:rsidR="0048528E">
        <w:rPr>
          <w:rFonts w:ascii="Times New Roman" w:hAnsi="Times New Roman" w:cs="Times New Roman"/>
          <w:sz w:val="24"/>
          <w:szCs w:val="24"/>
        </w:rPr>
        <w:t>t</w:t>
      </w:r>
      <w:r>
        <w:rPr>
          <w:rFonts w:ascii="Times New Roman" w:hAnsi="Times New Roman" w:cs="Times New Roman"/>
          <w:sz w:val="24"/>
          <w:szCs w:val="24"/>
        </w:rPr>
        <w:t xml:space="preserve">, 2004). Identity gaps occur when there is incongruence between the different frames of identity (Hecht, 1993; Hecht &amp; Phillips, 2021; Jung &amp; Hecht, 2004). Hecht and his colleagues refer to this incongruence as dialectical tensions between the different identity layers (Hecht, 1993; Hecht &amp; Phillips, 2021; Jung &amp; Hecht, 2004), and these dialectical tensions may lead to significant adverse communicative, relational, and emotional outcomes, such as influencing relational messages, the dissolution of relationships, and mental health concerns, such as depression, due to the negative affect and emotions resulting from </w:t>
      </w:r>
      <w:r>
        <w:rPr>
          <w:rFonts w:ascii="Times New Roman" w:hAnsi="Times New Roman" w:cs="Times New Roman"/>
          <w:sz w:val="24"/>
          <w:szCs w:val="24"/>
        </w:rPr>
        <w:lastRenderedPageBreak/>
        <w:t xml:space="preserve">dissonance between the identity layers (Hecht &amp; Phillips, 2021; Paxman, 2021; Rubinsky, 2019; Wagner, Kunkle, &amp; Compton, 2016). Further, due to the four layers of identity, there are different types of identity gaps. </w:t>
      </w:r>
      <w:r w:rsidRPr="008A6B33">
        <w:rPr>
          <w:rFonts w:ascii="Times New Roman" w:hAnsi="Times New Roman" w:cs="Times New Roman"/>
          <w:sz w:val="24"/>
          <w:szCs w:val="24"/>
        </w:rPr>
        <w:t xml:space="preserve">Key identity gaps for this study are the </w:t>
      </w:r>
      <w:r w:rsidRPr="0092520F">
        <w:rPr>
          <w:rFonts w:ascii="Times New Roman" w:hAnsi="Times New Roman" w:cs="Times New Roman"/>
          <w:i/>
          <w:iCs/>
          <w:sz w:val="24"/>
          <w:szCs w:val="24"/>
        </w:rPr>
        <w:t>personal-enacted</w:t>
      </w:r>
      <w:r w:rsidRPr="008A6B33">
        <w:rPr>
          <w:rFonts w:ascii="Times New Roman" w:hAnsi="Times New Roman" w:cs="Times New Roman"/>
          <w:sz w:val="24"/>
          <w:szCs w:val="24"/>
        </w:rPr>
        <w:t xml:space="preserve"> identity gap (dissonance between how the individual sees oneself and how they display their identity; Jung &amp; Hecht, 2004), the </w:t>
      </w:r>
      <w:r w:rsidRPr="0092520F">
        <w:rPr>
          <w:rFonts w:ascii="Times New Roman" w:hAnsi="Times New Roman" w:cs="Times New Roman"/>
          <w:i/>
          <w:iCs/>
          <w:sz w:val="24"/>
          <w:szCs w:val="24"/>
        </w:rPr>
        <w:t>personal-relational</w:t>
      </w:r>
      <w:r w:rsidRPr="008A6B33">
        <w:rPr>
          <w:rFonts w:ascii="Times New Roman" w:hAnsi="Times New Roman" w:cs="Times New Roman"/>
          <w:sz w:val="24"/>
          <w:szCs w:val="24"/>
        </w:rPr>
        <w:t xml:space="preserve"> identity gap (dissonance of personal identity and the perception of how the relational other sees them; Jung &amp; Hecht, 2004), and the </w:t>
      </w:r>
      <w:r w:rsidRPr="0092520F">
        <w:rPr>
          <w:rFonts w:ascii="Times New Roman" w:hAnsi="Times New Roman" w:cs="Times New Roman"/>
          <w:i/>
          <w:iCs/>
          <w:sz w:val="24"/>
          <w:szCs w:val="24"/>
        </w:rPr>
        <w:t>personal-communal</w:t>
      </w:r>
      <w:r w:rsidRPr="008A6B33">
        <w:rPr>
          <w:rFonts w:ascii="Times New Roman" w:hAnsi="Times New Roman" w:cs="Times New Roman"/>
          <w:sz w:val="24"/>
          <w:szCs w:val="24"/>
        </w:rPr>
        <w:t xml:space="preserve"> identity gap (dissonance between personal identity and one’s perception of how the community sees them; Hecht &amp; Phillips, 2021).</w:t>
      </w:r>
      <w:r>
        <w:rPr>
          <w:rFonts w:ascii="Times New Roman" w:hAnsi="Times New Roman" w:cs="Times New Roman"/>
          <w:sz w:val="24"/>
          <w:szCs w:val="24"/>
        </w:rPr>
        <w:t xml:space="preserve"> </w:t>
      </w:r>
    </w:p>
    <w:p w14:paraId="6A5F5635" w14:textId="77777777" w:rsidR="00B827AE" w:rsidRDefault="00B827AE" w:rsidP="00B827AE">
      <w:pPr>
        <w:spacing w:after="0" w:line="480" w:lineRule="auto"/>
        <w:ind w:firstLine="720"/>
        <w:rPr>
          <w:rFonts w:ascii="Times New Roman" w:hAnsi="Times New Roman" w:cs="Times New Roman"/>
          <w:sz w:val="24"/>
          <w:szCs w:val="24"/>
        </w:rPr>
      </w:pPr>
      <w:r w:rsidRPr="00062CA9">
        <w:rPr>
          <w:rFonts w:ascii="Times New Roman" w:hAnsi="Times New Roman" w:cs="Times New Roman"/>
          <w:sz w:val="24"/>
          <w:szCs w:val="24"/>
        </w:rPr>
        <w:t>The three identity gaps discussed above can be applied to many different types of relationships, such as friend relationships, families, relational partners, and workplace relationships (with many more potential examples</w:t>
      </w:r>
      <w:r>
        <w:rPr>
          <w:rFonts w:ascii="Times New Roman" w:hAnsi="Times New Roman" w:cs="Times New Roman"/>
          <w:sz w:val="24"/>
          <w:szCs w:val="24"/>
        </w:rPr>
        <w:t>)</w:t>
      </w:r>
      <w:r w:rsidRPr="00062CA9">
        <w:rPr>
          <w:rFonts w:ascii="Times New Roman" w:hAnsi="Times New Roman" w:cs="Times New Roman"/>
          <w:sz w:val="24"/>
          <w:szCs w:val="24"/>
        </w:rPr>
        <w:t xml:space="preserve">. However, as this dissertation examines identity gaps in friend relationships, it is helpful to discuss examples of these identity gaps within the context of a friend relationship. For this, it is </w:t>
      </w:r>
      <w:r>
        <w:rPr>
          <w:rFonts w:ascii="Times New Roman" w:hAnsi="Times New Roman" w:cs="Times New Roman"/>
          <w:sz w:val="24"/>
          <w:szCs w:val="24"/>
        </w:rPr>
        <w:t xml:space="preserve">also </w:t>
      </w:r>
      <w:r w:rsidRPr="00062CA9">
        <w:rPr>
          <w:rFonts w:ascii="Times New Roman" w:hAnsi="Times New Roman" w:cs="Times New Roman"/>
          <w:sz w:val="24"/>
          <w:szCs w:val="24"/>
        </w:rPr>
        <w:t xml:space="preserve">helpful to return to the example of Cameron and Harper, as discussed at the beginning of the introduction chapter, with Cameron accusing Harper of the transgression of not supporting Cameron what it was needed, and Harper disagreeing with the transgressor label. </w:t>
      </w:r>
      <w:r>
        <w:rPr>
          <w:rFonts w:ascii="Times New Roman" w:hAnsi="Times New Roman" w:cs="Times New Roman"/>
          <w:sz w:val="24"/>
          <w:szCs w:val="24"/>
        </w:rPr>
        <w:t xml:space="preserve">This example also adopts Harper’s perspective on the context. </w:t>
      </w:r>
      <w:r w:rsidRPr="00062CA9">
        <w:rPr>
          <w:rFonts w:ascii="Times New Roman" w:hAnsi="Times New Roman" w:cs="Times New Roman"/>
          <w:sz w:val="24"/>
          <w:szCs w:val="24"/>
        </w:rPr>
        <w:t>First, the personal-enacted identity gap would involve the dissonance between how Harper sees herself as a supportive friend versus her actions of not quickly supporting Cameron when he had an anxiety attack.</w:t>
      </w:r>
      <w:r>
        <w:rPr>
          <w:rFonts w:ascii="Times New Roman" w:hAnsi="Times New Roman" w:cs="Times New Roman"/>
          <w:sz w:val="24"/>
          <w:szCs w:val="24"/>
        </w:rPr>
        <w:t xml:space="preserve"> There may be minimal dissonance if Harper (as the perceived transgressor) is confident her enactment of support was in accordance with her self-perception of being a supportive friend, but that dissonance may increase if Harper begins to reevaluate or second guess her enactment of support, especially considering her provision of support was delayed (as noted in the example in the introduction chapter). </w:t>
      </w:r>
    </w:p>
    <w:p w14:paraId="667B1860"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Second, for the personal-relational identity gap, Cameron’s accusation of being unsupportive challenges Harper’s personal identity of being a supportive friend, and the level to which the perceived transgressor (Harper) is portrayed by their friend (Cameron) as unsupportive may increase the dissonance between Harper’s relational identity and her personal identity of being supportive. Finally, for the personal-communal identity gap, the dissonance between Harper’s personal and communal identities may increase as Harper’s actions (as the perceived transgressor) may be viewed by others as unsupportive or supportive (depending on how Cameron influences the opinions of others in a friend group), and the dissonance for Harper may increase as the two identity layers become more disparate. Therefore, as this example demonstrates, </w:t>
      </w:r>
      <w:r w:rsidRPr="004A5002">
        <w:rPr>
          <w:rFonts w:ascii="Times New Roman" w:hAnsi="Times New Roman" w:cs="Times New Roman"/>
          <w:sz w:val="24"/>
          <w:szCs w:val="24"/>
        </w:rPr>
        <w:t>identity gaps are important because they indicate how identity is, can, and should be performed, as well as providing an explanation for how performance of identity may influence communication, such as via the actions taken to fulfill a certain role or fit a desired identity</w:t>
      </w:r>
      <w:r>
        <w:rPr>
          <w:rFonts w:ascii="Times New Roman" w:hAnsi="Times New Roman" w:cs="Times New Roman"/>
          <w:sz w:val="24"/>
          <w:szCs w:val="24"/>
        </w:rPr>
        <w:t xml:space="preserve"> </w:t>
      </w:r>
      <w:r w:rsidRPr="002968DA">
        <w:rPr>
          <w:rFonts w:ascii="Times New Roman" w:hAnsi="Times New Roman" w:cs="Times New Roman"/>
          <w:sz w:val="24"/>
          <w:szCs w:val="24"/>
        </w:rPr>
        <w:t>(Hecht, 1993; Hecht &amp; Phillips, 2021; Jung &amp; Hecht, 2004).</w:t>
      </w:r>
      <w:r>
        <w:rPr>
          <w:rFonts w:ascii="Times New Roman" w:hAnsi="Times New Roman" w:cs="Times New Roman"/>
          <w:sz w:val="24"/>
          <w:szCs w:val="24"/>
        </w:rPr>
        <w:t xml:space="preserve"> </w:t>
      </w:r>
    </w:p>
    <w:p w14:paraId="1B631503" w14:textId="77777777" w:rsidR="00B827AE" w:rsidRDefault="00B827AE" w:rsidP="00B827AE">
      <w:pPr>
        <w:spacing w:after="0" w:line="480" w:lineRule="auto"/>
        <w:rPr>
          <w:rFonts w:ascii="Times New Roman" w:hAnsi="Times New Roman" w:cs="Times New Roman"/>
          <w:sz w:val="24"/>
          <w:szCs w:val="24"/>
        </w:rPr>
      </w:pPr>
      <w:r w:rsidRPr="000853C9">
        <w:rPr>
          <w:rFonts w:ascii="Times New Roman" w:hAnsi="Times New Roman" w:cs="Times New Roman"/>
          <w:b/>
          <w:bCs/>
          <w:sz w:val="24"/>
          <w:szCs w:val="24"/>
        </w:rPr>
        <w:t xml:space="preserve">Implications of </w:t>
      </w:r>
      <w:r>
        <w:rPr>
          <w:rFonts w:ascii="Times New Roman" w:hAnsi="Times New Roman" w:cs="Times New Roman"/>
          <w:b/>
          <w:bCs/>
          <w:sz w:val="24"/>
          <w:szCs w:val="24"/>
        </w:rPr>
        <w:t xml:space="preserve">Dissonant </w:t>
      </w:r>
      <w:r w:rsidRPr="000853C9">
        <w:rPr>
          <w:rFonts w:ascii="Times New Roman" w:hAnsi="Times New Roman" w:cs="Times New Roman"/>
          <w:b/>
          <w:bCs/>
          <w:sz w:val="24"/>
          <w:szCs w:val="24"/>
        </w:rPr>
        <w:t>Identit</w:t>
      </w:r>
      <w:r>
        <w:rPr>
          <w:rFonts w:ascii="Times New Roman" w:hAnsi="Times New Roman" w:cs="Times New Roman"/>
          <w:b/>
          <w:bCs/>
          <w:sz w:val="24"/>
          <w:szCs w:val="24"/>
        </w:rPr>
        <w:t>y</w:t>
      </w:r>
      <w:r w:rsidRPr="000853C9">
        <w:rPr>
          <w:rFonts w:ascii="Times New Roman" w:hAnsi="Times New Roman" w:cs="Times New Roman"/>
          <w:b/>
          <w:bCs/>
          <w:sz w:val="24"/>
          <w:szCs w:val="24"/>
        </w:rPr>
        <w:t xml:space="preserve"> Performanc</w:t>
      </w:r>
      <w:r>
        <w:rPr>
          <w:rFonts w:ascii="Times New Roman" w:hAnsi="Times New Roman" w:cs="Times New Roman"/>
          <w:b/>
          <w:bCs/>
          <w:sz w:val="24"/>
          <w:szCs w:val="24"/>
        </w:rPr>
        <w:t>e</w:t>
      </w:r>
    </w:p>
    <w:p w14:paraId="4329CA6A" w14:textId="77777777" w:rsidR="00B827AE" w:rsidRDefault="00B827AE" w:rsidP="00B827A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Identity gaps have relationship with many different affective, psychological, and communicative outcomes (Hecht &amp; Phillips, 2021; Jung &amp; Hecht, 2004). Although not an exhaustive list, the concepts identity gaps have differing levels of influence or relation to include relational satisfaction (Rubinsky, 2019), relational intention (Phillips, Ledbetter, Soliz, &amp; Bergquist, 2018), relational solidarity (Morgan, Soliz, Minniear, &amp; Bergquist, 2020), communication satisfaction (Jung, 2011; Jung &amp; Hecht, 2004; Ramsey, Knight, &amp; Knight, 2019; Wood, 2022), communication apprehension (Jung, 2011; Wood, 2022), depressive symptoms (Jung, 2013, 2020), self-reported stress (Merrill &amp; Afifi, 2017), jealousy (Rubinsky, 2019), and assertiveness (Jung, 2011). As this list makes clear, the study of the relationship between identity </w:t>
      </w:r>
      <w:r>
        <w:rPr>
          <w:rFonts w:ascii="Times New Roman" w:hAnsi="Times New Roman" w:cs="Times New Roman"/>
          <w:sz w:val="24"/>
          <w:szCs w:val="24"/>
        </w:rPr>
        <w:lastRenderedPageBreak/>
        <w:t>gaps and a multiple of different affective, psychological, and communicative outcome variables has proliferated (Hecht &amp; Phillips, 2021). Taking the accumulated knowledge from this literature into account, the relevant outcome variables for the type of forgiveness encounter that will be examined can be identified from the combination of the performance, CTI, and forgiveness literatures. The relevant communicative outcome variables are interpersonal communication satisfaction and relational satisfaction, and the relevant psychological and affective outcomes are depressive symptoms and ongoing negative affect.</w:t>
      </w:r>
    </w:p>
    <w:p w14:paraId="3547126F" w14:textId="77777777" w:rsidR="00B827AE" w:rsidRDefault="00B827AE" w:rsidP="00B827A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Depressive symptoms are associated with identity gaps, due to the understanding of self-discrepancy, which concerns our perception of how we view ourselves and how we are both perceived by others, and interact with others (Barnett, Moore, &amp; Harp, 2017; Jung, 2020). This aligns with the conceptualization of multiple identity gaps, such as the personal-enacted identity gap (how we see ourselves and how we show our identity in interaction), the personal-relational identity gap (how we see ourselves and how the others in our relationships see us), and the enacted-relational identity gap (how we show our identity and how the others in our relationships see us) (Jung, 2013, 2020; Jung &amp; Hecht, 2004). The reason depressive symptoms are associated with many identity gaps is because the dissonance (or discrepancy) between different aspects of our identities often leads to adverse affective states, such as stress and guilt, which manifest in and contribute to depression (Barnett, Moore, &amp; Harp, 2017; Jung, 2020). </w:t>
      </w:r>
    </w:p>
    <w:p w14:paraId="029B0292"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manifesting of many different negative affective states also connects the CTI literature pertaining to depressive symptoms and identity gaps to the literature on ongoing negative affect in the forgiveness literature. </w:t>
      </w:r>
      <w:r w:rsidRPr="001E744B">
        <w:rPr>
          <w:rFonts w:ascii="Times New Roman" w:hAnsi="Times New Roman" w:cs="Times New Roman"/>
          <w:sz w:val="24"/>
          <w:szCs w:val="24"/>
        </w:rPr>
        <w:t>Ongoing negative affect is conceptualized as the experiencing of many emotions indicative of distress (with sadness, anger,</w:t>
      </w:r>
      <w:r>
        <w:rPr>
          <w:rFonts w:ascii="Times New Roman" w:hAnsi="Times New Roman" w:cs="Times New Roman"/>
          <w:sz w:val="24"/>
          <w:szCs w:val="24"/>
        </w:rPr>
        <w:t xml:space="preserve"> guilt,</w:t>
      </w:r>
      <w:r w:rsidRPr="001E744B">
        <w:rPr>
          <w:rFonts w:ascii="Times New Roman" w:hAnsi="Times New Roman" w:cs="Times New Roman"/>
          <w:sz w:val="24"/>
          <w:szCs w:val="24"/>
        </w:rPr>
        <w:t xml:space="preserve"> and hurt being common examples) over extended periods of time (Leary &amp; Leder, 2009; Merolla, 2014). </w:t>
      </w:r>
      <w:r w:rsidRPr="001E744B">
        <w:rPr>
          <w:rFonts w:ascii="Times New Roman" w:hAnsi="Times New Roman" w:cs="Times New Roman"/>
          <w:sz w:val="24"/>
          <w:szCs w:val="24"/>
        </w:rPr>
        <w:lastRenderedPageBreak/>
        <w:t xml:space="preserve">Psychology research indicates that the experience of negative affect is a significant part of experiencing a lack of forgiveness, known as unforgiveness (Worthington &amp; Scherer, 2004). Unforgiveness is associated with negative health aspects, such as the increased production of the stress hormone of cortisol, which tends to adversely impact the immune system and cardiovascular system (Larkin, Goulet, &amp; Cavanaugh, 2015; Toussaint, Worthington, &amp; Williams, 2015; </w:t>
      </w:r>
      <w:r w:rsidRPr="00EC71B2">
        <w:rPr>
          <w:rFonts w:ascii="Times New Roman" w:hAnsi="Times New Roman" w:cs="Times New Roman"/>
          <w:sz w:val="24"/>
          <w:szCs w:val="24"/>
        </w:rPr>
        <w:t>Worthington et al., 2007; Worthington &amp; Scherer, 2004).</w:t>
      </w:r>
      <w:r>
        <w:rPr>
          <w:rFonts w:ascii="Times New Roman" w:hAnsi="Times New Roman" w:cs="Times New Roman"/>
          <w:sz w:val="24"/>
          <w:szCs w:val="24"/>
        </w:rPr>
        <w:t xml:space="preserve"> It is the commonality between the multitude of symptoms experienced for both depressive symptoms and ongoing negative affect that provide the reason for why both concepts are suitable for inclusion in the identity gaps </w:t>
      </w:r>
      <w:r w:rsidRPr="00340616">
        <w:rPr>
          <w:rFonts w:ascii="Times New Roman" w:hAnsi="Times New Roman" w:cs="Times New Roman"/>
          <w:sz w:val="24"/>
          <w:szCs w:val="24"/>
        </w:rPr>
        <w:t>study.</w:t>
      </w:r>
      <w:r>
        <w:rPr>
          <w:rFonts w:ascii="Times New Roman" w:hAnsi="Times New Roman" w:cs="Times New Roman"/>
          <w:sz w:val="24"/>
          <w:szCs w:val="24"/>
        </w:rPr>
        <w:t xml:space="preserve"> Just as unforgiveness often leads to sadness, anger, shame, and guilt (Toussaint et al., 2015; Worthington &amp; Scherer, 2004), the dissonance between different identity layers gives rise to stress and guilt (Hecht &amp; Phillips, 2021; Jung, 2013, 2020), the manifestation of these symptoms in bringing about depression and ongoing negative affect point to the importance of including both concepts within the study.</w:t>
      </w:r>
    </w:p>
    <w:p w14:paraId="0FBE5124"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Communication satisfaction and relational satisfaction enter the picture due to the evaluations interactants make concerning the desire to maintain, bolster, or dissolve relationships during the different tasks of the forgiveness process, such as relationship renegotiation and relationship transformation (Kelley</w:t>
      </w:r>
      <w:r w:rsidRPr="005D6614">
        <w:rPr>
          <w:rFonts w:ascii="Times New Roman" w:hAnsi="Times New Roman" w:cs="Times New Roman"/>
          <w:sz w:val="24"/>
          <w:szCs w:val="24"/>
        </w:rPr>
        <w:t>, Waldron, &amp; Kloeber, 2019; Waldron &amp; Kelley, 2008).</w:t>
      </w:r>
      <w:r>
        <w:rPr>
          <w:rFonts w:ascii="Times New Roman" w:hAnsi="Times New Roman" w:cs="Times New Roman"/>
          <w:sz w:val="24"/>
          <w:szCs w:val="24"/>
        </w:rPr>
        <w:t xml:space="preserve"> Relational satisfaction has been examined alongside ongoing negative affect in the forgiveness literature (Merolla, 2014), and has also been examined in studies using identity gaps (Rubinsky, 2019, 2022). With respect to identity gaps, a person’s level of relational satisfaction is influenced by the dissonance between different layers of identity and is often adversely impacted if we perceive our interaction partners view us in a different way than we attempted to convey, or in a different way than we perceive ourselves (Hecht &amp; Phillips, 2021; Rubinsky, 2019, 2022). </w:t>
      </w:r>
      <w:r>
        <w:rPr>
          <w:rFonts w:ascii="Times New Roman" w:hAnsi="Times New Roman" w:cs="Times New Roman"/>
          <w:sz w:val="24"/>
          <w:szCs w:val="24"/>
        </w:rPr>
        <w:lastRenderedPageBreak/>
        <w:t>Further, communication satisfaction may also be adversely impacted by our perceptions of how our interaction partners perceive us (Jung, 2011; Jung &amp; Hecht, 2004). Our level of communication satisfaction with an interaction partner has influence on our willingness to engage in further interaction with that person (Jung, 2013; Ramsey et al., 2019), which can also have implications for how we engage in the forgiveness process, as the quality of an interaction is a factor in our assessments of whether to seek or grant forgiveness (Kelley et al., 2019; Merolla, 2014; Waldron &amp; Kelley, 2008). As such, both relational satisfaction and communication satisfaction are important outcomes of identity gaps, which also are involved in the forgiveness process.</w:t>
      </w:r>
    </w:p>
    <w:p w14:paraId="133B8B1B" w14:textId="77777777" w:rsidR="00B827AE" w:rsidRDefault="00B827AE" w:rsidP="00B827AE">
      <w:pPr>
        <w:spacing w:after="0" w:line="480" w:lineRule="auto"/>
        <w:ind w:firstLine="720"/>
        <w:rPr>
          <w:rFonts w:ascii="Times New Roman" w:hAnsi="Times New Roman" w:cs="Times New Roman"/>
          <w:sz w:val="24"/>
          <w:szCs w:val="24"/>
        </w:rPr>
      </w:pPr>
      <w:r w:rsidRPr="000C33F4">
        <w:rPr>
          <w:rFonts w:ascii="Times New Roman" w:hAnsi="Times New Roman" w:cs="Times New Roman"/>
          <w:sz w:val="24"/>
          <w:szCs w:val="24"/>
        </w:rPr>
        <w:t xml:space="preserve">Overall, given the discussion above, questions of layered identity within performance have largely been unaddressed in the forgiveness literature as discussing performance has been a relatively recent development, and the few studies that have discussed performance and forgiveness (e.g., Zhang et al., 2015; Zhang et al., 2019) did not examine the overlapping nature of identity, as defined in CTI, as facework was the priority. </w:t>
      </w:r>
      <w:r>
        <w:rPr>
          <w:rFonts w:ascii="Times New Roman" w:hAnsi="Times New Roman" w:cs="Times New Roman"/>
          <w:sz w:val="24"/>
          <w:szCs w:val="24"/>
        </w:rPr>
        <w:t>Additionally, although some of the forgiveness literature has examined the relationship between forgiveness and ONA (Merolla, 2014), identity gaps as a potential explanatory mechanism for the experience of ONA has not been addressed, and is further linked to identity gaps through the experience of depressive symptoms as an outcome of identity gaps (Hecht &amp; Phillips, 2021; Jung, 2020). Finally</w:t>
      </w:r>
      <w:r w:rsidRPr="005336F0">
        <w:rPr>
          <w:rFonts w:ascii="Times New Roman" w:hAnsi="Times New Roman" w:cs="Times New Roman"/>
          <w:sz w:val="24"/>
          <w:szCs w:val="24"/>
        </w:rPr>
        <w:t>, as performances, along with much of human interaction, bring about a state of reality through social construction (shaping our sense of reality through language and interaction; Berger &amp; Luckmann, 1966), it</w:t>
      </w:r>
      <w:r>
        <w:rPr>
          <w:rFonts w:ascii="Times New Roman" w:hAnsi="Times New Roman" w:cs="Times New Roman"/>
          <w:sz w:val="24"/>
          <w:szCs w:val="24"/>
        </w:rPr>
        <w:t xml:space="preserve"> is essential to further understand the implications of performance in forgiveness episodes, due to these implications of performance potentially influencing further interactions (Hecht &amp; Phillips, 2021; Jung &amp; Hecht, 2004). </w:t>
      </w:r>
      <w:r w:rsidRPr="000C33F4">
        <w:rPr>
          <w:rFonts w:ascii="Times New Roman" w:hAnsi="Times New Roman" w:cs="Times New Roman"/>
          <w:sz w:val="24"/>
          <w:szCs w:val="24"/>
        </w:rPr>
        <w:t xml:space="preserve">As such, this leaves a need in the forgiveness </w:t>
      </w:r>
      <w:r w:rsidRPr="000C33F4">
        <w:rPr>
          <w:rFonts w:ascii="Times New Roman" w:hAnsi="Times New Roman" w:cs="Times New Roman"/>
          <w:sz w:val="24"/>
          <w:szCs w:val="24"/>
        </w:rPr>
        <w:lastRenderedPageBreak/>
        <w:t>literature for a study on role and identity shaping performance in relation to the varied layers of identity during forgiveness episodes</w:t>
      </w:r>
      <w:r>
        <w:rPr>
          <w:rFonts w:ascii="Times New Roman" w:hAnsi="Times New Roman" w:cs="Times New Roman"/>
          <w:sz w:val="24"/>
          <w:szCs w:val="24"/>
        </w:rPr>
        <w:t>, as well as the implications of this performance in relation to both interpersonal communication and relational satisfaction, as well as ONA and depressive symptoms</w:t>
      </w:r>
      <w:r w:rsidRPr="000C33F4">
        <w:rPr>
          <w:rFonts w:ascii="Times New Roman" w:hAnsi="Times New Roman" w:cs="Times New Roman"/>
          <w:sz w:val="24"/>
          <w:szCs w:val="24"/>
        </w:rPr>
        <w:t>. To this end, the following hypotheses are advanced:</w:t>
      </w:r>
    </w:p>
    <w:p w14:paraId="6E5437B0" w14:textId="77777777" w:rsidR="00B827AE" w:rsidRDefault="00B827AE" w:rsidP="00B827AE">
      <w:pPr>
        <w:pStyle w:val="ListParagraph"/>
        <w:spacing w:after="0" w:line="480" w:lineRule="auto"/>
        <w:rPr>
          <w:rFonts w:ascii="Times New Roman" w:hAnsi="Times New Roman" w:cs="Times New Roman"/>
          <w:sz w:val="24"/>
          <w:szCs w:val="24"/>
        </w:rPr>
      </w:pPr>
      <w:r w:rsidRPr="00E65274">
        <w:rPr>
          <w:rFonts w:ascii="Times New Roman" w:hAnsi="Times New Roman" w:cs="Times New Roman"/>
          <w:b/>
          <w:bCs/>
          <w:sz w:val="24"/>
          <w:szCs w:val="24"/>
        </w:rPr>
        <w:t>H1:</w:t>
      </w:r>
      <w:r>
        <w:rPr>
          <w:rFonts w:ascii="Times New Roman" w:hAnsi="Times New Roman" w:cs="Times New Roman"/>
          <w:sz w:val="24"/>
          <w:szCs w:val="24"/>
        </w:rPr>
        <w:t xml:space="preserve"> The personal-enacted, personal-relational, and enacted-relational identity gaps are predictors of interpersonal communication satisfaction following encounters where one is perceived as a transgressor.</w:t>
      </w:r>
    </w:p>
    <w:p w14:paraId="2FE95393" w14:textId="77777777" w:rsidR="00B827AE" w:rsidRDefault="00B827AE" w:rsidP="00B827AE">
      <w:pPr>
        <w:pStyle w:val="ListParagraph"/>
        <w:spacing w:after="0" w:line="480" w:lineRule="auto"/>
        <w:rPr>
          <w:rFonts w:ascii="Times New Roman" w:hAnsi="Times New Roman" w:cs="Times New Roman"/>
          <w:sz w:val="24"/>
          <w:szCs w:val="24"/>
        </w:rPr>
      </w:pPr>
      <w:r w:rsidRPr="00E65274">
        <w:rPr>
          <w:rFonts w:ascii="Times New Roman" w:hAnsi="Times New Roman" w:cs="Times New Roman"/>
          <w:b/>
          <w:bCs/>
          <w:sz w:val="24"/>
          <w:szCs w:val="24"/>
        </w:rPr>
        <w:t>H2:</w:t>
      </w:r>
      <w:r>
        <w:rPr>
          <w:rFonts w:ascii="Times New Roman" w:hAnsi="Times New Roman" w:cs="Times New Roman"/>
          <w:sz w:val="24"/>
          <w:szCs w:val="24"/>
        </w:rPr>
        <w:t xml:space="preserve"> The personal-enacted, personal-relational, and enacted-relational identity gaps are predictors of relational satisfaction following encounters where one is perceived as a transgressor.</w:t>
      </w:r>
    </w:p>
    <w:p w14:paraId="2537F2F7" w14:textId="77777777" w:rsidR="00B827AE" w:rsidRDefault="00B827AE" w:rsidP="00B827AE">
      <w:pPr>
        <w:pStyle w:val="ListParagraph"/>
        <w:spacing w:after="0" w:line="480" w:lineRule="auto"/>
        <w:rPr>
          <w:rFonts w:ascii="Times New Roman" w:hAnsi="Times New Roman" w:cs="Times New Roman"/>
          <w:sz w:val="24"/>
          <w:szCs w:val="24"/>
        </w:rPr>
      </w:pPr>
      <w:r w:rsidRPr="00E65274">
        <w:rPr>
          <w:rFonts w:ascii="Times New Roman" w:hAnsi="Times New Roman" w:cs="Times New Roman"/>
          <w:b/>
          <w:bCs/>
          <w:sz w:val="24"/>
          <w:szCs w:val="24"/>
        </w:rPr>
        <w:t>H3:</w:t>
      </w:r>
      <w:r>
        <w:rPr>
          <w:rFonts w:ascii="Times New Roman" w:hAnsi="Times New Roman" w:cs="Times New Roman"/>
          <w:sz w:val="24"/>
          <w:szCs w:val="24"/>
        </w:rPr>
        <w:t xml:space="preserve"> The personal-enacted, personal-relational, and enacted-relational identity gaps are predictors of ongoing negative affect following encounters where one is perceived as a transgressor.</w:t>
      </w:r>
    </w:p>
    <w:p w14:paraId="6E70A8EC" w14:textId="77777777" w:rsidR="00B827AE" w:rsidRDefault="00B827AE" w:rsidP="00B827AE">
      <w:pPr>
        <w:pStyle w:val="ListParagraph"/>
        <w:spacing w:after="0" w:line="480" w:lineRule="auto"/>
        <w:rPr>
          <w:rFonts w:ascii="Times New Roman" w:hAnsi="Times New Roman" w:cs="Times New Roman"/>
          <w:sz w:val="24"/>
          <w:szCs w:val="24"/>
        </w:rPr>
      </w:pPr>
      <w:r w:rsidRPr="00E65274">
        <w:rPr>
          <w:rFonts w:ascii="Times New Roman" w:hAnsi="Times New Roman" w:cs="Times New Roman"/>
          <w:b/>
          <w:bCs/>
          <w:sz w:val="24"/>
          <w:szCs w:val="24"/>
        </w:rPr>
        <w:t>H4:</w:t>
      </w:r>
      <w:r>
        <w:rPr>
          <w:rFonts w:ascii="Times New Roman" w:hAnsi="Times New Roman" w:cs="Times New Roman"/>
          <w:sz w:val="24"/>
          <w:szCs w:val="24"/>
        </w:rPr>
        <w:t xml:space="preserve"> The personal-enacted, personal-relational, and enacted-relational identity gaps are predictors of depressive symptoms following encounters where one is perceived as a transgressor.</w:t>
      </w:r>
    </w:p>
    <w:p w14:paraId="730D529A" w14:textId="77777777" w:rsidR="00B827AE" w:rsidRPr="00CB2B7D" w:rsidRDefault="00B827AE" w:rsidP="00B827AE">
      <w:pPr>
        <w:spacing w:after="0" w:line="480" w:lineRule="auto"/>
        <w:ind w:firstLine="720"/>
        <w:rPr>
          <w:rFonts w:ascii="Times New Roman" w:hAnsi="Times New Roman" w:cs="Times New Roman"/>
          <w:sz w:val="24"/>
          <w:szCs w:val="24"/>
        </w:rPr>
      </w:pPr>
      <w:r w:rsidRPr="00CB2B7D">
        <w:rPr>
          <w:rFonts w:ascii="Times New Roman" w:hAnsi="Times New Roman" w:cs="Times New Roman"/>
          <w:sz w:val="24"/>
          <w:szCs w:val="24"/>
        </w:rPr>
        <w:t xml:space="preserve">The identity gaps study also includes one research question. However, the research question relies on the concept of cognitive complexity, which is discussed in relation to the remaining two literature gaps. As such, </w:t>
      </w:r>
      <w:r>
        <w:rPr>
          <w:rFonts w:ascii="Times New Roman" w:hAnsi="Times New Roman" w:cs="Times New Roman"/>
          <w:sz w:val="24"/>
          <w:szCs w:val="24"/>
        </w:rPr>
        <w:t>I have included the reasoning behind this research question following the discussion of the hypotheses and research questions of the message evaluation study at the end of this literature review.</w:t>
      </w:r>
    </w:p>
    <w:p w14:paraId="6126DB4C" w14:textId="77777777" w:rsidR="00B827AE" w:rsidRDefault="00B827AE" w:rsidP="00B827AE">
      <w:pPr>
        <w:spacing w:after="0" w:line="480" w:lineRule="auto"/>
        <w:jc w:val="center"/>
        <w:rPr>
          <w:rFonts w:ascii="Times New Roman" w:hAnsi="Times New Roman" w:cs="Times New Roman"/>
          <w:b/>
          <w:bCs/>
          <w:sz w:val="24"/>
          <w:szCs w:val="24"/>
        </w:rPr>
      </w:pPr>
    </w:p>
    <w:p w14:paraId="2AB7EE78" w14:textId="77777777" w:rsidR="00B827AE" w:rsidRDefault="00B827AE" w:rsidP="00B827AE">
      <w:pPr>
        <w:spacing w:after="0" w:line="480" w:lineRule="auto"/>
        <w:jc w:val="center"/>
        <w:rPr>
          <w:rFonts w:ascii="Times New Roman" w:hAnsi="Times New Roman" w:cs="Times New Roman"/>
          <w:b/>
          <w:bCs/>
          <w:sz w:val="24"/>
          <w:szCs w:val="24"/>
        </w:rPr>
      </w:pPr>
    </w:p>
    <w:p w14:paraId="6D442EBC" w14:textId="77777777" w:rsidR="00B827AE" w:rsidRDefault="00B827AE" w:rsidP="00B827AE">
      <w:pPr>
        <w:spacing w:after="0" w:line="480" w:lineRule="auto"/>
        <w:jc w:val="center"/>
        <w:rPr>
          <w:rFonts w:ascii="Times New Roman" w:hAnsi="Times New Roman" w:cs="Times New Roman"/>
          <w:b/>
          <w:bCs/>
          <w:sz w:val="24"/>
          <w:szCs w:val="24"/>
        </w:rPr>
      </w:pPr>
      <w:r w:rsidRPr="00E346C9">
        <w:rPr>
          <w:rFonts w:ascii="Times New Roman" w:hAnsi="Times New Roman" w:cs="Times New Roman"/>
          <w:b/>
          <w:bCs/>
          <w:sz w:val="24"/>
          <w:szCs w:val="24"/>
        </w:rPr>
        <w:lastRenderedPageBreak/>
        <w:t>Identifying the</w:t>
      </w:r>
      <w:r>
        <w:rPr>
          <w:rFonts w:ascii="Times New Roman" w:hAnsi="Times New Roman" w:cs="Times New Roman"/>
          <w:b/>
          <w:bCs/>
          <w:sz w:val="24"/>
          <w:szCs w:val="24"/>
        </w:rPr>
        <w:t xml:space="preserve"> </w:t>
      </w:r>
      <w:r w:rsidRPr="00E346C9">
        <w:rPr>
          <w:rFonts w:ascii="Times New Roman" w:hAnsi="Times New Roman" w:cs="Times New Roman"/>
          <w:b/>
          <w:bCs/>
          <w:sz w:val="24"/>
          <w:szCs w:val="24"/>
        </w:rPr>
        <w:t>Literature</w:t>
      </w:r>
      <w:r>
        <w:rPr>
          <w:rFonts w:ascii="Times New Roman" w:hAnsi="Times New Roman" w:cs="Times New Roman"/>
          <w:b/>
          <w:bCs/>
          <w:sz w:val="24"/>
          <w:szCs w:val="24"/>
        </w:rPr>
        <w:t xml:space="preserve"> Gaps on Message Production and Multiple Goals</w:t>
      </w:r>
    </w:p>
    <w:p w14:paraId="6BC1C487" w14:textId="77777777" w:rsidR="00B827AE" w:rsidRPr="00590CE7" w:rsidRDefault="00B827AE" w:rsidP="00B827AE">
      <w:pPr>
        <w:spacing w:after="0" w:line="480" w:lineRule="auto"/>
        <w:rPr>
          <w:rFonts w:ascii="Times New Roman" w:hAnsi="Times New Roman" w:cs="Times New Roman"/>
          <w:b/>
          <w:bCs/>
          <w:sz w:val="24"/>
          <w:szCs w:val="24"/>
        </w:rPr>
      </w:pPr>
      <w:r w:rsidRPr="00590CE7">
        <w:rPr>
          <w:rFonts w:ascii="Times New Roman" w:hAnsi="Times New Roman" w:cs="Times New Roman"/>
          <w:b/>
          <w:bCs/>
          <w:sz w:val="24"/>
          <w:szCs w:val="24"/>
        </w:rPr>
        <w:t xml:space="preserve">Message Production </w:t>
      </w:r>
    </w:p>
    <w:p w14:paraId="039D4DFB"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case of some of the works mentioned above, the forgiveness-granting strategies were identified by utilizing messages gathered from various individuals through either interviews, survey responses, or requests for narratives (Kelley, 1998; Kelley &amp; Waldron, 2005; Waldron &amp; Kelley, 2005). Researchers coded the messages based on the combination of constructs such as relational consequences, relationship type, individual motivations, and information about the offense experienced (Kelley, 1998; Kelley &amp; Waldron, 2005; Waldron &amp; Kelley, 2005). The remaining studies above (concerning forgiveness-granting strategies) utilized messages identified in earlier forgiveness communication studies (Kelley et al., 2019; Merolla, 2014; Merolla et al., 2017</w:t>
      </w:r>
      <w:r w:rsidRPr="00C22BD2">
        <w:rPr>
          <w:rFonts w:ascii="Times New Roman" w:hAnsi="Times New Roman" w:cs="Times New Roman"/>
          <w:sz w:val="24"/>
          <w:szCs w:val="24"/>
        </w:rPr>
        <w:t>)</w:t>
      </w:r>
      <w:r>
        <w:rPr>
          <w:rFonts w:ascii="Times New Roman" w:hAnsi="Times New Roman" w:cs="Times New Roman"/>
          <w:sz w:val="24"/>
          <w:szCs w:val="24"/>
        </w:rPr>
        <w:t>. In sum, the forgiveness granting strategies were identified through messages gathered from retrospective accounts or were created for the researchers to then analyze in relation to criteria concerning the role of the individual, their motivation, the relationship, and any perceived relational consequences from the forgiveness-granting strategies.</w:t>
      </w:r>
    </w:p>
    <w:p w14:paraId="44C54F0E" w14:textId="77777777" w:rsidR="00B827AE" w:rsidRDefault="00B827AE" w:rsidP="00B827AE">
      <w:pPr>
        <w:spacing w:after="0" w:line="480" w:lineRule="auto"/>
        <w:ind w:firstLine="720"/>
        <w:rPr>
          <w:rFonts w:ascii="Times New Roman" w:hAnsi="Times New Roman" w:cs="Times New Roman"/>
          <w:sz w:val="24"/>
          <w:szCs w:val="24"/>
        </w:rPr>
      </w:pPr>
      <w:r w:rsidRPr="00996928">
        <w:rPr>
          <w:rFonts w:ascii="Times New Roman" w:hAnsi="Times New Roman" w:cs="Times New Roman"/>
          <w:sz w:val="24"/>
          <w:szCs w:val="24"/>
        </w:rPr>
        <w:t>Although this research has been effective in identifying the different strategies present in forgiveness-granting, what is lacking is an examination o</w:t>
      </w:r>
      <w:r>
        <w:rPr>
          <w:rFonts w:ascii="Times New Roman" w:hAnsi="Times New Roman" w:cs="Times New Roman"/>
          <w:sz w:val="24"/>
          <w:szCs w:val="24"/>
        </w:rPr>
        <w:t xml:space="preserve">f the construction of messages in the forgiveness process. This concern is further illuminated in the original study in forgiveness communication, with the author noting no constraints were placed on how participants described or constructed their messages, which related to the study not being conducted from a message production standpoint (Kelley, 1998). Further studies, in focusing more on analyzing different messages for their themes in developing a taxonomy (Kelley &amp; Waldron, 2005; Merolla &amp; Zhang, 2011; Waldron &amp; Kelley, 2005), also indicate emphasis was not placed on the specifics of message production to elicit message outcomes. </w:t>
      </w:r>
      <w:r w:rsidRPr="007F3E45">
        <w:rPr>
          <w:rFonts w:ascii="Times New Roman" w:hAnsi="Times New Roman" w:cs="Times New Roman"/>
          <w:sz w:val="24"/>
          <w:szCs w:val="24"/>
        </w:rPr>
        <w:t xml:space="preserve">Thus, when taken together, it is clear that an </w:t>
      </w:r>
      <w:r w:rsidRPr="007F3E45">
        <w:rPr>
          <w:rFonts w:ascii="Times New Roman" w:hAnsi="Times New Roman" w:cs="Times New Roman"/>
          <w:sz w:val="24"/>
          <w:szCs w:val="24"/>
        </w:rPr>
        <w:lastRenderedPageBreak/>
        <w:t xml:space="preserve">existing gap in the literature concerns the production of forgiveness-related messages </w:t>
      </w:r>
      <w:r>
        <w:rPr>
          <w:rFonts w:ascii="Times New Roman" w:hAnsi="Times New Roman" w:cs="Times New Roman"/>
          <w:sz w:val="24"/>
          <w:szCs w:val="24"/>
        </w:rPr>
        <w:t xml:space="preserve">within relational contexts. </w:t>
      </w:r>
    </w:p>
    <w:p w14:paraId="6076A0C1" w14:textId="77777777" w:rsidR="00B827AE" w:rsidRPr="00205D4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Reviewing the literature on forgiveness-seeking, in the same fashion as the literature on forgiveness-granting, it is clear that forgiveness communication researchers examined the methods utilized by a transgressor to seek forgiveness, but did not address the specifics of the forgiveness-seeking or granting messages themselves, such as different message features and differences in message complexity, utilized to seek </w:t>
      </w:r>
      <w:r w:rsidRPr="00AF4538">
        <w:rPr>
          <w:rFonts w:ascii="Times New Roman" w:hAnsi="Times New Roman" w:cs="Times New Roman"/>
          <w:sz w:val="24"/>
          <w:szCs w:val="24"/>
        </w:rPr>
        <w:t>forgiveness.</w:t>
      </w:r>
      <w:r>
        <w:rPr>
          <w:rFonts w:ascii="Times New Roman" w:hAnsi="Times New Roman" w:cs="Times New Roman"/>
          <w:sz w:val="24"/>
          <w:szCs w:val="24"/>
        </w:rPr>
        <w:t xml:space="preserve"> The study where the five forgiveness-seeking strategies originated utilized a survey method, with participants rating their agreement with descriptions of behaviors used in forgiveness requests (Kelley &amp; Waldron, 2005; Waldron &amp; Kelley, 2005). The findings were then used to group these behaviors into five different forgiveness-seeking strategies (Kelley, 1998; Kelley &amp; Waldron, 2005; Waldron &amp; Kelley, 2008). As such, the focus of this research was to create a typology of the </w:t>
      </w:r>
      <w:r w:rsidRPr="0002300B">
        <w:rPr>
          <w:rFonts w:ascii="Times New Roman" w:hAnsi="Times New Roman" w:cs="Times New Roman"/>
          <w:sz w:val="24"/>
          <w:szCs w:val="24"/>
        </w:rPr>
        <w:t xml:space="preserve">messages exhibited, rather than on the specifics of </w:t>
      </w:r>
      <w:r>
        <w:rPr>
          <w:rFonts w:ascii="Times New Roman" w:hAnsi="Times New Roman" w:cs="Times New Roman"/>
          <w:sz w:val="24"/>
          <w:szCs w:val="24"/>
        </w:rPr>
        <w:t xml:space="preserve">how individuals produced messages designed to achieve the desired forgiveness. Thus, in similar fashion to what I discussed above concerning forgiveness-granting messages, this gap in the literature opens the space for research on message production in </w:t>
      </w:r>
      <w:r w:rsidRPr="00CA6B83">
        <w:rPr>
          <w:rFonts w:ascii="Times New Roman" w:hAnsi="Times New Roman" w:cs="Times New Roman"/>
          <w:sz w:val="24"/>
          <w:szCs w:val="24"/>
        </w:rPr>
        <w:t>the forgiveness</w:t>
      </w:r>
      <w:r>
        <w:rPr>
          <w:rFonts w:ascii="Times New Roman" w:hAnsi="Times New Roman" w:cs="Times New Roman"/>
          <w:sz w:val="24"/>
          <w:szCs w:val="24"/>
        </w:rPr>
        <w:t xml:space="preserve"> process.</w:t>
      </w:r>
    </w:p>
    <w:p w14:paraId="4201EFB1" w14:textId="77777777" w:rsidR="00B827AE" w:rsidRPr="00387F7B" w:rsidRDefault="00B827AE" w:rsidP="00B827AE">
      <w:pPr>
        <w:spacing w:after="0" w:line="480" w:lineRule="auto"/>
        <w:rPr>
          <w:rFonts w:ascii="Times New Roman" w:hAnsi="Times New Roman" w:cs="Times New Roman"/>
          <w:b/>
          <w:bCs/>
          <w:sz w:val="24"/>
          <w:szCs w:val="24"/>
        </w:rPr>
      </w:pPr>
      <w:r w:rsidRPr="00387F7B">
        <w:rPr>
          <w:rFonts w:ascii="Times New Roman" w:hAnsi="Times New Roman" w:cs="Times New Roman"/>
          <w:b/>
          <w:bCs/>
          <w:sz w:val="24"/>
          <w:szCs w:val="24"/>
        </w:rPr>
        <w:t>Multiple Goals</w:t>
      </w:r>
    </w:p>
    <w:p w14:paraId="5F554280" w14:textId="77777777" w:rsidR="00B827AE" w:rsidRDefault="00B827AE" w:rsidP="00B827AE">
      <w:pPr>
        <w:spacing w:after="0" w:line="480" w:lineRule="auto"/>
        <w:ind w:firstLine="720"/>
        <w:rPr>
          <w:rFonts w:ascii="Times New Roman" w:hAnsi="Times New Roman" w:cs="Times New Roman"/>
          <w:sz w:val="24"/>
          <w:szCs w:val="24"/>
        </w:rPr>
      </w:pPr>
      <w:r w:rsidRPr="009F5938">
        <w:rPr>
          <w:rFonts w:ascii="Times New Roman" w:hAnsi="Times New Roman" w:cs="Times New Roman"/>
          <w:sz w:val="24"/>
          <w:szCs w:val="24"/>
        </w:rPr>
        <w:t xml:space="preserve">Closely related to the </w:t>
      </w:r>
      <w:r>
        <w:rPr>
          <w:rFonts w:ascii="Times New Roman" w:hAnsi="Times New Roman" w:cs="Times New Roman"/>
          <w:sz w:val="24"/>
          <w:szCs w:val="24"/>
        </w:rPr>
        <w:t xml:space="preserve">literature </w:t>
      </w:r>
      <w:r w:rsidRPr="009F5938">
        <w:rPr>
          <w:rFonts w:ascii="Times New Roman" w:hAnsi="Times New Roman" w:cs="Times New Roman"/>
          <w:sz w:val="24"/>
          <w:szCs w:val="24"/>
        </w:rPr>
        <w:t xml:space="preserve">gap concerning message production is the aspect of messages </w:t>
      </w:r>
      <w:r>
        <w:rPr>
          <w:rFonts w:ascii="Times New Roman" w:hAnsi="Times New Roman" w:cs="Times New Roman"/>
          <w:sz w:val="24"/>
          <w:szCs w:val="24"/>
        </w:rPr>
        <w:t xml:space="preserve">in the forgiveness process </w:t>
      </w:r>
      <w:r w:rsidRPr="009F5938">
        <w:rPr>
          <w:rFonts w:ascii="Times New Roman" w:hAnsi="Times New Roman" w:cs="Times New Roman"/>
          <w:sz w:val="24"/>
          <w:szCs w:val="24"/>
        </w:rPr>
        <w:t xml:space="preserve">being designed to pursue </w:t>
      </w:r>
      <w:r>
        <w:rPr>
          <w:rFonts w:ascii="Times New Roman" w:hAnsi="Times New Roman" w:cs="Times New Roman"/>
          <w:sz w:val="24"/>
          <w:szCs w:val="24"/>
        </w:rPr>
        <w:t>multiple</w:t>
      </w:r>
      <w:r w:rsidRPr="009F5938">
        <w:rPr>
          <w:rFonts w:ascii="Times New Roman" w:hAnsi="Times New Roman" w:cs="Times New Roman"/>
          <w:sz w:val="24"/>
          <w:szCs w:val="24"/>
        </w:rPr>
        <w:t xml:space="preserve"> goals simultaneously.</w:t>
      </w:r>
      <w:r>
        <w:rPr>
          <w:rFonts w:ascii="Times New Roman" w:hAnsi="Times New Roman" w:cs="Times New Roman"/>
          <w:sz w:val="24"/>
          <w:szCs w:val="24"/>
        </w:rPr>
        <w:t xml:space="preserve"> This gap arises from the forgiveness literature as it is axiomatic that forgiveness is the outcome that should be achieved (and communicative goals should be oriented at forgiveness as the outcome) throughout the forgiveness process (Waldron &amp; Kelley, 2008). Nevertheless, the knowledge that messages are often produced with multiple goals in mind (Caughlin, 2010; </w:t>
      </w:r>
      <w:r>
        <w:rPr>
          <w:rFonts w:ascii="Times New Roman" w:hAnsi="Times New Roman" w:cs="Times New Roman"/>
          <w:sz w:val="24"/>
          <w:szCs w:val="24"/>
        </w:rPr>
        <w:lastRenderedPageBreak/>
        <w:t xml:space="preserve">O’Keefe, 1988) brings up the question of what other goals individuals may have when entering the interpersonal interaction where forgiveness needs to be sought or granted. </w:t>
      </w:r>
      <w:r w:rsidRPr="00584422">
        <w:rPr>
          <w:rFonts w:ascii="Times New Roman" w:hAnsi="Times New Roman" w:cs="Times New Roman"/>
          <w:sz w:val="24"/>
          <w:szCs w:val="24"/>
        </w:rPr>
        <w:t>This follows the understanding that individuals aim to achieve specific communicative outcomes (such as support, comforting, and forgiveness in the case of this dissertation) by orienting their actions and behaviors (such as their messages) to align with their communicative goals, thus indicating goals precede outcomes by helping communicators orient their actions and behaviors to elicit specific outcomes (Caughlin, 2010; Dillard, 1997).</w:t>
      </w:r>
      <w:r>
        <w:rPr>
          <w:rFonts w:ascii="Times New Roman" w:hAnsi="Times New Roman" w:cs="Times New Roman"/>
          <w:sz w:val="24"/>
          <w:szCs w:val="24"/>
        </w:rPr>
        <w:t xml:space="preserve"> Overall, this concern represents a key limitation arising from the current forgiveness literature.</w:t>
      </w:r>
    </w:p>
    <w:p w14:paraId="64E5033C"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pathway for investigation of other goals, however, </w:t>
      </w:r>
      <w:r w:rsidRPr="00DF1A1A">
        <w:rPr>
          <w:rFonts w:ascii="Times New Roman" w:hAnsi="Times New Roman" w:cs="Times New Roman"/>
          <w:sz w:val="24"/>
          <w:szCs w:val="24"/>
        </w:rPr>
        <w:t>arises from the forgiveness literature</w:t>
      </w:r>
      <w:r>
        <w:rPr>
          <w:rFonts w:ascii="Times New Roman" w:hAnsi="Times New Roman" w:cs="Times New Roman"/>
          <w:sz w:val="24"/>
          <w:szCs w:val="24"/>
        </w:rPr>
        <w:t xml:space="preserve"> by examining the task of the forgiveness process on managing emotions among the relational actors involved (Kelley et al., 2019; Waldron &amp; Kelley, 2008). As mentioned earlier, the managing emotions task involves </w:t>
      </w:r>
      <w:r w:rsidRPr="00531934">
        <w:rPr>
          <w:rFonts w:ascii="Times New Roman" w:hAnsi="Times New Roman" w:cs="Times New Roman"/>
          <w:sz w:val="24"/>
          <w:szCs w:val="24"/>
        </w:rPr>
        <w:t>contending with</w:t>
      </w:r>
      <w:r>
        <w:rPr>
          <w:rFonts w:ascii="Times New Roman" w:hAnsi="Times New Roman" w:cs="Times New Roman"/>
          <w:sz w:val="24"/>
          <w:szCs w:val="24"/>
        </w:rPr>
        <w:t xml:space="preserve"> the negative emotional and affective states of the individuals involved in the forgiveness process (Waldron &amp; Kelley, 2008), with emphasis on at least one of the individuals moving from a negative to positive affective state (Kelley &amp; Waldron, 2006). Therefore, as managing emotions is considered an essential task within the overall forgiveness process (Waldron &amp; Kelley, 2008), it follows that managing emotions is (and should be) </w:t>
      </w:r>
      <w:r w:rsidRPr="007B6F9F">
        <w:rPr>
          <w:rFonts w:ascii="Times New Roman" w:hAnsi="Times New Roman" w:cs="Times New Roman"/>
          <w:sz w:val="24"/>
          <w:szCs w:val="24"/>
        </w:rPr>
        <w:t>considered a</w:t>
      </w:r>
      <w:r>
        <w:rPr>
          <w:rFonts w:ascii="Times New Roman" w:hAnsi="Times New Roman" w:cs="Times New Roman"/>
          <w:sz w:val="24"/>
          <w:szCs w:val="24"/>
        </w:rPr>
        <w:t>nother, simultaneous</w:t>
      </w:r>
      <w:r w:rsidRPr="007B6F9F">
        <w:rPr>
          <w:rFonts w:ascii="Times New Roman" w:hAnsi="Times New Roman" w:cs="Times New Roman"/>
          <w:sz w:val="24"/>
          <w:szCs w:val="24"/>
        </w:rPr>
        <w:t xml:space="preserve"> </w:t>
      </w:r>
      <w:r>
        <w:rPr>
          <w:rFonts w:ascii="Times New Roman" w:hAnsi="Times New Roman" w:cs="Times New Roman"/>
          <w:sz w:val="24"/>
          <w:szCs w:val="24"/>
        </w:rPr>
        <w:t>outcome</w:t>
      </w:r>
      <w:r w:rsidRPr="007B6F9F">
        <w:rPr>
          <w:rFonts w:ascii="Times New Roman" w:hAnsi="Times New Roman" w:cs="Times New Roman"/>
          <w:sz w:val="24"/>
          <w:szCs w:val="24"/>
        </w:rPr>
        <w:t xml:space="preserve"> of the forgiveness process</w:t>
      </w:r>
      <w:r>
        <w:rPr>
          <w:rFonts w:ascii="Times New Roman" w:hAnsi="Times New Roman" w:cs="Times New Roman"/>
          <w:sz w:val="24"/>
          <w:szCs w:val="24"/>
        </w:rPr>
        <w:t>, with respective communicative goals attended to managing emotions, as the primary outcome of forgiveness may not be effectively achieved without communicative goals relating to the management of emotions. As such, in noting primary and secondary goals, I am referring to the language of multiple goals theory (MGT; Caughlin, 2010), acknowledging more than one goal is commonly included in communication contexts by the individual interactants, and often prioritized as primary and secondary in message construction.</w:t>
      </w:r>
    </w:p>
    <w:p w14:paraId="40BA13BA" w14:textId="77777777" w:rsidR="00B827AE" w:rsidRPr="00C60D56" w:rsidRDefault="00B827AE" w:rsidP="00B827AE">
      <w:pPr>
        <w:spacing w:after="0" w:line="480" w:lineRule="auto"/>
        <w:ind w:firstLine="720"/>
        <w:rPr>
          <w:rFonts w:ascii="Times New Roman" w:hAnsi="Times New Roman" w:cs="Times New Roman"/>
          <w:sz w:val="24"/>
          <w:szCs w:val="24"/>
          <w:highlight w:val="yellow"/>
        </w:rPr>
      </w:pPr>
      <w:r w:rsidRPr="004C0D6E">
        <w:rPr>
          <w:rFonts w:ascii="Times New Roman" w:hAnsi="Times New Roman" w:cs="Times New Roman"/>
          <w:sz w:val="24"/>
          <w:szCs w:val="24"/>
        </w:rPr>
        <w:lastRenderedPageBreak/>
        <w:t xml:space="preserve">Discussions on emotion within the forgiveness literature arise in the form of discussion on the concept of ongoing negative affect (ONA), and as mentioned earlier, is conceptualized as the experience of many emotions indicative of distress (with sadness, anger, and hurt being common examples) over extended periods of time (Leary &amp; Leder, 2009; Merolla, 2014). </w:t>
      </w:r>
      <w:r>
        <w:rPr>
          <w:rFonts w:ascii="Times New Roman" w:hAnsi="Times New Roman" w:cs="Times New Roman"/>
          <w:sz w:val="24"/>
          <w:szCs w:val="24"/>
        </w:rPr>
        <w:t xml:space="preserve">Further, as mentioned, the forgiveness literature in psychology indicates the negative outcomes of unforgiveness manifest when forgiveness is not achieved </w:t>
      </w:r>
      <w:r w:rsidRPr="009D175E">
        <w:rPr>
          <w:rFonts w:ascii="Times New Roman" w:hAnsi="Times New Roman" w:cs="Times New Roman"/>
          <w:sz w:val="24"/>
          <w:szCs w:val="24"/>
        </w:rPr>
        <w:t>(Larkin, Goulet, &amp; Cavanaugh, 2015; Toussaint, Worthington, &amp; Williams, 2015; Worthington et al., 2007; Worthington &amp; Scherer, 2004). Related to the current communication literature on forgiveness, the bulk of this literature concerns the involvement of sincerity in the forgiveness process, noting that increased sincerity is associated with greater forgiveness experienced (Bachman &amp; Guerrero, 2006; Ebesu Hubbard, Hendrickson, Fehrenbach &amp; Sur, 2013; Merolla, 2014), with the forgiveness received related to reduced ONA on the part of the transgressor, harmed person, or both (Bachman &amp; Guerrero, 2006; Merolla, 2014).</w:t>
      </w:r>
    </w:p>
    <w:p w14:paraId="3D9394DF" w14:textId="77777777" w:rsidR="00B827AE" w:rsidRDefault="00B827AE" w:rsidP="00B827AE">
      <w:pPr>
        <w:spacing w:after="0" w:line="480" w:lineRule="auto"/>
        <w:ind w:firstLine="720"/>
        <w:rPr>
          <w:rFonts w:ascii="Times New Roman" w:hAnsi="Times New Roman" w:cs="Times New Roman"/>
          <w:sz w:val="24"/>
          <w:szCs w:val="24"/>
        </w:rPr>
      </w:pPr>
      <w:r w:rsidRPr="00B84ACF">
        <w:rPr>
          <w:rFonts w:ascii="Times New Roman" w:hAnsi="Times New Roman" w:cs="Times New Roman"/>
          <w:sz w:val="24"/>
          <w:szCs w:val="24"/>
        </w:rPr>
        <w:t xml:space="preserve">As indicated above, forgiveness is a major way to address the adverse experiences of unforgiveness, due to the connection between increased forgiveness and the decreased experience of negative affect (Toussaint et al., 2015; Worthington et al., 2007; Worthington &amp; Scherer, 2004). However, the forgiveness literature in psychology is also clear that forgiveness granting is not the only way to address the negative effects of unforgiveness (Worthington &amp; Scherer, 2004). Specifically, relational actors may engage in different behaviors aimed at reducing this negative affect in the relational other through the exercise of support and comforting skills (Burleson, 2003). Combining the understandings of the forgiveness and comforting literatures allows us to focus on messages, drawing from our communicative goals, </w:t>
      </w:r>
      <w:r w:rsidRPr="00B84ACF">
        <w:rPr>
          <w:rFonts w:ascii="Times New Roman" w:hAnsi="Times New Roman" w:cs="Times New Roman"/>
          <w:sz w:val="24"/>
          <w:szCs w:val="24"/>
        </w:rPr>
        <w:lastRenderedPageBreak/>
        <w:t>attending to not only forgiveness, but also to a simultaneous outcome of supporting and comforting the person harmed by a transgression.</w:t>
      </w:r>
      <w:r>
        <w:rPr>
          <w:rFonts w:ascii="Times New Roman" w:hAnsi="Times New Roman" w:cs="Times New Roman"/>
          <w:sz w:val="24"/>
          <w:szCs w:val="24"/>
        </w:rPr>
        <w:t xml:space="preserve"> </w:t>
      </w:r>
    </w:p>
    <w:p w14:paraId="61C301BB"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Thus, although the axiom of forgiveness communication is achieving forgiveness as a primary goal, the forgiveness communication literature contains clear discussion on a </w:t>
      </w:r>
      <w:r w:rsidRPr="00F464F8">
        <w:rPr>
          <w:rFonts w:ascii="Times New Roman" w:hAnsi="Times New Roman" w:cs="Times New Roman"/>
          <w:sz w:val="24"/>
          <w:szCs w:val="24"/>
        </w:rPr>
        <w:t>multitude o</w:t>
      </w:r>
      <w:r>
        <w:rPr>
          <w:rFonts w:ascii="Times New Roman" w:hAnsi="Times New Roman" w:cs="Times New Roman"/>
          <w:sz w:val="24"/>
          <w:szCs w:val="24"/>
        </w:rPr>
        <w:t xml:space="preserve">f secondary goals in this forgiveness process such as the experience of support, comforting, and decreasing negative affect. Other potential outcomes are discussed in the literature, such as </w:t>
      </w:r>
      <w:r w:rsidRPr="00051B62">
        <w:rPr>
          <w:rFonts w:ascii="Times New Roman" w:hAnsi="Times New Roman" w:cs="Times New Roman"/>
          <w:i/>
          <w:iCs/>
          <w:sz w:val="24"/>
          <w:szCs w:val="24"/>
        </w:rPr>
        <w:t>relational maintenance</w:t>
      </w:r>
      <w:r>
        <w:rPr>
          <w:rFonts w:ascii="Times New Roman" w:hAnsi="Times New Roman" w:cs="Times New Roman"/>
          <w:sz w:val="24"/>
          <w:szCs w:val="24"/>
        </w:rPr>
        <w:t xml:space="preserve">, or achieving </w:t>
      </w:r>
      <w:r w:rsidRPr="000652CD">
        <w:rPr>
          <w:rFonts w:ascii="Times New Roman" w:hAnsi="Times New Roman" w:cs="Times New Roman"/>
          <w:i/>
          <w:iCs/>
          <w:sz w:val="24"/>
          <w:szCs w:val="24"/>
        </w:rPr>
        <w:t>relational cohesion</w:t>
      </w:r>
      <w:r>
        <w:rPr>
          <w:rFonts w:ascii="Times New Roman" w:hAnsi="Times New Roman" w:cs="Times New Roman"/>
          <w:sz w:val="24"/>
          <w:szCs w:val="24"/>
        </w:rPr>
        <w:t xml:space="preserve">, as well as </w:t>
      </w:r>
      <w:r w:rsidRPr="00051B62">
        <w:rPr>
          <w:rFonts w:ascii="Times New Roman" w:hAnsi="Times New Roman" w:cs="Times New Roman"/>
          <w:i/>
          <w:iCs/>
          <w:sz w:val="24"/>
          <w:szCs w:val="24"/>
        </w:rPr>
        <w:t>resolving conflict</w:t>
      </w:r>
      <w:r>
        <w:rPr>
          <w:rFonts w:ascii="Times New Roman" w:hAnsi="Times New Roman" w:cs="Times New Roman"/>
          <w:sz w:val="24"/>
          <w:szCs w:val="24"/>
        </w:rPr>
        <w:t xml:space="preserve"> have appeared as outcomes that often follow forgiveness or are directly achieved through forgiveness processes (Kelley et al., 2019; Merolla, 2017; Waldron &amp; Kelley, 2008</w:t>
      </w:r>
      <w:r w:rsidRPr="005156D4">
        <w:rPr>
          <w:rFonts w:ascii="Times New Roman" w:hAnsi="Times New Roman" w:cs="Times New Roman"/>
          <w:sz w:val="24"/>
          <w:szCs w:val="24"/>
        </w:rPr>
        <w:t>)</w:t>
      </w:r>
      <w:r>
        <w:rPr>
          <w:rFonts w:ascii="Times New Roman" w:hAnsi="Times New Roman" w:cs="Times New Roman"/>
          <w:sz w:val="24"/>
          <w:szCs w:val="24"/>
        </w:rPr>
        <w:t xml:space="preserve">. As such, it is clear that the forgiveness literature leaves room for more desired outcomes related to the forgiveness process than simply forgiveness when constructing forgiveness messages. In fact, one of the future directions discussed in a recent forgiveness study is to focus on goals, other than forgiveness, that an interactant may have during the forgiveness process (Merolla, 2014). Further research has given limited attention to the presence of other goals within the forgiveness process, with this work being situated within the realm of applying forgiveness to conflict communication (Ebsu Hubbard et al., 2013; Long, 2022; Merolla, 2017; Merolla et al., 2017). However, this work is still focused more on the outcomes of the particular interactions, and how forgiveness may help facilitate those outcomes (Merolla, 2017), </w:t>
      </w:r>
      <w:r w:rsidRPr="00882086">
        <w:rPr>
          <w:rFonts w:ascii="Times New Roman" w:hAnsi="Times New Roman" w:cs="Times New Roman"/>
          <w:sz w:val="24"/>
          <w:szCs w:val="24"/>
        </w:rPr>
        <w:t>but it has not adequately addressed the produc</w:t>
      </w:r>
      <w:r>
        <w:rPr>
          <w:rFonts w:ascii="Times New Roman" w:hAnsi="Times New Roman" w:cs="Times New Roman"/>
          <w:sz w:val="24"/>
          <w:szCs w:val="24"/>
        </w:rPr>
        <w:t>tion of</w:t>
      </w:r>
      <w:r w:rsidRPr="00882086">
        <w:rPr>
          <w:rFonts w:ascii="Times New Roman" w:hAnsi="Times New Roman" w:cs="Times New Roman"/>
          <w:sz w:val="24"/>
          <w:szCs w:val="24"/>
        </w:rPr>
        <w:t xml:space="preserve"> messages to attend to specific interactional goals</w:t>
      </w:r>
      <w:r>
        <w:rPr>
          <w:rFonts w:ascii="Times New Roman" w:hAnsi="Times New Roman" w:cs="Times New Roman"/>
          <w:sz w:val="24"/>
          <w:szCs w:val="24"/>
        </w:rPr>
        <w:t xml:space="preserve"> to achieve these outcomes</w:t>
      </w:r>
      <w:r w:rsidRPr="00882086">
        <w:rPr>
          <w:rFonts w:ascii="Times New Roman" w:hAnsi="Times New Roman" w:cs="Times New Roman"/>
          <w:sz w:val="24"/>
          <w:szCs w:val="24"/>
        </w:rPr>
        <w:t>.</w:t>
      </w:r>
      <w:r>
        <w:rPr>
          <w:rFonts w:ascii="Times New Roman" w:hAnsi="Times New Roman" w:cs="Times New Roman"/>
          <w:sz w:val="24"/>
          <w:szCs w:val="24"/>
        </w:rPr>
        <w:t xml:space="preserve"> Therefore, this third gap in the literature is closely related to the second gap of not focusing on message production or design, but also indicates there is room for further research on the presence of multiple interactional goals in forgiveness interactions, and how messages can be constructed and utilized to elicit </w:t>
      </w:r>
      <w:r w:rsidRPr="001C5A8D">
        <w:rPr>
          <w:rFonts w:ascii="Times New Roman" w:hAnsi="Times New Roman" w:cs="Times New Roman"/>
          <w:sz w:val="24"/>
          <w:szCs w:val="24"/>
        </w:rPr>
        <w:t>desired outcomes based on these goals.</w:t>
      </w:r>
    </w:p>
    <w:p w14:paraId="11265128"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 summarize, t</w:t>
      </w:r>
      <w:r w:rsidRPr="00CA6DFA">
        <w:rPr>
          <w:rFonts w:ascii="Times New Roman" w:hAnsi="Times New Roman" w:cs="Times New Roman"/>
          <w:sz w:val="24"/>
          <w:szCs w:val="24"/>
        </w:rPr>
        <w:t xml:space="preserve">he </w:t>
      </w:r>
      <w:r>
        <w:rPr>
          <w:rFonts w:ascii="Times New Roman" w:hAnsi="Times New Roman" w:cs="Times New Roman"/>
          <w:sz w:val="24"/>
          <w:szCs w:val="24"/>
        </w:rPr>
        <w:t>second existing literature</w:t>
      </w:r>
      <w:r w:rsidRPr="00CA6DFA">
        <w:rPr>
          <w:rFonts w:ascii="Times New Roman" w:hAnsi="Times New Roman" w:cs="Times New Roman"/>
          <w:sz w:val="24"/>
          <w:szCs w:val="24"/>
        </w:rPr>
        <w:t xml:space="preserve"> gap is the forgiveness literature</w:t>
      </w:r>
      <w:r>
        <w:rPr>
          <w:rFonts w:ascii="Times New Roman" w:hAnsi="Times New Roman" w:cs="Times New Roman"/>
          <w:sz w:val="24"/>
          <w:szCs w:val="24"/>
        </w:rPr>
        <w:t xml:space="preserve"> has</w:t>
      </w:r>
      <w:r w:rsidRPr="00CA6DFA">
        <w:rPr>
          <w:rFonts w:ascii="Times New Roman" w:hAnsi="Times New Roman" w:cs="Times New Roman"/>
          <w:sz w:val="24"/>
          <w:szCs w:val="24"/>
        </w:rPr>
        <w:t xml:space="preserve"> </w:t>
      </w:r>
      <w:r>
        <w:rPr>
          <w:rFonts w:ascii="Times New Roman" w:hAnsi="Times New Roman" w:cs="Times New Roman"/>
          <w:sz w:val="24"/>
          <w:szCs w:val="24"/>
        </w:rPr>
        <w:t xml:space="preserve">largely left concerns of </w:t>
      </w:r>
      <w:r w:rsidRPr="00CA6DFA">
        <w:rPr>
          <w:rFonts w:ascii="Times New Roman" w:hAnsi="Times New Roman" w:cs="Times New Roman"/>
          <w:sz w:val="24"/>
          <w:szCs w:val="24"/>
        </w:rPr>
        <w:t>message production</w:t>
      </w:r>
      <w:r>
        <w:rPr>
          <w:rFonts w:ascii="Times New Roman" w:hAnsi="Times New Roman" w:cs="Times New Roman"/>
          <w:sz w:val="24"/>
          <w:szCs w:val="24"/>
        </w:rPr>
        <w:t xml:space="preserve"> unaddressed, due to focusing more on developing typologies of both forgiveness-seeking and forgiveness-granting (Kelley, 1998; Kelley &amp; Waldron, 2005; Waldron &amp; Kelley, 2005), as well as identifying and analyzing outcomes of these strategies without concern over how these messages were produced (Kelley et al., 2019; Merolla, 2014; Merolla et al., 2017; Merolla &amp; Zhang, 2011; Waldron &amp; Kelley, 2008). </w:t>
      </w:r>
      <w:r w:rsidRPr="00CA6DFA">
        <w:rPr>
          <w:rFonts w:ascii="Times New Roman" w:hAnsi="Times New Roman" w:cs="Times New Roman"/>
          <w:sz w:val="24"/>
          <w:szCs w:val="24"/>
        </w:rPr>
        <w:t xml:space="preserve">The </w:t>
      </w:r>
      <w:r>
        <w:rPr>
          <w:rFonts w:ascii="Times New Roman" w:hAnsi="Times New Roman" w:cs="Times New Roman"/>
          <w:sz w:val="24"/>
          <w:szCs w:val="24"/>
        </w:rPr>
        <w:t xml:space="preserve">third </w:t>
      </w:r>
      <w:r w:rsidRPr="00CA6DFA">
        <w:rPr>
          <w:rFonts w:ascii="Times New Roman" w:hAnsi="Times New Roman" w:cs="Times New Roman"/>
          <w:sz w:val="24"/>
          <w:szCs w:val="24"/>
        </w:rPr>
        <w:t xml:space="preserve">gap concerns the </w:t>
      </w:r>
      <w:r>
        <w:rPr>
          <w:rFonts w:ascii="Times New Roman" w:hAnsi="Times New Roman" w:cs="Times New Roman"/>
          <w:sz w:val="24"/>
          <w:szCs w:val="24"/>
        </w:rPr>
        <w:t>largely unaddressed nature of</w:t>
      </w:r>
      <w:r w:rsidRPr="00CA6DFA">
        <w:rPr>
          <w:rFonts w:ascii="Times New Roman" w:hAnsi="Times New Roman" w:cs="Times New Roman"/>
          <w:sz w:val="24"/>
          <w:szCs w:val="24"/>
        </w:rPr>
        <w:t xml:space="preserve"> multiple goals within the forgiveness process. </w:t>
      </w:r>
      <w:r>
        <w:rPr>
          <w:rFonts w:ascii="Times New Roman" w:hAnsi="Times New Roman" w:cs="Times New Roman"/>
          <w:sz w:val="24"/>
          <w:szCs w:val="24"/>
        </w:rPr>
        <w:t>The forgiveness communication literature has largely focused on forgiveness as the goal in the interpersonal interactions in question, with significantly less attention to other additional goals one may have to seek to bring about certain outcomes in the interaction. However, the primary theorists in the forgiveness literature are accepting and open to the involvement of other goals (Waldron &amp; Kelley, 2017), despite not exploring them further.</w:t>
      </w:r>
    </w:p>
    <w:p w14:paraId="0604266E" w14:textId="77777777" w:rsidR="00B827AE" w:rsidRPr="00973B3B" w:rsidRDefault="00B827AE" w:rsidP="00B827AE">
      <w:pPr>
        <w:spacing w:after="0" w:line="480" w:lineRule="auto"/>
        <w:jc w:val="center"/>
        <w:rPr>
          <w:rFonts w:ascii="Times New Roman" w:hAnsi="Times New Roman" w:cs="Times New Roman"/>
          <w:b/>
          <w:bCs/>
          <w:sz w:val="24"/>
          <w:szCs w:val="24"/>
        </w:rPr>
      </w:pPr>
      <w:r w:rsidRPr="00973B3B">
        <w:rPr>
          <w:rFonts w:ascii="Times New Roman" w:hAnsi="Times New Roman" w:cs="Times New Roman"/>
          <w:b/>
          <w:bCs/>
          <w:sz w:val="24"/>
          <w:szCs w:val="24"/>
        </w:rPr>
        <w:t>Addressing the</w:t>
      </w:r>
      <w:r>
        <w:rPr>
          <w:rFonts w:ascii="Times New Roman" w:hAnsi="Times New Roman" w:cs="Times New Roman"/>
          <w:b/>
          <w:bCs/>
          <w:sz w:val="24"/>
          <w:szCs w:val="24"/>
        </w:rPr>
        <w:t xml:space="preserve"> Message Design and Multiple Goals Literature Gaps</w:t>
      </w:r>
    </w:p>
    <w:p w14:paraId="6842F498"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will discuss the literature addressing the second and third gaps in a combined discussion, and I will identify the hypotheses for the second study toward the end of this discussion. As mentioned, these two gaps in the literature concern both the lack of research on message production within the forgiveness process, due to the prior chosen focus on categorizing different forgiveness-seeking and forgiveness-granting strategies rather than a richer analysis of forgiveness-seeking messages, and the lack of literature on message production in light of multiple interaction goals. Here is where it is most appropriate to discuss the underlying philosophy of much of the literature that I will utilize to address these two gaps, which follows.</w:t>
      </w:r>
    </w:p>
    <w:p w14:paraId="6BAE529E" w14:textId="77777777" w:rsidR="00B827AE" w:rsidRDefault="00B827AE" w:rsidP="00B827AE">
      <w:pPr>
        <w:spacing w:after="0" w:line="480" w:lineRule="auto"/>
        <w:rPr>
          <w:rFonts w:ascii="Times New Roman" w:hAnsi="Times New Roman" w:cs="Times New Roman"/>
          <w:b/>
          <w:bCs/>
          <w:sz w:val="24"/>
          <w:szCs w:val="24"/>
        </w:rPr>
      </w:pPr>
    </w:p>
    <w:p w14:paraId="19A46AB7" w14:textId="77777777" w:rsidR="00B827AE" w:rsidRDefault="00B827AE" w:rsidP="00B827AE">
      <w:pPr>
        <w:spacing w:after="0" w:line="480" w:lineRule="auto"/>
        <w:rPr>
          <w:rFonts w:ascii="Times New Roman" w:hAnsi="Times New Roman" w:cs="Times New Roman"/>
          <w:b/>
          <w:bCs/>
          <w:sz w:val="24"/>
          <w:szCs w:val="24"/>
        </w:rPr>
      </w:pPr>
    </w:p>
    <w:p w14:paraId="539EB6EF" w14:textId="77777777" w:rsidR="00B827AE" w:rsidRPr="002619D6" w:rsidRDefault="00B827AE" w:rsidP="00B827AE">
      <w:pPr>
        <w:spacing w:after="0" w:line="480" w:lineRule="auto"/>
        <w:rPr>
          <w:rFonts w:ascii="Times New Roman" w:hAnsi="Times New Roman" w:cs="Times New Roman"/>
          <w:b/>
          <w:bCs/>
          <w:sz w:val="24"/>
          <w:szCs w:val="24"/>
        </w:rPr>
      </w:pPr>
      <w:r w:rsidRPr="002619D6">
        <w:rPr>
          <w:rFonts w:ascii="Times New Roman" w:hAnsi="Times New Roman" w:cs="Times New Roman"/>
          <w:b/>
          <w:bCs/>
          <w:sz w:val="24"/>
          <w:szCs w:val="24"/>
        </w:rPr>
        <w:lastRenderedPageBreak/>
        <w:t>Constructivism</w:t>
      </w:r>
    </w:p>
    <w:p w14:paraId="0ADCE178" w14:textId="77777777" w:rsidR="00B827AE" w:rsidRDefault="00B827AE" w:rsidP="00B827AE">
      <w:pPr>
        <w:spacing w:after="0" w:line="480" w:lineRule="auto"/>
        <w:ind w:firstLine="720"/>
        <w:rPr>
          <w:rFonts w:ascii="Times New Roman" w:hAnsi="Times New Roman" w:cs="Times New Roman"/>
          <w:sz w:val="24"/>
          <w:szCs w:val="24"/>
        </w:rPr>
      </w:pPr>
      <w:r w:rsidRPr="008E037D">
        <w:rPr>
          <w:rFonts w:ascii="Times New Roman" w:hAnsi="Times New Roman" w:cs="Times New Roman"/>
          <w:sz w:val="24"/>
          <w:szCs w:val="24"/>
        </w:rPr>
        <w:t>Constructivism</w:t>
      </w:r>
      <w:r>
        <w:rPr>
          <w:rFonts w:ascii="Times New Roman" w:hAnsi="Times New Roman" w:cs="Times New Roman"/>
          <w:sz w:val="24"/>
          <w:szCs w:val="24"/>
        </w:rPr>
        <w:t xml:space="preserve"> provides the foundation upon which </w:t>
      </w:r>
      <w:r w:rsidRPr="0059036B">
        <w:rPr>
          <w:rFonts w:ascii="Times New Roman" w:hAnsi="Times New Roman" w:cs="Times New Roman"/>
          <w:sz w:val="24"/>
          <w:szCs w:val="24"/>
        </w:rPr>
        <w:t xml:space="preserve">the </w:t>
      </w:r>
      <w:r>
        <w:rPr>
          <w:rFonts w:ascii="Times New Roman" w:hAnsi="Times New Roman" w:cs="Times New Roman"/>
          <w:sz w:val="24"/>
          <w:szCs w:val="24"/>
        </w:rPr>
        <w:t xml:space="preserve">relevant message production and multiple goals literature for this dissertation are built. Constructivism, drawing from many disciplines but arising specifically from the communication discipline (not to be confused with similarly named philosophies of other disciplines), provides an explanation for the significant variation in communicative competence and skill across populations, specifically in terms of message production and goal pursuit (Bodie &amp; Jones, </w:t>
      </w:r>
      <w:r w:rsidRPr="00272BA1">
        <w:rPr>
          <w:rFonts w:ascii="Times New Roman" w:hAnsi="Times New Roman" w:cs="Times New Roman"/>
          <w:sz w:val="24"/>
          <w:szCs w:val="24"/>
        </w:rPr>
        <w:t>2016</w:t>
      </w:r>
      <w:r>
        <w:rPr>
          <w:rFonts w:ascii="Times New Roman" w:hAnsi="Times New Roman" w:cs="Times New Roman"/>
          <w:sz w:val="24"/>
          <w:szCs w:val="24"/>
        </w:rPr>
        <w:t>; Burleson, 2007; 2011; Delia, 1977</w:t>
      </w:r>
      <w:r w:rsidRPr="00272BA1">
        <w:rPr>
          <w:rFonts w:ascii="Times New Roman" w:hAnsi="Times New Roman" w:cs="Times New Roman"/>
          <w:sz w:val="24"/>
          <w:szCs w:val="24"/>
        </w:rPr>
        <w:t>).</w:t>
      </w:r>
      <w:r>
        <w:rPr>
          <w:rFonts w:ascii="Times New Roman" w:hAnsi="Times New Roman" w:cs="Times New Roman"/>
          <w:sz w:val="24"/>
          <w:szCs w:val="24"/>
        </w:rPr>
        <w:t xml:space="preserve"> As such, effective communicators can not only engage in their social environment, but also engage in </w:t>
      </w:r>
      <w:r w:rsidRPr="00716093">
        <w:rPr>
          <w:rFonts w:ascii="Times New Roman" w:hAnsi="Times New Roman" w:cs="Times New Roman"/>
          <w:sz w:val="24"/>
          <w:szCs w:val="24"/>
        </w:rPr>
        <w:t>social construction</w:t>
      </w:r>
      <w:r>
        <w:rPr>
          <w:rFonts w:ascii="Times New Roman" w:hAnsi="Times New Roman" w:cs="Times New Roman"/>
          <w:sz w:val="24"/>
          <w:szCs w:val="24"/>
        </w:rPr>
        <w:t xml:space="preserve"> to a various extent based on their communication abilities (Bodie &amp; Jones, 2016; Delia, 1977). </w:t>
      </w:r>
    </w:p>
    <w:p w14:paraId="56C2689F"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Four major competencies are delineated when discussing communication skill (Burleson, 2007). First, </w:t>
      </w:r>
      <w:r w:rsidRPr="00F33A42">
        <w:rPr>
          <w:rFonts w:ascii="Times New Roman" w:hAnsi="Times New Roman" w:cs="Times New Roman"/>
          <w:i/>
          <w:iCs/>
          <w:sz w:val="24"/>
          <w:szCs w:val="24"/>
        </w:rPr>
        <w:t>linguistic competence</w:t>
      </w:r>
      <w:r>
        <w:rPr>
          <w:rFonts w:ascii="Times New Roman" w:hAnsi="Times New Roman" w:cs="Times New Roman"/>
          <w:sz w:val="24"/>
          <w:szCs w:val="24"/>
        </w:rPr>
        <w:t xml:space="preserve"> indicates communicators must be aware of language rules, such as the rules of grammar and linguistic codes, indicating the individual will be able to successfully utilize a language (Burleson, 2007; Delia, 1977). Second, </w:t>
      </w:r>
      <w:r w:rsidRPr="00F33A42">
        <w:rPr>
          <w:rFonts w:ascii="Times New Roman" w:hAnsi="Times New Roman" w:cs="Times New Roman"/>
          <w:i/>
          <w:iCs/>
          <w:sz w:val="24"/>
          <w:szCs w:val="24"/>
        </w:rPr>
        <w:t>sociolinguistic competence</w:t>
      </w:r>
      <w:r>
        <w:rPr>
          <w:rFonts w:ascii="Times New Roman" w:hAnsi="Times New Roman" w:cs="Times New Roman"/>
          <w:sz w:val="24"/>
          <w:szCs w:val="24"/>
        </w:rPr>
        <w:t xml:space="preserve"> concerns knowing social norms and conventions to effectively participate in social interaction (Burleson, 2007; Delia, 1977). Third, </w:t>
      </w:r>
      <w:r w:rsidRPr="00F33A42">
        <w:rPr>
          <w:rFonts w:ascii="Times New Roman" w:hAnsi="Times New Roman" w:cs="Times New Roman"/>
          <w:i/>
          <w:iCs/>
          <w:sz w:val="24"/>
          <w:szCs w:val="24"/>
        </w:rPr>
        <w:t>rhetorical (functional) competence</w:t>
      </w:r>
      <w:r>
        <w:rPr>
          <w:rFonts w:ascii="Times New Roman" w:hAnsi="Times New Roman" w:cs="Times New Roman"/>
          <w:sz w:val="24"/>
          <w:szCs w:val="24"/>
        </w:rPr>
        <w:t xml:space="preserve"> concerns the ability to both produce and effectively process messages within interaction (Burleson, 2007; Delia, 1977). Finally, </w:t>
      </w:r>
      <w:r w:rsidRPr="00F33A42">
        <w:rPr>
          <w:rFonts w:ascii="Times New Roman" w:hAnsi="Times New Roman" w:cs="Times New Roman"/>
          <w:i/>
          <w:iCs/>
          <w:sz w:val="24"/>
          <w:szCs w:val="24"/>
        </w:rPr>
        <w:t>conversation management competenc</w:t>
      </w:r>
      <w:r>
        <w:rPr>
          <w:rFonts w:ascii="Times New Roman" w:hAnsi="Times New Roman" w:cs="Times New Roman"/>
          <w:i/>
          <w:iCs/>
          <w:sz w:val="24"/>
          <w:szCs w:val="24"/>
        </w:rPr>
        <w:t>e</w:t>
      </w:r>
      <w:r>
        <w:rPr>
          <w:rFonts w:ascii="Times New Roman" w:hAnsi="Times New Roman" w:cs="Times New Roman"/>
          <w:sz w:val="24"/>
          <w:szCs w:val="24"/>
        </w:rPr>
        <w:t xml:space="preserve"> concerns the ability to follow and understand various interactions, shift between topics, and effectively begin and end conversations (Burleson, 2007; Delia, 1977). </w:t>
      </w:r>
    </w:p>
    <w:p w14:paraId="7B348628"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varying level at which an individual can handle these competences is referred to as </w:t>
      </w:r>
      <w:r w:rsidRPr="00497E5B">
        <w:rPr>
          <w:rFonts w:ascii="Times New Roman" w:hAnsi="Times New Roman" w:cs="Times New Roman"/>
          <w:i/>
          <w:iCs/>
          <w:sz w:val="24"/>
          <w:szCs w:val="24"/>
        </w:rPr>
        <w:t>cognitive complexit</w:t>
      </w:r>
      <w:r w:rsidRPr="00497E5B">
        <w:rPr>
          <w:rFonts w:ascii="Times New Roman" w:hAnsi="Times New Roman" w:cs="Times New Roman"/>
          <w:sz w:val="24"/>
          <w:szCs w:val="24"/>
        </w:rPr>
        <w:t>y (Bodie &amp; Jones, 2016).</w:t>
      </w:r>
      <w:r>
        <w:rPr>
          <w:rFonts w:ascii="Times New Roman" w:hAnsi="Times New Roman" w:cs="Times New Roman"/>
          <w:sz w:val="24"/>
          <w:szCs w:val="24"/>
        </w:rPr>
        <w:t xml:space="preserve"> As such, increasing cognitive complexity allows for individuals to grow and maintain the four competencies, thus allowing for greater sophistication </w:t>
      </w:r>
      <w:r>
        <w:rPr>
          <w:rFonts w:ascii="Times New Roman" w:hAnsi="Times New Roman" w:cs="Times New Roman"/>
          <w:sz w:val="24"/>
          <w:szCs w:val="24"/>
        </w:rPr>
        <w:lastRenderedPageBreak/>
        <w:t xml:space="preserve">in produced messages, and greater communication abilities (Bodie &amp; Jones, 2016; Burleson, 2007; 2011; Delia, </w:t>
      </w:r>
      <w:r w:rsidRPr="00D559EE">
        <w:rPr>
          <w:rFonts w:ascii="Times New Roman" w:hAnsi="Times New Roman" w:cs="Times New Roman"/>
          <w:sz w:val="24"/>
          <w:szCs w:val="24"/>
        </w:rPr>
        <w:t>1977).</w:t>
      </w:r>
      <w:r>
        <w:rPr>
          <w:rFonts w:ascii="Times New Roman" w:hAnsi="Times New Roman" w:cs="Times New Roman"/>
          <w:sz w:val="24"/>
          <w:szCs w:val="24"/>
        </w:rPr>
        <w:t xml:space="preserve"> As a person’s cognitive complexity increases, they will be able to handle a multitude of tasks simultaneously within their messages, which include the aspects relevant to this study, such as identity and impression management, and be skilled in shaping communication situations to reflect multiple competing needs (Burleson, 2007; 2011; Delia, 1977). Generally, cognitive complexity increases as individuals move from childhood into adulthood and throughout one’s life, but it is also acknowledged that how each individual develops in cognitive complexity tends to vary (Bodie &amp; Jones, 2016; Delia, 1977). </w:t>
      </w:r>
      <w:r w:rsidRPr="005602EB">
        <w:rPr>
          <w:rFonts w:ascii="Times New Roman" w:hAnsi="Times New Roman" w:cs="Times New Roman"/>
          <w:sz w:val="24"/>
          <w:szCs w:val="24"/>
        </w:rPr>
        <w:t>Therefore, it stands to reason that those who have greater development in their cognitive abilities, and more experience with interpersonal and social interaction, will be better equipped to develop messages of the needed sophistication to contribute to shaping their social environment (Bodie &amp; Jones, 2016; Burleson, 2007; 2011; Delia, 1977).</w:t>
      </w:r>
      <w:r>
        <w:rPr>
          <w:rFonts w:ascii="Times New Roman" w:hAnsi="Times New Roman" w:cs="Times New Roman"/>
          <w:sz w:val="24"/>
          <w:szCs w:val="24"/>
        </w:rPr>
        <w:t xml:space="preserve">  </w:t>
      </w:r>
    </w:p>
    <w:p w14:paraId="290BAA0A" w14:textId="77777777" w:rsidR="00B827AE" w:rsidRPr="00580CFE" w:rsidRDefault="00B827AE" w:rsidP="00B827AE">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Goal Pursuit and Message Design</w:t>
      </w:r>
    </w:p>
    <w:p w14:paraId="3F86FEB3"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part of the constructivist perspective is noting how individuals utilize messages to pursue their goals, which may include multiple simultaneous goals. Many studies on message production in communication </w:t>
      </w:r>
      <w:r w:rsidRPr="000A5986">
        <w:rPr>
          <w:rFonts w:ascii="Times New Roman" w:hAnsi="Times New Roman" w:cs="Times New Roman"/>
          <w:sz w:val="24"/>
          <w:szCs w:val="24"/>
        </w:rPr>
        <w:t>have focused on messages that aimed at eliciting a single goal</w:t>
      </w:r>
      <w:r>
        <w:rPr>
          <w:rFonts w:ascii="Times New Roman" w:hAnsi="Times New Roman" w:cs="Times New Roman"/>
          <w:sz w:val="24"/>
          <w:szCs w:val="24"/>
        </w:rPr>
        <w:t xml:space="preserve"> (often by breaking down variables into dichotomous distinctions of positive and negative behaviors)</w:t>
      </w:r>
      <w:r w:rsidRPr="000A5986">
        <w:rPr>
          <w:rFonts w:ascii="Times New Roman" w:hAnsi="Times New Roman" w:cs="Times New Roman"/>
          <w:sz w:val="24"/>
          <w:szCs w:val="24"/>
        </w:rPr>
        <w:t>,</w:t>
      </w:r>
      <w:r>
        <w:rPr>
          <w:rFonts w:ascii="Times New Roman" w:hAnsi="Times New Roman" w:cs="Times New Roman"/>
          <w:sz w:val="24"/>
          <w:szCs w:val="24"/>
        </w:rPr>
        <w:t xml:space="preserve"> without examining the potential of secondary goals to influence the primary goal (Caughlin, 2010; Dillard, 1997). </w:t>
      </w:r>
      <w:r w:rsidRPr="009D7ED9">
        <w:rPr>
          <w:rFonts w:ascii="Times New Roman" w:hAnsi="Times New Roman" w:cs="Times New Roman"/>
          <w:sz w:val="24"/>
          <w:szCs w:val="24"/>
        </w:rPr>
        <w:t>A key example of a measure making solely dichotomous distinctions, as related by Caughlin (2010), is the Marital Interaction Coding System (Heyman, Weiss, &amp; Eddy, 1995),</w:t>
      </w:r>
      <w:r>
        <w:rPr>
          <w:rFonts w:ascii="Times New Roman" w:hAnsi="Times New Roman" w:cs="Times New Roman"/>
          <w:sz w:val="24"/>
          <w:szCs w:val="24"/>
        </w:rPr>
        <w:t xml:space="preserve"> which relies on labeling behaviors as positive or negative in the grand scheme of marital interaction. Caughlin (2010) argues this distinction is too simplistic in consideration of the ample research describing relational interaction as complex and contextual, </w:t>
      </w:r>
      <w:r>
        <w:rPr>
          <w:rFonts w:ascii="Times New Roman" w:hAnsi="Times New Roman" w:cs="Times New Roman"/>
          <w:sz w:val="24"/>
          <w:szCs w:val="24"/>
        </w:rPr>
        <w:lastRenderedPageBreak/>
        <w:t>thus showing the need for more research considering the presence of primary and secondary goals in relational interaction.</w:t>
      </w:r>
    </w:p>
    <w:p w14:paraId="38E5F44A"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before further discussing </w:t>
      </w:r>
      <w:r w:rsidRPr="00B647E6">
        <w:rPr>
          <w:rFonts w:ascii="Times New Roman" w:hAnsi="Times New Roman" w:cs="Times New Roman"/>
          <w:sz w:val="24"/>
          <w:szCs w:val="24"/>
        </w:rPr>
        <w:t>multiple goals,</w:t>
      </w:r>
      <w:r>
        <w:rPr>
          <w:rFonts w:ascii="Times New Roman" w:hAnsi="Times New Roman" w:cs="Times New Roman"/>
          <w:sz w:val="24"/>
          <w:szCs w:val="24"/>
        </w:rPr>
        <w:t xml:space="preserve"> it is necessary to discuss the different aspects of how messages are formed and modified in consideration of goals. Goals are defined through a three-part conceptualization, which indicate 1) goals precipitate communicative behavior, 2) provide an indication of social reality for the interactant, and 3) indicate human interaction is in flux (Dillard, 1997). As such, goals </w:t>
      </w:r>
      <w:r w:rsidRPr="00E33ADD">
        <w:rPr>
          <w:rFonts w:ascii="Times New Roman" w:hAnsi="Times New Roman" w:cs="Times New Roman"/>
          <w:sz w:val="24"/>
          <w:szCs w:val="24"/>
        </w:rPr>
        <w:t>both cause communicative behavior, and messages designed in pursuit of goals may be modified in accordance with contextual and situational factors of the interaction (Dillard, 1997; Meyer, 1997).</w:t>
      </w:r>
      <w:r>
        <w:rPr>
          <w:rFonts w:ascii="Times New Roman" w:hAnsi="Times New Roman" w:cs="Times New Roman"/>
          <w:sz w:val="24"/>
          <w:szCs w:val="24"/>
        </w:rPr>
        <w:t xml:space="preserve"> </w:t>
      </w:r>
      <w:r w:rsidRPr="00E86979">
        <w:rPr>
          <w:rFonts w:ascii="Times New Roman" w:hAnsi="Times New Roman" w:cs="Times New Roman"/>
          <w:sz w:val="24"/>
          <w:szCs w:val="24"/>
        </w:rPr>
        <w:t>To this end, three cognitive structures</w:t>
      </w:r>
      <w:r>
        <w:rPr>
          <w:rFonts w:ascii="Times New Roman" w:hAnsi="Times New Roman" w:cs="Times New Roman"/>
          <w:sz w:val="24"/>
          <w:szCs w:val="24"/>
        </w:rPr>
        <w:t xml:space="preserve"> are identified as involved in the modification (known as editing; Meyer, 1997) of messages during goal pursuit. These cognitive structures are related to the four competencies of cognitive complexity discussed earlier due to the necessity of individuals recognizing the contextual features of an interaction and using the multitude of concerns recognized in the interaction to effectively tailor messages (Burleson, 2007; 2011; Meyer, 1997). The first structure, </w:t>
      </w:r>
      <w:r w:rsidRPr="000811A2">
        <w:rPr>
          <w:rFonts w:ascii="Times New Roman" w:hAnsi="Times New Roman" w:cs="Times New Roman"/>
          <w:i/>
          <w:iCs/>
          <w:sz w:val="24"/>
          <w:szCs w:val="24"/>
        </w:rPr>
        <w:t>situation-action</w:t>
      </w:r>
      <w:r w:rsidRPr="000811A2">
        <w:rPr>
          <w:rFonts w:ascii="Times New Roman" w:hAnsi="Times New Roman" w:cs="Times New Roman"/>
          <w:sz w:val="24"/>
          <w:szCs w:val="24"/>
        </w:rPr>
        <w:t xml:space="preserve">, involves modifying behavior in relation to cognitive schema concerning changing situations (Meyer, 1997), and an example would involve the perceived transgressor recognizing what words or actions may not have been effective with their </w:t>
      </w:r>
      <w:r>
        <w:rPr>
          <w:rFonts w:ascii="Times New Roman" w:hAnsi="Times New Roman" w:cs="Times New Roman"/>
          <w:sz w:val="24"/>
          <w:szCs w:val="24"/>
        </w:rPr>
        <w:t>friend</w:t>
      </w:r>
      <w:r w:rsidRPr="000811A2">
        <w:rPr>
          <w:rFonts w:ascii="Times New Roman" w:hAnsi="Times New Roman" w:cs="Times New Roman"/>
          <w:sz w:val="24"/>
          <w:szCs w:val="24"/>
        </w:rPr>
        <w:t xml:space="preserve"> (the </w:t>
      </w:r>
      <w:r>
        <w:rPr>
          <w:rFonts w:ascii="Times New Roman" w:hAnsi="Times New Roman" w:cs="Times New Roman"/>
          <w:sz w:val="24"/>
          <w:szCs w:val="24"/>
        </w:rPr>
        <w:t>transgressed</w:t>
      </w:r>
      <w:r w:rsidRPr="000811A2">
        <w:rPr>
          <w:rFonts w:ascii="Times New Roman" w:hAnsi="Times New Roman" w:cs="Times New Roman"/>
          <w:sz w:val="24"/>
          <w:szCs w:val="24"/>
        </w:rPr>
        <w:t xml:space="preserve">) in the past and keeping these experiences in mind when creating and editing their messages. </w:t>
      </w:r>
      <w:r w:rsidRPr="005D3130">
        <w:rPr>
          <w:rFonts w:ascii="Times New Roman" w:hAnsi="Times New Roman" w:cs="Times New Roman"/>
          <w:sz w:val="24"/>
          <w:szCs w:val="24"/>
        </w:rPr>
        <w:t xml:space="preserve">Second, </w:t>
      </w:r>
      <w:r w:rsidRPr="005D3130">
        <w:rPr>
          <w:rFonts w:ascii="Times New Roman" w:hAnsi="Times New Roman" w:cs="Times New Roman"/>
          <w:i/>
          <w:iCs/>
          <w:sz w:val="24"/>
          <w:szCs w:val="24"/>
        </w:rPr>
        <w:t>action-consequence</w:t>
      </w:r>
      <w:r w:rsidRPr="005D3130">
        <w:rPr>
          <w:rFonts w:ascii="Times New Roman" w:hAnsi="Times New Roman" w:cs="Times New Roman"/>
          <w:sz w:val="24"/>
          <w:szCs w:val="24"/>
        </w:rPr>
        <w:t xml:space="preserve"> concerns utilizing features of messages (linguistic and contextual features) to suit the communication context (Meyer, 1997), and an example would be the perceived transgressor recognizing specific word choices or phrasing may not be appropriate considering the circumstances of the encounter. </w:t>
      </w:r>
      <w:r w:rsidRPr="000811A2">
        <w:rPr>
          <w:rFonts w:ascii="Times New Roman" w:hAnsi="Times New Roman" w:cs="Times New Roman"/>
          <w:sz w:val="24"/>
          <w:szCs w:val="24"/>
        </w:rPr>
        <w:t xml:space="preserve">Finally, </w:t>
      </w:r>
      <w:r w:rsidRPr="000811A2">
        <w:rPr>
          <w:rFonts w:ascii="Times New Roman" w:hAnsi="Times New Roman" w:cs="Times New Roman"/>
          <w:i/>
          <w:iCs/>
          <w:sz w:val="24"/>
          <w:szCs w:val="24"/>
        </w:rPr>
        <w:t>cognitive representations</w:t>
      </w:r>
      <w:r w:rsidRPr="000811A2">
        <w:rPr>
          <w:rFonts w:ascii="Times New Roman" w:hAnsi="Times New Roman" w:cs="Times New Roman"/>
          <w:sz w:val="24"/>
          <w:szCs w:val="24"/>
        </w:rPr>
        <w:t xml:space="preserve"> concern how the goal may relate to self-image and identity of the pursuer (Meyer, 1997), and an example </w:t>
      </w:r>
      <w:r w:rsidRPr="000811A2">
        <w:rPr>
          <w:rFonts w:ascii="Times New Roman" w:hAnsi="Times New Roman" w:cs="Times New Roman"/>
          <w:sz w:val="24"/>
          <w:szCs w:val="24"/>
        </w:rPr>
        <w:lastRenderedPageBreak/>
        <w:t>would be the perceived transgressor recognizing the potential face threats within the communication encounter and working to protect their own face throughout the interaction.</w:t>
      </w:r>
      <w:r>
        <w:rPr>
          <w:rFonts w:ascii="Times New Roman" w:hAnsi="Times New Roman" w:cs="Times New Roman"/>
          <w:sz w:val="24"/>
          <w:szCs w:val="24"/>
        </w:rPr>
        <w:t xml:space="preserve"> </w:t>
      </w:r>
    </w:p>
    <w:p w14:paraId="68D99DDC"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studies within communication have not fully realized the potential heuristic nature of primary and secondary goals (Caughlin, 2010; Dillard, 1997). Multiple goals theory (MGT), building upon the larger works of constructivism, concerns the different types of goals individuals will hold, simultaneously, in an interaction, with these types being instrumental, identity, and relational (Caughlin, 2010; Clark &amp; Delia, 1979). </w:t>
      </w:r>
      <w:r w:rsidRPr="00361743">
        <w:rPr>
          <w:rFonts w:ascii="Times New Roman" w:hAnsi="Times New Roman" w:cs="Times New Roman"/>
          <w:i/>
          <w:iCs/>
          <w:sz w:val="24"/>
          <w:szCs w:val="24"/>
        </w:rPr>
        <w:t>Instrumental</w:t>
      </w:r>
      <w:r w:rsidRPr="00361743">
        <w:rPr>
          <w:rFonts w:ascii="Times New Roman" w:hAnsi="Times New Roman" w:cs="Times New Roman"/>
          <w:sz w:val="24"/>
          <w:szCs w:val="24"/>
        </w:rPr>
        <w:t xml:space="preserve"> goals concern the specific task at hand</w:t>
      </w:r>
      <w:r>
        <w:rPr>
          <w:rFonts w:ascii="Times New Roman" w:hAnsi="Times New Roman" w:cs="Times New Roman"/>
          <w:sz w:val="24"/>
          <w:szCs w:val="24"/>
        </w:rPr>
        <w:t>;</w:t>
      </w:r>
      <w:r w:rsidRPr="00361743">
        <w:rPr>
          <w:rFonts w:ascii="Times New Roman" w:hAnsi="Times New Roman" w:cs="Times New Roman"/>
          <w:sz w:val="24"/>
          <w:szCs w:val="24"/>
        </w:rPr>
        <w:t xml:space="preserve"> </w:t>
      </w:r>
      <w:r w:rsidRPr="00361743">
        <w:rPr>
          <w:rFonts w:ascii="Times New Roman" w:hAnsi="Times New Roman" w:cs="Times New Roman"/>
          <w:i/>
          <w:iCs/>
          <w:sz w:val="24"/>
          <w:szCs w:val="24"/>
        </w:rPr>
        <w:t>identity</w:t>
      </w:r>
      <w:r w:rsidRPr="00361743">
        <w:rPr>
          <w:rFonts w:ascii="Times New Roman" w:hAnsi="Times New Roman" w:cs="Times New Roman"/>
          <w:sz w:val="24"/>
          <w:szCs w:val="24"/>
        </w:rPr>
        <w:t xml:space="preserve"> goals concern impression management for both the person with the goals and the other interactants</w:t>
      </w:r>
      <w:r>
        <w:rPr>
          <w:rFonts w:ascii="Times New Roman" w:hAnsi="Times New Roman" w:cs="Times New Roman"/>
          <w:sz w:val="24"/>
          <w:szCs w:val="24"/>
        </w:rPr>
        <w:t>;</w:t>
      </w:r>
      <w:r w:rsidRPr="00361743">
        <w:rPr>
          <w:rFonts w:ascii="Times New Roman" w:hAnsi="Times New Roman" w:cs="Times New Roman"/>
          <w:sz w:val="24"/>
          <w:szCs w:val="24"/>
        </w:rPr>
        <w:t xml:space="preserve"> and </w:t>
      </w:r>
      <w:r w:rsidRPr="00361743">
        <w:rPr>
          <w:rFonts w:ascii="Times New Roman" w:hAnsi="Times New Roman" w:cs="Times New Roman"/>
          <w:i/>
          <w:iCs/>
          <w:sz w:val="24"/>
          <w:szCs w:val="24"/>
        </w:rPr>
        <w:t>relational</w:t>
      </w:r>
      <w:r w:rsidRPr="00361743">
        <w:rPr>
          <w:rFonts w:ascii="Times New Roman" w:hAnsi="Times New Roman" w:cs="Times New Roman"/>
          <w:sz w:val="24"/>
          <w:szCs w:val="24"/>
        </w:rPr>
        <w:t xml:space="preserve"> goals concern relational development, maintenance, or dissolution, depending on the desired outcome (Caughlin, 2010; Clark &amp; Delia, 1979).</w:t>
      </w:r>
      <w:r>
        <w:rPr>
          <w:rFonts w:ascii="Times New Roman" w:hAnsi="Times New Roman" w:cs="Times New Roman"/>
          <w:sz w:val="24"/>
          <w:szCs w:val="24"/>
        </w:rPr>
        <w:t xml:space="preserve"> </w:t>
      </w:r>
      <w:r w:rsidRPr="00184C0C">
        <w:rPr>
          <w:rFonts w:ascii="Times New Roman" w:hAnsi="Times New Roman" w:cs="Times New Roman"/>
          <w:sz w:val="24"/>
          <w:szCs w:val="24"/>
        </w:rPr>
        <w:t>This framework</w:t>
      </w:r>
      <w:r>
        <w:rPr>
          <w:rFonts w:ascii="Times New Roman" w:hAnsi="Times New Roman" w:cs="Times New Roman"/>
          <w:sz w:val="24"/>
          <w:szCs w:val="24"/>
        </w:rPr>
        <w:t xml:space="preserve"> of three goal types is considered to be encompassing of goals in interpersonal interaction because of the inclusion of not only the specific goal of the communicative interaction, but also the recognition of communicative encounters also involving the need to manage impressions for both the individual actors, </w:t>
      </w:r>
      <w:r w:rsidRPr="00E47911">
        <w:rPr>
          <w:rFonts w:ascii="Times New Roman" w:hAnsi="Times New Roman" w:cs="Times New Roman"/>
          <w:sz w:val="24"/>
          <w:szCs w:val="24"/>
        </w:rPr>
        <w:t>as well as the other interactants within the communicative context (Caughlin, 2010; Clark &amp; Delia, 1979).</w:t>
      </w:r>
      <w:r>
        <w:rPr>
          <w:rFonts w:ascii="Times New Roman" w:hAnsi="Times New Roman" w:cs="Times New Roman"/>
          <w:sz w:val="24"/>
          <w:szCs w:val="24"/>
        </w:rPr>
        <w:t xml:space="preserve"> </w:t>
      </w:r>
    </w:p>
    <w:p w14:paraId="7F89FF19"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such, MGT shares similarities with the commonly known goals-plans-action (GPA) model, due to the shared understanding of communication being purposeful, goals continuously shaping messages, and recognizing both primary and secondary goals (Caughlin &amp; Wilson, 2021; Dillard, 1990; Dillard, 2015). However, MGT is utilized in this dissertation due to the focus on instrumental, identity, and relational goals, because these types of goals are relevant to the circumstances and contextual features of relational communication (Caughlin, 2010). MGT is itself an extension and modification of goals, plans, actions theory into the specific realm of relational communication, as was devised to go beyond the emphasis on primary and secondary </w:t>
      </w:r>
      <w:r>
        <w:rPr>
          <w:rFonts w:ascii="Times New Roman" w:hAnsi="Times New Roman" w:cs="Times New Roman"/>
          <w:sz w:val="24"/>
          <w:szCs w:val="24"/>
        </w:rPr>
        <w:lastRenderedPageBreak/>
        <w:t xml:space="preserve">goals in interpersonal influence settings in GPA (Caughlin, 2010). Therefore, MGT is the preferable goal framework to utilize in this dissertation as it allows for an understanding of how the different types of goals identified can be leveraged in relational communication encounters (Caughlin, 2010; Caughlin &amp; Wilson, 2021), which </w:t>
      </w:r>
      <w:r w:rsidRPr="00287932">
        <w:rPr>
          <w:rFonts w:ascii="Times New Roman" w:hAnsi="Times New Roman" w:cs="Times New Roman"/>
          <w:sz w:val="24"/>
          <w:szCs w:val="24"/>
        </w:rPr>
        <w:t>places this dissertation in further</w:t>
      </w:r>
      <w:r>
        <w:rPr>
          <w:rFonts w:ascii="Times New Roman" w:hAnsi="Times New Roman" w:cs="Times New Roman"/>
          <w:sz w:val="24"/>
          <w:szCs w:val="24"/>
        </w:rPr>
        <w:t xml:space="preserve"> alignment with the recognition that the forgiveness process is in itself a relational process (Kelley et al., 2019; Waldron &amp; Kelley, 2008; 2017). </w:t>
      </w:r>
    </w:p>
    <w:p w14:paraId="6C0C5DC9" w14:textId="77777777" w:rsidR="00B827AE" w:rsidRPr="00B955E9" w:rsidRDefault="00B827AE" w:rsidP="00B827AE">
      <w:pPr>
        <w:spacing w:after="0" w:line="480" w:lineRule="auto"/>
        <w:rPr>
          <w:rFonts w:ascii="Times New Roman" w:hAnsi="Times New Roman" w:cs="Times New Roman"/>
          <w:b/>
          <w:bCs/>
          <w:sz w:val="24"/>
          <w:szCs w:val="24"/>
        </w:rPr>
      </w:pPr>
      <w:r w:rsidRPr="00B955E9">
        <w:rPr>
          <w:rFonts w:ascii="Times New Roman" w:hAnsi="Times New Roman" w:cs="Times New Roman"/>
          <w:b/>
          <w:bCs/>
          <w:sz w:val="24"/>
          <w:szCs w:val="24"/>
        </w:rPr>
        <w:t>Supportive Communication</w:t>
      </w:r>
    </w:p>
    <w:p w14:paraId="3176E407"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Drawing the connections between the emphasis of multiple goals within relational encounters, and the recognition that the forgiveness process is a relational process, I now turn to the comforting literature, which is relevant due to three reasons. First, inclusion of the comforting literature comes from the understanding that reducing negative affect is an important aspect of the forgiveness process (Merolla, 2008, 2014), and can be accomplished through both the extension of forgiveness, but also through the process of comforting (Burleson, 2003; Worthington &amp; Scherer, 2004). </w:t>
      </w:r>
      <w:r w:rsidRPr="006F330B">
        <w:rPr>
          <w:rFonts w:ascii="Times New Roman" w:hAnsi="Times New Roman" w:cs="Times New Roman"/>
          <w:sz w:val="24"/>
          <w:szCs w:val="24"/>
        </w:rPr>
        <w:t>Second</w:t>
      </w:r>
      <w:r w:rsidRPr="005251CB">
        <w:rPr>
          <w:rFonts w:ascii="Times New Roman" w:hAnsi="Times New Roman" w:cs="Times New Roman"/>
          <w:sz w:val="24"/>
          <w:szCs w:val="24"/>
        </w:rPr>
        <w:t>, the</w:t>
      </w:r>
      <w:r>
        <w:rPr>
          <w:rFonts w:ascii="Times New Roman" w:hAnsi="Times New Roman" w:cs="Times New Roman"/>
          <w:sz w:val="24"/>
          <w:szCs w:val="24"/>
        </w:rPr>
        <w:t xml:space="preserve"> comforting literature</w:t>
      </w:r>
      <w:r w:rsidRPr="006F330B">
        <w:rPr>
          <w:rFonts w:ascii="Times New Roman" w:hAnsi="Times New Roman" w:cs="Times New Roman"/>
          <w:sz w:val="24"/>
          <w:szCs w:val="24"/>
        </w:rPr>
        <w:t xml:space="preserve"> connects with the managing emotions task of the forgiveness process, indicating the emotions that arise resulting from a transgression need to be contended with throughout the forgiveness process itself (Kelley et al., 2016; Kelley et al., 2019; Waldron &amp; Kelley, 2008).</w:t>
      </w:r>
      <w:r>
        <w:rPr>
          <w:rFonts w:ascii="Times New Roman" w:hAnsi="Times New Roman" w:cs="Times New Roman"/>
          <w:sz w:val="24"/>
          <w:szCs w:val="24"/>
        </w:rPr>
        <w:t xml:space="preserve"> Finally, given the intended context to study involves situations where a perceived transgressor needs to develop messages to contend with helping the transgressed, but does not want to apologize for something they did not do, it seems a logical choice that the perceived transgressor turns to comforting the transgressed, rather than expressing an insincere apology over a transgression they did not commit.</w:t>
      </w:r>
    </w:p>
    <w:p w14:paraId="3916ABB2"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Importantly, the underlying theoretical assumptions of supportive communication research note support and comforting processes are intentional; goal-oriented; may differ in </w:t>
      </w:r>
      <w:r>
        <w:rPr>
          <w:rFonts w:ascii="Times New Roman" w:hAnsi="Times New Roman" w:cs="Times New Roman"/>
          <w:sz w:val="24"/>
          <w:szCs w:val="24"/>
        </w:rPr>
        <w:lastRenderedPageBreak/>
        <w:t xml:space="preserve">quality; can be verbal, nonverbal, or both; and are processes all humans are capable of engaging in (Burleson, 2003). The reason the comforting literature is relevant to forgiveness is because both processes (forgiving and comforting) often result in a reduction in negative affect (Burleson, 2003; Kelley, Wolf, &amp; Broberg, 2016; Worthington &amp; Scherer, 2004). Additionally, comforting is a logical goal for a transgressor in a forgiveness situation who, while not wanting to take responsibility for an offense, still may not want the relational other to experience the negative affect of feeling hurt. The forgiveness literature is clear on the impact of the negative affect experienced by all parties when transgressions occur, as well as forgiveness being one of multiple ways to resolve the negative affect of unforgiveness (Larkin et al., 2015; Toussaint et al., 2015; Worthington &amp; Scherer, 2004); thus, it is necessary to examine comforting as </w:t>
      </w:r>
      <w:r w:rsidRPr="0038203D">
        <w:rPr>
          <w:rFonts w:ascii="Times New Roman" w:hAnsi="Times New Roman" w:cs="Times New Roman"/>
          <w:sz w:val="24"/>
          <w:szCs w:val="24"/>
        </w:rPr>
        <w:t>another pathway</w:t>
      </w:r>
      <w:r>
        <w:rPr>
          <w:rFonts w:ascii="Times New Roman" w:hAnsi="Times New Roman" w:cs="Times New Roman"/>
          <w:sz w:val="24"/>
          <w:szCs w:val="24"/>
        </w:rPr>
        <w:t xml:space="preserve"> for parties within the forgiveness process to resolve negative affect (Burleson, 2003; Jones &amp; Bodie, 2014).</w:t>
      </w:r>
    </w:p>
    <w:p w14:paraId="35C5AC9F" w14:textId="77777777" w:rsidR="00B827AE" w:rsidRDefault="00B827AE" w:rsidP="00B827A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Most relevant here are the important features of comforting messages, as well as the variation in quality based on differences in the communication skill of the participants in the forgiveness </w:t>
      </w:r>
      <w:r w:rsidRPr="00F315A8">
        <w:rPr>
          <w:rFonts w:ascii="Times New Roman" w:hAnsi="Times New Roman" w:cs="Times New Roman"/>
          <w:sz w:val="24"/>
          <w:szCs w:val="24"/>
        </w:rPr>
        <w:t>interaction.</w:t>
      </w:r>
      <w:r>
        <w:rPr>
          <w:rFonts w:ascii="Times New Roman" w:hAnsi="Times New Roman" w:cs="Times New Roman"/>
          <w:sz w:val="24"/>
          <w:szCs w:val="24"/>
        </w:rPr>
        <w:t xml:space="preserve"> Two classes of helpful comforting messages have been elaborated in the literature, one focused on noting hurt feelings are legitimate, and the other discussing the problems and concerns of the comforting situation (Burleson, 2003). H</w:t>
      </w:r>
      <w:r w:rsidRPr="00EF7291">
        <w:rPr>
          <w:rFonts w:ascii="Times New Roman" w:hAnsi="Times New Roman" w:cs="Times New Roman"/>
          <w:sz w:val="24"/>
          <w:szCs w:val="24"/>
        </w:rPr>
        <w:t xml:space="preserve">elpful messages </w:t>
      </w:r>
      <w:r>
        <w:rPr>
          <w:rFonts w:ascii="Times New Roman" w:hAnsi="Times New Roman" w:cs="Times New Roman"/>
          <w:sz w:val="24"/>
          <w:szCs w:val="24"/>
        </w:rPr>
        <w:t xml:space="preserve">which focus on </w:t>
      </w:r>
      <w:r w:rsidRPr="00EF7291">
        <w:rPr>
          <w:rFonts w:ascii="Times New Roman" w:hAnsi="Times New Roman" w:cs="Times New Roman"/>
          <w:sz w:val="24"/>
          <w:szCs w:val="24"/>
        </w:rPr>
        <w:t xml:space="preserve">legitimizing hurt feelings note the person’s feelings are reasonable, understandable, and appropriate in the circumstances, show appreciation for the person speaking about their hurt, note the harmed person is not responsible for the hurt, and </w:t>
      </w:r>
      <w:r>
        <w:rPr>
          <w:rFonts w:ascii="Times New Roman" w:hAnsi="Times New Roman" w:cs="Times New Roman"/>
          <w:sz w:val="24"/>
          <w:szCs w:val="24"/>
        </w:rPr>
        <w:t xml:space="preserve">acknowledge </w:t>
      </w:r>
      <w:r w:rsidRPr="00EF7291">
        <w:rPr>
          <w:rFonts w:ascii="Times New Roman" w:hAnsi="Times New Roman" w:cs="Times New Roman"/>
          <w:sz w:val="24"/>
          <w:szCs w:val="24"/>
        </w:rPr>
        <w:t xml:space="preserve">the hurt person should be able to voice how they feel (Burleson, 2003; Jones &amp; Bodie, 2014). </w:t>
      </w:r>
      <w:r>
        <w:rPr>
          <w:rFonts w:ascii="Times New Roman" w:hAnsi="Times New Roman" w:cs="Times New Roman"/>
          <w:sz w:val="24"/>
          <w:szCs w:val="24"/>
        </w:rPr>
        <w:t xml:space="preserve">Connecting this to what is discussed in the forgiveness literature, </w:t>
      </w:r>
      <w:r w:rsidRPr="00EF7291">
        <w:rPr>
          <w:rFonts w:ascii="Times New Roman" w:hAnsi="Times New Roman" w:cs="Times New Roman"/>
          <w:sz w:val="24"/>
          <w:szCs w:val="24"/>
        </w:rPr>
        <w:t xml:space="preserve">this would mean the transgressor would </w:t>
      </w:r>
      <w:r>
        <w:rPr>
          <w:rFonts w:ascii="Times New Roman" w:hAnsi="Times New Roman" w:cs="Times New Roman"/>
          <w:sz w:val="24"/>
          <w:szCs w:val="24"/>
        </w:rPr>
        <w:t xml:space="preserve">tailor their message to </w:t>
      </w:r>
      <w:r w:rsidRPr="00EF7291">
        <w:rPr>
          <w:rFonts w:ascii="Times New Roman" w:hAnsi="Times New Roman" w:cs="Times New Roman"/>
          <w:sz w:val="24"/>
          <w:szCs w:val="24"/>
        </w:rPr>
        <w:t xml:space="preserve">accept their behavior caused the hurt, note the harmed person’s reactions to the hurt </w:t>
      </w:r>
      <w:r w:rsidRPr="00EF7291">
        <w:rPr>
          <w:rFonts w:ascii="Times New Roman" w:hAnsi="Times New Roman" w:cs="Times New Roman"/>
          <w:sz w:val="24"/>
          <w:szCs w:val="24"/>
        </w:rPr>
        <w:lastRenderedPageBreak/>
        <w:t>are reasonable, allow and encourage the harmed person to speak about their hurt, and be appreciative the harmed person discussed the concern with the transgressor (Kelley et al., 2019; Waldron &amp; Kelley, 2008; 2017).</w:t>
      </w:r>
      <w:r>
        <w:rPr>
          <w:rFonts w:ascii="Times New Roman" w:hAnsi="Times New Roman" w:cs="Times New Roman"/>
          <w:sz w:val="24"/>
          <w:szCs w:val="24"/>
        </w:rPr>
        <w:t xml:space="preserve"> </w:t>
      </w:r>
    </w:p>
    <w:p w14:paraId="7B7C2B3F"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Helpful comforting messages focused on problems and concerns illustrate the comforter is interested in listening</w:t>
      </w:r>
      <w:r w:rsidRPr="00754535">
        <w:rPr>
          <w:rFonts w:ascii="Times New Roman" w:hAnsi="Times New Roman" w:cs="Times New Roman"/>
          <w:sz w:val="24"/>
          <w:szCs w:val="24"/>
        </w:rPr>
        <w:t>, encourages expressing the hurt, uses open-ended questions for elaboration, discusses why the person may feel hurt, and restates what the hurt person says while encouraging elaboration</w:t>
      </w:r>
      <w:r>
        <w:rPr>
          <w:rFonts w:ascii="Times New Roman" w:hAnsi="Times New Roman" w:cs="Times New Roman"/>
          <w:sz w:val="24"/>
          <w:szCs w:val="24"/>
        </w:rPr>
        <w:t xml:space="preserve"> (Burleson, 2003; Jones &amp; Bodie, 2014). All of the noted components of these messages are aspects the comforter should attend to during the specific interaction (Burleson, 2003; Jones &amp; Bodie, 2014). In terms of the forgiveness literature, this means the transgressor can tailor their forgiveness-seeking messages to engage in the same aspects of listening, discussing the harmed person’s hurt, and focusing on elaborating the hurt for joint understanding of the concerns regarding the transgression (Kelley et al., 2019; Waldron &amp; Kelley, 2008; 2017). Highly comforting messages are complex, require significant cognitive complexity, and, as such, are not as common as moderately helpful comforting messages (Bodie &amp; </w:t>
      </w:r>
      <w:r w:rsidRPr="00354349">
        <w:rPr>
          <w:rFonts w:ascii="Times New Roman" w:hAnsi="Times New Roman" w:cs="Times New Roman"/>
          <w:sz w:val="24"/>
          <w:szCs w:val="24"/>
        </w:rPr>
        <w:t>Jones, 2016)</w:t>
      </w:r>
      <w:r>
        <w:rPr>
          <w:rFonts w:ascii="Times New Roman" w:hAnsi="Times New Roman" w:cs="Times New Roman"/>
          <w:sz w:val="24"/>
          <w:szCs w:val="24"/>
        </w:rPr>
        <w:t xml:space="preserve">, which only legitimize feelings, but do not work to address those feelings in a constructive manner (Jones &amp; Bodie, 2014). </w:t>
      </w:r>
      <w:r w:rsidRPr="003B39EE">
        <w:rPr>
          <w:rFonts w:ascii="Times New Roman" w:hAnsi="Times New Roman" w:cs="Times New Roman"/>
          <w:sz w:val="24"/>
          <w:szCs w:val="24"/>
        </w:rPr>
        <w:t xml:space="preserve">Ultimately, the goal of the most helpful </w:t>
      </w:r>
      <w:r>
        <w:rPr>
          <w:rFonts w:ascii="Times New Roman" w:hAnsi="Times New Roman" w:cs="Times New Roman"/>
          <w:sz w:val="24"/>
          <w:szCs w:val="24"/>
        </w:rPr>
        <w:t xml:space="preserve">comforting </w:t>
      </w:r>
      <w:r w:rsidRPr="003B39EE">
        <w:rPr>
          <w:rFonts w:ascii="Times New Roman" w:hAnsi="Times New Roman" w:cs="Times New Roman"/>
          <w:sz w:val="24"/>
          <w:szCs w:val="24"/>
        </w:rPr>
        <w:t>messages should also include work</w:t>
      </w:r>
      <w:r>
        <w:rPr>
          <w:rFonts w:ascii="Times New Roman" w:hAnsi="Times New Roman" w:cs="Times New Roman"/>
          <w:sz w:val="24"/>
          <w:szCs w:val="24"/>
        </w:rPr>
        <w:t>ing</w:t>
      </w:r>
      <w:r w:rsidRPr="003B39EE">
        <w:rPr>
          <w:rFonts w:ascii="Times New Roman" w:hAnsi="Times New Roman" w:cs="Times New Roman"/>
          <w:sz w:val="24"/>
          <w:szCs w:val="24"/>
        </w:rPr>
        <w:t xml:space="preserve"> to help the hurt person reappraise their hurt feelings (Burleson &amp; Goldsmith, 1998; Jones &amp; Bodie, 2014).</w:t>
      </w:r>
    </w:p>
    <w:p w14:paraId="659407C5"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Overall, when comforting messages are evaluated, message quality is an important factor, as well as the hurt person perceiving that the message was helpful, supportive, and sensitive to their concerns (Burleson, 2003; Goldsmith, 2004; Goldsmith, McDermott, &amp; Alexander, 2000). Thus, research on supportive communication should not simply focus on the quantity of supportive messages or available support but must also consider message quality (</w:t>
      </w:r>
      <w:r w:rsidRPr="00406D74">
        <w:rPr>
          <w:rFonts w:ascii="Times New Roman" w:hAnsi="Times New Roman" w:cs="Times New Roman"/>
          <w:sz w:val="24"/>
          <w:szCs w:val="24"/>
        </w:rPr>
        <w:t xml:space="preserve">Burleson &amp; </w:t>
      </w:r>
      <w:r w:rsidRPr="00406D74">
        <w:rPr>
          <w:rFonts w:ascii="Times New Roman" w:hAnsi="Times New Roman" w:cs="Times New Roman"/>
          <w:sz w:val="24"/>
          <w:szCs w:val="24"/>
        </w:rPr>
        <w:lastRenderedPageBreak/>
        <w:t>Goldsmith, 1998</w:t>
      </w:r>
      <w:r>
        <w:rPr>
          <w:rFonts w:ascii="Times New Roman" w:hAnsi="Times New Roman" w:cs="Times New Roman"/>
          <w:sz w:val="24"/>
          <w:szCs w:val="24"/>
        </w:rPr>
        <w:t xml:space="preserve">; Goldsmith, </w:t>
      </w:r>
      <w:r w:rsidRPr="00406D74">
        <w:rPr>
          <w:rFonts w:ascii="Times New Roman" w:hAnsi="Times New Roman" w:cs="Times New Roman"/>
          <w:sz w:val="24"/>
          <w:szCs w:val="24"/>
        </w:rPr>
        <w:t>2004).</w:t>
      </w:r>
      <w:r>
        <w:rPr>
          <w:rFonts w:ascii="Times New Roman" w:hAnsi="Times New Roman" w:cs="Times New Roman"/>
          <w:sz w:val="24"/>
          <w:szCs w:val="24"/>
        </w:rPr>
        <w:t xml:space="preserve"> As such, a notable aspect of the support literature was concerned with the development of a scale for evaluating the quality of supportive messages, with factor loadings settling on the dimensions of helpfulness concerning problem solving (helpful, useful, knowledgeable, and generous), supportiveness concerning relational quality (supportive, reassuring, comforting, and encouraging), and sensitivity concerning emotions (sensitive, compassionate, considerate, and understanding) </w:t>
      </w:r>
      <w:r w:rsidRPr="00DF0466">
        <w:rPr>
          <w:rFonts w:ascii="Times New Roman" w:hAnsi="Times New Roman" w:cs="Times New Roman"/>
          <w:sz w:val="24"/>
          <w:szCs w:val="24"/>
        </w:rPr>
        <w:t>as the key factors of comforting messages (Goldsmith et al., 2000).</w:t>
      </w:r>
      <w:r>
        <w:rPr>
          <w:rFonts w:ascii="Times New Roman" w:hAnsi="Times New Roman" w:cs="Times New Roman"/>
          <w:sz w:val="24"/>
          <w:szCs w:val="24"/>
        </w:rPr>
        <w:t xml:space="preserve"> Overall, the comforting literature notes the </w:t>
      </w:r>
      <w:r w:rsidRPr="00785E9E">
        <w:rPr>
          <w:rFonts w:ascii="Times New Roman" w:hAnsi="Times New Roman" w:cs="Times New Roman"/>
          <w:sz w:val="24"/>
          <w:szCs w:val="24"/>
        </w:rPr>
        <w:t>features of helpful messages</w:t>
      </w:r>
      <w:r>
        <w:rPr>
          <w:rFonts w:ascii="Times New Roman" w:hAnsi="Times New Roman" w:cs="Times New Roman"/>
          <w:sz w:val="24"/>
          <w:szCs w:val="24"/>
        </w:rPr>
        <w:t>, how these messages can be evaluated, explains an additional pathway in which to address the negative affect experienced by those in forgiveness interactions who have been harmed, and the success of the forgiveness-seeking messages by the perceived transgressor.</w:t>
      </w:r>
    </w:p>
    <w:p w14:paraId="7AFB0261" w14:textId="77777777" w:rsidR="00B827AE" w:rsidRPr="00245EFD" w:rsidRDefault="00B827AE" w:rsidP="00B827AE">
      <w:pPr>
        <w:spacing w:after="0" w:line="480" w:lineRule="auto"/>
        <w:rPr>
          <w:rFonts w:ascii="Times New Roman" w:hAnsi="Times New Roman" w:cs="Times New Roman"/>
          <w:b/>
          <w:bCs/>
          <w:sz w:val="24"/>
          <w:szCs w:val="24"/>
        </w:rPr>
      </w:pPr>
      <w:r w:rsidRPr="00245EFD">
        <w:rPr>
          <w:rFonts w:ascii="Times New Roman" w:hAnsi="Times New Roman" w:cs="Times New Roman"/>
          <w:b/>
          <w:bCs/>
          <w:sz w:val="24"/>
          <w:szCs w:val="24"/>
        </w:rPr>
        <w:t>Message Design Logics</w:t>
      </w:r>
    </w:p>
    <w:p w14:paraId="0A974013"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offshoot of the constructivist philosophy is the literature on message design logics (MDL; O’Keefe, 1988), which complements the discussions above on comforting and goals, because of the shared constructivist philosophy. The theoretical foundation of MDL indicates individuals have varying levels of skill in terms of constructing messages, and those with the ability to construct messages of higher sophistication are best equipped to attend to multiple goals and desired outcomes in their messages (Caughlin, 2010; O’Keefe, 1988; O’Keefe &amp; McCornack, 1987). In following the constructivist perspective, MDL is geared toward explaining why people may create different messages when pursuing the same goal, and why individuals will create different messages in different situations when pursuing the same or similar goals (Caughlin, 2010; O’Keefe, 1988; O’Keefe &amp; McCornack, 1987). As such, a message design logic concerns how communicative knowledge is arranged to constitute messages in pursuit of one or more communicative goals (O’Keefe, 1988).</w:t>
      </w:r>
    </w:p>
    <w:p w14:paraId="6781BDB1"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91438">
        <w:rPr>
          <w:rFonts w:ascii="Times New Roman" w:hAnsi="Times New Roman" w:cs="Times New Roman"/>
          <w:sz w:val="24"/>
          <w:szCs w:val="24"/>
        </w:rPr>
        <w:t>Arising from this foundation are three different message design logics, which are expressive, conventional, and rhetorical (O’Keefe, 1988; O’Keefe &amp; McCornack, 1987).</w:t>
      </w:r>
      <w:r>
        <w:rPr>
          <w:rFonts w:ascii="Times New Roman" w:hAnsi="Times New Roman" w:cs="Times New Roman"/>
          <w:sz w:val="24"/>
          <w:szCs w:val="24"/>
        </w:rPr>
        <w:t xml:space="preserve"> </w:t>
      </w:r>
      <w:r w:rsidRPr="00962799">
        <w:rPr>
          <w:rFonts w:ascii="Times New Roman" w:hAnsi="Times New Roman" w:cs="Times New Roman"/>
          <w:i/>
          <w:iCs/>
          <w:sz w:val="24"/>
          <w:szCs w:val="24"/>
        </w:rPr>
        <w:t>Expressive</w:t>
      </w:r>
      <w:r>
        <w:rPr>
          <w:rFonts w:ascii="Times New Roman" w:hAnsi="Times New Roman" w:cs="Times New Roman"/>
          <w:sz w:val="24"/>
          <w:szCs w:val="24"/>
        </w:rPr>
        <w:t xml:space="preserve"> design logic concerns messages constructed to convey a person’s feelings and thoughts on the subject at hand, thus placing a value on someone’s raw thoughts and emotions (Caughlin et al., 2008; O’Keefe, 1988; O’Keefe &amp; McCornack, 1987). </w:t>
      </w:r>
      <w:r w:rsidRPr="00962799">
        <w:rPr>
          <w:rFonts w:ascii="Times New Roman" w:hAnsi="Times New Roman" w:cs="Times New Roman"/>
          <w:i/>
          <w:iCs/>
          <w:sz w:val="24"/>
          <w:szCs w:val="24"/>
        </w:rPr>
        <w:t xml:space="preserve">Conventional </w:t>
      </w:r>
      <w:r>
        <w:rPr>
          <w:rFonts w:ascii="Times New Roman" w:hAnsi="Times New Roman" w:cs="Times New Roman"/>
          <w:sz w:val="24"/>
          <w:szCs w:val="24"/>
        </w:rPr>
        <w:t xml:space="preserve">design logic aims to create messages that conform to social norms and conventions, which indicates message producers will seek to utilize the relational, situational, and social norms applicable to the specific message context to produce messages (Caughlin et al., 2008; O’Keefe, 1988; O’Keefe &amp; McCornack, 1987). Finally, </w:t>
      </w:r>
      <w:r w:rsidRPr="00962799">
        <w:rPr>
          <w:rFonts w:ascii="Times New Roman" w:hAnsi="Times New Roman" w:cs="Times New Roman"/>
          <w:i/>
          <w:iCs/>
          <w:sz w:val="24"/>
          <w:szCs w:val="24"/>
        </w:rPr>
        <w:t>rhetorical</w:t>
      </w:r>
      <w:r>
        <w:rPr>
          <w:rFonts w:ascii="Times New Roman" w:hAnsi="Times New Roman" w:cs="Times New Roman"/>
          <w:sz w:val="24"/>
          <w:szCs w:val="24"/>
        </w:rPr>
        <w:t xml:space="preserve"> design logic allows for reframing of the communicative situation, as well as being capable of attending to multiple goals, thus facilitating potential shifts in social reality (Caughlin et al., 2008; O’Keefe, 1988; O’Keefe &amp; McCornack, 1987). </w:t>
      </w:r>
    </w:p>
    <w:p w14:paraId="77571041"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increased sophistication of each of these logics also indicates that an individual is capable of utilizing the logics below their current capabilities as well </w:t>
      </w:r>
      <w:r w:rsidRPr="00755A90">
        <w:rPr>
          <w:rFonts w:ascii="Times New Roman" w:hAnsi="Times New Roman" w:cs="Times New Roman"/>
          <w:sz w:val="24"/>
          <w:szCs w:val="24"/>
        </w:rPr>
        <w:t>(</w:t>
      </w:r>
      <w:r>
        <w:rPr>
          <w:rFonts w:ascii="Times New Roman" w:hAnsi="Times New Roman" w:cs="Times New Roman"/>
          <w:sz w:val="24"/>
          <w:szCs w:val="24"/>
        </w:rPr>
        <w:t>O’Keefe, 1998; O’Keefe &amp; McCornack, 1987</w:t>
      </w:r>
      <w:r w:rsidRPr="00755A90">
        <w:rPr>
          <w:rFonts w:ascii="Times New Roman" w:hAnsi="Times New Roman" w:cs="Times New Roman"/>
          <w:sz w:val="24"/>
          <w:szCs w:val="24"/>
        </w:rPr>
        <w:t>)</w:t>
      </w:r>
      <w:r>
        <w:rPr>
          <w:rFonts w:ascii="Times New Roman" w:hAnsi="Times New Roman" w:cs="Times New Roman"/>
          <w:sz w:val="24"/>
          <w:szCs w:val="24"/>
        </w:rPr>
        <w:t xml:space="preserve">. Stated differently, a person whose skills peak at conventional logic can also use expressive, and a person whose skills peak at </w:t>
      </w:r>
      <w:r w:rsidRPr="00443FE2">
        <w:rPr>
          <w:rFonts w:ascii="Times New Roman" w:hAnsi="Times New Roman" w:cs="Times New Roman"/>
          <w:sz w:val="24"/>
          <w:szCs w:val="24"/>
        </w:rPr>
        <w:t>rhetorical can also use conventional and expressive (O’Keefe, 1988; O’Keefe &amp; McCornack, 1987).</w:t>
      </w:r>
      <w:r>
        <w:rPr>
          <w:rFonts w:ascii="Times New Roman" w:hAnsi="Times New Roman" w:cs="Times New Roman"/>
          <w:sz w:val="24"/>
          <w:szCs w:val="24"/>
        </w:rPr>
        <w:t xml:space="preserve"> This further indicates the abilities of individuals who have the needed level of cognitive complexity to handle the tasks inherent in sophisticated messages (Bodie &amp; Jones, 2016; Delia, 1977; O’Keefe, 1988). Relating this to the forgiveness literature, many of the seven </w:t>
      </w:r>
      <w:r w:rsidRPr="00C0746D">
        <w:rPr>
          <w:rFonts w:ascii="Times New Roman" w:hAnsi="Times New Roman" w:cs="Times New Roman"/>
          <w:sz w:val="24"/>
          <w:szCs w:val="24"/>
        </w:rPr>
        <w:t>tasks</w:t>
      </w:r>
      <w:r>
        <w:rPr>
          <w:rFonts w:ascii="Times New Roman" w:hAnsi="Times New Roman" w:cs="Times New Roman"/>
          <w:sz w:val="24"/>
          <w:szCs w:val="24"/>
        </w:rPr>
        <w:t xml:space="preserve"> of the forgiveness process require the ability to utilize sophisticated messages, such as when renegotiating the relationship and implementing relationship transformation (Kelley et al., 2019; Waldron &amp; Kelley, 2008; 2017). Examples of these tasks include the ability to reconcile differing philosophies and values systems held by the relational interactants to devise a joint sense of morality (Waldron &amp; Kelley, 2008; 2017), as well </w:t>
      </w:r>
      <w:r>
        <w:rPr>
          <w:rFonts w:ascii="Times New Roman" w:hAnsi="Times New Roman" w:cs="Times New Roman"/>
          <w:sz w:val="24"/>
          <w:szCs w:val="24"/>
        </w:rPr>
        <w:lastRenderedPageBreak/>
        <w:t>as the ability to reframe concerns and imagine and implement new trajectories in a relationship (Kelley et al., 2019). As such</w:t>
      </w:r>
      <w:r w:rsidRPr="00163E9D">
        <w:rPr>
          <w:rFonts w:ascii="Times New Roman" w:hAnsi="Times New Roman" w:cs="Times New Roman"/>
          <w:sz w:val="24"/>
          <w:szCs w:val="24"/>
        </w:rPr>
        <w:t>, this literature emphasizes</w:t>
      </w:r>
      <w:r>
        <w:rPr>
          <w:rFonts w:ascii="Times New Roman" w:hAnsi="Times New Roman" w:cs="Times New Roman"/>
          <w:sz w:val="24"/>
          <w:szCs w:val="24"/>
        </w:rPr>
        <w:t xml:space="preserve"> the importance of the ability to construct highly sophisticated messages to maximize the success of the forgiveness process.</w:t>
      </w:r>
    </w:p>
    <w:p w14:paraId="62178F76"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Intriguingly, there are some similarities of the framework of MDL with the overarching framework of verbal person-centered (VPC) messages used in supportive communication, providing evidence of their shared constructivist foundation (Burleson &amp; Goldsmith, 1998; O’Keefe, 1988). </w:t>
      </w:r>
      <w:r w:rsidRPr="00E77AC5">
        <w:rPr>
          <w:rFonts w:ascii="Times New Roman" w:hAnsi="Times New Roman" w:cs="Times New Roman"/>
          <w:i/>
          <w:iCs/>
          <w:sz w:val="24"/>
          <w:szCs w:val="24"/>
        </w:rPr>
        <w:t>Low person-centered</w:t>
      </w:r>
      <w:r>
        <w:rPr>
          <w:rFonts w:ascii="Times New Roman" w:hAnsi="Times New Roman" w:cs="Times New Roman"/>
          <w:sz w:val="24"/>
          <w:szCs w:val="24"/>
        </w:rPr>
        <w:t xml:space="preserve"> supportive messages do not attend to concerns through challenge, ignoring, or denial; </w:t>
      </w:r>
      <w:r w:rsidRPr="00E77AC5">
        <w:rPr>
          <w:rFonts w:ascii="Times New Roman" w:hAnsi="Times New Roman" w:cs="Times New Roman"/>
          <w:i/>
          <w:iCs/>
          <w:sz w:val="24"/>
          <w:szCs w:val="24"/>
        </w:rPr>
        <w:t>moderate person-centered</w:t>
      </w:r>
      <w:r>
        <w:rPr>
          <w:rFonts w:ascii="Times New Roman" w:hAnsi="Times New Roman" w:cs="Times New Roman"/>
          <w:sz w:val="24"/>
          <w:szCs w:val="24"/>
        </w:rPr>
        <w:t xml:space="preserve"> supportive messages show indications of recognizing hurt and emotions; and </w:t>
      </w:r>
      <w:r w:rsidRPr="00E77AC5">
        <w:rPr>
          <w:rFonts w:ascii="Times New Roman" w:hAnsi="Times New Roman" w:cs="Times New Roman"/>
          <w:i/>
          <w:iCs/>
          <w:sz w:val="24"/>
          <w:szCs w:val="24"/>
        </w:rPr>
        <w:t>high person-centered</w:t>
      </w:r>
      <w:r>
        <w:rPr>
          <w:rFonts w:ascii="Times New Roman" w:hAnsi="Times New Roman" w:cs="Times New Roman"/>
          <w:sz w:val="24"/>
          <w:szCs w:val="24"/>
        </w:rPr>
        <w:t xml:space="preserve"> supportive messages not only make the recognition of hurt and emotions clear, but also focus on reframing or appraisal, with some also focusing on solutions (Burleson &amp; Goldsmith, 1998; Jones &amp; Bodie, 2014). </w:t>
      </w:r>
    </w:p>
    <w:p w14:paraId="3CE799D4"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Given the shared foundation of MDL and VPC, the link between the varying levels is clear in that the </w:t>
      </w:r>
      <w:r w:rsidRPr="00346943">
        <w:rPr>
          <w:rFonts w:ascii="Times New Roman" w:hAnsi="Times New Roman" w:cs="Times New Roman"/>
          <w:sz w:val="24"/>
          <w:szCs w:val="24"/>
        </w:rPr>
        <w:t>lower levels</w:t>
      </w:r>
      <w:r>
        <w:rPr>
          <w:rFonts w:ascii="Times New Roman" w:hAnsi="Times New Roman" w:cs="Times New Roman"/>
          <w:sz w:val="24"/>
          <w:szCs w:val="24"/>
        </w:rPr>
        <w:t xml:space="preserve"> of both frameworks (MDL and VPC) should be less capable of attending to the needs of the context, whereas the higher levels have the greatest capability of succeeding in attending to the needs of the context (Burleson &amp; Goldsmith, 1998; Jones &amp; Bodie, 2014; O’Keefe, 1988). </w:t>
      </w:r>
      <w:r w:rsidRPr="004F00AB">
        <w:rPr>
          <w:rFonts w:ascii="Times New Roman" w:hAnsi="Times New Roman" w:cs="Times New Roman"/>
          <w:sz w:val="24"/>
          <w:szCs w:val="24"/>
        </w:rPr>
        <w:t>Th</w:t>
      </w:r>
      <w:r>
        <w:rPr>
          <w:rFonts w:ascii="Times New Roman" w:hAnsi="Times New Roman" w:cs="Times New Roman"/>
          <w:sz w:val="24"/>
          <w:szCs w:val="24"/>
        </w:rPr>
        <w:t xml:space="preserve">e alignment of the levels of MDL and VPC demonstrate the versatility of these frameworks, given that the origins of these frameworks were in a perspective geared to providing a generalized explanation of message production across populations (Burleson &amp; Goldsmith, 1998; Jones &amp; Bodie, 2014; O’Keefe, 1988). As such, with the recognition of the versatility of MDL across different contexts, it stands to reason that the framework can be extended into new areas, such as the forgiveness process. </w:t>
      </w:r>
    </w:p>
    <w:p w14:paraId="1C052C70"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messages of greater sophistication have greater capability of attending to the multitude of interaction needs and goals (Caughlin et al., 2008; O’Keefe, 1988), more </w:t>
      </w:r>
      <w:r>
        <w:rPr>
          <w:rFonts w:ascii="Times New Roman" w:hAnsi="Times New Roman" w:cs="Times New Roman"/>
          <w:sz w:val="24"/>
          <w:szCs w:val="24"/>
        </w:rPr>
        <w:lastRenderedPageBreak/>
        <w:t>sophisticated messages have greater capability of meeting the multiple interaction goals of comforting and managing identity (between being viewed as a supporter versus a transgressor) within forgiveness episodes. Following this reasoning, the following hypotheses are advanced:</w:t>
      </w:r>
    </w:p>
    <w:p w14:paraId="0D869709" w14:textId="77777777" w:rsidR="00B827AE" w:rsidRPr="005D6614" w:rsidRDefault="00B827AE" w:rsidP="00B827AE">
      <w:pPr>
        <w:rPr>
          <w:rFonts w:ascii="Times New Roman" w:hAnsi="Times New Roman" w:cs="Times New Roman"/>
          <w:sz w:val="24"/>
          <w:szCs w:val="24"/>
        </w:rPr>
      </w:pPr>
      <w:r>
        <w:rPr>
          <w:rFonts w:ascii="Times New Roman" w:hAnsi="Times New Roman" w:cs="Times New Roman"/>
          <w:sz w:val="24"/>
          <w:szCs w:val="24"/>
        </w:rPr>
        <w:tab/>
      </w:r>
      <w:r w:rsidRPr="005D6614">
        <w:rPr>
          <w:rFonts w:ascii="Times New Roman" w:hAnsi="Times New Roman" w:cs="Times New Roman"/>
          <w:b/>
          <w:bCs/>
          <w:sz w:val="24"/>
          <w:szCs w:val="24"/>
        </w:rPr>
        <w:t>H</w:t>
      </w:r>
      <w:r>
        <w:rPr>
          <w:rFonts w:ascii="Times New Roman" w:hAnsi="Times New Roman" w:cs="Times New Roman"/>
          <w:b/>
          <w:bCs/>
          <w:sz w:val="24"/>
          <w:szCs w:val="24"/>
        </w:rPr>
        <w:t>5</w:t>
      </w:r>
      <w:r w:rsidRPr="005D6614">
        <w:rPr>
          <w:rFonts w:ascii="Times New Roman" w:hAnsi="Times New Roman" w:cs="Times New Roman"/>
          <w:b/>
          <w:bCs/>
          <w:sz w:val="24"/>
          <w:szCs w:val="24"/>
        </w:rPr>
        <w:t>:</w:t>
      </w:r>
      <w:r w:rsidRPr="005D6614">
        <w:rPr>
          <w:rFonts w:ascii="Times New Roman" w:hAnsi="Times New Roman" w:cs="Times New Roman"/>
          <w:sz w:val="24"/>
          <w:szCs w:val="24"/>
        </w:rPr>
        <w:t xml:space="preserve"> The rhetorical design logic message will be evaluated higher in </w:t>
      </w:r>
    </w:p>
    <w:p w14:paraId="7F5CFFA5" w14:textId="77777777" w:rsidR="00B827AE" w:rsidRPr="005D6614" w:rsidRDefault="00B827AE" w:rsidP="00B827AE">
      <w:pPr>
        <w:ind w:firstLine="720"/>
        <w:rPr>
          <w:rFonts w:ascii="Times New Roman" w:hAnsi="Times New Roman" w:cs="Times New Roman"/>
          <w:sz w:val="24"/>
          <w:szCs w:val="24"/>
        </w:rPr>
      </w:pPr>
      <w:r w:rsidRPr="005D6614">
        <w:rPr>
          <w:rFonts w:ascii="Times New Roman" w:hAnsi="Times New Roman" w:cs="Times New Roman"/>
          <w:sz w:val="24"/>
          <w:szCs w:val="24"/>
        </w:rPr>
        <w:t xml:space="preserve">helpfulness, supportiveness, sensitivity, appropriateness, and effectiveness than the </w:t>
      </w:r>
    </w:p>
    <w:p w14:paraId="2DC852CE" w14:textId="77777777" w:rsidR="00B827AE" w:rsidRDefault="00B827AE" w:rsidP="00B827AE">
      <w:pPr>
        <w:ind w:firstLine="720"/>
        <w:rPr>
          <w:rFonts w:ascii="Times New Roman" w:hAnsi="Times New Roman" w:cs="Times New Roman"/>
          <w:sz w:val="24"/>
          <w:szCs w:val="24"/>
        </w:rPr>
      </w:pPr>
      <w:r w:rsidRPr="005D6614">
        <w:rPr>
          <w:rFonts w:ascii="Times New Roman" w:hAnsi="Times New Roman" w:cs="Times New Roman"/>
          <w:sz w:val="24"/>
          <w:szCs w:val="24"/>
        </w:rPr>
        <w:t>conventional and expressive messages.</w:t>
      </w:r>
      <w:r>
        <w:rPr>
          <w:rFonts w:ascii="Times New Roman" w:hAnsi="Times New Roman" w:cs="Times New Roman"/>
          <w:sz w:val="24"/>
          <w:szCs w:val="24"/>
        </w:rPr>
        <w:t xml:space="preserve"> </w:t>
      </w:r>
    </w:p>
    <w:p w14:paraId="791D7808" w14:textId="77777777" w:rsidR="00B827AE" w:rsidRPr="005D6614" w:rsidRDefault="00B827AE" w:rsidP="00B827AE">
      <w:pPr>
        <w:rPr>
          <w:rFonts w:ascii="Times New Roman" w:hAnsi="Times New Roman" w:cs="Times New Roman"/>
          <w:sz w:val="24"/>
          <w:szCs w:val="24"/>
        </w:rPr>
      </w:pPr>
      <w:r>
        <w:rPr>
          <w:rFonts w:ascii="Times New Roman" w:hAnsi="Times New Roman" w:cs="Times New Roman"/>
          <w:sz w:val="24"/>
          <w:szCs w:val="24"/>
        </w:rPr>
        <w:tab/>
      </w:r>
      <w:r w:rsidRPr="005D6614">
        <w:rPr>
          <w:rFonts w:ascii="Times New Roman" w:hAnsi="Times New Roman" w:cs="Times New Roman"/>
          <w:b/>
          <w:bCs/>
          <w:sz w:val="24"/>
          <w:szCs w:val="24"/>
        </w:rPr>
        <w:t>H</w:t>
      </w:r>
      <w:r>
        <w:rPr>
          <w:rFonts w:ascii="Times New Roman" w:hAnsi="Times New Roman" w:cs="Times New Roman"/>
          <w:b/>
          <w:bCs/>
          <w:sz w:val="24"/>
          <w:szCs w:val="24"/>
        </w:rPr>
        <w:t>6</w:t>
      </w:r>
      <w:r w:rsidRPr="005D6614">
        <w:rPr>
          <w:rFonts w:ascii="Times New Roman" w:hAnsi="Times New Roman" w:cs="Times New Roman"/>
          <w:b/>
          <w:bCs/>
          <w:sz w:val="24"/>
          <w:szCs w:val="24"/>
        </w:rPr>
        <w:t>:</w:t>
      </w:r>
      <w:r w:rsidRPr="005D6614">
        <w:rPr>
          <w:rFonts w:ascii="Times New Roman" w:hAnsi="Times New Roman" w:cs="Times New Roman"/>
          <w:sz w:val="24"/>
          <w:szCs w:val="24"/>
        </w:rPr>
        <w:t xml:space="preserve"> The expressive design logic message will be evaluated lower in helpfulness, </w:t>
      </w:r>
    </w:p>
    <w:p w14:paraId="7A92CAE1" w14:textId="77777777" w:rsidR="00B827AE" w:rsidRPr="005D6614" w:rsidRDefault="00B827AE" w:rsidP="00B827AE">
      <w:pPr>
        <w:ind w:firstLine="720"/>
        <w:rPr>
          <w:rFonts w:ascii="Times New Roman" w:hAnsi="Times New Roman" w:cs="Times New Roman"/>
          <w:sz w:val="24"/>
          <w:szCs w:val="24"/>
        </w:rPr>
      </w:pPr>
      <w:r w:rsidRPr="005D6614">
        <w:rPr>
          <w:rFonts w:ascii="Times New Roman" w:hAnsi="Times New Roman" w:cs="Times New Roman"/>
          <w:sz w:val="24"/>
          <w:szCs w:val="24"/>
        </w:rPr>
        <w:t xml:space="preserve">supportiveness, sensitivity, appropriateness, and effectiveness than the conventional and </w:t>
      </w:r>
    </w:p>
    <w:p w14:paraId="6C7E233B" w14:textId="77777777" w:rsidR="00B827AE" w:rsidRPr="00266732" w:rsidRDefault="00B827AE" w:rsidP="00B827AE">
      <w:pPr>
        <w:ind w:firstLine="720"/>
        <w:rPr>
          <w:rFonts w:ascii="Times New Roman" w:hAnsi="Times New Roman" w:cs="Times New Roman"/>
          <w:sz w:val="24"/>
          <w:szCs w:val="24"/>
        </w:rPr>
      </w:pPr>
      <w:r w:rsidRPr="005D6614">
        <w:rPr>
          <w:rFonts w:ascii="Times New Roman" w:hAnsi="Times New Roman" w:cs="Times New Roman"/>
          <w:sz w:val="24"/>
          <w:szCs w:val="24"/>
        </w:rPr>
        <w:t>rhetorical messages.</w:t>
      </w:r>
    </w:p>
    <w:p w14:paraId="3E1A7443" w14:textId="77777777" w:rsidR="00B827AE" w:rsidRDefault="00B827AE" w:rsidP="00B827AE">
      <w:pPr>
        <w:spacing w:after="0" w:line="480" w:lineRule="auto"/>
        <w:ind w:firstLine="720"/>
        <w:rPr>
          <w:rFonts w:ascii="Times New Roman" w:hAnsi="Times New Roman" w:cs="Times New Roman"/>
          <w:sz w:val="24"/>
          <w:szCs w:val="24"/>
        </w:rPr>
      </w:pPr>
      <w:r w:rsidRPr="000966A8">
        <w:rPr>
          <w:rFonts w:ascii="Times New Roman" w:hAnsi="Times New Roman" w:cs="Times New Roman"/>
          <w:sz w:val="24"/>
          <w:szCs w:val="24"/>
        </w:rPr>
        <w:t xml:space="preserve">A final aspect worthy of examination concerns the involvement of cognitive complexity in the evaluation of different forgiveness-seeking messages </w:t>
      </w:r>
      <w:r>
        <w:rPr>
          <w:rFonts w:ascii="Times New Roman" w:hAnsi="Times New Roman" w:cs="Times New Roman"/>
          <w:sz w:val="24"/>
          <w:szCs w:val="24"/>
        </w:rPr>
        <w:t xml:space="preserve">constructed according to the three message design logics (expressive, conventional, and rhetorical; O’Keefe, 1998). As mentioned, constructivism indicates individuals with higher levels of cognitive complexity should be able to construct messages of higher levels of sophistication, with the rhetorical design logic of MDL being the example of the higher level of message sophistication (Burleson, 2007, 2011; O’Keefe, 1988). Logically, this also indicates that individuals possessing a higher level of cognitive complexity should also have a greater ability to recognize the differences in message construction between messages of varying levels of sophistication, as has been found in research on empathy and mindfulness (Youngvorst &amp; Jones, 2017). As the quantitative study in this dissertation aims to bring the concept of cognitive complexity into the domain of forgiveness communication, it is, therefore, intriguing to examine the potential involvement of cognitive complexity on the evaluation of forgiveness-seeking messages. Cognitive complexity, however, cannot be manipulated in a single study, due to cognitive complexity developing over time through increased exposure to others and through the myriad of interactions within the social environment (Burleson, 2007, 2011; O’Keefe, 1988), so it is necessary to examine cognitive </w:t>
      </w:r>
      <w:r>
        <w:rPr>
          <w:rFonts w:ascii="Times New Roman" w:hAnsi="Times New Roman" w:cs="Times New Roman"/>
          <w:sz w:val="24"/>
          <w:szCs w:val="24"/>
        </w:rPr>
        <w:lastRenderedPageBreak/>
        <w:t>complexity as a moderator. Therefore, in consideration of this reasoning, the following research questions are advanced:</w:t>
      </w:r>
    </w:p>
    <w:p w14:paraId="17EB027D" w14:textId="77777777" w:rsidR="00B827AE" w:rsidRDefault="00B827AE" w:rsidP="00B827AE">
      <w:pPr>
        <w:spacing w:after="0" w:line="480" w:lineRule="auto"/>
        <w:ind w:left="720"/>
        <w:rPr>
          <w:rFonts w:ascii="Times New Roman" w:hAnsi="Times New Roman" w:cs="Times New Roman"/>
          <w:sz w:val="24"/>
          <w:szCs w:val="24"/>
        </w:rPr>
      </w:pPr>
      <w:r w:rsidRPr="00D847CE">
        <w:rPr>
          <w:rFonts w:ascii="Times New Roman" w:hAnsi="Times New Roman" w:cs="Times New Roman"/>
          <w:b/>
          <w:bCs/>
          <w:sz w:val="24"/>
          <w:szCs w:val="24"/>
        </w:rPr>
        <w:t>RQ</w:t>
      </w:r>
      <w:r>
        <w:rPr>
          <w:rFonts w:ascii="Times New Roman" w:hAnsi="Times New Roman" w:cs="Times New Roman"/>
          <w:b/>
          <w:bCs/>
          <w:sz w:val="24"/>
          <w:szCs w:val="24"/>
        </w:rPr>
        <w:t>2</w:t>
      </w:r>
      <w:r w:rsidRPr="00D847CE">
        <w:rPr>
          <w:rFonts w:ascii="Times New Roman" w:hAnsi="Times New Roman" w:cs="Times New Roman"/>
          <w:b/>
          <w:bCs/>
          <w:sz w:val="24"/>
          <w:szCs w:val="24"/>
        </w:rPr>
        <w:t>:</w:t>
      </w:r>
      <w:r w:rsidRPr="00D847CE">
        <w:rPr>
          <w:rFonts w:ascii="Times New Roman" w:hAnsi="Times New Roman" w:cs="Times New Roman"/>
          <w:sz w:val="24"/>
          <w:szCs w:val="24"/>
        </w:rPr>
        <w:t xml:space="preserve"> Does individual cognitive complexity influence the evaluation of the messages across the dependent variables of helpfulness, supportiveness, sensitivity, appropriateness, and effectiveness?</w:t>
      </w:r>
    </w:p>
    <w:p w14:paraId="2DCB2837" w14:textId="77777777" w:rsidR="00B827AE" w:rsidRDefault="00B827AE" w:rsidP="00B827AE">
      <w:pPr>
        <w:spacing w:after="0" w:line="480" w:lineRule="auto"/>
        <w:ind w:left="720"/>
        <w:rPr>
          <w:rFonts w:ascii="Times New Roman" w:hAnsi="Times New Roman" w:cs="Times New Roman"/>
          <w:sz w:val="24"/>
          <w:szCs w:val="24"/>
        </w:rPr>
      </w:pPr>
      <w:r w:rsidRPr="00D847CE">
        <w:rPr>
          <w:rFonts w:ascii="Times New Roman" w:hAnsi="Times New Roman" w:cs="Times New Roman"/>
          <w:b/>
          <w:bCs/>
          <w:sz w:val="24"/>
          <w:szCs w:val="24"/>
        </w:rPr>
        <w:t>RQ</w:t>
      </w:r>
      <w:r>
        <w:rPr>
          <w:rFonts w:ascii="Times New Roman" w:hAnsi="Times New Roman" w:cs="Times New Roman"/>
          <w:b/>
          <w:bCs/>
          <w:sz w:val="24"/>
          <w:szCs w:val="24"/>
        </w:rPr>
        <w:t>3</w:t>
      </w:r>
      <w:r w:rsidRPr="00D847CE">
        <w:rPr>
          <w:rFonts w:ascii="Times New Roman" w:hAnsi="Times New Roman" w:cs="Times New Roman"/>
          <w:b/>
          <w:bCs/>
          <w:sz w:val="24"/>
          <w:szCs w:val="24"/>
        </w:rPr>
        <w:t>:</w:t>
      </w:r>
      <w:r w:rsidRPr="00D847CE">
        <w:rPr>
          <w:rFonts w:ascii="Times New Roman" w:hAnsi="Times New Roman" w:cs="Times New Roman"/>
          <w:sz w:val="24"/>
          <w:szCs w:val="24"/>
        </w:rPr>
        <w:t xml:space="preserve"> Does individual cognitive complexity influence the evaluation of message sophistication in accordance with the levels of message design logic?</w:t>
      </w:r>
    </w:p>
    <w:p w14:paraId="65D27F4C" w14:textId="77777777" w:rsidR="00B827AE" w:rsidRPr="00C7254B" w:rsidRDefault="00B827AE" w:rsidP="00B827AE">
      <w:pPr>
        <w:spacing w:after="0" w:line="480" w:lineRule="auto"/>
        <w:rPr>
          <w:rFonts w:ascii="Times New Roman" w:hAnsi="Times New Roman" w:cs="Times New Roman"/>
          <w:b/>
          <w:bCs/>
          <w:sz w:val="24"/>
          <w:szCs w:val="24"/>
        </w:rPr>
      </w:pPr>
      <w:r w:rsidRPr="00C7254B">
        <w:rPr>
          <w:rFonts w:ascii="Times New Roman" w:hAnsi="Times New Roman" w:cs="Times New Roman"/>
          <w:b/>
          <w:bCs/>
          <w:sz w:val="24"/>
          <w:szCs w:val="24"/>
        </w:rPr>
        <w:t>One Research Question</w:t>
      </w:r>
      <w:r>
        <w:rPr>
          <w:rFonts w:ascii="Times New Roman" w:hAnsi="Times New Roman" w:cs="Times New Roman"/>
          <w:b/>
          <w:bCs/>
          <w:sz w:val="24"/>
          <w:szCs w:val="24"/>
        </w:rPr>
        <w:t xml:space="preserve"> for the Identity Gaps Study</w:t>
      </w:r>
    </w:p>
    <w:p w14:paraId="576A8516" w14:textId="77777777" w:rsidR="00B827AE" w:rsidRDefault="00B827AE" w:rsidP="00B827AE">
      <w:pPr>
        <w:spacing w:after="0" w:line="480" w:lineRule="auto"/>
        <w:ind w:firstLine="720"/>
        <w:rPr>
          <w:rFonts w:ascii="Times New Roman" w:hAnsi="Times New Roman" w:cs="Times New Roman"/>
          <w:sz w:val="24"/>
          <w:szCs w:val="24"/>
        </w:rPr>
      </w:pPr>
      <w:r w:rsidRPr="004A74BE">
        <w:rPr>
          <w:rFonts w:ascii="Times New Roman" w:hAnsi="Times New Roman" w:cs="Times New Roman"/>
          <w:sz w:val="24"/>
          <w:szCs w:val="24"/>
        </w:rPr>
        <w:t>A final aspect to consider is the possibility of a relationship between cognitive complexity and identity gaps.</w:t>
      </w:r>
      <w:r>
        <w:rPr>
          <w:rFonts w:ascii="Times New Roman" w:hAnsi="Times New Roman" w:cs="Times New Roman"/>
          <w:sz w:val="24"/>
          <w:szCs w:val="24"/>
        </w:rPr>
        <w:t xml:space="preserve"> The literature is unclear as to any link between identity gaps and cognitive complexity, because the two have not been connected to any significant degree in the literature of communication studies. Logically, it would make sense that cognitive complexity is not involved in the process of developing the four different layers of identity, because CTI discusses the four layers of identity as universal to humans (Hecht, 1993; Hecht &amp; Phillips, 2021). However, it is known that cognitive complexity is involved in both message production and message reception (Burleson, 2007, 2011; O’Keefe, 1988), and identity gaps are developed through the many different aspects of human communication (Hecht &amp; Phillips, 2021; Jung &amp; Hecht, 2004), which may include message reception. As those with higher levels of cognitive complexity have greater capability in reframing social context and social identity within the messages they produce (O’Keefe, 1988; O’Keefe &amp; McCornack, 1987), is it also possible that higher levels of cognitive complexity may relate to reframing messages that are received (as asked through RQ1 and RQ2 of the message evaluation study)? As such, is it possible that individuals with greater cognitive complexity may reframe the messages they receive to </w:t>
      </w:r>
      <w:r>
        <w:rPr>
          <w:rFonts w:ascii="Times New Roman" w:hAnsi="Times New Roman" w:cs="Times New Roman"/>
          <w:sz w:val="24"/>
          <w:szCs w:val="24"/>
        </w:rPr>
        <w:lastRenderedPageBreak/>
        <w:t>potentially bolster against the strength of an identity gap? In this way, could cognitive complexity serve as a moderator between identity gaps and the different affective, psychological, and communicative outcomes identified in the hypotheses to the identity gaps study? In light of this reasoning, the following research question is advance:</w:t>
      </w:r>
    </w:p>
    <w:p w14:paraId="2C808E36" w14:textId="77777777" w:rsidR="00B827AE" w:rsidRDefault="00B827AE" w:rsidP="00B827AE">
      <w:pPr>
        <w:spacing w:after="0" w:line="480" w:lineRule="auto"/>
        <w:ind w:firstLine="720"/>
        <w:rPr>
          <w:rFonts w:ascii="Times New Roman" w:hAnsi="Times New Roman" w:cs="Times New Roman"/>
          <w:sz w:val="24"/>
          <w:szCs w:val="24"/>
        </w:rPr>
      </w:pPr>
      <w:r w:rsidRPr="00546BFE">
        <w:rPr>
          <w:rFonts w:ascii="Times New Roman" w:hAnsi="Times New Roman" w:cs="Times New Roman"/>
          <w:b/>
          <w:bCs/>
          <w:sz w:val="24"/>
          <w:szCs w:val="24"/>
        </w:rPr>
        <w:t>RQ1:</w:t>
      </w:r>
      <w:r>
        <w:rPr>
          <w:rFonts w:ascii="Times New Roman" w:hAnsi="Times New Roman" w:cs="Times New Roman"/>
          <w:sz w:val="24"/>
          <w:szCs w:val="24"/>
        </w:rPr>
        <w:t xml:space="preserve"> Does cognitive complexity moderate the relationship between identity gaps and the </w:t>
      </w:r>
    </w:p>
    <w:p w14:paraId="5ADC72B3" w14:textId="77777777" w:rsidR="00B827AE" w:rsidRPr="00D71B8F"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dependent variables?</w:t>
      </w:r>
    </w:p>
    <w:p w14:paraId="562928FF" w14:textId="77777777" w:rsidR="00B827AE" w:rsidRDefault="00B827AE" w:rsidP="00B827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Having advanced multiple hypotheses and multiple research questions for both studies and given the nature of the different hypotheses and research questions, the examination of the whole will utilize two different quantitative studies. The next chapter will address the method for these two studies.</w:t>
      </w:r>
    </w:p>
    <w:p w14:paraId="60A82009" w14:textId="77777777" w:rsidR="008F0A44" w:rsidRDefault="008F0A44" w:rsidP="00B827AE">
      <w:pPr>
        <w:spacing w:after="0" w:line="480" w:lineRule="auto"/>
        <w:ind w:firstLine="720"/>
        <w:rPr>
          <w:rFonts w:ascii="Times New Roman" w:hAnsi="Times New Roman" w:cs="Times New Roman"/>
          <w:sz w:val="24"/>
          <w:szCs w:val="24"/>
        </w:rPr>
      </w:pPr>
    </w:p>
    <w:p w14:paraId="7149A9DD" w14:textId="77777777" w:rsidR="008F0A44" w:rsidRDefault="008F0A44" w:rsidP="00B827AE">
      <w:pPr>
        <w:spacing w:after="0" w:line="480" w:lineRule="auto"/>
        <w:ind w:firstLine="720"/>
        <w:rPr>
          <w:rFonts w:ascii="Times New Roman" w:hAnsi="Times New Roman" w:cs="Times New Roman"/>
          <w:sz w:val="24"/>
          <w:szCs w:val="24"/>
        </w:rPr>
      </w:pPr>
    </w:p>
    <w:p w14:paraId="3C9C1EDA" w14:textId="77777777" w:rsidR="008F0A44" w:rsidRDefault="008F0A44" w:rsidP="00B827AE">
      <w:pPr>
        <w:spacing w:after="0" w:line="480" w:lineRule="auto"/>
        <w:ind w:firstLine="720"/>
        <w:rPr>
          <w:rFonts w:ascii="Times New Roman" w:hAnsi="Times New Roman" w:cs="Times New Roman"/>
          <w:sz w:val="24"/>
          <w:szCs w:val="24"/>
        </w:rPr>
      </w:pPr>
    </w:p>
    <w:p w14:paraId="78599B11" w14:textId="77777777" w:rsidR="008F0A44" w:rsidRDefault="008F0A44" w:rsidP="00B827AE">
      <w:pPr>
        <w:spacing w:after="0" w:line="480" w:lineRule="auto"/>
        <w:ind w:firstLine="720"/>
        <w:rPr>
          <w:rFonts w:ascii="Times New Roman" w:hAnsi="Times New Roman" w:cs="Times New Roman"/>
          <w:sz w:val="24"/>
          <w:szCs w:val="24"/>
        </w:rPr>
      </w:pPr>
    </w:p>
    <w:p w14:paraId="07396219" w14:textId="77777777" w:rsidR="008F0A44" w:rsidRDefault="008F0A44" w:rsidP="00B827AE">
      <w:pPr>
        <w:spacing w:after="0" w:line="480" w:lineRule="auto"/>
        <w:ind w:firstLine="720"/>
        <w:rPr>
          <w:rFonts w:ascii="Times New Roman" w:hAnsi="Times New Roman" w:cs="Times New Roman"/>
          <w:sz w:val="24"/>
          <w:szCs w:val="24"/>
        </w:rPr>
      </w:pPr>
    </w:p>
    <w:p w14:paraId="08DFB695" w14:textId="77777777" w:rsidR="008F0A44" w:rsidRDefault="008F0A44" w:rsidP="00B827AE">
      <w:pPr>
        <w:spacing w:after="0" w:line="480" w:lineRule="auto"/>
        <w:ind w:firstLine="720"/>
        <w:rPr>
          <w:rFonts w:ascii="Times New Roman" w:hAnsi="Times New Roman" w:cs="Times New Roman"/>
          <w:sz w:val="24"/>
          <w:szCs w:val="24"/>
        </w:rPr>
      </w:pPr>
    </w:p>
    <w:p w14:paraId="13C36A4E" w14:textId="77777777" w:rsidR="008F0A44" w:rsidRDefault="008F0A44" w:rsidP="00B827AE">
      <w:pPr>
        <w:spacing w:after="0" w:line="480" w:lineRule="auto"/>
        <w:ind w:firstLine="720"/>
        <w:rPr>
          <w:rFonts w:ascii="Times New Roman" w:hAnsi="Times New Roman" w:cs="Times New Roman"/>
          <w:sz w:val="24"/>
          <w:szCs w:val="24"/>
        </w:rPr>
      </w:pPr>
    </w:p>
    <w:p w14:paraId="71B7CABD" w14:textId="77777777" w:rsidR="008F0A44" w:rsidRDefault="008F0A44" w:rsidP="00B827AE">
      <w:pPr>
        <w:spacing w:after="0" w:line="480" w:lineRule="auto"/>
        <w:ind w:firstLine="720"/>
        <w:rPr>
          <w:rFonts w:ascii="Times New Roman" w:hAnsi="Times New Roman" w:cs="Times New Roman"/>
          <w:sz w:val="24"/>
          <w:szCs w:val="24"/>
        </w:rPr>
      </w:pPr>
    </w:p>
    <w:p w14:paraId="4B4DAE23" w14:textId="77777777" w:rsidR="008F0A44" w:rsidRDefault="008F0A44" w:rsidP="00B827AE">
      <w:pPr>
        <w:spacing w:after="0" w:line="480" w:lineRule="auto"/>
        <w:ind w:firstLine="720"/>
        <w:rPr>
          <w:rFonts w:ascii="Times New Roman" w:hAnsi="Times New Roman" w:cs="Times New Roman"/>
          <w:sz w:val="24"/>
          <w:szCs w:val="24"/>
        </w:rPr>
      </w:pPr>
    </w:p>
    <w:p w14:paraId="6C9B850A" w14:textId="77777777" w:rsidR="008F0A44" w:rsidRDefault="008F0A44" w:rsidP="00B827AE">
      <w:pPr>
        <w:spacing w:after="0" w:line="480" w:lineRule="auto"/>
        <w:ind w:firstLine="720"/>
        <w:rPr>
          <w:rFonts w:ascii="Times New Roman" w:hAnsi="Times New Roman" w:cs="Times New Roman"/>
          <w:sz w:val="24"/>
          <w:szCs w:val="24"/>
        </w:rPr>
      </w:pPr>
    </w:p>
    <w:p w14:paraId="65BD5456" w14:textId="77777777" w:rsidR="008F0A44" w:rsidRDefault="008F0A44" w:rsidP="00B827AE">
      <w:pPr>
        <w:spacing w:after="0" w:line="480" w:lineRule="auto"/>
        <w:ind w:firstLine="720"/>
        <w:rPr>
          <w:rFonts w:ascii="Times New Roman" w:hAnsi="Times New Roman" w:cs="Times New Roman"/>
          <w:sz w:val="24"/>
          <w:szCs w:val="24"/>
        </w:rPr>
      </w:pPr>
    </w:p>
    <w:p w14:paraId="1CC0562C" w14:textId="77777777" w:rsidR="008F0A44" w:rsidRDefault="008F0A44" w:rsidP="00B827AE">
      <w:pPr>
        <w:spacing w:after="0" w:line="480" w:lineRule="auto"/>
        <w:ind w:firstLine="720"/>
        <w:rPr>
          <w:rFonts w:ascii="Times New Roman" w:hAnsi="Times New Roman" w:cs="Times New Roman"/>
          <w:sz w:val="24"/>
          <w:szCs w:val="24"/>
        </w:rPr>
      </w:pPr>
    </w:p>
    <w:p w14:paraId="0A87E842" w14:textId="77777777" w:rsidR="008F0A44" w:rsidRDefault="008F0A44" w:rsidP="00B827AE">
      <w:pPr>
        <w:spacing w:after="0" w:line="480" w:lineRule="auto"/>
        <w:ind w:firstLine="720"/>
        <w:rPr>
          <w:rFonts w:ascii="Times New Roman" w:hAnsi="Times New Roman" w:cs="Times New Roman"/>
          <w:sz w:val="24"/>
          <w:szCs w:val="24"/>
        </w:rPr>
      </w:pPr>
    </w:p>
    <w:p w14:paraId="18484D33" w14:textId="39AF05DD" w:rsidR="00957FC6" w:rsidRDefault="00957FC6" w:rsidP="00957FC6">
      <w:pPr>
        <w:jc w:val="center"/>
        <w:rPr>
          <w:rFonts w:ascii="Times New Roman" w:hAnsi="Times New Roman" w:cs="Times New Roman"/>
          <w:sz w:val="24"/>
          <w:szCs w:val="24"/>
        </w:rPr>
      </w:pPr>
      <w:r>
        <w:rPr>
          <w:rFonts w:ascii="Times New Roman" w:hAnsi="Times New Roman" w:cs="Times New Roman"/>
          <w:sz w:val="24"/>
          <w:szCs w:val="24"/>
        </w:rPr>
        <w:lastRenderedPageBreak/>
        <w:t>Chapter 3: Method</w:t>
      </w:r>
    </w:p>
    <w:p w14:paraId="28C65906" w14:textId="77777777" w:rsidR="00957FC6" w:rsidRDefault="00957FC6" w:rsidP="00957FC6">
      <w:pPr>
        <w:spacing w:after="0" w:line="480" w:lineRule="auto"/>
        <w:ind w:firstLine="720"/>
        <w:rPr>
          <w:rFonts w:ascii="Times New Roman" w:hAnsi="Times New Roman" w:cs="Times New Roman"/>
          <w:sz w:val="24"/>
          <w:szCs w:val="24"/>
        </w:rPr>
      </w:pPr>
      <w:r w:rsidRPr="00390ECA">
        <w:rPr>
          <w:rFonts w:ascii="Times New Roman" w:hAnsi="Times New Roman" w:cs="Times New Roman"/>
          <w:sz w:val="24"/>
          <w:szCs w:val="24"/>
        </w:rPr>
        <w:t xml:space="preserve">As discussed in the previous chapters, this dissertation will consist of </w:t>
      </w:r>
      <w:r>
        <w:rPr>
          <w:rFonts w:ascii="Times New Roman" w:hAnsi="Times New Roman" w:cs="Times New Roman"/>
          <w:sz w:val="24"/>
          <w:szCs w:val="24"/>
        </w:rPr>
        <w:t>two quantitative studies</w:t>
      </w:r>
      <w:r w:rsidRPr="00390ECA">
        <w:rPr>
          <w:rFonts w:ascii="Times New Roman" w:hAnsi="Times New Roman" w:cs="Times New Roman"/>
          <w:sz w:val="24"/>
          <w:szCs w:val="24"/>
        </w:rPr>
        <w:t xml:space="preserve">. </w:t>
      </w:r>
      <w:r w:rsidRPr="009C17EA">
        <w:rPr>
          <w:rFonts w:ascii="Times New Roman" w:hAnsi="Times New Roman" w:cs="Times New Roman"/>
          <w:sz w:val="24"/>
          <w:szCs w:val="24"/>
        </w:rPr>
        <w:t xml:space="preserve">There are two main goals across these studies, which are </w:t>
      </w:r>
      <w:r>
        <w:rPr>
          <w:rFonts w:ascii="Times New Roman" w:hAnsi="Times New Roman" w:cs="Times New Roman"/>
          <w:sz w:val="24"/>
          <w:szCs w:val="24"/>
        </w:rPr>
        <w:t xml:space="preserve">1) </w:t>
      </w:r>
      <w:r w:rsidRPr="009C17EA">
        <w:rPr>
          <w:rFonts w:ascii="Times New Roman" w:hAnsi="Times New Roman" w:cs="Times New Roman"/>
          <w:sz w:val="24"/>
          <w:szCs w:val="24"/>
        </w:rPr>
        <w:t>to examine identity</w:t>
      </w:r>
      <w:r>
        <w:rPr>
          <w:rFonts w:ascii="Times New Roman" w:hAnsi="Times New Roman" w:cs="Times New Roman"/>
          <w:sz w:val="24"/>
          <w:szCs w:val="24"/>
        </w:rPr>
        <w:t xml:space="preserve"> gaps as predictors of adverse health and relational outcomes, such as increases in ongoing negative affect (ONA; Merolla, 2014), depressive symptoms (Radloff, 1977), lowering of relational satisfaction (Johnson, 2001), and lowering of interpersonal communication satisfaction (Hecht, 1978), and 2) to test performative forgiveness-seeking messages designed based upon the theoretical perspectives of message design logics (MDL; O’Keefe, 1988). With these overall goals in mind, this chapter is divided into two different sections, with the first covering the identity gaps study, and the second covering the message evaluation study. </w:t>
      </w:r>
    </w:p>
    <w:p w14:paraId="5C51F732" w14:textId="77777777" w:rsidR="00957FC6" w:rsidRPr="000D70D9" w:rsidRDefault="00957FC6" w:rsidP="00957FC6">
      <w:pPr>
        <w:jc w:val="center"/>
        <w:rPr>
          <w:rFonts w:ascii="Times New Roman" w:hAnsi="Times New Roman" w:cs="Times New Roman"/>
          <w:b/>
          <w:bCs/>
          <w:sz w:val="24"/>
          <w:szCs w:val="24"/>
        </w:rPr>
      </w:pPr>
      <w:r w:rsidRPr="000D70D9">
        <w:rPr>
          <w:rFonts w:ascii="Times New Roman" w:hAnsi="Times New Roman" w:cs="Times New Roman"/>
          <w:b/>
          <w:bCs/>
          <w:sz w:val="24"/>
          <w:szCs w:val="24"/>
        </w:rPr>
        <w:t xml:space="preserve">Method for the </w:t>
      </w:r>
      <w:r>
        <w:rPr>
          <w:rFonts w:ascii="Times New Roman" w:hAnsi="Times New Roman" w:cs="Times New Roman"/>
          <w:b/>
          <w:bCs/>
          <w:sz w:val="24"/>
          <w:szCs w:val="24"/>
        </w:rPr>
        <w:t>Identity Gaps</w:t>
      </w:r>
      <w:r w:rsidRPr="000D70D9">
        <w:rPr>
          <w:rFonts w:ascii="Times New Roman" w:hAnsi="Times New Roman" w:cs="Times New Roman"/>
          <w:b/>
          <w:bCs/>
          <w:sz w:val="24"/>
          <w:szCs w:val="24"/>
        </w:rPr>
        <w:t xml:space="preserve"> Study</w:t>
      </w:r>
      <w:r>
        <w:rPr>
          <w:rFonts w:ascii="Times New Roman" w:hAnsi="Times New Roman" w:cs="Times New Roman"/>
          <w:b/>
          <w:bCs/>
          <w:sz w:val="24"/>
          <w:szCs w:val="24"/>
        </w:rPr>
        <w:t xml:space="preserve"> (Study One)</w:t>
      </w:r>
    </w:p>
    <w:p w14:paraId="4F8525F6" w14:textId="77777777" w:rsidR="00957FC6" w:rsidRPr="00CC30B8" w:rsidRDefault="00957FC6" w:rsidP="00957FC6">
      <w:pPr>
        <w:rPr>
          <w:rFonts w:ascii="Times New Roman" w:hAnsi="Times New Roman" w:cs="Times New Roman"/>
          <w:b/>
          <w:bCs/>
          <w:sz w:val="24"/>
          <w:szCs w:val="24"/>
        </w:rPr>
      </w:pPr>
      <w:r w:rsidRPr="00CC30B8">
        <w:rPr>
          <w:rFonts w:ascii="Times New Roman" w:hAnsi="Times New Roman" w:cs="Times New Roman"/>
          <w:b/>
          <w:bCs/>
          <w:sz w:val="24"/>
          <w:szCs w:val="24"/>
        </w:rPr>
        <w:t>Participants</w:t>
      </w:r>
    </w:p>
    <w:p w14:paraId="420E1E51"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identity gaps study consisted of one survey sent to a sample of 270 adults who met the three inclusion criteria noted in the next paragraph. Of the sample, 44.8% identified as women, 50.7% identified as men, 2.6% identified as non-binary/third gender, 0.7% indicated other (open responses included “non-binary &amp; woman”), and 1.1% preferred not to respond. The mean age was 36.07 years (</w:t>
      </w:r>
      <w:r w:rsidRPr="00EA6765">
        <w:rPr>
          <w:rFonts w:ascii="Times New Roman" w:hAnsi="Times New Roman" w:cs="Times New Roman"/>
          <w:i/>
          <w:iCs/>
          <w:sz w:val="24"/>
          <w:szCs w:val="24"/>
        </w:rPr>
        <w:t xml:space="preserve">SD </w:t>
      </w:r>
      <w:r>
        <w:rPr>
          <w:rFonts w:ascii="Times New Roman" w:hAnsi="Times New Roman" w:cs="Times New Roman"/>
          <w:sz w:val="24"/>
          <w:szCs w:val="24"/>
        </w:rPr>
        <w:t xml:space="preserve">= 11.25, range: 18-67). For race, 7% identified as Black or African American, 0.4% identified as American Indian and Alaska Native, 26% identified as Asian, 0.4% identified as Native Hawaiian or Pacific Islander, 73.3% identified as white, 4.8% indicated other (open responses included mestizo, mixed, or biracial, and Caribbean), and 1.5% of participants indicated they preferred not to respond (ethnicity for all participants was indicated as 11.9% Hispanic or Latino, and 84.8% not Hispanic or Latino, 1.5% indicating other, and 1.9% preferring not to respond). The participants for this study were sought out using the Prolific participant pool, and all participants resided in the United States. The larger representation of </w:t>
      </w:r>
      <w:r>
        <w:rPr>
          <w:rFonts w:ascii="Times New Roman" w:hAnsi="Times New Roman" w:cs="Times New Roman"/>
          <w:sz w:val="24"/>
          <w:szCs w:val="24"/>
        </w:rPr>
        <w:lastRenderedPageBreak/>
        <w:t xml:space="preserve">those who identified as Asian is unclear but may have been a product of not using the demographically balanced sampling option provided by Prolific, because the requested sample size for this study was not large enough for this option to become available. “Chance is lumpy” (Abelson, 1995, p. 21). Nevertheless, using the Prolific participant pool was beneficial in accessing a sample that was more diverse than the typical college student sample, primarily due to capturing individuals of ages outside of the traditional college student age. </w:t>
      </w:r>
    </w:p>
    <w:p w14:paraId="32ADDBFF"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were three inclusion criteria. First, participants needed to have experienced (and needed to be able to describe) a real situation where they had been accused of a transgression by a good friend. Second, the participant needed to have disagreed with the accusation of wrongdoing. Finally, the participant needed to have voiced their disagreement to their good friend. The three inclusion criteria were in place to make sure each participant was in the position of a perceived transgressor in an actual communication encounter, and that the participant had placed themselves in the position to </w:t>
      </w:r>
      <w:r w:rsidRPr="00636E66">
        <w:rPr>
          <w:rFonts w:ascii="Times New Roman" w:hAnsi="Times New Roman" w:cs="Times New Roman"/>
          <w:sz w:val="24"/>
          <w:szCs w:val="24"/>
        </w:rPr>
        <w:t>engage in performative forgiveness by disagreeing with the accusation and voicing their disagreement.</w:t>
      </w:r>
      <w:r>
        <w:rPr>
          <w:rFonts w:ascii="Times New Roman" w:hAnsi="Times New Roman" w:cs="Times New Roman"/>
          <w:sz w:val="24"/>
          <w:szCs w:val="24"/>
        </w:rPr>
        <w:t xml:space="preserve"> This meets the conceptualization of performative forgiveness because the person is disagreeing with the accusation while attempting to maintain their face within the relationship, regardless of how successful their attempts may be. The participants who met all three inclusion criteria through their responses to a short screening survey were then sent the full survey. Both the screening survey and the full survey were sent through Prolific platform.  </w:t>
      </w:r>
    </w:p>
    <w:p w14:paraId="52DDA5EB" w14:textId="77777777" w:rsidR="00957FC6" w:rsidRPr="00C411A2" w:rsidRDefault="00957FC6" w:rsidP="00957FC6">
      <w:pPr>
        <w:rPr>
          <w:rFonts w:ascii="Times New Roman" w:hAnsi="Times New Roman" w:cs="Times New Roman"/>
          <w:b/>
          <w:bCs/>
          <w:sz w:val="24"/>
          <w:szCs w:val="24"/>
        </w:rPr>
      </w:pPr>
      <w:r w:rsidRPr="00C411A2">
        <w:rPr>
          <w:rFonts w:ascii="Times New Roman" w:hAnsi="Times New Roman" w:cs="Times New Roman"/>
          <w:b/>
          <w:bCs/>
          <w:sz w:val="24"/>
          <w:szCs w:val="24"/>
        </w:rPr>
        <w:t>Procedures</w:t>
      </w:r>
    </w:p>
    <w:p w14:paraId="1C3311DF" w14:textId="77777777" w:rsidR="00957FC6" w:rsidRDefault="00957FC6" w:rsidP="00957FC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mentioned, a short screening survey was sent out on the Prolific platform to recruit participants for this study. The screening survey was aimed at determining which participants met the inclusion criteria for the study, and the screening survey was closed after 1,000 participants submitted complete responses. The questions on the survey were: (1) “have you had </w:t>
      </w:r>
      <w:r>
        <w:rPr>
          <w:rFonts w:ascii="Times New Roman" w:hAnsi="Times New Roman" w:cs="Times New Roman"/>
          <w:sz w:val="24"/>
          <w:szCs w:val="24"/>
        </w:rPr>
        <w:lastRenderedPageBreak/>
        <w:t>an encounter where a good friend accused you of having wronged them in some way,” (2) “for the encounter where you were accused by your good friend, did you disagree with the accusation,” and (3) “did you tell your friend you disagreed with the accusation?” The response choices to the first question were yes and no, and were yes, no, and not applicable to the second and third questions. The participants who answered yes to all three questions met the inclusion criteria, and were sent the full survey.</w:t>
      </w:r>
    </w:p>
    <w:p w14:paraId="6E416842"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Participants received the link to the survey through their dashboard of their Prolific account, and upon clicking the link, the participants were first taken to the informed consent page of the survey. The informed consent statement included the potential harm of negative emotions arising from imagining a problematic communication encounter (to which the contact information for counseling resources through the Centers for Disease Control were provided), as well as the author’s OU email address, and the contact information for the OU institutional review board (IRB). Only the participants that agreed to the informed consent statement were allowed to proceed with the survey, and for those who did not agree, the survey sent those participants to the final screen of the survey that directed them to close their browser.</w:t>
      </w:r>
    </w:p>
    <w:p w14:paraId="5E499A6B" w14:textId="77777777" w:rsidR="00957FC6" w:rsidRDefault="00957FC6" w:rsidP="00957FC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Following agreement to the informed consent statement, the participants were then directed to a screen providing the overall instructions for the survey. Once they read these instructions, the participants proceeded to the next screen where they completed the cognitive complexity measure (Bagdasarov, 2009). Next, the participants were directed to describe a real situation where they were accused of a transgression by a good friend, but disagreed with the accusation and told their good friend such. Participants were asked to describe the situation in a provided text box. After this, the next screen informed participants they needed to keep the scenario in mind as they completed all of the measures that followed and answer all subsequent </w:t>
      </w:r>
      <w:r>
        <w:rPr>
          <w:rFonts w:ascii="Times New Roman" w:hAnsi="Times New Roman" w:cs="Times New Roman"/>
          <w:sz w:val="24"/>
          <w:szCs w:val="24"/>
        </w:rPr>
        <w:lastRenderedPageBreak/>
        <w:t>questions in consideration of how they thought and felt in the week following the situation they described.</w:t>
      </w:r>
    </w:p>
    <w:p w14:paraId="48B5F12F" w14:textId="77777777" w:rsidR="00957FC6" w:rsidRDefault="00957FC6" w:rsidP="00957FC6">
      <w:pPr>
        <w:spacing w:after="0" w:line="480" w:lineRule="auto"/>
        <w:rPr>
          <w:rFonts w:ascii="Times New Roman" w:hAnsi="Times New Roman" w:cs="Times New Roman"/>
          <w:sz w:val="24"/>
          <w:szCs w:val="24"/>
        </w:rPr>
      </w:pPr>
      <w:r>
        <w:rPr>
          <w:rFonts w:ascii="Times New Roman" w:hAnsi="Times New Roman" w:cs="Times New Roman"/>
          <w:sz w:val="24"/>
          <w:szCs w:val="24"/>
        </w:rPr>
        <w:tab/>
        <w:t>From this point, the participants proceeded to the three identity gap measures. The three identity gaps measured were the personal-enacted identity gap (Jung &amp; Hecht, 2004), the personal-relational identity gap (Jung &amp; Hecht, 2004), and the enacted-relational identity gap (Jung, 2011). These three measures were counterbalanced in their order using the randomization logic of Qualtrics to reduce ordering effects (Singleton &amp; Straits, 2010). Following completion of the three identity gap measures, the participants then completed the measures for interpersonal communication satisfaction (</w:t>
      </w:r>
      <w:r w:rsidRPr="004D1D97">
        <w:rPr>
          <w:rFonts w:ascii="Times New Roman" w:hAnsi="Times New Roman" w:cs="Times New Roman"/>
          <w:sz w:val="24"/>
          <w:szCs w:val="24"/>
        </w:rPr>
        <w:t>Hecht, 1978</w:t>
      </w:r>
      <w:r>
        <w:rPr>
          <w:rFonts w:ascii="Times New Roman" w:hAnsi="Times New Roman" w:cs="Times New Roman"/>
          <w:sz w:val="24"/>
          <w:szCs w:val="24"/>
        </w:rPr>
        <w:t>), relational satisfaction (</w:t>
      </w:r>
      <w:r w:rsidRPr="004D1D97">
        <w:rPr>
          <w:rFonts w:ascii="Times New Roman" w:hAnsi="Times New Roman" w:cs="Times New Roman"/>
          <w:sz w:val="24"/>
          <w:szCs w:val="24"/>
        </w:rPr>
        <w:t xml:space="preserve">Johnson, </w:t>
      </w:r>
      <w:r>
        <w:rPr>
          <w:rFonts w:ascii="Times New Roman" w:hAnsi="Times New Roman" w:cs="Times New Roman"/>
          <w:sz w:val="24"/>
          <w:szCs w:val="24"/>
        </w:rPr>
        <w:t>2001), ongoing negative affect (</w:t>
      </w:r>
      <w:r w:rsidRPr="004D1D97">
        <w:rPr>
          <w:rFonts w:ascii="Times New Roman" w:hAnsi="Times New Roman" w:cs="Times New Roman"/>
          <w:sz w:val="24"/>
          <w:szCs w:val="24"/>
        </w:rPr>
        <w:t>Merolla, 2008, 2014</w:t>
      </w:r>
      <w:r>
        <w:rPr>
          <w:rFonts w:ascii="Times New Roman" w:hAnsi="Times New Roman" w:cs="Times New Roman"/>
          <w:sz w:val="24"/>
          <w:szCs w:val="24"/>
        </w:rPr>
        <w:t>), and depressive symptoms (Radloff, 1977). These four measures were also counterbalanced in their order to reduce ordering effects (Singleton &amp; Straits, 2010). Once the participants completed these measures, they were directed to the demographic questions, and then the survey was complete.</w:t>
      </w:r>
    </w:p>
    <w:p w14:paraId="06F26AA6" w14:textId="77777777" w:rsidR="00957FC6" w:rsidRPr="00B351A9" w:rsidRDefault="00957FC6" w:rsidP="00957FC6">
      <w:pPr>
        <w:spacing w:after="0" w:line="480" w:lineRule="auto"/>
        <w:rPr>
          <w:rFonts w:ascii="Times New Roman" w:hAnsi="Times New Roman" w:cs="Times New Roman"/>
          <w:b/>
          <w:bCs/>
          <w:sz w:val="24"/>
          <w:szCs w:val="24"/>
        </w:rPr>
      </w:pPr>
      <w:r w:rsidRPr="00B351A9">
        <w:rPr>
          <w:rFonts w:ascii="Times New Roman" w:hAnsi="Times New Roman" w:cs="Times New Roman"/>
          <w:b/>
          <w:bCs/>
          <w:sz w:val="24"/>
          <w:szCs w:val="24"/>
        </w:rPr>
        <w:t>Measures</w:t>
      </w:r>
    </w:p>
    <w:p w14:paraId="1CF21C3A" w14:textId="77777777" w:rsidR="00957FC6" w:rsidRDefault="00957FC6" w:rsidP="00957FC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primary measures for this study included the measures for the three independent variables of the personal-enacted, personal-relational, and enacted-relational identity gaps, and the measures for the dependent variables of interpersonal communication satisfaction (Hecht, 1978), relational satisfaction (Johnson, 2001), ongoing negative affect (ONA; Merolla, 2008, 2014), and depressive symptoms (Radloff, 1977). The moderating variable was measured using the Cognitive Complexity Instrument (CCI; Bagdasarov, 2009). I will discuss the independent variable measures first, followed by the dependent variable measures, and conclude with the cognitive complexity measure. </w:t>
      </w:r>
    </w:p>
    <w:p w14:paraId="0F31A036" w14:textId="77777777" w:rsidR="00957FC6" w:rsidRPr="00472C32" w:rsidRDefault="00957FC6" w:rsidP="00957FC6">
      <w:pPr>
        <w:spacing w:after="0" w:line="480" w:lineRule="auto"/>
        <w:rPr>
          <w:rFonts w:ascii="Times New Roman" w:hAnsi="Times New Roman" w:cs="Times New Roman"/>
          <w:sz w:val="24"/>
          <w:szCs w:val="24"/>
        </w:rPr>
      </w:pPr>
      <w:r w:rsidRPr="00E94189">
        <w:rPr>
          <w:rFonts w:ascii="Times New Roman" w:hAnsi="Times New Roman" w:cs="Times New Roman"/>
          <w:sz w:val="24"/>
          <w:szCs w:val="24"/>
        </w:rPr>
        <w:lastRenderedPageBreak/>
        <w:tab/>
      </w:r>
      <w:r>
        <w:rPr>
          <w:rFonts w:ascii="Times New Roman" w:hAnsi="Times New Roman" w:cs="Times New Roman"/>
          <w:sz w:val="24"/>
          <w:szCs w:val="24"/>
        </w:rPr>
        <w:t xml:space="preserve">Identity gaps occur when there is dissonance between any two of the four different layers of identity, and frequently manifest in various adverse emotional and relational outcomes, such as depressive symptoms and reductions in interpersonal communication satisfaction and relational satisfaction (Hecht &amp; Phillips, 2021; Jung &amp; Hecht, 2004). Three measures were created in past studies to measure the presence and intensity of identity gaps in interpersonal interactions, and the three identity gaps measured are the personal-relational, personal-enacted, and enacted-relational identity gaps (Jung &amp; Hecht, 2004; Jung, 2011). </w:t>
      </w:r>
      <w:r w:rsidRPr="00E94189">
        <w:rPr>
          <w:rFonts w:ascii="Times New Roman" w:hAnsi="Times New Roman" w:cs="Times New Roman"/>
          <w:sz w:val="24"/>
          <w:szCs w:val="24"/>
        </w:rPr>
        <w:t>All three of the identity gap measures followed the same structure of using a 7-point Likert scale</w:t>
      </w:r>
      <w:r>
        <w:rPr>
          <w:rFonts w:ascii="Times New Roman" w:hAnsi="Times New Roman" w:cs="Times New Roman"/>
          <w:sz w:val="24"/>
          <w:szCs w:val="24"/>
        </w:rPr>
        <w:t xml:space="preserve">, with 1 equaling strongly disagree and 7 equaling strongly agree. </w:t>
      </w:r>
      <w:r w:rsidRPr="00472C32">
        <w:rPr>
          <w:rFonts w:ascii="Times New Roman" w:hAnsi="Times New Roman" w:cs="Times New Roman"/>
          <w:sz w:val="24"/>
          <w:szCs w:val="24"/>
        </w:rPr>
        <w:t>The personal-relational (PR; Appendix C) identity gap measure included 11 items divided into two subscales</w:t>
      </w:r>
      <w:r>
        <w:rPr>
          <w:rFonts w:ascii="Times New Roman" w:hAnsi="Times New Roman" w:cs="Times New Roman"/>
          <w:sz w:val="24"/>
          <w:szCs w:val="24"/>
        </w:rPr>
        <w:t>, with the authors calling for a second-order solution for this measure, meaning the two factors are combined into one scale for purposes of analysis</w:t>
      </w:r>
      <w:r w:rsidRPr="00472C32">
        <w:rPr>
          <w:rFonts w:ascii="Times New Roman" w:hAnsi="Times New Roman" w:cs="Times New Roman"/>
          <w:sz w:val="24"/>
          <w:szCs w:val="24"/>
        </w:rPr>
        <w:t xml:space="preserve"> (Jung &amp; Hecht, 2004). The first subscale of the PR measure consisted of 6 items, and is known as the differentiation factor because of the difference the participant notices between their personal and relational identities (Jung &amp; Hecht, 2004). The second subscale (factor) is known as the preconception factor because of the participant’s perception of how others see the participant’s personal and relational identities (Jung &amp; Hecht, 2004). The personal-enacted identity gap measure included 11 items on a single factor (Jung &amp; Hecht, 2004), and the enacted-relational identity gap scale consisted of 6 items on a single factor (Jung, 2011). An example item from the differentiation factor of the personal-relational (PR; Appendix C) measure is “I am different from the way my communication partners see me”; and example item from the preconception factor of the PR measure is “When my communication partners talk about me, I often wonder if they talk about me or someone else”; an example from the personal-enacted (PE; Appendix D) measure is “I sometimes mislead my communication partners about who I really </w:t>
      </w:r>
      <w:r w:rsidRPr="00472C32">
        <w:rPr>
          <w:rFonts w:ascii="Times New Roman" w:hAnsi="Times New Roman" w:cs="Times New Roman"/>
          <w:sz w:val="24"/>
          <w:szCs w:val="24"/>
        </w:rPr>
        <w:lastRenderedPageBreak/>
        <w:t xml:space="preserve">am”; and an example item from the enacted-relational (ER; Appendix E) measure is “I am usually successful in conveying my intended images to my acquaintances” (Jung &amp; Hecht, 2004; Jung, 2011). </w:t>
      </w:r>
    </w:p>
    <w:p w14:paraId="7DDBE180" w14:textId="77777777" w:rsidR="00957FC6" w:rsidRDefault="00957FC6" w:rsidP="00957FC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validity and reliability of all three measures were found to be acceptable in the original studies (Jung &amp; Hecht, 2004; Jung, 2011). However, the track record of the enacted-relational identity gap measure has not been as smooth, with the measure being found reliable in some studies (Jung, 2011; </w:t>
      </w:r>
      <w:r w:rsidRPr="005F3A7F">
        <w:rPr>
          <w:rFonts w:ascii="Times New Roman" w:hAnsi="Times New Roman" w:cs="Times New Roman"/>
          <w:sz w:val="24"/>
          <w:szCs w:val="24"/>
        </w:rPr>
        <w:t xml:space="preserve">Rubinsky, </w:t>
      </w:r>
      <w:r>
        <w:rPr>
          <w:rFonts w:ascii="Times New Roman" w:hAnsi="Times New Roman" w:cs="Times New Roman"/>
          <w:sz w:val="24"/>
          <w:szCs w:val="24"/>
        </w:rPr>
        <w:t>2022), and unreliable in others (Rubinsky, 2019). The difference in findings appears to be influenced by the items that are reverse scored, with one study noting only two items being reverse scored (</w:t>
      </w:r>
      <w:r w:rsidRPr="00BD7A56">
        <w:rPr>
          <w:rFonts w:ascii="Times New Roman" w:hAnsi="Times New Roman" w:cs="Times New Roman"/>
          <w:sz w:val="24"/>
          <w:szCs w:val="24"/>
        </w:rPr>
        <w:t>Rubinsky, 2022),</w:t>
      </w:r>
      <w:r>
        <w:rPr>
          <w:rFonts w:ascii="Times New Roman" w:hAnsi="Times New Roman" w:cs="Times New Roman"/>
          <w:sz w:val="24"/>
          <w:szCs w:val="24"/>
        </w:rPr>
        <w:t xml:space="preserve"> and another noting 4 items being reverse scored (Rubinsky, 2019). In my review of the items, the version using two reverse scored items appears to be appropriate, due to the logical answer choices based on the wording of each of the statements. As such, I proceeded with my study using two reverse scored items on the enacted-relational identity gap measure. However, a confirmatory factor analysis (CFA) was conducted for each of the identity gaps measures to further validate these measures. </w:t>
      </w:r>
    </w:p>
    <w:p w14:paraId="7766D9F1" w14:textId="39E29811" w:rsidR="00957FC6" w:rsidRPr="00C46987" w:rsidRDefault="00957FC6" w:rsidP="00957FC6">
      <w:pPr>
        <w:spacing w:after="0" w:line="480" w:lineRule="auto"/>
        <w:ind w:firstLine="720"/>
        <w:rPr>
          <w:rFonts w:ascii="Times New Roman" w:hAnsi="Times New Roman" w:cs="Times New Roman"/>
          <w:sz w:val="24"/>
          <w:szCs w:val="24"/>
          <w:highlight w:val="yellow"/>
        </w:rPr>
      </w:pPr>
      <w:r>
        <w:rPr>
          <w:rFonts w:ascii="Times New Roman" w:hAnsi="Times New Roman" w:cs="Times New Roman"/>
          <w:sz w:val="24"/>
          <w:szCs w:val="24"/>
        </w:rPr>
        <w:t xml:space="preserve">The full results of the CFAs are discussed in </w:t>
      </w:r>
      <w:r w:rsidRPr="001F3CBE">
        <w:rPr>
          <w:rFonts w:ascii="Times New Roman" w:hAnsi="Times New Roman" w:cs="Times New Roman"/>
          <w:sz w:val="24"/>
          <w:szCs w:val="24"/>
        </w:rPr>
        <w:t>Chapter 4: Results.</w:t>
      </w:r>
      <w:r>
        <w:rPr>
          <w:rFonts w:ascii="Times New Roman" w:hAnsi="Times New Roman" w:cs="Times New Roman"/>
          <w:sz w:val="24"/>
          <w:szCs w:val="24"/>
        </w:rPr>
        <w:t xml:space="preserve"> </w:t>
      </w:r>
      <w:r w:rsidRPr="008855E8">
        <w:rPr>
          <w:rFonts w:ascii="Times New Roman" w:hAnsi="Times New Roman" w:cs="Times New Roman"/>
          <w:sz w:val="24"/>
          <w:szCs w:val="24"/>
        </w:rPr>
        <w:t xml:space="preserve">Overall, the CFAs resulted in all three identity gaps measures being modified. The PR measure was modified to a greater extent, when compared to the PE and ER measures. All items were retained in the </w:t>
      </w:r>
      <w:r w:rsidRPr="008855E8">
        <w:rPr>
          <w:rFonts w:ascii="Times New Roman" w:hAnsi="Times New Roman" w:cs="Times New Roman"/>
          <w:i/>
          <w:iCs/>
          <w:sz w:val="24"/>
          <w:szCs w:val="24"/>
        </w:rPr>
        <w:t>differentiation</w:t>
      </w:r>
      <w:r w:rsidRPr="008855E8">
        <w:rPr>
          <w:rFonts w:ascii="Times New Roman" w:hAnsi="Times New Roman" w:cs="Times New Roman"/>
          <w:sz w:val="24"/>
          <w:szCs w:val="24"/>
        </w:rPr>
        <w:t xml:space="preserve"> factor of the PR measure, but items 3 and 4 were removed from the </w:t>
      </w:r>
      <w:r w:rsidRPr="008855E8">
        <w:rPr>
          <w:rFonts w:ascii="Times New Roman" w:hAnsi="Times New Roman" w:cs="Times New Roman"/>
          <w:i/>
          <w:iCs/>
          <w:sz w:val="24"/>
          <w:szCs w:val="24"/>
        </w:rPr>
        <w:t>preconception</w:t>
      </w:r>
      <w:r w:rsidRPr="008855E8">
        <w:rPr>
          <w:rFonts w:ascii="Times New Roman" w:hAnsi="Times New Roman" w:cs="Times New Roman"/>
          <w:sz w:val="24"/>
          <w:szCs w:val="24"/>
        </w:rPr>
        <w:t xml:space="preserve"> factor, turning the 11-item PR measure into a 9-item measure. </w:t>
      </w:r>
      <w:r>
        <w:rPr>
          <w:rFonts w:ascii="Times New Roman" w:hAnsi="Times New Roman" w:cs="Times New Roman"/>
          <w:sz w:val="24"/>
          <w:szCs w:val="24"/>
        </w:rPr>
        <w:t>T</w:t>
      </w:r>
      <w:r w:rsidRPr="008855E8">
        <w:rPr>
          <w:rFonts w:ascii="Times New Roman" w:hAnsi="Times New Roman" w:cs="Times New Roman"/>
          <w:sz w:val="24"/>
          <w:szCs w:val="24"/>
        </w:rPr>
        <w:t>he CFA conducted for this study found improved model fit for the first order solution</w:t>
      </w:r>
      <w:r w:rsidRPr="00472C32">
        <w:rPr>
          <w:rFonts w:ascii="Times New Roman" w:hAnsi="Times New Roman" w:cs="Times New Roman"/>
          <w:sz w:val="24"/>
          <w:szCs w:val="24"/>
        </w:rPr>
        <w:t>, so the first order solution was used in statistical analysis</w:t>
      </w:r>
      <w:r>
        <w:rPr>
          <w:rFonts w:ascii="Times New Roman" w:hAnsi="Times New Roman" w:cs="Times New Roman"/>
          <w:sz w:val="24"/>
          <w:szCs w:val="24"/>
        </w:rPr>
        <w:t>, meaning the preconception factor of the PR measure was treated as a separate measure from the differentiation factor of the PR measure</w:t>
      </w:r>
      <w:r w:rsidRPr="008855E8">
        <w:rPr>
          <w:rFonts w:ascii="Times New Roman" w:hAnsi="Times New Roman" w:cs="Times New Roman"/>
          <w:sz w:val="24"/>
          <w:szCs w:val="24"/>
        </w:rPr>
        <w:t xml:space="preserve">. </w:t>
      </w:r>
      <w:r w:rsidRPr="00945C34">
        <w:rPr>
          <w:rFonts w:ascii="Times New Roman" w:hAnsi="Times New Roman" w:cs="Times New Roman"/>
          <w:sz w:val="24"/>
          <w:szCs w:val="24"/>
        </w:rPr>
        <w:t xml:space="preserve">Reliability, measured using Cronbach’s alpha, was α = 0.89 for the </w:t>
      </w:r>
      <w:r w:rsidRPr="00945C34">
        <w:rPr>
          <w:rFonts w:ascii="Times New Roman" w:hAnsi="Times New Roman" w:cs="Times New Roman"/>
          <w:i/>
          <w:iCs/>
          <w:sz w:val="24"/>
          <w:szCs w:val="24"/>
        </w:rPr>
        <w:t>differentiation</w:t>
      </w:r>
      <w:r w:rsidRPr="00945C34">
        <w:rPr>
          <w:rFonts w:ascii="Times New Roman" w:hAnsi="Times New Roman" w:cs="Times New Roman"/>
          <w:sz w:val="24"/>
          <w:szCs w:val="24"/>
        </w:rPr>
        <w:t xml:space="preserve"> factor, and α = 0.67 for the preconception </w:t>
      </w:r>
      <w:r w:rsidRPr="00945C34">
        <w:rPr>
          <w:rFonts w:ascii="Times New Roman" w:hAnsi="Times New Roman" w:cs="Times New Roman"/>
          <w:sz w:val="24"/>
          <w:szCs w:val="24"/>
        </w:rPr>
        <w:lastRenderedPageBreak/>
        <w:t>factor</w:t>
      </w:r>
      <w:r>
        <w:rPr>
          <w:rFonts w:ascii="Times New Roman" w:hAnsi="Times New Roman" w:cs="Times New Roman"/>
          <w:sz w:val="24"/>
          <w:szCs w:val="24"/>
        </w:rPr>
        <w:t xml:space="preserve"> (even though this means the </w:t>
      </w:r>
      <w:r w:rsidRPr="00FE7456">
        <w:rPr>
          <w:rFonts w:ascii="Times New Roman" w:hAnsi="Times New Roman" w:cs="Times New Roman"/>
          <w:i/>
          <w:iCs/>
          <w:sz w:val="24"/>
          <w:szCs w:val="24"/>
        </w:rPr>
        <w:t>preconception</w:t>
      </w:r>
      <w:r>
        <w:rPr>
          <w:rFonts w:ascii="Times New Roman" w:hAnsi="Times New Roman" w:cs="Times New Roman"/>
          <w:sz w:val="24"/>
          <w:szCs w:val="24"/>
        </w:rPr>
        <w:t xml:space="preserve"> factor is less reliable than desired, this measure was still analyzed, and </w:t>
      </w:r>
      <w:r w:rsidRPr="00D24414">
        <w:rPr>
          <w:rFonts w:ascii="Times New Roman" w:hAnsi="Times New Roman" w:cs="Times New Roman"/>
          <w:sz w:val="24"/>
          <w:szCs w:val="24"/>
        </w:rPr>
        <w:t>the results of this measure are included in Chapter 4: Results</w:t>
      </w:r>
      <w:r>
        <w:rPr>
          <w:rFonts w:ascii="Times New Roman" w:hAnsi="Times New Roman" w:cs="Times New Roman"/>
          <w:sz w:val="24"/>
          <w:szCs w:val="24"/>
        </w:rPr>
        <w:t>). T</w:t>
      </w:r>
      <w:r w:rsidRPr="00FB0A1B">
        <w:rPr>
          <w:rFonts w:ascii="Times New Roman" w:hAnsi="Times New Roman" w:cs="Times New Roman"/>
          <w:sz w:val="24"/>
          <w:szCs w:val="24"/>
        </w:rPr>
        <w:t xml:space="preserve">he PE measure </w:t>
      </w:r>
      <w:r>
        <w:rPr>
          <w:rFonts w:ascii="Times New Roman" w:hAnsi="Times New Roman" w:cs="Times New Roman"/>
          <w:sz w:val="24"/>
          <w:szCs w:val="24"/>
        </w:rPr>
        <w:t xml:space="preserve">was modified from 11 items to </w:t>
      </w:r>
      <w:r w:rsidRPr="00FB0A1B">
        <w:rPr>
          <w:rFonts w:ascii="Times New Roman" w:hAnsi="Times New Roman" w:cs="Times New Roman"/>
          <w:sz w:val="24"/>
          <w:szCs w:val="24"/>
        </w:rPr>
        <w:t xml:space="preserve">consisting of </w:t>
      </w:r>
      <w:r>
        <w:rPr>
          <w:rFonts w:ascii="Times New Roman" w:hAnsi="Times New Roman" w:cs="Times New Roman"/>
          <w:sz w:val="24"/>
          <w:szCs w:val="24"/>
        </w:rPr>
        <w:t>8</w:t>
      </w:r>
      <w:r w:rsidRPr="00FB0A1B">
        <w:rPr>
          <w:rFonts w:ascii="Times New Roman" w:hAnsi="Times New Roman" w:cs="Times New Roman"/>
          <w:sz w:val="24"/>
          <w:szCs w:val="24"/>
        </w:rPr>
        <w:t xml:space="preserve"> items, </w:t>
      </w:r>
      <w:r>
        <w:rPr>
          <w:rFonts w:ascii="Times New Roman" w:hAnsi="Times New Roman" w:cs="Times New Roman"/>
          <w:sz w:val="24"/>
          <w:szCs w:val="24"/>
        </w:rPr>
        <w:t xml:space="preserve">with </w:t>
      </w:r>
      <w:r w:rsidRPr="00D24414">
        <w:rPr>
          <w:rFonts w:ascii="Times New Roman" w:hAnsi="Times New Roman" w:cs="Times New Roman"/>
          <w:sz w:val="24"/>
          <w:szCs w:val="24"/>
        </w:rPr>
        <w:t>items 1, 2, and 3 having been removed (Appendix D).</w:t>
      </w:r>
      <w:r>
        <w:rPr>
          <w:rFonts w:ascii="Times New Roman" w:hAnsi="Times New Roman" w:cs="Times New Roman"/>
          <w:sz w:val="24"/>
          <w:szCs w:val="24"/>
        </w:rPr>
        <w:t xml:space="preserve"> T</w:t>
      </w:r>
      <w:r w:rsidRPr="00FB0A1B">
        <w:rPr>
          <w:rFonts w:ascii="Times New Roman" w:hAnsi="Times New Roman" w:cs="Times New Roman"/>
          <w:sz w:val="24"/>
          <w:szCs w:val="24"/>
        </w:rPr>
        <w:t xml:space="preserve">he ER measure </w:t>
      </w:r>
      <w:r>
        <w:rPr>
          <w:rFonts w:ascii="Times New Roman" w:hAnsi="Times New Roman" w:cs="Times New Roman"/>
          <w:sz w:val="24"/>
          <w:szCs w:val="24"/>
        </w:rPr>
        <w:t xml:space="preserve">was modified from 6 items to 3 items, with </w:t>
      </w:r>
      <w:r w:rsidRPr="00D24414">
        <w:rPr>
          <w:rFonts w:ascii="Times New Roman" w:hAnsi="Times New Roman" w:cs="Times New Roman"/>
          <w:sz w:val="24"/>
          <w:szCs w:val="24"/>
        </w:rPr>
        <w:t>items 1, 2, and 3 having been removed</w:t>
      </w:r>
      <w:r>
        <w:rPr>
          <w:rFonts w:ascii="Times New Roman" w:hAnsi="Times New Roman" w:cs="Times New Roman"/>
          <w:sz w:val="24"/>
          <w:szCs w:val="24"/>
        </w:rPr>
        <w:t xml:space="preserve"> (Appendix E). </w:t>
      </w:r>
      <w:r w:rsidRPr="00FB0A1B">
        <w:rPr>
          <w:rFonts w:ascii="Times New Roman" w:hAnsi="Times New Roman" w:cs="Times New Roman"/>
          <w:sz w:val="24"/>
          <w:szCs w:val="24"/>
        </w:rPr>
        <w:t>The reliability</w:t>
      </w:r>
      <w:r>
        <w:rPr>
          <w:rFonts w:ascii="Times New Roman" w:hAnsi="Times New Roman" w:cs="Times New Roman"/>
          <w:sz w:val="24"/>
          <w:szCs w:val="24"/>
        </w:rPr>
        <w:t xml:space="preserve"> of these measures, </w:t>
      </w:r>
      <w:r w:rsidRPr="00FB0A1B">
        <w:rPr>
          <w:rFonts w:ascii="Times New Roman" w:hAnsi="Times New Roman" w:cs="Times New Roman"/>
          <w:sz w:val="24"/>
          <w:szCs w:val="24"/>
        </w:rPr>
        <w:t xml:space="preserve">using Cronbach’s alpha, indicates the </w:t>
      </w:r>
      <w:r>
        <w:rPr>
          <w:rFonts w:ascii="Times New Roman" w:hAnsi="Times New Roman" w:cs="Times New Roman"/>
          <w:sz w:val="24"/>
          <w:szCs w:val="24"/>
        </w:rPr>
        <w:t>PE</w:t>
      </w:r>
      <w:r w:rsidRPr="00FB0A1B">
        <w:rPr>
          <w:rFonts w:ascii="Times New Roman" w:hAnsi="Times New Roman" w:cs="Times New Roman"/>
          <w:sz w:val="24"/>
          <w:szCs w:val="24"/>
        </w:rPr>
        <w:t xml:space="preserve"> measure was reliable (α = 0.8</w:t>
      </w:r>
      <w:r>
        <w:rPr>
          <w:rFonts w:ascii="Times New Roman" w:hAnsi="Times New Roman" w:cs="Times New Roman"/>
          <w:sz w:val="24"/>
          <w:szCs w:val="24"/>
        </w:rPr>
        <w:t>7</w:t>
      </w:r>
      <w:r w:rsidRPr="00FB0A1B">
        <w:rPr>
          <w:rFonts w:ascii="Times New Roman" w:hAnsi="Times New Roman" w:cs="Times New Roman"/>
          <w:sz w:val="24"/>
          <w:szCs w:val="24"/>
        </w:rPr>
        <w:t>), as well as the</w:t>
      </w:r>
      <w:r>
        <w:rPr>
          <w:rFonts w:ascii="Times New Roman" w:hAnsi="Times New Roman" w:cs="Times New Roman"/>
          <w:sz w:val="24"/>
          <w:szCs w:val="24"/>
        </w:rPr>
        <w:t xml:space="preserve"> ER</w:t>
      </w:r>
      <w:r w:rsidRPr="00FB0A1B">
        <w:rPr>
          <w:rFonts w:ascii="Times New Roman" w:hAnsi="Times New Roman" w:cs="Times New Roman"/>
          <w:sz w:val="24"/>
          <w:szCs w:val="24"/>
        </w:rPr>
        <w:t xml:space="preserve"> measure, (α = 0.</w:t>
      </w:r>
      <w:r>
        <w:rPr>
          <w:rFonts w:ascii="Times New Roman" w:hAnsi="Times New Roman" w:cs="Times New Roman"/>
          <w:sz w:val="24"/>
          <w:szCs w:val="24"/>
        </w:rPr>
        <w:t>79</w:t>
      </w:r>
      <w:r w:rsidRPr="00FB0A1B">
        <w:rPr>
          <w:rFonts w:ascii="Times New Roman" w:hAnsi="Times New Roman" w:cs="Times New Roman"/>
          <w:sz w:val="24"/>
          <w:szCs w:val="24"/>
        </w:rPr>
        <w:t>)</w:t>
      </w:r>
      <w:r>
        <w:rPr>
          <w:rFonts w:ascii="Times New Roman" w:hAnsi="Times New Roman" w:cs="Times New Roman"/>
          <w:sz w:val="24"/>
          <w:szCs w:val="24"/>
        </w:rPr>
        <w:t>.</w:t>
      </w:r>
    </w:p>
    <w:p w14:paraId="3FC3E8DD" w14:textId="77777777" w:rsidR="00957FC6" w:rsidRDefault="00957FC6" w:rsidP="00957FC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first dependent variable, which was interpersonal communication satisfaction (ICS; Appendix F), consisted of a 16-item measure using a 7-point Likert scale. As such, the anchors for the scale were 1 equals strongly disagree and 7 equals strongly agree. This measure was developed to be used in examining perceptions of interpersonal communication competence through both what communicators say, as well as other aspects of communicative interaction, such as human performance (Hecht, 1978). The ICS measure was found to be reliable in both the original study (Hecht, 1978), as well as in subsequent studies using the measure </w:t>
      </w:r>
      <w:r w:rsidRPr="00E71D42">
        <w:rPr>
          <w:rFonts w:ascii="Times New Roman" w:hAnsi="Times New Roman" w:cs="Times New Roman"/>
          <w:sz w:val="24"/>
          <w:szCs w:val="24"/>
        </w:rPr>
        <w:t>(</w:t>
      </w:r>
      <w:r>
        <w:rPr>
          <w:rFonts w:ascii="Times New Roman" w:hAnsi="Times New Roman" w:cs="Times New Roman"/>
          <w:sz w:val="24"/>
          <w:szCs w:val="24"/>
        </w:rPr>
        <w:t>Ramsey, Knight, &amp; Knight, 2019; Wood, 2022</w:t>
      </w:r>
      <w:r w:rsidRPr="00E71D42">
        <w:rPr>
          <w:rFonts w:ascii="Times New Roman" w:hAnsi="Times New Roman" w:cs="Times New Roman"/>
          <w:sz w:val="24"/>
          <w:szCs w:val="24"/>
        </w:rPr>
        <w:t>)</w:t>
      </w:r>
      <w:r>
        <w:rPr>
          <w:rFonts w:ascii="Times New Roman" w:hAnsi="Times New Roman" w:cs="Times New Roman"/>
          <w:sz w:val="24"/>
          <w:szCs w:val="24"/>
        </w:rPr>
        <w:t xml:space="preserve">. </w:t>
      </w:r>
      <w:r w:rsidRPr="002977E6">
        <w:rPr>
          <w:rFonts w:ascii="Times New Roman" w:hAnsi="Times New Roman" w:cs="Times New Roman"/>
          <w:sz w:val="24"/>
          <w:szCs w:val="24"/>
        </w:rPr>
        <w:t xml:space="preserve">To validate the ICS measure, a CFA was conducted, resulting in a modified measure of 12 items (items 3, 6, 15, and 16 were removed). The full results of the CFA are discussed in </w:t>
      </w:r>
      <w:r w:rsidRPr="001F3CBE">
        <w:rPr>
          <w:rFonts w:ascii="Times New Roman" w:hAnsi="Times New Roman" w:cs="Times New Roman"/>
          <w:sz w:val="24"/>
          <w:szCs w:val="24"/>
        </w:rPr>
        <w:t>Chapter 4: Results.</w:t>
      </w:r>
      <w:r w:rsidRPr="002977E6">
        <w:rPr>
          <w:rFonts w:ascii="Times New Roman" w:hAnsi="Times New Roman" w:cs="Times New Roman"/>
          <w:sz w:val="24"/>
          <w:szCs w:val="24"/>
        </w:rPr>
        <w:t xml:space="preserve"> The ICS measure was found to be reliable post-CFA (Cronbach’s alpha of α = 0.94).</w:t>
      </w:r>
      <w:r>
        <w:rPr>
          <w:rFonts w:ascii="Times New Roman" w:hAnsi="Times New Roman" w:cs="Times New Roman"/>
          <w:sz w:val="24"/>
          <w:szCs w:val="24"/>
        </w:rPr>
        <w:t xml:space="preserve"> </w:t>
      </w:r>
    </w:p>
    <w:p w14:paraId="59C938EE" w14:textId="77777777" w:rsidR="00957FC6" w:rsidRDefault="00957FC6" w:rsidP="00957FC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second dependent variable of relational satisfaction (RS; Appendix G) consisted of a 4-item measure, using a 7-point Likert scale, with 1 equaling strongly disagree and 7 equaling strongly </w:t>
      </w:r>
      <w:r w:rsidRPr="00E55CB9">
        <w:rPr>
          <w:rFonts w:ascii="Times New Roman" w:hAnsi="Times New Roman" w:cs="Times New Roman"/>
          <w:sz w:val="24"/>
          <w:szCs w:val="24"/>
        </w:rPr>
        <w:t>agree.</w:t>
      </w:r>
      <w:r>
        <w:rPr>
          <w:rFonts w:ascii="Times New Roman" w:hAnsi="Times New Roman" w:cs="Times New Roman"/>
          <w:sz w:val="24"/>
          <w:szCs w:val="24"/>
        </w:rPr>
        <w:t xml:space="preserve"> Two of the items are reverse coded. The choice of this measure of relational satisfaction is due to the use of this measure in conjunction with the ongoing negative affect measure in prior forgiveness research (Merolla, 2008). An example statement from this measure is “There is little I would change about this friendship to make me more satisfied.” The RS </w:t>
      </w:r>
      <w:r>
        <w:rPr>
          <w:rFonts w:ascii="Times New Roman" w:hAnsi="Times New Roman" w:cs="Times New Roman"/>
          <w:sz w:val="24"/>
          <w:szCs w:val="24"/>
        </w:rPr>
        <w:lastRenderedPageBreak/>
        <w:t xml:space="preserve">measure was found to be valid and reliable in the original study and subsequent study (Johnson, 2001; Merolla, 2008). To further validate the RS measure, a CFA was conducted, </w:t>
      </w:r>
      <w:r w:rsidRPr="00576E6B">
        <w:rPr>
          <w:rFonts w:ascii="Times New Roman" w:hAnsi="Times New Roman" w:cs="Times New Roman"/>
          <w:sz w:val="24"/>
          <w:szCs w:val="24"/>
        </w:rPr>
        <w:t>resulting in</w:t>
      </w:r>
      <w:r>
        <w:rPr>
          <w:rFonts w:ascii="Times New Roman" w:hAnsi="Times New Roman" w:cs="Times New Roman"/>
          <w:sz w:val="24"/>
          <w:szCs w:val="24"/>
        </w:rPr>
        <w:t xml:space="preserve"> all four items being retained. The full results of the CFA are discussed in </w:t>
      </w:r>
      <w:r w:rsidRPr="001F3CBE">
        <w:rPr>
          <w:rFonts w:ascii="Times New Roman" w:hAnsi="Times New Roman" w:cs="Times New Roman"/>
          <w:sz w:val="24"/>
          <w:szCs w:val="24"/>
        </w:rPr>
        <w:t>Chapter 4: Results.</w:t>
      </w:r>
      <w:r>
        <w:rPr>
          <w:rFonts w:ascii="Times New Roman" w:hAnsi="Times New Roman" w:cs="Times New Roman"/>
          <w:sz w:val="24"/>
          <w:szCs w:val="24"/>
        </w:rPr>
        <w:t xml:space="preserve"> Following the CFA, the RS measure was found to be reliable </w:t>
      </w:r>
      <w:r w:rsidRPr="005305B2">
        <w:rPr>
          <w:rFonts w:ascii="Times New Roman" w:hAnsi="Times New Roman" w:cs="Times New Roman"/>
          <w:sz w:val="24"/>
          <w:szCs w:val="24"/>
        </w:rPr>
        <w:t>(Cronbach’s alpha of α = 0.9</w:t>
      </w:r>
      <w:r>
        <w:rPr>
          <w:rFonts w:ascii="Times New Roman" w:hAnsi="Times New Roman" w:cs="Times New Roman"/>
          <w:sz w:val="24"/>
          <w:szCs w:val="24"/>
        </w:rPr>
        <w:t>1</w:t>
      </w:r>
      <w:r w:rsidRPr="005305B2">
        <w:rPr>
          <w:rFonts w:ascii="Times New Roman" w:hAnsi="Times New Roman" w:cs="Times New Roman"/>
          <w:sz w:val="24"/>
          <w:szCs w:val="24"/>
        </w:rPr>
        <w:t>).</w:t>
      </w:r>
    </w:p>
    <w:p w14:paraId="1799E9B7" w14:textId="77777777" w:rsidR="00957FC6" w:rsidRDefault="00957FC6" w:rsidP="00957FC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Ongoing negative affect (ONA; Appendix H), as the third dependent variable, was measured using a 4-item measure, with a 7-point Likert scale, with 1 equaling strongly disagree and 7 equaling strongly </w:t>
      </w:r>
      <w:r w:rsidRPr="008A070D">
        <w:rPr>
          <w:rFonts w:ascii="Times New Roman" w:hAnsi="Times New Roman" w:cs="Times New Roman"/>
          <w:sz w:val="24"/>
          <w:szCs w:val="24"/>
        </w:rPr>
        <w:t>agree.</w:t>
      </w:r>
      <w:r>
        <w:rPr>
          <w:rFonts w:ascii="Times New Roman" w:hAnsi="Times New Roman" w:cs="Times New Roman"/>
          <w:sz w:val="24"/>
          <w:szCs w:val="24"/>
        </w:rPr>
        <w:t xml:space="preserve"> No items in this measure were reverse coded. </w:t>
      </w:r>
      <w:r w:rsidRPr="00F661B4">
        <w:rPr>
          <w:rFonts w:ascii="Times New Roman" w:hAnsi="Times New Roman" w:cs="Times New Roman"/>
          <w:sz w:val="24"/>
          <w:szCs w:val="24"/>
        </w:rPr>
        <w:t>Small modifications were made to this measure as the original measure</w:t>
      </w:r>
      <w:r>
        <w:rPr>
          <w:rFonts w:ascii="Times New Roman" w:hAnsi="Times New Roman" w:cs="Times New Roman"/>
          <w:sz w:val="24"/>
          <w:szCs w:val="24"/>
        </w:rPr>
        <w:t xml:space="preserve"> only included statements about </w:t>
      </w:r>
      <w:r w:rsidRPr="00777B86">
        <w:rPr>
          <w:rFonts w:ascii="Times New Roman" w:hAnsi="Times New Roman" w:cs="Times New Roman"/>
          <w:sz w:val="24"/>
          <w:szCs w:val="24"/>
        </w:rPr>
        <w:t xml:space="preserve">hurtful </w:t>
      </w:r>
      <w:r>
        <w:rPr>
          <w:rFonts w:ascii="Times New Roman" w:hAnsi="Times New Roman" w:cs="Times New Roman"/>
          <w:sz w:val="24"/>
          <w:szCs w:val="24"/>
        </w:rPr>
        <w:t xml:space="preserve">actions and did not include the possibility of </w:t>
      </w:r>
      <w:r w:rsidRPr="00777B86">
        <w:rPr>
          <w:rFonts w:ascii="Times New Roman" w:hAnsi="Times New Roman" w:cs="Times New Roman"/>
          <w:sz w:val="24"/>
          <w:szCs w:val="24"/>
        </w:rPr>
        <w:t xml:space="preserve">hurtful </w:t>
      </w:r>
      <w:r>
        <w:rPr>
          <w:rFonts w:ascii="Times New Roman" w:hAnsi="Times New Roman" w:cs="Times New Roman"/>
          <w:sz w:val="24"/>
          <w:szCs w:val="24"/>
        </w:rPr>
        <w:t xml:space="preserve">words. The addition of language that could include hurtful words, in addition to actions, was deemed necessary as the scenario participants were asked to describe did not specify whether the transgression required word or action, because relational transgressions can involve words, actions, or both (Waldron &amp; Kelley, 2008). Thus, adding the language prevented the potential of confusion on the part of the participants. </w:t>
      </w:r>
      <w:r w:rsidRPr="00D84A90">
        <w:rPr>
          <w:rFonts w:ascii="Times New Roman" w:hAnsi="Times New Roman" w:cs="Times New Roman"/>
          <w:sz w:val="24"/>
          <w:szCs w:val="24"/>
        </w:rPr>
        <w:t>An example statement from one of the items is “I still feel anger about the things he/she did and/or said.”</w:t>
      </w:r>
      <w:r>
        <w:rPr>
          <w:rFonts w:ascii="Times New Roman" w:hAnsi="Times New Roman" w:cs="Times New Roman"/>
          <w:sz w:val="24"/>
          <w:szCs w:val="24"/>
        </w:rPr>
        <w:t xml:space="preserve"> This measure was used for its common use in forgiveness communication research, especially as it pertains to measuring the long-term emotional and affective impact of relational transgressions (Merolla, 2008, 2014). The ONA measure used in this study was the second development of this measure by Merolla. The original measure included seven items (Merolla, 2008), but following further study and a further confirmatory factor analysis (CFA), only four of the seven items were found to load properly onto the expected factor, and this modified measure was deemed reliable using Cronbach’s alpha (Merolla, 2014). To further validate the ONA measure, a CFA was conducted in this study, </w:t>
      </w:r>
      <w:r w:rsidRPr="00576E6B">
        <w:rPr>
          <w:rFonts w:ascii="Times New Roman" w:hAnsi="Times New Roman" w:cs="Times New Roman"/>
          <w:sz w:val="24"/>
          <w:szCs w:val="24"/>
        </w:rPr>
        <w:t>resulting in</w:t>
      </w:r>
      <w:r>
        <w:rPr>
          <w:rFonts w:ascii="Times New Roman" w:hAnsi="Times New Roman" w:cs="Times New Roman"/>
          <w:sz w:val="24"/>
          <w:szCs w:val="24"/>
        </w:rPr>
        <w:t xml:space="preserve"> all four items being retained. The full </w:t>
      </w:r>
      <w:r>
        <w:rPr>
          <w:rFonts w:ascii="Times New Roman" w:hAnsi="Times New Roman" w:cs="Times New Roman"/>
          <w:sz w:val="24"/>
          <w:szCs w:val="24"/>
        </w:rPr>
        <w:lastRenderedPageBreak/>
        <w:t xml:space="preserve">results of the CFA are discussed in </w:t>
      </w:r>
      <w:r w:rsidRPr="001F3CBE">
        <w:rPr>
          <w:rFonts w:ascii="Times New Roman" w:hAnsi="Times New Roman" w:cs="Times New Roman"/>
          <w:sz w:val="24"/>
          <w:szCs w:val="24"/>
        </w:rPr>
        <w:t>Chapter 4: Results.</w:t>
      </w:r>
      <w:r>
        <w:rPr>
          <w:rFonts w:ascii="Times New Roman" w:hAnsi="Times New Roman" w:cs="Times New Roman"/>
          <w:sz w:val="24"/>
          <w:szCs w:val="24"/>
        </w:rPr>
        <w:t xml:space="preserve"> The ONA measure was also found to be reliable in this study, with </w:t>
      </w:r>
      <w:r w:rsidRPr="000A66E4">
        <w:rPr>
          <w:rFonts w:ascii="Times New Roman" w:hAnsi="Times New Roman" w:cs="Times New Roman"/>
          <w:sz w:val="24"/>
          <w:szCs w:val="24"/>
        </w:rPr>
        <w:t>Cronbach’s alpha of α = 0.92.</w:t>
      </w:r>
    </w:p>
    <w:p w14:paraId="06A7D080" w14:textId="77777777" w:rsidR="00957FC6" w:rsidRDefault="00957FC6" w:rsidP="00957FC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Depressive symptoms (DS: Appendix I), as the final dependent variable, was measured using the Center for Epidemiological Studies Depression Scale (CES-D scale; Radloff, 1977), which is a measure of 20-items and a 4-point Likert-type scale. The anchors of this scale differed, with 1 equaling rarely or none of the time (less than 1 day), 2 equaling some or a little of the time (1-2 days), 3 equaling occasionally or a moderate amount of time (3-4 days), and 4 </w:t>
      </w:r>
      <w:r w:rsidRPr="00CC1E46">
        <w:rPr>
          <w:rFonts w:ascii="Times New Roman" w:hAnsi="Times New Roman" w:cs="Times New Roman"/>
          <w:sz w:val="24"/>
          <w:szCs w:val="24"/>
        </w:rPr>
        <w:t>equaling most or all of the time (5-7 days).</w:t>
      </w:r>
      <w:r>
        <w:rPr>
          <w:rFonts w:ascii="Times New Roman" w:hAnsi="Times New Roman" w:cs="Times New Roman"/>
          <w:sz w:val="24"/>
          <w:szCs w:val="24"/>
        </w:rPr>
        <w:t xml:space="preserve"> This measure was designed to be a relatively simple yet valid and reliable measure of depression to use in non-clinical research (Radloff, 1977), and the measure has subsequently been used to a great degree in research in psychology and other social sciences, such as communication </w:t>
      </w:r>
      <w:r w:rsidRPr="0041138A">
        <w:rPr>
          <w:rFonts w:ascii="Times New Roman" w:hAnsi="Times New Roman" w:cs="Times New Roman"/>
          <w:sz w:val="24"/>
          <w:szCs w:val="24"/>
        </w:rPr>
        <w:t>(</w:t>
      </w:r>
      <w:r>
        <w:rPr>
          <w:rFonts w:ascii="Times New Roman" w:hAnsi="Times New Roman" w:cs="Times New Roman"/>
          <w:sz w:val="24"/>
          <w:szCs w:val="24"/>
        </w:rPr>
        <w:t>Dershem, Patsiorkovski, &amp; O’Brien, 1996; Jung, 2013, 2020</w:t>
      </w:r>
      <w:r w:rsidRPr="0041138A">
        <w:rPr>
          <w:rFonts w:ascii="Times New Roman" w:hAnsi="Times New Roman" w:cs="Times New Roman"/>
          <w:sz w:val="24"/>
          <w:szCs w:val="24"/>
        </w:rPr>
        <w:t>)</w:t>
      </w:r>
      <w:r>
        <w:rPr>
          <w:rFonts w:ascii="Times New Roman" w:hAnsi="Times New Roman" w:cs="Times New Roman"/>
          <w:sz w:val="24"/>
          <w:szCs w:val="24"/>
        </w:rPr>
        <w:t xml:space="preserve">. Despite the answer choices lacking consistent intervals (which would point to an ordinal level of measurement; Singleton &amp; Straits, 2010), this measure is treated as continuous, </w:t>
      </w:r>
      <w:r w:rsidRPr="00523BEB">
        <w:rPr>
          <w:rFonts w:ascii="Times New Roman" w:hAnsi="Times New Roman" w:cs="Times New Roman"/>
          <w:sz w:val="24"/>
          <w:szCs w:val="24"/>
        </w:rPr>
        <w:t>due to the necessity</w:t>
      </w:r>
      <w:r>
        <w:rPr>
          <w:rFonts w:ascii="Times New Roman" w:hAnsi="Times New Roman" w:cs="Times New Roman"/>
          <w:sz w:val="24"/>
          <w:szCs w:val="24"/>
        </w:rPr>
        <w:t xml:space="preserve"> of summing the answer responses prior to statistical analysis (Dershem et al., 1996). The measure calls for sums between 0 and 60, which requires subtracting </w:t>
      </w:r>
      <w:r w:rsidRPr="00B83E4D">
        <w:rPr>
          <w:rFonts w:ascii="Times New Roman" w:hAnsi="Times New Roman" w:cs="Times New Roman"/>
          <w:sz w:val="24"/>
          <w:szCs w:val="24"/>
        </w:rPr>
        <w:t>1 from the answer value of each item, and then adding the twenty items. A value of 1 had to be subtracted from the answers for each item as the scale used in Qualtrics was a 1-to-4 scale, whereas the correct scale for the measure is a 0-to</w:t>
      </w:r>
      <w:r>
        <w:rPr>
          <w:rFonts w:ascii="Times New Roman" w:hAnsi="Times New Roman" w:cs="Times New Roman"/>
          <w:sz w:val="24"/>
          <w:szCs w:val="24"/>
        </w:rPr>
        <w:t>-</w:t>
      </w:r>
      <w:r w:rsidRPr="00B83E4D">
        <w:rPr>
          <w:rFonts w:ascii="Times New Roman" w:hAnsi="Times New Roman" w:cs="Times New Roman"/>
          <w:sz w:val="24"/>
          <w:szCs w:val="24"/>
        </w:rPr>
        <w:t>3 scale. Following transformation of the answer items,</w:t>
      </w:r>
      <w:r>
        <w:rPr>
          <w:rFonts w:ascii="Times New Roman" w:hAnsi="Times New Roman" w:cs="Times New Roman"/>
          <w:sz w:val="24"/>
          <w:szCs w:val="24"/>
        </w:rPr>
        <w:t xml:space="preserve"> the scores were summed for each participant, and were then used in the multiple regression analyses for this study. </w:t>
      </w:r>
    </w:p>
    <w:p w14:paraId="6EF668C2" w14:textId="77777777" w:rsidR="00957FC6" w:rsidRPr="00E94189" w:rsidRDefault="00957FC6" w:rsidP="00957FC6">
      <w:pPr>
        <w:spacing w:after="0" w:line="480" w:lineRule="auto"/>
        <w:ind w:firstLine="720"/>
        <w:rPr>
          <w:rFonts w:ascii="Times New Roman" w:hAnsi="Times New Roman" w:cs="Times New Roman"/>
          <w:sz w:val="24"/>
          <w:szCs w:val="24"/>
        </w:rPr>
      </w:pPr>
      <w:r w:rsidRPr="003775DF">
        <w:rPr>
          <w:rFonts w:ascii="Times New Roman" w:hAnsi="Times New Roman" w:cs="Times New Roman"/>
          <w:sz w:val="24"/>
          <w:szCs w:val="24"/>
        </w:rPr>
        <w:t>To further validate the DS measure, a CFA was conducted, resulting in a modified measure of 16 items (items 2, 4, 8, and 15 were removed). This means the scoring of the measure had to be modified from a maximum value of 60 to a maximum value of 48 for this study.</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Despite the modifications of this measure resulting in a different higher value than the original measure, the purpose of the scale was not changed, due to the higher values still representing increased levels of depressive symptoms. As the fundamental nature of measurement of this measure did not change, the measure was still deemed to be satisfactory in representing increases of depressive symptoms, so the modified measure was retained in this study. The full results of the CFA are discussed in </w:t>
      </w:r>
      <w:r w:rsidRPr="001F3CBE">
        <w:rPr>
          <w:rFonts w:ascii="Times New Roman" w:hAnsi="Times New Roman" w:cs="Times New Roman"/>
          <w:sz w:val="24"/>
          <w:szCs w:val="24"/>
        </w:rPr>
        <w:t>Chapter 4: Results.</w:t>
      </w:r>
      <w:r>
        <w:rPr>
          <w:rFonts w:ascii="Times New Roman" w:hAnsi="Times New Roman" w:cs="Times New Roman"/>
          <w:sz w:val="24"/>
          <w:szCs w:val="24"/>
        </w:rPr>
        <w:t xml:space="preserve"> The reliability of this measure through </w:t>
      </w:r>
      <w:r w:rsidRPr="00774FAB">
        <w:rPr>
          <w:rFonts w:ascii="Times New Roman" w:hAnsi="Times New Roman" w:cs="Times New Roman"/>
          <w:sz w:val="24"/>
          <w:szCs w:val="24"/>
        </w:rPr>
        <w:t>Cronbach’s alpha was α = 0.95.</w:t>
      </w:r>
    </w:p>
    <w:p w14:paraId="7E1DC565" w14:textId="77777777" w:rsidR="00957FC6" w:rsidRDefault="00957FC6" w:rsidP="00957FC6">
      <w:pPr>
        <w:spacing w:after="0" w:line="480" w:lineRule="auto"/>
        <w:ind w:firstLine="720"/>
        <w:rPr>
          <w:rFonts w:ascii="Times New Roman" w:hAnsi="Times New Roman" w:cs="Times New Roman"/>
          <w:sz w:val="24"/>
          <w:szCs w:val="24"/>
        </w:rPr>
      </w:pPr>
      <w:r w:rsidRPr="008C64B5">
        <w:rPr>
          <w:rFonts w:ascii="Times New Roman" w:hAnsi="Times New Roman" w:cs="Times New Roman"/>
          <w:sz w:val="24"/>
          <w:szCs w:val="24"/>
        </w:rPr>
        <w:t xml:space="preserve">Finally, due to the utilization of constructivism in this </w:t>
      </w:r>
      <w:r>
        <w:rPr>
          <w:rFonts w:ascii="Times New Roman" w:hAnsi="Times New Roman" w:cs="Times New Roman"/>
          <w:sz w:val="24"/>
          <w:szCs w:val="24"/>
        </w:rPr>
        <w:t xml:space="preserve">dissertation, it was necessary to measure the </w:t>
      </w:r>
      <w:r w:rsidRPr="00F22F43">
        <w:rPr>
          <w:rFonts w:ascii="Times New Roman" w:hAnsi="Times New Roman" w:cs="Times New Roman"/>
          <w:i/>
          <w:iCs/>
          <w:sz w:val="24"/>
          <w:szCs w:val="24"/>
        </w:rPr>
        <w:t>cognitive complexity</w:t>
      </w:r>
      <w:r>
        <w:rPr>
          <w:rFonts w:ascii="Times New Roman" w:hAnsi="Times New Roman" w:cs="Times New Roman"/>
          <w:sz w:val="24"/>
          <w:szCs w:val="24"/>
        </w:rPr>
        <w:t xml:space="preserve"> of the study participants </w:t>
      </w:r>
      <w:r w:rsidRPr="00310704">
        <w:rPr>
          <w:rFonts w:ascii="Times New Roman" w:hAnsi="Times New Roman" w:cs="Times New Roman"/>
          <w:sz w:val="24"/>
          <w:szCs w:val="24"/>
        </w:rPr>
        <w:t>(</w:t>
      </w:r>
      <w:r>
        <w:rPr>
          <w:rFonts w:ascii="Times New Roman" w:hAnsi="Times New Roman" w:cs="Times New Roman"/>
          <w:sz w:val="24"/>
          <w:szCs w:val="24"/>
        </w:rPr>
        <w:t>Burleson, 2007</w:t>
      </w:r>
      <w:r w:rsidRPr="00310704">
        <w:rPr>
          <w:rFonts w:ascii="Times New Roman" w:hAnsi="Times New Roman" w:cs="Times New Roman"/>
          <w:sz w:val="24"/>
          <w:szCs w:val="24"/>
        </w:rPr>
        <w:t>)</w:t>
      </w:r>
      <w:r>
        <w:rPr>
          <w:rFonts w:ascii="Times New Roman" w:hAnsi="Times New Roman" w:cs="Times New Roman"/>
          <w:sz w:val="24"/>
          <w:szCs w:val="24"/>
        </w:rPr>
        <w:t xml:space="preserve">. As such, cognitive complexity was measured using the cognitive complexity instrument (CCI; Appendix B), which is a 21-item measure on a </w:t>
      </w:r>
      <w:r w:rsidRPr="00A47847">
        <w:rPr>
          <w:rFonts w:ascii="Times New Roman" w:hAnsi="Times New Roman" w:cs="Times New Roman"/>
          <w:sz w:val="24"/>
          <w:szCs w:val="24"/>
        </w:rPr>
        <w:t>5-point</w:t>
      </w:r>
      <w:r>
        <w:rPr>
          <w:rFonts w:ascii="Times New Roman" w:hAnsi="Times New Roman" w:cs="Times New Roman"/>
          <w:sz w:val="24"/>
          <w:szCs w:val="24"/>
        </w:rPr>
        <w:t xml:space="preserve"> Likert scale, with 1 equaling strongly disagree and 5 equaling strongly agree (Bagdasarov, 2009). The CCI is split into three dimensions of cognitive complexity (7 items for each dimension), with the dimensions being differentiation (ability to handle increasing amounts of information), abstractness (ability to contend with ambiguity), and integration (ability to synthesize information), with the results of each dimension contributing to an overall cognitive complexity score (Bagdasarov, 2009). An example of a </w:t>
      </w:r>
      <w:r w:rsidRPr="009D4FE2">
        <w:rPr>
          <w:rFonts w:ascii="Times New Roman" w:hAnsi="Times New Roman" w:cs="Times New Roman"/>
          <w:i/>
          <w:iCs/>
          <w:sz w:val="24"/>
          <w:szCs w:val="24"/>
        </w:rPr>
        <w:t>differentiation</w:t>
      </w:r>
      <w:r>
        <w:rPr>
          <w:rFonts w:ascii="Times New Roman" w:hAnsi="Times New Roman" w:cs="Times New Roman"/>
          <w:sz w:val="24"/>
          <w:szCs w:val="24"/>
        </w:rPr>
        <w:t xml:space="preserve"> item is, “When describing a person, I typically go beyond physical description” (Bagdasarov, 2009, p. 295). An example of an </w:t>
      </w:r>
      <w:r w:rsidRPr="009D4FE2">
        <w:rPr>
          <w:rFonts w:ascii="Times New Roman" w:hAnsi="Times New Roman" w:cs="Times New Roman"/>
          <w:i/>
          <w:iCs/>
          <w:sz w:val="24"/>
          <w:szCs w:val="24"/>
        </w:rPr>
        <w:t>abstractness</w:t>
      </w:r>
      <w:r>
        <w:rPr>
          <w:rFonts w:ascii="Times New Roman" w:hAnsi="Times New Roman" w:cs="Times New Roman"/>
          <w:sz w:val="24"/>
          <w:szCs w:val="24"/>
        </w:rPr>
        <w:t xml:space="preserve"> item is, “I like to come up with new ideas for how to solve some problems” (Bagdasarov, 2009, p. 295). Lastly, an example of an </w:t>
      </w:r>
      <w:r w:rsidRPr="00C92821">
        <w:rPr>
          <w:rFonts w:ascii="Times New Roman" w:hAnsi="Times New Roman" w:cs="Times New Roman"/>
          <w:i/>
          <w:iCs/>
          <w:sz w:val="24"/>
          <w:szCs w:val="24"/>
        </w:rPr>
        <w:t>integration</w:t>
      </w:r>
      <w:r>
        <w:rPr>
          <w:rFonts w:ascii="Times New Roman" w:hAnsi="Times New Roman" w:cs="Times New Roman"/>
          <w:sz w:val="24"/>
          <w:szCs w:val="24"/>
        </w:rPr>
        <w:t xml:space="preserve"> item is, “I spend a lot of time reflecting on how things are connected” (Bagdasarov, 2009, p. 296). Six of the items on the scale are reverse coded. </w:t>
      </w:r>
    </w:p>
    <w:p w14:paraId="572ABBAF"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previous development and testing of the CCI determined it is a valid and reliable measure of cognitive complexity that shares convergent validity with the role category </w:t>
      </w:r>
      <w:r>
        <w:rPr>
          <w:rFonts w:ascii="Times New Roman" w:hAnsi="Times New Roman" w:cs="Times New Roman"/>
          <w:sz w:val="24"/>
          <w:szCs w:val="24"/>
        </w:rPr>
        <w:lastRenderedPageBreak/>
        <w:t xml:space="preserve">questionnaire (RCQ), which is a commonly used measure of cognitive complexity requiring coding of open-ended participant responses using multiple coders (Bagdasarov, 2009). Subsequent use of CCI has confirmed both the </w:t>
      </w:r>
      <w:r w:rsidRPr="00C00EA1">
        <w:rPr>
          <w:rFonts w:ascii="Times New Roman" w:hAnsi="Times New Roman" w:cs="Times New Roman"/>
          <w:sz w:val="24"/>
          <w:szCs w:val="24"/>
        </w:rPr>
        <w:t>reliability and validity of CCI as a measure of cognitive complexity (Averbeck &amp; Miller, 2014</w:t>
      </w:r>
      <w:r w:rsidRPr="0004713D">
        <w:rPr>
          <w:rFonts w:ascii="Times New Roman" w:hAnsi="Times New Roman" w:cs="Times New Roman"/>
          <w:sz w:val="24"/>
          <w:szCs w:val="24"/>
        </w:rPr>
        <w:t xml:space="preserve">). </w:t>
      </w:r>
      <w:r>
        <w:rPr>
          <w:rFonts w:ascii="Times New Roman" w:hAnsi="Times New Roman" w:cs="Times New Roman"/>
          <w:sz w:val="24"/>
          <w:szCs w:val="24"/>
        </w:rPr>
        <w:t xml:space="preserve">A CFA was conducted to further validate the CCI measure. </w:t>
      </w:r>
    </w:p>
    <w:p w14:paraId="1D6F1C7E"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cognitive complexity is a multidimensional construct, and the CCI measure recognizes this fact through having three factors within the overall measure</w:t>
      </w:r>
      <w:r w:rsidRPr="00F53AFE">
        <w:rPr>
          <w:rFonts w:ascii="Times New Roman" w:hAnsi="Times New Roman" w:cs="Times New Roman"/>
          <w:sz w:val="24"/>
          <w:szCs w:val="24"/>
        </w:rPr>
        <w:t xml:space="preserve">, the CFA for this study accounted for the three factors in the CFA model, </w:t>
      </w:r>
      <w:r>
        <w:rPr>
          <w:rFonts w:ascii="Times New Roman" w:hAnsi="Times New Roman" w:cs="Times New Roman"/>
          <w:sz w:val="24"/>
          <w:szCs w:val="24"/>
        </w:rPr>
        <w:t xml:space="preserve">which found good fit for all three factors following the removal of certain items. </w:t>
      </w:r>
      <w:r w:rsidRPr="0081415D">
        <w:rPr>
          <w:rFonts w:ascii="Times New Roman" w:hAnsi="Times New Roman" w:cs="Times New Roman"/>
          <w:sz w:val="24"/>
          <w:szCs w:val="24"/>
        </w:rPr>
        <w:t xml:space="preserve">The items removed from the </w:t>
      </w:r>
      <w:r w:rsidRPr="0081415D">
        <w:rPr>
          <w:rFonts w:ascii="Times New Roman" w:hAnsi="Times New Roman" w:cs="Times New Roman"/>
          <w:i/>
          <w:iCs/>
          <w:sz w:val="24"/>
          <w:szCs w:val="24"/>
        </w:rPr>
        <w:t>differentiation</w:t>
      </w:r>
      <w:r w:rsidRPr="0081415D">
        <w:rPr>
          <w:rFonts w:ascii="Times New Roman" w:hAnsi="Times New Roman" w:cs="Times New Roman"/>
          <w:sz w:val="24"/>
          <w:szCs w:val="24"/>
        </w:rPr>
        <w:t xml:space="preserve"> factor were items 1 and 7 (resulting in a factor of 5 items; Appendix B), items 2 and 6 were removed from the </w:t>
      </w:r>
      <w:r w:rsidRPr="0081415D">
        <w:rPr>
          <w:rFonts w:ascii="Times New Roman" w:hAnsi="Times New Roman" w:cs="Times New Roman"/>
          <w:i/>
          <w:iCs/>
          <w:sz w:val="24"/>
          <w:szCs w:val="24"/>
        </w:rPr>
        <w:t>abstractness</w:t>
      </w:r>
      <w:r w:rsidRPr="0081415D">
        <w:rPr>
          <w:rFonts w:ascii="Times New Roman" w:hAnsi="Times New Roman" w:cs="Times New Roman"/>
          <w:sz w:val="24"/>
          <w:szCs w:val="24"/>
        </w:rPr>
        <w:t xml:space="preserve"> factor (resulting in a factor of 5 items; Appendix B), and item 3 was removed for the </w:t>
      </w:r>
      <w:r w:rsidRPr="0081415D">
        <w:rPr>
          <w:rFonts w:ascii="Times New Roman" w:hAnsi="Times New Roman" w:cs="Times New Roman"/>
          <w:i/>
          <w:iCs/>
          <w:sz w:val="24"/>
          <w:szCs w:val="24"/>
        </w:rPr>
        <w:t>integration</w:t>
      </w:r>
      <w:r w:rsidRPr="0081415D">
        <w:rPr>
          <w:rFonts w:ascii="Times New Roman" w:hAnsi="Times New Roman" w:cs="Times New Roman"/>
          <w:sz w:val="24"/>
          <w:szCs w:val="24"/>
        </w:rPr>
        <w:t xml:space="preserve"> factor (resulting in a factor of 6 items; Appendix B).</w:t>
      </w:r>
      <w:r>
        <w:rPr>
          <w:rFonts w:ascii="Times New Roman" w:hAnsi="Times New Roman" w:cs="Times New Roman"/>
          <w:sz w:val="24"/>
          <w:szCs w:val="24"/>
        </w:rPr>
        <w:t xml:space="preserve"> The removal of items modified the 21-item measure to a 16-item measure. Next, </w:t>
      </w:r>
      <w:r w:rsidRPr="00F53AFE">
        <w:rPr>
          <w:rFonts w:ascii="Times New Roman" w:hAnsi="Times New Roman" w:cs="Times New Roman"/>
          <w:sz w:val="24"/>
          <w:szCs w:val="24"/>
        </w:rPr>
        <w:t xml:space="preserve">full model convergence </w:t>
      </w:r>
      <w:r>
        <w:rPr>
          <w:rFonts w:ascii="Times New Roman" w:hAnsi="Times New Roman" w:cs="Times New Roman"/>
          <w:sz w:val="24"/>
          <w:szCs w:val="24"/>
        </w:rPr>
        <w:t xml:space="preserve">was tested to create a second order solution (as the original formulation of the measure calls for). Despite the original formulation of the measure including a second order solution, the fit for this solution was inadequate when compared to the first order solution, so the first order solution was used for statistical analysis. </w:t>
      </w:r>
      <w:r w:rsidRPr="00B91FCD">
        <w:rPr>
          <w:rFonts w:ascii="Times New Roman" w:hAnsi="Times New Roman" w:cs="Times New Roman"/>
          <w:sz w:val="24"/>
          <w:szCs w:val="24"/>
        </w:rPr>
        <w:t xml:space="preserve">The full results of the CFA are discussed in </w:t>
      </w:r>
      <w:r w:rsidRPr="001F3CBE">
        <w:rPr>
          <w:rFonts w:ascii="Times New Roman" w:hAnsi="Times New Roman" w:cs="Times New Roman"/>
          <w:sz w:val="24"/>
          <w:szCs w:val="24"/>
        </w:rPr>
        <w:t>Chapter 4: Results.</w:t>
      </w:r>
      <w:r w:rsidRPr="00B91FCD">
        <w:rPr>
          <w:rFonts w:ascii="Times New Roman" w:hAnsi="Times New Roman" w:cs="Times New Roman"/>
          <w:sz w:val="24"/>
          <w:szCs w:val="24"/>
        </w:rPr>
        <w:t xml:space="preserve"> </w:t>
      </w:r>
      <w:r>
        <w:rPr>
          <w:rFonts w:ascii="Times New Roman" w:hAnsi="Times New Roman" w:cs="Times New Roman"/>
          <w:sz w:val="24"/>
          <w:szCs w:val="24"/>
        </w:rPr>
        <w:t xml:space="preserve">The reliability, measured via Cronbach’s alpha, was </w:t>
      </w:r>
      <w:r w:rsidRPr="008D0F0B">
        <w:rPr>
          <w:rFonts w:ascii="Times New Roman" w:hAnsi="Times New Roman" w:cs="Times New Roman"/>
          <w:sz w:val="24"/>
          <w:szCs w:val="24"/>
        </w:rPr>
        <w:t>α = 0.</w:t>
      </w:r>
      <w:r>
        <w:rPr>
          <w:rFonts w:ascii="Times New Roman" w:hAnsi="Times New Roman" w:cs="Times New Roman"/>
          <w:sz w:val="24"/>
          <w:szCs w:val="24"/>
        </w:rPr>
        <w:t xml:space="preserve">72 for the </w:t>
      </w:r>
      <w:r w:rsidRPr="008D0F0B">
        <w:rPr>
          <w:rFonts w:ascii="Times New Roman" w:hAnsi="Times New Roman" w:cs="Times New Roman"/>
          <w:i/>
          <w:iCs/>
          <w:sz w:val="24"/>
          <w:szCs w:val="24"/>
        </w:rPr>
        <w:t>differentiation</w:t>
      </w:r>
      <w:r>
        <w:rPr>
          <w:rFonts w:ascii="Times New Roman" w:hAnsi="Times New Roman" w:cs="Times New Roman"/>
          <w:sz w:val="24"/>
          <w:szCs w:val="24"/>
        </w:rPr>
        <w:t xml:space="preserve"> factor, </w:t>
      </w:r>
      <w:r w:rsidRPr="00DF278A">
        <w:rPr>
          <w:rFonts w:ascii="Times New Roman" w:hAnsi="Times New Roman" w:cs="Times New Roman"/>
          <w:sz w:val="24"/>
          <w:szCs w:val="24"/>
        </w:rPr>
        <w:t>α = 0.85</w:t>
      </w:r>
      <w:r>
        <w:rPr>
          <w:rFonts w:ascii="Times New Roman" w:hAnsi="Times New Roman" w:cs="Times New Roman"/>
          <w:sz w:val="24"/>
          <w:szCs w:val="24"/>
        </w:rPr>
        <w:t xml:space="preserve"> for the </w:t>
      </w:r>
      <w:r w:rsidRPr="00DF278A">
        <w:rPr>
          <w:rFonts w:ascii="Times New Roman" w:hAnsi="Times New Roman" w:cs="Times New Roman"/>
          <w:i/>
          <w:iCs/>
          <w:sz w:val="24"/>
          <w:szCs w:val="24"/>
        </w:rPr>
        <w:t>abstractness</w:t>
      </w:r>
      <w:r>
        <w:rPr>
          <w:rFonts w:ascii="Times New Roman" w:hAnsi="Times New Roman" w:cs="Times New Roman"/>
          <w:sz w:val="24"/>
          <w:szCs w:val="24"/>
        </w:rPr>
        <w:t xml:space="preserve"> factor, and </w:t>
      </w:r>
      <w:r w:rsidRPr="00D8040B">
        <w:rPr>
          <w:rFonts w:ascii="Times New Roman" w:hAnsi="Times New Roman" w:cs="Times New Roman"/>
          <w:sz w:val="24"/>
          <w:szCs w:val="24"/>
        </w:rPr>
        <w:t>α = 0.8</w:t>
      </w:r>
      <w:r>
        <w:rPr>
          <w:rFonts w:ascii="Times New Roman" w:hAnsi="Times New Roman" w:cs="Times New Roman"/>
          <w:sz w:val="24"/>
          <w:szCs w:val="24"/>
        </w:rPr>
        <w:t xml:space="preserve">4 for the </w:t>
      </w:r>
      <w:r w:rsidRPr="00D8040B">
        <w:rPr>
          <w:rFonts w:ascii="Times New Roman" w:hAnsi="Times New Roman" w:cs="Times New Roman"/>
          <w:i/>
          <w:iCs/>
          <w:sz w:val="24"/>
          <w:szCs w:val="24"/>
        </w:rPr>
        <w:t>integration</w:t>
      </w:r>
      <w:r>
        <w:rPr>
          <w:rFonts w:ascii="Times New Roman" w:hAnsi="Times New Roman" w:cs="Times New Roman"/>
          <w:sz w:val="24"/>
          <w:szCs w:val="24"/>
        </w:rPr>
        <w:t xml:space="preserve"> factor.</w:t>
      </w:r>
    </w:p>
    <w:p w14:paraId="4AA4C12D" w14:textId="77777777" w:rsidR="00957FC6" w:rsidRPr="00D426CA" w:rsidRDefault="00957FC6" w:rsidP="00957FC6">
      <w:pPr>
        <w:jc w:val="center"/>
        <w:rPr>
          <w:rFonts w:ascii="Times New Roman" w:hAnsi="Times New Roman" w:cs="Times New Roman"/>
          <w:b/>
          <w:bCs/>
          <w:sz w:val="24"/>
          <w:szCs w:val="24"/>
        </w:rPr>
      </w:pPr>
      <w:r w:rsidRPr="00D426CA">
        <w:rPr>
          <w:rFonts w:ascii="Times New Roman" w:hAnsi="Times New Roman" w:cs="Times New Roman"/>
          <w:b/>
          <w:bCs/>
          <w:sz w:val="24"/>
          <w:szCs w:val="24"/>
        </w:rPr>
        <w:t xml:space="preserve">Method for the </w:t>
      </w:r>
      <w:r>
        <w:rPr>
          <w:rFonts w:ascii="Times New Roman" w:hAnsi="Times New Roman" w:cs="Times New Roman"/>
          <w:b/>
          <w:bCs/>
          <w:sz w:val="24"/>
          <w:szCs w:val="24"/>
        </w:rPr>
        <w:t>Message Evaluation</w:t>
      </w:r>
      <w:r w:rsidRPr="00D426CA">
        <w:rPr>
          <w:rFonts w:ascii="Times New Roman" w:hAnsi="Times New Roman" w:cs="Times New Roman"/>
          <w:b/>
          <w:bCs/>
          <w:sz w:val="24"/>
          <w:szCs w:val="24"/>
        </w:rPr>
        <w:t xml:space="preserve"> Study</w:t>
      </w:r>
      <w:r>
        <w:rPr>
          <w:rFonts w:ascii="Times New Roman" w:hAnsi="Times New Roman" w:cs="Times New Roman"/>
          <w:b/>
          <w:bCs/>
          <w:sz w:val="24"/>
          <w:szCs w:val="24"/>
        </w:rPr>
        <w:t xml:space="preserve"> (Study Two)</w:t>
      </w:r>
    </w:p>
    <w:p w14:paraId="2D93A60D" w14:textId="77777777" w:rsidR="00957FC6" w:rsidRDefault="00957FC6" w:rsidP="00957FC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message evaluation study consisted of both a pilot study to test the survey, as well as the full study aimed at testing hypotheses (H5 and H6) and addressing the two research questions concerning cognitive complexity (RQ1 and RQ2). The main goal of the pilot study was to make sure the participants were completing the manipulation check properly, and to see if the </w:t>
      </w:r>
      <w:r>
        <w:rPr>
          <w:rFonts w:ascii="Times New Roman" w:hAnsi="Times New Roman" w:cs="Times New Roman"/>
          <w:sz w:val="24"/>
          <w:szCs w:val="24"/>
        </w:rPr>
        <w:lastRenderedPageBreak/>
        <w:t xml:space="preserve">manipulations were having the desired effect. A secondary goal of the pilot study was to make sure the participants were able to complete the entire study properly, including checking to make sure the Qualtrics logic utilized in the survey was functioning as required. Despite the different goals between the pilot study and full study, the procedures for administering the survey were the same across the two studies. </w:t>
      </w:r>
    </w:p>
    <w:p w14:paraId="14561E3C"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Major changes in survey content, however, occurred between the studies due to problems arising from the pilot survey. The CTI manipulation check (described in the measures section below) was deemed a failure, due to failing to achieve statistical significance in participant evaluations between some of the identity layers of the messages. Due to these concerns, it was decided to eliminate CTI as a theoretical framework for this study, with the full study solely focusing on MDL. Nevertheless, it was found that the three MDL messages </w:t>
      </w:r>
      <w:r w:rsidRPr="00454532">
        <w:rPr>
          <w:rFonts w:ascii="Times New Roman" w:hAnsi="Times New Roman" w:cs="Times New Roman"/>
          <w:sz w:val="24"/>
          <w:szCs w:val="24"/>
        </w:rPr>
        <w:t>designed using the relational identity layer had the largest effect size, when compared to the messages in the other identity layers</w:t>
      </w:r>
      <w:r>
        <w:rPr>
          <w:rFonts w:ascii="Times New Roman" w:hAnsi="Times New Roman" w:cs="Times New Roman"/>
          <w:sz w:val="24"/>
          <w:szCs w:val="24"/>
        </w:rPr>
        <w:t xml:space="preserve"> from CTI</w:t>
      </w:r>
      <w:r w:rsidRPr="00454532">
        <w:rPr>
          <w:rFonts w:ascii="Times New Roman" w:hAnsi="Times New Roman" w:cs="Times New Roman"/>
          <w:sz w:val="24"/>
          <w:szCs w:val="24"/>
        </w:rPr>
        <w:t xml:space="preserve">, </w:t>
      </w:r>
      <w:r w:rsidRPr="00D41DE5">
        <w:rPr>
          <w:rFonts w:ascii="Times New Roman" w:hAnsi="Times New Roman" w:cs="Times New Roman"/>
          <w:sz w:val="24"/>
          <w:szCs w:val="24"/>
        </w:rPr>
        <w:t>so the three relational messages were the three messages used in the redesigned MDL-only study</w:t>
      </w:r>
      <w:r>
        <w:rPr>
          <w:rFonts w:ascii="Times New Roman" w:hAnsi="Times New Roman" w:cs="Times New Roman"/>
          <w:sz w:val="24"/>
          <w:szCs w:val="24"/>
        </w:rPr>
        <w:t xml:space="preserve"> (the three were chosen out of the original 12 messages manipulating both independent variables)</w:t>
      </w:r>
      <w:r w:rsidRPr="00454532">
        <w:rPr>
          <w:rFonts w:ascii="Times New Roman" w:hAnsi="Times New Roman" w:cs="Times New Roman"/>
          <w:sz w:val="24"/>
          <w:szCs w:val="24"/>
        </w:rPr>
        <w:t>.</w:t>
      </w:r>
      <w:r>
        <w:rPr>
          <w:rFonts w:ascii="Times New Roman" w:hAnsi="Times New Roman" w:cs="Times New Roman"/>
          <w:sz w:val="24"/>
          <w:szCs w:val="24"/>
        </w:rPr>
        <w:t xml:space="preserve"> As such, the full study included one expressive message, one conventional message, and one rhetorical message using the relational identity layer messages. The results of the pilot test and the full study are described in greater detail in </w:t>
      </w:r>
      <w:r w:rsidRPr="001F3CBE">
        <w:rPr>
          <w:rFonts w:ascii="Times New Roman" w:hAnsi="Times New Roman" w:cs="Times New Roman"/>
          <w:sz w:val="24"/>
          <w:szCs w:val="24"/>
        </w:rPr>
        <w:t>Chapter 4: Results.</w:t>
      </w:r>
      <w:r>
        <w:rPr>
          <w:rFonts w:ascii="Times New Roman" w:hAnsi="Times New Roman" w:cs="Times New Roman"/>
          <w:sz w:val="24"/>
          <w:szCs w:val="24"/>
        </w:rPr>
        <w:t xml:space="preserve"> </w:t>
      </w:r>
    </w:p>
    <w:p w14:paraId="46D2B1A6" w14:textId="77777777" w:rsidR="00957FC6" w:rsidRPr="00C57596" w:rsidRDefault="00957FC6" w:rsidP="00957FC6">
      <w:pPr>
        <w:rPr>
          <w:rFonts w:ascii="Times New Roman" w:hAnsi="Times New Roman" w:cs="Times New Roman"/>
          <w:b/>
          <w:bCs/>
          <w:sz w:val="24"/>
          <w:szCs w:val="24"/>
        </w:rPr>
      </w:pPr>
      <w:r w:rsidRPr="00C57596">
        <w:rPr>
          <w:rFonts w:ascii="Times New Roman" w:hAnsi="Times New Roman" w:cs="Times New Roman"/>
          <w:b/>
          <w:bCs/>
          <w:sz w:val="24"/>
          <w:szCs w:val="24"/>
        </w:rPr>
        <w:t>Participants</w:t>
      </w:r>
    </w:p>
    <w:p w14:paraId="1BF5FC95" w14:textId="77777777" w:rsidR="00957FC6" w:rsidRPr="004E4ABA" w:rsidRDefault="00957FC6" w:rsidP="00957FC6">
      <w:pPr>
        <w:spacing w:after="0" w:line="480" w:lineRule="auto"/>
        <w:ind w:firstLine="720"/>
        <w:rPr>
          <w:rFonts w:ascii="Times New Roman" w:hAnsi="Times New Roman" w:cs="Times New Roman"/>
          <w:sz w:val="24"/>
          <w:szCs w:val="24"/>
        </w:rPr>
      </w:pPr>
      <w:r w:rsidRPr="004E4ABA">
        <w:rPr>
          <w:rFonts w:ascii="Times New Roman" w:hAnsi="Times New Roman" w:cs="Times New Roman"/>
          <w:sz w:val="24"/>
          <w:szCs w:val="24"/>
        </w:rPr>
        <w:t>The sample for the pilot study was 75 adults. Of the sample, 52% identified as women and 48% identified as men. The mean age was 36.39 years (</w:t>
      </w:r>
      <w:r w:rsidRPr="004E4ABA">
        <w:rPr>
          <w:rFonts w:ascii="Times New Roman" w:hAnsi="Times New Roman" w:cs="Times New Roman"/>
          <w:i/>
          <w:iCs/>
          <w:sz w:val="24"/>
          <w:szCs w:val="24"/>
        </w:rPr>
        <w:t xml:space="preserve">SD </w:t>
      </w:r>
      <w:r w:rsidRPr="004E4ABA">
        <w:rPr>
          <w:rFonts w:ascii="Times New Roman" w:hAnsi="Times New Roman" w:cs="Times New Roman"/>
          <w:sz w:val="24"/>
          <w:szCs w:val="24"/>
        </w:rPr>
        <w:t>= 11.78, range: 19-66). For the full study, the sample was 287 adults. Of the sample, 36.6% identified as women, 59.2% identified as men, 0.7% identified as non-binary/third gender, and 2% preferred not to respond. The mean age was 34.18 years (</w:t>
      </w:r>
      <w:r w:rsidRPr="004E4ABA">
        <w:rPr>
          <w:rFonts w:ascii="Times New Roman" w:hAnsi="Times New Roman" w:cs="Times New Roman"/>
          <w:i/>
          <w:iCs/>
          <w:sz w:val="24"/>
          <w:szCs w:val="24"/>
        </w:rPr>
        <w:t xml:space="preserve">SD </w:t>
      </w:r>
      <w:r w:rsidRPr="004E4ABA">
        <w:rPr>
          <w:rFonts w:ascii="Times New Roman" w:hAnsi="Times New Roman" w:cs="Times New Roman"/>
          <w:sz w:val="24"/>
          <w:szCs w:val="24"/>
        </w:rPr>
        <w:t xml:space="preserve">= 11.83, range: 18-70). In terms of race, 7.9% identified as Black or African American, 0.4% identified as American Indian or Alaska Native, 12.1% </w:t>
      </w:r>
      <w:r w:rsidRPr="004E4ABA">
        <w:rPr>
          <w:rFonts w:ascii="Times New Roman" w:hAnsi="Times New Roman" w:cs="Times New Roman"/>
          <w:sz w:val="24"/>
          <w:szCs w:val="24"/>
        </w:rPr>
        <w:lastRenderedPageBreak/>
        <w:t xml:space="preserve">identified as Asian, 0.8% identified as Native Hawaiian or Pacific Islander, 5.7% identified as Latino, 71.7% identified as white, and 1.5% preferred to not respond. </w:t>
      </w:r>
      <w:r w:rsidRPr="004E4ABA">
        <w:rPr>
          <w:rFonts w:ascii="Times New Roman" w:hAnsi="Times New Roman" w:cs="Times New Roman"/>
          <w:sz w:val="24"/>
          <w:szCs w:val="24"/>
        </w:rPr>
        <w:tab/>
      </w:r>
    </w:p>
    <w:p w14:paraId="46E79A59"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participants for the message evaluation study (both the pilot study and the full study) were drawn from the participant pool maintained by the company Prolific. The benefit of utilizing the Prolific participant pool was access to participants outside of the characteristics and demographics of a college student sample. The goal was to cast a </w:t>
      </w:r>
      <w:r w:rsidRPr="00296018">
        <w:rPr>
          <w:rFonts w:ascii="Times New Roman" w:hAnsi="Times New Roman" w:cs="Times New Roman"/>
          <w:sz w:val="24"/>
          <w:szCs w:val="24"/>
        </w:rPr>
        <w:t>metaphorical wide net</w:t>
      </w:r>
      <w:r>
        <w:rPr>
          <w:rFonts w:ascii="Times New Roman" w:hAnsi="Times New Roman" w:cs="Times New Roman"/>
          <w:sz w:val="24"/>
          <w:szCs w:val="24"/>
        </w:rPr>
        <w:t xml:space="preserve"> in terms of the demographic characteristics of the participants, particularly when it comes to the age of the participants. The relevance of age is due to the understanding that individuals grow in their communication competence and, thus, their ability to utilize the different logics of message design as they grow in both their communication experience and their cognitive complexity, which has a relationship to a person’s age despite cognitive complexity and age not being causally related (Delia, 1977; O’Keefe, 1988).</w:t>
      </w:r>
    </w:p>
    <w:p w14:paraId="3E192757" w14:textId="77777777" w:rsidR="00957FC6" w:rsidRDefault="00957FC6" w:rsidP="00957FC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2C1C31">
        <w:rPr>
          <w:rFonts w:ascii="Times New Roman" w:hAnsi="Times New Roman" w:cs="Times New Roman"/>
          <w:sz w:val="24"/>
          <w:szCs w:val="24"/>
        </w:rPr>
        <w:t>There were few inclusion criteria due to the nature of MDL, and its foundation in cognitive complexity being near-universal in its relevance across populations (Delia, 1977; O’Keefe, 1988).</w:t>
      </w:r>
      <w:r>
        <w:rPr>
          <w:rFonts w:ascii="Times New Roman" w:hAnsi="Times New Roman" w:cs="Times New Roman"/>
          <w:sz w:val="24"/>
          <w:szCs w:val="24"/>
        </w:rPr>
        <w:t xml:space="preserve"> An age of 18 years or older, due to the cutoff for a participant being a legal adult was a criterion, and age was controlled when performing when examining cognitive complexity as a moderating variable. Age was controlled for because of the positive relationship between increasing age and increasing cognitive complexity (due to having greater experience communicating across different types of communicative situations; O’Keefe, 1988). As such, the inclusion criteria pertained to the limitations of format of the survey itself, and these were the need to have proficiency in reading and understanding the English language, the ability to utilize a computer to complete the survey, and the ability to agree to the informed consent statement individually and legally. The inclusion criteria were the same for both the pilot study and the full </w:t>
      </w:r>
      <w:r>
        <w:rPr>
          <w:rFonts w:ascii="Times New Roman" w:hAnsi="Times New Roman" w:cs="Times New Roman"/>
          <w:sz w:val="24"/>
          <w:szCs w:val="24"/>
        </w:rPr>
        <w:lastRenderedPageBreak/>
        <w:t>study, and the participants and data from the pilot study were excluded from the full study. Finally, all participants resided in the United States.</w:t>
      </w:r>
    </w:p>
    <w:p w14:paraId="66071ABB" w14:textId="77777777" w:rsidR="00957FC6" w:rsidRPr="00392CB2" w:rsidRDefault="00957FC6" w:rsidP="00957FC6">
      <w:pPr>
        <w:rPr>
          <w:rFonts w:ascii="Times New Roman" w:hAnsi="Times New Roman" w:cs="Times New Roman"/>
          <w:b/>
          <w:bCs/>
          <w:i/>
          <w:iCs/>
          <w:sz w:val="24"/>
          <w:szCs w:val="24"/>
        </w:rPr>
      </w:pPr>
      <w:r w:rsidRPr="00071A09">
        <w:rPr>
          <w:rFonts w:ascii="Times New Roman" w:hAnsi="Times New Roman" w:cs="Times New Roman"/>
          <w:b/>
          <w:bCs/>
          <w:sz w:val="24"/>
          <w:szCs w:val="24"/>
        </w:rPr>
        <w:t>Procedures</w:t>
      </w:r>
    </w:p>
    <w:p w14:paraId="399967E1" w14:textId="77777777" w:rsidR="00957FC6" w:rsidRDefault="00957FC6" w:rsidP="00957FC6">
      <w:pPr>
        <w:spacing w:after="0" w:line="480" w:lineRule="auto"/>
        <w:rPr>
          <w:rFonts w:ascii="Times New Roman" w:hAnsi="Times New Roman" w:cs="Times New Roman"/>
          <w:sz w:val="24"/>
          <w:szCs w:val="24"/>
        </w:rPr>
      </w:pPr>
      <w:r>
        <w:rPr>
          <w:rFonts w:ascii="Times New Roman" w:hAnsi="Times New Roman" w:cs="Times New Roman"/>
          <w:sz w:val="24"/>
          <w:szCs w:val="24"/>
        </w:rPr>
        <w:tab/>
        <w:t>Links for the Qualtrics survey were dispersed through Prolific. This manner was the same for both the pilot study and the full study. Participants received the link to the survey through the dashboard of their Prolific account, and upon clicking the link, the participants were first taken to the informed consent page of the survey. The informed consent statement included the potential harm of negative emotions arising from imagining a problematic communication encounter (to which the contact information for counseling resources through the Centers for Disease Control were provided), as well as the author’s university email address, and the contact information for the institutional review board (IRB) at the author’s university. Only the participants that agreed to the informed consent statement were allowed to proceed with the survey, and for those who did not agree, the survey sent those participants to the final screen of the survey that directed them to close their browser.</w:t>
      </w:r>
    </w:p>
    <w:p w14:paraId="4D32E473" w14:textId="77777777" w:rsidR="00957FC6" w:rsidRDefault="00957FC6" w:rsidP="00957FC6">
      <w:pPr>
        <w:spacing w:after="0" w:line="480" w:lineRule="auto"/>
        <w:rPr>
          <w:rFonts w:ascii="Times New Roman" w:hAnsi="Times New Roman" w:cs="Times New Roman"/>
          <w:sz w:val="24"/>
          <w:szCs w:val="24"/>
        </w:rPr>
      </w:pPr>
      <w:r>
        <w:rPr>
          <w:rFonts w:ascii="Times New Roman" w:hAnsi="Times New Roman" w:cs="Times New Roman"/>
          <w:sz w:val="24"/>
          <w:szCs w:val="24"/>
        </w:rPr>
        <w:tab/>
        <w:t>Following agreement to the informed consent statement, the participants were then directed to a screen providing the overall instructions for the survey. Once they read these instructions, the participants proceeded to the next screen where they completed the cognitive complexity measure (Bagdasarov, 2009). Next, the participants were directed to describe a real situation where they were transgressed by a good friend. Participants were asked to describe the situation in a provided text box, including how they felt about the situation, and how severe they felt the transgression was. After this, the next screen informed participants they needed to keep the scenario in mind as they evaluated the messages that followed, and to pretend that their friend spoke these messages in response to being accused of a transgression by the participant.</w:t>
      </w:r>
    </w:p>
    <w:p w14:paraId="3472F515" w14:textId="77777777" w:rsidR="00957FC6" w:rsidRDefault="00957FC6" w:rsidP="00957FC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From this point, each participant was given one of the three messages (all messages are shown in Appendix A), with the order of the messages counter-balanced using the randomization logic in Qualtrics. All participants completed the MDL manipulation check measure, and the measures for helpfulness, supportiveness, sensitivity, appropriateness, and effectiveness (the 5 dependent variable measures). The order of the 5 dependent variable measures were also randomized through Qualtrics to address ordering effects </w:t>
      </w:r>
      <w:r w:rsidRPr="00A85815">
        <w:rPr>
          <w:rFonts w:ascii="Times New Roman" w:hAnsi="Times New Roman" w:cs="Times New Roman"/>
          <w:sz w:val="24"/>
          <w:szCs w:val="24"/>
        </w:rPr>
        <w:t>(Singleton &amp; Straits, 2010)</w:t>
      </w:r>
      <w:r>
        <w:rPr>
          <w:rFonts w:ascii="Times New Roman" w:hAnsi="Times New Roman" w:cs="Times New Roman"/>
          <w:sz w:val="24"/>
          <w:szCs w:val="24"/>
        </w:rPr>
        <w:t>. They were asked to review the message and then proceeded to the next screen which displayed the message at the top and below displayed the relevant measures. This process was repeated for the two remaining messages. After the participant reviewed and evaluated all three messages, they were directed to the demographic questionnaire, collecting information on various demographic characteristics, which included race, ethnicity, sex, gender, and age. Following this, the participants were taken to the final screen once again informing them of counseling resources and the author’s university email address.</w:t>
      </w:r>
    </w:p>
    <w:p w14:paraId="3930F049"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of the data from each item of the survey was retained by Qualtrics. Upon the completion of data collection, the author exported the data into a Microsoft Excel spreadsheet to use in the analysis with the Statistical Package for the Social Sciences (SPSS) software. No identifying information was collected (although, participants provided their Prolific identification (ID) number in the event the Prolific system did not record their participation. These ID numbers are proprietary information, and the author is not able to identify participants from these ID numbers). </w:t>
      </w:r>
    </w:p>
    <w:p w14:paraId="257EE934" w14:textId="77777777" w:rsidR="00957FC6" w:rsidRPr="00180CD2" w:rsidRDefault="00957FC6" w:rsidP="00957FC6">
      <w:pPr>
        <w:rPr>
          <w:rFonts w:ascii="Times New Roman" w:hAnsi="Times New Roman" w:cs="Times New Roman"/>
          <w:b/>
          <w:bCs/>
          <w:sz w:val="24"/>
          <w:szCs w:val="24"/>
        </w:rPr>
      </w:pPr>
      <w:r w:rsidRPr="00E37765">
        <w:rPr>
          <w:rFonts w:ascii="Times New Roman" w:hAnsi="Times New Roman" w:cs="Times New Roman"/>
          <w:b/>
          <w:bCs/>
          <w:sz w:val="24"/>
          <w:szCs w:val="24"/>
        </w:rPr>
        <w:t>Measures</w:t>
      </w:r>
    </w:p>
    <w:p w14:paraId="10C52AB6" w14:textId="77777777" w:rsidR="00957FC6" w:rsidRDefault="00957FC6" w:rsidP="00957FC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primary measures in this study concern the five dependent variables of helpfulness, supportiveness, sensitivity, appropriateness, and effectiveness, </w:t>
      </w:r>
      <w:r w:rsidRPr="008837AC">
        <w:rPr>
          <w:rFonts w:ascii="Times New Roman" w:hAnsi="Times New Roman" w:cs="Times New Roman"/>
          <w:sz w:val="24"/>
          <w:szCs w:val="24"/>
        </w:rPr>
        <w:t>as well as of cognitive complexity</w:t>
      </w:r>
      <w:r>
        <w:rPr>
          <w:rFonts w:ascii="Times New Roman" w:hAnsi="Times New Roman" w:cs="Times New Roman"/>
          <w:sz w:val="24"/>
          <w:szCs w:val="24"/>
        </w:rPr>
        <w:t xml:space="preserve"> as a moderator. These primary measures were the three separate 4-item scales evaluating </w:t>
      </w:r>
      <w:r w:rsidRPr="008107A2">
        <w:rPr>
          <w:rFonts w:ascii="Times New Roman" w:hAnsi="Times New Roman" w:cs="Times New Roman"/>
          <w:i/>
          <w:iCs/>
          <w:sz w:val="24"/>
          <w:szCs w:val="24"/>
        </w:rPr>
        <w:lastRenderedPageBreak/>
        <w:t>helpfulness</w:t>
      </w:r>
      <w:r>
        <w:rPr>
          <w:rFonts w:ascii="Times New Roman" w:hAnsi="Times New Roman" w:cs="Times New Roman"/>
          <w:sz w:val="24"/>
          <w:szCs w:val="24"/>
        </w:rPr>
        <w:t xml:space="preserve">, </w:t>
      </w:r>
      <w:r w:rsidRPr="008107A2">
        <w:rPr>
          <w:rFonts w:ascii="Times New Roman" w:hAnsi="Times New Roman" w:cs="Times New Roman"/>
          <w:i/>
          <w:iCs/>
          <w:sz w:val="24"/>
          <w:szCs w:val="24"/>
        </w:rPr>
        <w:t>supportiveness</w:t>
      </w:r>
      <w:r>
        <w:rPr>
          <w:rFonts w:ascii="Times New Roman" w:hAnsi="Times New Roman" w:cs="Times New Roman"/>
          <w:sz w:val="24"/>
          <w:szCs w:val="24"/>
        </w:rPr>
        <w:t xml:space="preserve">, and </w:t>
      </w:r>
      <w:r w:rsidRPr="008107A2">
        <w:rPr>
          <w:rFonts w:ascii="Times New Roman" w:hAnsi="Times New Roman" w:cs="Times New Roman"/>
          <w:i/>
          <w:iCs/>
          <w:sz w:val="24"/>
          <w:szCs w:val="24"/>
        </w:rPr>
        <w:t>sensitivity</w:t>
      </w:r>
      <w:r>
        <w:rPr>
          <w:rFonts w:ascii="Times New Roman" w:hAnsi="Times New Roman" w:cs="Times New Roman"/>
          <w:sz w:val="24"/>
          <w:szCs w:val="24"/>
        </w:rPr>
        <w:t xml:space="preserve"> developed by Goldsmith, McDermott, and Alexander (2000), the 4-item </w:t>
      </w:r>
      <w:r w:rsidRPr="008107A2">
        <w:rPr>
          <w:rFonts w:ascii="Times New Roman" w:hAnsi="Times New Roman" w:cs="Times New Roman"/>
          <w:i/>
          <w:iCs/>
          <w:sz w:val="24"/>
          <w:szCs w:val="24"/>
        </w:rPr>
        <w:t>appropriateness</w:t>
      </w:r>
      <w:r>
        <w:rPr>
          <w:rFonts w:ascii="Times New Roman" w:hAnsi="Times New Roman" w:cs="Times New Roman"/>
          <w:sz w:val="24"/>
          <w:szCs w:val="24"/>
        </w:rPr>
        <w:t xml:space="preserve"> scale developed by Caughlin et al. (2008), and a 9-item </w:t>
      </w:r>
      <w:r w:rsidRPr="008107A2">
        <w:rPr>
          <w:rFonts w:ascii="Times New Roman" w:hAnsi="Times New Roman" w:cs="Times New Roman"/>
          <w:i/>
          <w:iCs/>
          <w:sz w:val="24"/>
          <w:szCs w:val="24"/>
        </w:rPr>
        <w:t>effectiveness</w:t>
      </w:r>
      <w:r>
        <w:rPr>
          <w:rFonts w:ascii="Times New Roman" w:hAnsi="Times New Roman" w:cs="Times New Roman"/>
          <w:sz w:val="24"/>
          <w:szCs w:val="24"/>
        </w:rPr>
        <w:t xml:space="preserve"> scale modified specially for this study from Canary and Spitzberg’s (1987) message effectiveness scale. All five dependent variable measures used a 5-point semantic differential scale. The cognitive complexity measure used a 5-point Likert scale.</w:t>
      </w:r>
    </w:p>
    <w:p w14:paraId="77045225"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w:t>
      </w:r>
      <w:r w:rsidRPr="00E63657">
        <w:rPr>
          <w:rFonts w:ascii="Times New Roman" w:hAnsi="Times New Roman" w:cs="Times New Roman"/>
          <w:i/>
          <w:iCs/>
          <w:sz w:val="24"/>
          <w:szCs w:val="24"/>
        </w:rPr>
        <w:t>helpfulness</w:t>
      </w:r>
      <w:r>
        <w:rPr>
          <w:rFonts w:ascii="Times New Roman" w:hAnsi="Times New Roman" w:cs="Times New Roman"/>
          <w:sz w:val="24"/>
          <w:szCs w:val="24"/>
        </w:rPr>
        <w:t xml:space="preserve"> (Appendix J), the adjective and paired antonyms are helpful to hurtful, useful to useless, knowledgeable to ignorant, and selfish to generous (Goldsmith et al., 2000). </w:t>
      </w:r>
      <w:r w:rsidRPr="00E63657">
        <w:rPr>
          <w:rFonts w:ascii="Times New Roman" w:hAnsi="Times New Roman" w:cs="Times New Roman"/>
          <w:i/>
          <w:iCs/>
          <w:sz w:val="24"/>
          <w:szCs w:val="24"/>
        </w:rPr>
        <w:t>Supportive</w:t>
      </w:r>
      <w:r>
        <w:rPr>
          <w:rFonts w:ascii="Times New Roman" w:hAnsi="Times New Roman" w:cs="Times New Roman"/>
          <w:sz w:val="24"/>
          <w:szCs w:val="24"/>
        </w:rPr>
        <w:t xml:space="preserve"> (Appendix K) consists of the pairings supportive to unsupportive, reassuring to upsetting, comforting to distressing, and encouraging to discouraging (Goldsmith et al., 2000). </w:t>
      </w:r>
      <w:r w:rsidRPr="00E63657">
        <w:rPr>
          <w:rFonts w:ascii="Times New Roman" w:hAnsi="Times New Roman" w:cs="Times New Roman"/>
          <w:i/>
          <w:iCs/>
          <w:sz w:val="24"/>
          <w:szCs w:val="24"/>
        </w:rPr>
        <w:t>Sensitive</w:t>
      </w:r>
      <w:r>
        <w:rPr>
          <w:rFonts w:ascii="Times New Roman" w:hAnsi="Times New Roman" w:cs="Times New Roman"/>
          <w:sz w:val="24"/>
          <w:szCs w:val="24"/>
        </w:rPr>
        <w:t xml:space="preserve"> (Appendix L) consists of insensitive to sensitive, heartless to compassionate, inconsiderate to considerate, and misunderstanding to understanding (Goldsmith et al., 2000). These adjectives and accompanying antonyms are placed on a five-point scale, with the antonym typically occupying the space of 1 and the adjective occupying the space of 5. However, several of these pairings are reverse scored to help in determining if participants are providing the measure adequate attention. Further</w:t>
      </w:r>
      <w:r w:rsidRPr="009F1343">
        <w:rPr>
          <w:rFonts w:ascii="Times New Roman" w:hAnsi="Times New Roman" w:cs="Times New Roman"/>
          <w:sz w:val="24"/>
          <w:szCs w:val="24"/>
        </w:rPr>
        <w:t>, the suitability of these measures is clear</w:t>
      </w:r>
      <w:r>
        <w:rPr>
          <w:rFonts w:ascii="Times New Roman" w:hAnsi="Times New Roman" w:cs="Times New Roman"/>
          <w:sz w:val="24"/>
          <w:szCs w:val="24"/>
        </w:rPr>
        <w:t xml:space="preserve"> </w:t>
      </w:r>
      <w:r w:rsidRPr="009F1343">
        <w:rPr>
          <w:rFonts w:ascii="Times New Roman" w:hAnsi="Times New Roman" w:cs="Times New Roman"/>
          <w:sz w:val="24"/>
          <w:szCs w:val="24"/>
        </w:rPr>
        <w:t xml:space="preserve">due to the reliability and validity </w:t>
      </w:r>
      <w:r>
        <w:rPr>
          <w:rFonts w:ascii="Times New Roman" w:hAnsi="Times New Roman" w:cs="Times New Roman"/>
          <w:sz w:val="24"/>
          <w:szCs w:val="24"/>
        </w:rPr>
        <w:t xml:space="preserve">of the </w:t>
      </w:r>
      <w:r w:rsidRPr="009F1343">
        <w:rPr>
          <w:rFonts w:ascii="Times New Roman" w:hAnsi="Times New Roman" w:cs="Times New Roman"/>
          <w:i/>
          <w:iCs/>
          <w:sz w:val="24"/>
          <w:szCs w:val="24"/>
        </w:rPr>
        <w:t>helpfulness</w:t>
      </w:r>
      <w:r>
        <w:rPr>
          <w:rFonts w:ascii="Times New Roman" w:hAnsi="Times New Roman" w:cs="Times New Roman"/>
          <w:sz w:val="24"/>
          <w:szCs w:val="24"/>
        </w:rPr>
        <w:t xml:space="preserve">, </w:t>
      </w:r>
      <w:r w:rsidRPr="009F1343">
        <w:rPr>
          <w:rFonts w:ascii="Times New Roman" w:hAnsi="Times New Roman" w:cs="Times New Roman"/>
          <w:i/>
          <w:iCs/>
          <w:sz w:val="24"/>
          <w:szCs w:val="24"/>
        </w:rPr>
        <w:t>supportiveness</w:t>
      </w:r>
      <w:r>
        <w:rPr>
          <w:rFonts w:ascii="Times New Roman" w:hAnsi="Times New Roman" w:cs="Times New Roman"/>
          <w:sz w:val="24"/>
          <w:szCs w:val="24"/>
        </w:rPr>
        <w:t xml:space="preserve">, and </w:t>
      </w:r>
      <w:r w:rsidRPr="009F1343">
        <w:rPr>
          <w:rFonts w:ascii="Times New Roman" w:hAnsi="Times New Roman" w:cs="Times New Roman"/>
          <w:i/>
          <w:iCs/>
          <w:sz w:val="24"/>
          <w:szCs w:val="24"/>
        </w:rPr>
        <w:t>sensitivity</w:t>
      </w:r>
      <w:r>
        <w:rPr>
          <w:rFonts w:ascii="Times New Roman" w:hAnsi="Times New Roman" w:cs="Times New Roman"/>
          <w:sz w:val="24"/>
          <w:szCs w:val="24"/>
        </w:rPr>
        <w:t xml:space="preserve"> measures </w:t>
      </w:r>
      <w:r w:rsidRPr="009F1343">
        <w:rPr>
          <w:rFonts w:ascii="Times New Roman" w:hAnsi="Times New Roman" w:cs="Times New Roman"/>
          <w:sz w:val="24"/>
          <w:szCs w:val="24"/>
        </w:rPr>
        <w:t>established in the analyses of messages designed using MDL in Caughlin et al. (2008).</w:t>
      </w:r>
      <w:r>
        <w:rPr>
          <w:rFonts w:ascii="Times New Roman" w:hAnsi="Times New Roman" w:cs="Times New Roman"/>
          <w:sz w:val="24"/>
          <w:szCs w:val="24"/>
        </w:rPr>
        <w:t xml:space="preserve"> </w:t>
      </w:r>
    </w:p>
    <w:p w14:paraId="7BD040F6"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helpfulness, supportiveness, and sensitivity measures were further validated in this study through CFAs. Three CFAs were needed per measure, due to each measure being completed three times by each participant (one time per message). All items for each of the three measures were retained according to the CFAs, so no modifications to these measures were necessary. The full CFA results are reported in </w:t>
      </w:r>
      <w:r w:rsidRPr="001F3CBE">
        <w:rPr>
          <w:rFonts w:ascii="Times New Roman" w:hAnsi="Times New Roman" w:cs="Times New Roman"/>
          <w:sz w:val="24"/>
          <w:szCs w:val="24"/>
        </w:rPr>
        <w:t>Chapter 4: Results.</w:t>
      </w:r>
      <w:r w:rsidRPr="00BA6BBA">
        <w:rPr>
          <w:rFonts w:ascii="Times New Roman" w:hAnsi="Times New Roman" w:cs="Times New Roman"/>
          <w:sz w:val="24"/>
          <w:szCs w:val="24"/>
        </w:rPr>
        <w:t xml:space="preserve"> All three measures were found to be reliable in this study by utilizing Cronbach’s alpha. For </w:t>
      </w:r>
      <w:r w:rsidRPr="00BA6BBA">
        <w:rPr>
          <w:rFonts w:ascii="Times New Roman" w:hAnsi="Times New Roman" w:cs="Times New Roman"/>
          <w:i/>
          <w:iCs/>
          <w:sz w:val="24"/>
          <w:szCs w:val="24"/>
        </w:rPr>
        <w:t>helpfulness</w:t>
      </w:r>
      <w:r w:rsidRPr="00BA6BBA">
        <w:rPr>
          <w:rFonts w:ascii="Times New Roman" w:hAnsi="Times New Roman" w:cs="Times New Roman"/>
          <w:sz w:val="24"/>
          <w:szCs w:val="24"/>
        </w:rPr>
        <w:t xml:space="preserve">, the measure used with </w:t>
      </w:r>
      <w:r w:rsidRPr="00BA6BBA">
        <w:rPr>
          <w:rFonts w:ascii="Times New Roman" w:hAnsi="Times New Roman" w:cs="Times New Roman"/>
          <w:sz w:val="24"/>
          <w:szCs w:val="24"/>
        </w:rPr>
        <w:lastRenderedPageBreak/>
        <w:t>the expressive message was α = 0.89, with the conventional message was α = 0.94, and with the rhetorical message was α = 0.91 (</w:t>
      </w:r>
      <w:r w:rsidRPr="001A2F2D">
        <w:rPr>
          <w:rFonts w:ascii="Times New Roman" w:hAnsi="Times New Roman" w:cs="Times New Roman"/>
          <w:sz w:val="24"/>
          <w:szCs w:val="24"/>
        </w:rPr>
        <w:t xml:space="preserve">α = 0.95 </w:t>
      </w:r>
      <w:r>
        <w:rPr>
          <w:rFonts w:ascii="Times New Roman" w:hAnsi="Times New Roman" w:cs="Times New Roman"/>
          <w:sz w:val="24"/>
          <w:szCs w:val="24"/>
        </w:rPr>
        <w:t>for</w:t>
      </w:r>
      <w:r w:rsidRPr="001A2F2D">
        <w:rPr>
          <w:rFonts w:ascii="Times New Roman" w:hAnsi="Times New Roman" w:cs="Times New Roman"/>
          <w:sz w:val="24"/>
          <w:szCs w:val="24"/>
        </w:rPr>
        <w:t xml:space="preserve"> all three conditions combined). </w:t>
      </w:r>
      <w:r w:rsidRPr="009E73B2">
        <w:rPr>
          <w:rFonts w:ascii="Times New Roman" w:hAnsi="Times New Roman" w:cs="Times New Roman"/>
          <w:sz w:val="24"/>
          <w:szCs w:val="24"/>
        </w:rPr>
        <w:t xml:space="preserve">For </w:t>
      </w:r>
      <w:r w:rsidRPr="00C41CF3">
        <w:rPr>
          <w:rFonts w:ascii="Times New Roman" w:hAnsi="Times New Roman" w:cs="Times New Roman"/>
          <w:i/>
          <w:iCs/>
          <w:sz w:val="24"/>
          <w:szCs w:val="24"/>
        </w:rPr>
        <w:t>supportiveness</w:t>
      </w:r>
      <w:r w:rsidRPr="009E73B2">
        <w:rPr>
          <w:rFonts w:ascii="Times New Roman" w:hAnsi="Times New Roman" w:cs="Times New Roman"/>
          <w:sz w:val="24"/>
          <w:szCs w:val="24"/>
        </w:rPr>
        <w:t>, the measure used with the expressive message was α = 0.93, with the conventional message was α = 0.93, and with the rhetorical message was α = 0.94 (α = 0.96 for all three conditions combined).</w:t>
      </w:r>
      <w:r w:rsidRPr="004B684F">
        <w:rPr>
          <w:rFonts w:ascii="Times New Roman" w:hAnsi="Times New Roman" w:cs="Times New Roman"/>
          <w:sz w:val="24"/>
          <w:szCs w:val="24"/>
        </w:rPr>
        <w:t xml:space="preserve"> </w:t>
      </w:r>
      <w:r w:rsidRPr="0021447D">
        <w:rPr>
          <w:rFonts w:ascii="Times New Roman" w:hAnsi="Times New Roman" w:cs="Times New Roman"/>
          <w:sz w:val="24"/>
          <w:szCs w:val="24"/>
        </w:rPr>
        <w:t xml:space="preserve">For </w:t>
      </w:r>
      <w:r w:rsidRPr="00C41CF3">
        <w:rPr>
          <w:rFonts w:ascii="Times New Roman" w:hAnsi="Times New Roman" w:cs="Times New Roman"/>
          <w:i/>
          <w:iCs/>
          <w:sz w:val="24"/>
          <w:szCs w:val="24"/>
        </w:rPr>
        <w:t>sensitivity</w:t>
      </w:r>
      <w:r w:rsidRPr="0021447D">
        <w:rPr>
          <w:rFonts w:ascii="Times New Roman" w:hAnsi="Times New Roman" w:cs="Times New Roman"/>
          <w:sz w:val="24"/>
          <w:szCs w:val="24"/>
        </w:rPr>
        <w:t>, the measure used with the expressive message was α = 0.87, with the conventional message was α = 0.91, and with the rhetorical message was α = 0.94 (α = 0.94 for all three conditions combined).</w:t>
      </w:r>
    </w:p>
    <w:p w14:paraId="7F591061"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discussed in the literature review, constructivism as a theory indicates those who have greater cognitive complexity will be evaluated as having higher levels of communication competence (</w:t>
      </w:r>
      <w:r w:rsidRPr="00C458D4">
        <w:rPr>
          <w:rFonts w:ascii="Times New Roman" w:hAnsi="Times New Roman" w:cs="Times New Roman"/>
          <w:sz w:val="24"/>
          <w:szCs w:val="24"/>
        </w:rPr>
        <w:t>Burl</w:t>
      </w:r>
      <w:r>
        <w:rPr>
          <w:rFonts w:ascii="Times New Roman" w:hAnsi="Times New Roman" w:cs="Times New Roman"/>
          <w:sz w:val="24"/>
          <w:szCs w:val="24"/>
        </w:rPr>
        <w:t>es</w:t>
      </w:r>
      <w:r w:rsidRPr="00C458D4">
        <w:rPr>
          <w:rFonts w:ascii="Times New Roman" w:hAnsi="Times New Roman" w:cs="Times New Roman"/>
          <w:sz w:val="24"/>
          <w:szCs w:val="24"/>
        </w:rPr>
        <w:t>on, 2007, 2011;</w:t>
      </w:r>
      <w:r>
        <w:rPr>
          <w:rFonts w:ascii="Times New Roman" w:hAnsi="Times New Roman" w:cs="Times New Roman"/>
          <w:sz w:val="24"/>
          <w:szCs w:val="24"/>
        </w:rPr>
        <w:t xml:space="preserve"> Delia, 1977), and the communication literature is clear that communication competence involves an evaluation of the appropriateness and effectiveness of a </w:t>
      </w:r>
      <w:r w:rsidRPr="005133B4">
        <w:rPr>
          <w:rFonts w:ascii="Times New Roman" w:hAnsi="Times New Roman" w:cs="Times New Roman"/>
          <w:sz w:val="24"/>
          <w:szCs w:val="24"/>
        </w:rPr>
        <w:t>message (Canary &amp; Spitzberg, 1987; Cupach, Canary, &amp; Spitzberg, 2010).</w:t>
      </w:r>
      <w:r>
        <w:rPr>
          <w:rFonts w:ascii="Times New Roman" w:hAnsi="Times New Roman" w:cs="Times New Roman"/>
          <w:sz w:val="24"/>
          <w:szCs w:val="24"/>
        </w:rPr>
        <w:t xml:space="preserve"> As such, the dependent variables of message appropriateness and message effectiveness were measured in this study. For the dependent variable of </w:t>
      </w:r>
      <w:r w:rsidRPr="001C3911">
        <w:rPr>
          <w:rFonts w:ascii="Times New Roman" w:hAnsi="Times New Roman" w:cs="Times New Roman"/>
          <w:sz w:val="24"/>
          <w:szCs w:val="24"/>
        </w:rPr>
        <w:t>appropriateness</w:t>
      </w:r>
      <w:r>
        <w:rPr>
          <w:rFonts w:ascii="Times New Roman" w:hAnsi="Times New Roman" w:cs="Times New Roman"/>
          <w:sz w:val="24"/>
          <w:szCs w:val="24"/>
        </w:rPr>
        <w:t xml:space="preserve">, the four items of the measure derived from Caughlin et al.’s (2008) examination of different messages, designed using MDL in reference to disclosures of human immunodeficiency virus (HIV) in interpersonal conversations were used. The four-item </w:t>
      </w:r>
      <w:r w:rsidRPr="00011BC3">
        <w:rPr>
          <w:rFonts w:ascii="Times New Roman" w:hAnsi="Times New Roman" w:cs="Times New Roman"/>
          <w:i/>
          <w:iCs/>
          <w:sz w:val="24"/>
          <w:szCs w:val="24"/>
        </w:rPr>
        <w:t>appropriateness</w:t>
      </w:r>
      <w:r>
        <w:rPr>
          <w:rFonts w:ascii="Times New Roman" w:hAnsi="Times New Roman" w:cs="Times New Roman"/>
          <w:sz w:val="24"/>
          <w:szCs w:val="24"/>
        </w:rPr>
        <w:t xml:space="preserve"> scale created specifically for the Caughlin et al. (2008) study, </w:t>
      </w:r>
      <w:r w:rsidRPr="00011BC3">
        <w:rPr>
          <w:rFonts w:ascii="Times New Roman" w:hAnsi="Times New Roman" w:cs="Times New Roman"/>
          <w:sz w:val="24"/>
          <w:szCs w:val="24"/>
        </w:rPr>
        <w:t>and used in conjunction with the</w:t>
      </w:r>
      <w:r>
        <w:rPr>
          <w:rFonts w:ascii="Times New Roman" w:hAnsi="Times New Roman" w:cs="Times New Roman"/>
          <w:sz w:val="24"/>
          <w:szCs w:val="24"/>
        </w:rPr>
        <w:t xml:space="preserve"> three</w:t>
      </w:r>
      <w:r w:rsidRPr="00011BC3">
        <w:rPr>
          <w:rFonts w:ascii="Times New Roman" w:hAnsi="Times New Roman" w:cs="Times New Roman"/>
          <w:sz w:val="24"/>
          <w:szCs w:val="24"/>
        </w:rPr>
        <w:t xml:space="preserve"> Goldsmith et al. (2000) measure</w:t>
      </w:r>
      <w:r>
        <w:rPr>
          <w:rFonts w:ascii="Times New Roman" w:hAnsi="Times New Roman" w:cs="Times New Roman"/>
          <w:sz w:val="24"/>
          <w:szCs w:val="24"/>
        </w:rPr>
        <w:t xml:space="preserve">s in that same study, was designed to measure the perceived appropriateness of messages attending to multiple goals, with these messages having been created using MDL (Caughlin et al., 2008). The </w:t>
      </w:r>
      <w:r w:rsidRPr="00033C48">
        <w:rPr>
          <w:rFonts w:ascii="Times New Roman" w:hAnsi="Times New Roman" w:cs="Times New Roman"/>
          <w:i/>
          <w:iCs/>
          <w:sz w:val="24"/>
          <w:szCs w:val="24"/>
        </w:rPr>
        <w:t>appropriateness</w:t>
      </w:r>
      <w:r>
        <w:rPr>
          <w:rFonts w:ascii="Times New Roman" w:hAnsi="Times New Roman" w:cs="Times New Roman"/>
          <w:sz w:val="24"/>
          <w:szCs w:val="24"/>
        </w:rPr>
        <w:t xml:space="preserve"> measure was determined to be a valid and reliable measure of perceived message appropriateness in this context (Caughlin et al., 2008).</w:t>
      </w:r>
    </w:p>
    <w:p w14:paraId="16D6528D"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four-item </w:t>
      </w:r>
      <w:r w:rsidRPr="007B36C6">
        <w:rPr>
          <w:rFonts w:ascii="Times New Roman" w:hAnsi="Times New Roman" w:cs="Times New Roman"/>
          <w:i/>
          <w:iCs/>
          <w:sz w:val="24"/>
          <w:szCs w:val="24"/>
        </w:rPr>
        <w:t>appropriateness</w:t>
      </w:r>
      <w:r>
        <w:rPr>
          <w:rFonts w:ascii="Times New Roman" w:hAnsi="Times New Roman" w:cs="Times New Roman"/>
          <w:sz w:val="24"/>
          <w:szCs w:val="24"/>
        </w:rPr>
        <w:t xml:space="preserve"> measure (Appendix M) is formatted in the same way as the Goldsmith et al. (2000) measures to have an adjective matched with its accompanying antonym and measured using a 5-point scale. As such, the adjectives and antonyms are appropriate to inappropriate, rude to decent, respectful to disrespectful, and proper to improper (Caughlin et al., 2008). The rude to decent item is reverse scored (Caughlin et al., 2008). This measure was also subjected to a CFA to further validate the measure. Following the CFA, all items were retained, so no modifications were made to the appropriateness measure. The full CFA results are included in </w:t>
      </w:r>
      <w:r w:rsidRPr="001F3CBE">
        <w:rPr>
          <w:rFonts w:ascii="Times New Roman" w:hAnsi="Times New Roman" w:cs="Times New Roman"/>
          <w:sz w:val="24"/>
          <w:szCs w:val="24"/>
        </w:rPr>
        <w:t>Chapter 4: Results.</w:t>
      </w:r>
      <w:r>
        <w:rPr>
          <w:rFonts w:ascii="Times New Roman" w:hAnsi="Times New Roman" w:cs="Times New Roman"/>
          <w:sz w:val="24"/>
          <w:szCs w:val="24"/>
        </w:rPr>
        <w:t xml:space="preserve"> In this study, the reliability of the </w:t>
      </w:r>
      <w:r w:rsidRPr="009A1B68">
        <w:rPr>
          <w:rFonts w:ascii="Times New Roman" w:hAnsi="Times New Roman" w:cs="Times New Roman"/>
          <w:i/>
          <w:iCs/>
          <w:sz w:val="24"/>
          <w:szCs w:val="24"/>
        </w:rPr>
        <w:t>appropriateness</w:t>
      </w:r>
      <w:r>
        <w:rPr>
          <w:rFonts w:ascii="Times New Roman" w:hAnsi="Times New Roman" w:cs="Times New Roman"/>
          <w:sz w:val="24"/>
          <w:szCs w:val="24"/>
        </w:rPr>
        <w:t xml:space="preserve"> measure used </w:t>
      </w:r>
      <w:r w:rsidRPr="002B6C15">
        <w:rPr>
          <w:rFonts w:ascii="Times New Roman" w:hAnsi="Times New Roman" w:cs="Times New Roman"/>
          <w:sz w:val="24"/>
          <w:szCs w:val="24"/>
        </w:rPr>
        <w:t>with the expressive message was α = 0.92, with the conventional message was α = 0.95, and with the rhetorical message was α = 0.93 (α = 0.96 for all three conditions combined).</w:t>
      </w:r>
    </w:p>
    <w:p w14:paraId="3729A1B2"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dependent variable of </w:t>
      </w:r>
      <w:r w:rsidRPr="001B74CD">
        <w:rPr>
          <w:rFonts w:ascii="Times New Roman" w:hAnsi="Times New Roman" w:cs="Times New Roman"/>
          <w:i/>
          <w:iCs/>
          <w:sz w:val="24"/>
          <w:szCs w:val="24"/>
        </w:rPr>
        <w:t>effectiveness</w:t>
      </w:r>
      <w:r>
        <w:rPr>
          <w:rFonts w:ascii="Times New Roman" w:hAnsi="Times New Roman" w:cs="Times New Roman"/>
          <w:sz w:val="24"/>
          <w:szCs w:val="24"/>
        </w:rPr>
        <w:t xml:space="preserve"> (Appendix N) was measured using a modified version of the effectiveness scale developed by Canary and Spitzberg (1987). The effectiveness scale developed by Canary and Spitzberg (1987) consists of 20-items using a 7-point Likert scale. However, as the other measures in this study utilize a 5-point semantic differential scale, the author modified the effectiveness scale to be structured in the same fashion as the other four measures in this study. As such, the author created a 9-item semantic differential scale for this study, modifying this measure from the Canary’s &amp; Spitzberg’s (1987) measure. The nine items were then placed on a 1-to-5 scale to conform with the other four measures within this study. </w:t>
      </w:r>
    </w:p>
    <w:p w14:paraId="532D0586"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nine adjective and antonym pairs in the effectiveness </w:t>
      </w:r>
      <w:r w:rsidRPr="0067109D">
        <w:rPr>
          <w:rFonts w:ascii="Times New Roman" w:hAnsi="Times New Roman" w:cs="Times New Roman"/>
          <w:sz w:val="24"/>
          <w:szCs w:val="24"/>
        </w:rPr>
        <w:t xml:space="preserve">scale </w:t>
      </w:r>
      <w:r>
        <w:rPr>
          <w:rFonts w:ascii="Times New Roman" w:hAnsi="Times New Roman" w:cs="Times New Roman"/>
          <w:sz w:val="24"/>
          <w:szCs w:val="24"/>
        </w:rPr>
        <w:t>used in this study were</w:t>
      </w:r>
      <w:r w:rsidRPr="0067109D">
        <w:rPr>
          <w:rFonts w:ascii="Times New Roman" w:hAnsi="Times New Roman" w:cs="Times New Roman"/>
          <w:sz w:val="24"/>
          <w:szCs w:val="24"/>
        </w:rPr>
        <w:t xml:space="preserve"> effective to ineffective, beneficial to detrimental, successful to unsuccessful, advantageous to disadvantageous, rewarding to unrewarding, profitable to unprofitable, assertive to unassertive, domineering to yielding, and controlling to deferential.</w:t>
      </w:r>
      <w:r>
        <w:rPr>
          <w:rFonts w:ascii="Times New Roman" w:hAnsi="Times New Roman" w:cs="Times New Roman"/>
          <w:sz w:val="24"/>
          <w:szCs w:val="24"/>
        </w:rPr>
        <w:t xml:space="preserve"> As the other measures in the study utilize </w:t>
      </w:r>
      <w:r>
        <w:rPr>
          <w:rFonts w:ascii="Times New Roman" w:hAnsi="Times New Roman" w:cs="Times New Roman"/>
          <w:sz w:val="24"/>
          <w:szCs w:val="24"/>
        </w:rPr>
        <w:lastRenderedPageBreak/>
        <w:t xml:space="preserve">reverse coding for multiple items, the same practice was utilized for the effectiveness measure. Four of the nine items in the effectiveness measure were reverse coded, and a random list generator indicated the reverse coded items as items 1, 2, 4, </w:t>
      </w:r>
      <w:r w:rsidRPr="004E09B6">
        <w:rPr>
          <w:rFonts w:ascii="Times New Roman" w:hAnsi="Times New Roman" w:cs="Times New Roman"/>
          <w:sz w:val="24"/>
          <w:szCs w:val="24"/>
        </w:rPr>
        <w:t>and 7 (Appendix N).</w:t>
      </w:r>
      <w:r>
        <w:rPr>
          <w:rFonts w:ascii="Times New Roman" w:hAnsi="Times New Roman" w:cs="Times New Roman"/>
          <w:sz w:val="24"/>
          <w:szCs w:val="24"/>
        </w:rPr>
        <w:t xml:space="preserve"> </w:t>
      </w:r>
    </w:p>
    <w:p w14:paraId="0139DA0C"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effectiveness measure was created specifically for this study, the measure also needed to be subjected to a CFA. The CFA was appropriate as all items were devised to be part of a single latent variable. However, as this measure was used three times (once for each of the three messages), this process involved three different CFAs. Following the CFAs, </w:t>
      </w:r>
      <w:r w:rsidRPr="004D0CBC">
        <w:rPr>
          <w:rFonts w:ascii="Times New Roman" w:hAnsi="Times New Roman" w:cs="Times New Roman"/>
          <w:sz w:val="24"/>
          <w:szCs w:val="24"/>
        </w:rPr>
        <w:t>items 7, 8, and 9 were removed</w:t>
      </w:r>
      <w:r>
        <w:rPr>
          <w:rFonts w:ascii="Times New Roman" w:hAnsi="Times New Roman" w:cs="Times New Roman"/>
          <w:sz w:val="24"/>
          <w:szCs w:val="24"/>
        </w:rPr>
        <w:t xml:space="preserve"> (Appendix N), resulting in the modified effectiveness measure consisting of 6 items. In this study, the reliability of the effectiveness measure used with </w:t>
      </w:r>
      <w:r w:rsidRPr="00B601E5">
        <w:rPr>
          <w:rFonts w:ascii="Times New Roman" w:hAnsi="Times New Roman" w:cs="Times New Roman"/>
          <w:sz w:val="24"/>
          <w:szCs w:val="24"/>
        </w:rPr>
        <w:t>the expressive message was α = 0.90, with the conventional message was α = 0.94</w:t>
      </w:r>
      <w:r w:rsidRPr="008B1B85">
        <w:rPr>
          <w:rFonts w:ascii="Times New Roman" w:hAnsi="Times New Roman" w:cs="Times New Roman"/>
          <w:sz w:val="24"/>
          <w:szCs w:val="24"/>
        </w:rPr>
        <w:t xml:space="preserve">, and with the rhetorical message was α = 0.92 </w:t>
      </w:r>
      <w:r w:rsidRPr="00EC424F">
        <w:rPr>
          <w:rFonts w:ascii="Times New Roman" w:hAnsi="Times New Roman" w:cs="Times New Roman"/>
          <w:sz w:val="24"/>
          <w:szCs w:val="24"/>
        </w:rPr>
        <w:t xml:space="preserve">(α = 0.95 </w:t>
      </w:r>
      <w:r>
        <w:rPr>
          <w:rFonts w:ascii="Times New Roman" w:hAnsi="Times New Roman" w:cs="Times New Roman"/>
          <w:sz w:val="24"/>
          <w:szCs w:val="24"/>
        </w:rPr>
        <w:t>for</w:t>
      </w:r>
      <w:r w:rsidRPr="00EC424F">
        <w:rPr>
          <w:rFonts w:ascii="Times New Roman" w:hAnsi="Times New Roman" w:cs="Times New Roman"/>
          <w:sz w:val="24"/>
          <w:szCs w:val="24"/>
        </w:rPr>
        <w:t xml:space="preserve"> all three conditions combined).</w:t>
      </w:r>
    </w:p>
    <w:p w14:paraId="236EB535"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as cognitive complexity was measured as a moderating variable in this study, the same CCI measure (Bagdasarov, 2009) used in the identity gaps study was used in this study. A </w:t>
      </w:r>
      <w:r w:rsidRPr="001112BD">
        <w:rPr>
          <w:rFonts w:ascii="Times New Roman" w:hAnsi="Times New Roman" w:cs="Times New Roman"/>
          <w:sz w:val="24"/>
          <w:szCs w:val="24"/>
        </w:rPr>
        <w:t xml:space="preserve">more detailed explanation of the measure can be found in </w:t>
      </w:r>
      <w:r>
        <w:rPr>
          <w:rFonts w:ascii="Times New Roman" w:hAnsi="Times New Roman" w:cs="Times New Roman"/>
          <w:sz w:val="24"/>
          <w:szCs w:val="24"/>
        </w:rPr>
        <w:t>the</w:t>
      </w:r>
      <w:r w:rsidRPr="001112BD">
        <w:rPr>
          <w:rFonts w:ascii="Times New Roman" w:hAnsi="Times New Roman" w:cs="Times New Roman"/>
          <w:sz w:val="24"/>
          <w:szCs w:val="24"/>
        </w:rPr>
        <w:t xml:space="preserve"> discussion of th</w:t>
      </w:r>
      <w:r>
        <w:rPr>
          <w:rFonts w:ascii="Times New Roman" w:hAnsi="Times New Roman" w:cs="Times New Roman"/>
          <w:sz w:val="24"/>
          <w:szCs w:val="24"/>
        </w:rPr>
        <w:t>is</w:t>
      </w:r>
      <w:r w:rsidRPr="001112BD">
        <w:rPr>
          <w:rFonts w:ascii="Times New Roman" w:hAnsi="Times New Roman" w:cs="Times New Roman"/>
          <w:sz w:val="24"/>
          <w:szCs w:val="24"/>
        </w:rPr>
        <w:t xml:space="preserve"> measure for the identity gaps study (</w:t>
      </w:r>
      <w:r w:rsidRPr="009321AD">
        <w:rPr>
          <w:rFonts w:ascii="Times New Roman" w:hAnsi="Times New Roman" w:cs="Times New Roman"/>
          <w:sz w:val="24"/>
          <w:szCs w:val="24"/>
        </w:rPr>
        <w:t>see p</w:t>
      </w:r>
      <w:r>
        <w:rPr>
          <w:rFonts w:ascii="Times New Roman" w:hAnsi="Times New Roman" w:cs="Times New Roman"/>
          <w:sz w:val="24"/>
          <w:szCs w:val="24"/>
        </w:rPr>
        <w:t>p</w:t>
      </w:r>
      <w:r w:rsidRPr="009321AD">
        <w:rPr>
          <w:rFonts w:ascii="Times New Roman" w:hAnsi="Times New Roman" w:cs="Times New Roman"/>
          <w:sz w:val="24"/>
          <w:szCs w:val="24"/>
        </w:rPr>
        <w:t xml:space="preserve">. </w:t>
      </w:r>
      <w:r>
        <w:rPr>
          <w:rFonts w:ascii="Times New Roman" w:hAnsi="Times New Roman" w:cs="Times New Roman"/>
          <w:sz w:val="24"/>
          <w:szCs w:val="24"/>
        </w:rPr>
        <w:t>10</w:t>
      </w:r>
      <w:r w:rsidRPr="009321AD">
        <w:rPr>
          <w:rFonts w:ascii="Times New Roman" w:hAnsi="Times New Roman" w:cs="Times New Roman"/>
          <w:sz w:val="24"/>
          <w:szCs w:val="24"/>
        </w:rPr>
        <w:t xml:space="preserve"> and 1</w:t>
      </w:r>
      <w:r>
        <w:rPr>
          <w:rFonts w:ascii="Times New Roman" w:hAnsi="Times New Roman" w:cs="Times New Roman"/>
          <w:sz w:val="24"/>
          <w:szCs w:val="24"/>
        </w:rPr>
        <w:t>1</w:t>
      </w:r>
      <w:r w:rsidRPr="009321AD">
        <w:rPr>
          <w:rFonts w:ascii="Times New Roman" w:hAnsi="Times New Roman" w:cs="Times New Roman"/>
          <w:sz w:val="24"/>
          <w:szCs w:val="24"/>
        </w:rPr>
        <w:t xml:space="preserve"> for more information about this measure</w:t>
      </w:r>
      <w:r>
        <w:rPr>
          <w:rFonts w:ascii="Times New Roman" w:hAnsi="Times New Roman" w:cs="Times New Roman"/>
          <w:sz w:val="24"/>
          <w:szCs w:val="24"/>
        </w:rPr>
        <w:t xml:space="preserve"> and Appendix B for the measure</w:t>
      </w:r>
      <w:r w:rsidRPr="001112BD">
        <w:rPr>
          <w:rFonts w:ascii="Times New Roman" w:hAnsi="Times New Roman" w:cs="Times New Roman"/>
          <w:sz w:val="24"/>
          <w:szCs w:val="24"/>
        </w:rPr>
        <w:t>).</w:t>
      </w:r>
      <w:r>
        <w:rPr>
          <w:rFonts w:ascii="Times New Roman" w:hAnsi="Times New Roman" w:cs="Times New Roman"/>
          <w:sz w:val="24"/>
          <w:szCs w:val="24"/>
        </w:rPr>
        <w:t xml:space="preserve"> Further validation of the CCI measure in this study was accomplished through a CFA. As the measure consists of three dimensions (with 7 items per dimension), the CFA model consisted of three factors, </w:t>
      </w:r>
      <w:r w:rsidRPr="00F7475E">
        <w:rPr>
          <w:rFonts w:ascii="Times New Roman" w:hAnsi="Times New Roman" w:cs="Times New Roman"/>
          <w:sz w:val="24"/>
          <w:szCs w:val="24"/>
        </w:rPr>
        <w:t xml:space="preserve">and adequate fit was achieved for each factor, albeit with the removal of certain items. </w:t>
      </w:r>
      <w:r w:rsidRPr="00A97F1E">
        <w:rPr>
          <w:rFonts w:ascii="Times New Roman" w:hAnsi="Times New Roman" w:cs="Times New Roman"/>
          <w:sz w:val="24"/>
          <w:szCs w:val="24"/>
        </w:rPr>
        <w:t xml:space="preserve">Items 5 and 7 were removed from the </w:t>
      </w:r>
      <w:r w:rsidRPr="00A97F1E">
        <w:rPr>
          <w:rFonts w:ascii="Times New Roman" w:hAnsi="Times New Roman" w:cs="Times New Roman"/>
          <w:i/>
          <w:iCs/>
          <w:sz w:val="24"/>
          <w:szCs w:val="24"/>
        </w:rPr>
        <w:t>differentiation</w:t>
      </w:r>
      <w:r w:rsidRPr="00A97F1E">
        <w:rPr>
          <w:rFonts w:ascii="Times New Roman" w:hAnsi="Times New Roman" w:cs="Times New Roman"/>
          <w:sz w:val="24"/>
          <w:szCs w:val="24"/>
        </w:rPr>
        <w:t xml:space="preserve"> factor, items 5 and 6 were removed from the </w:t>
      </w:r>
      <w:r w:rsidRPr="00A97F1E">
        <w:rPr>
          <w:rFonts w:ascii="Times New Roman" w:hAnsi="Times New Roman" w:cs="Times New Roman"/>
          <w:i/>
          <w:iCs/>
          <w:sz w:val="24"/>
          <w:szCs w:val="24"/>
        </w:rPr>
        <w:t>abstractness</w:t>
      </w:r>
      <w:r w:rsidRPr="00A97F1E">
        <w:rPr>
          <w:rFonts w:ascii="Times New Roman" w:hAnsi="Times New Roman" w:cs="Times New Roman"/>
          <w:sz w:val="24"/>
          <w:szCs w:val="24"/>
        </w:rPr>
        <w:t xml:space="preserve"> factor, and no items were removed from the </w:t>
      </w:r>
      <w:r w:rsidRPr="00A97F1E">
        <w:rPr>
          <w:rFonts w:ascii="Times New Roman" w:hAnsi="Times New Roman" w:cs="Times New Roman"/>
          <w:i/>
          <w:iCs/>
          <w:sz w:val="24"/>
          <w:szCs w:val="24"/>
        </w:rPr>
        <w:t>integration</w:t>
      </w:r>
      <w:r w:rsidRPr="00A97F1E">
        <w:rPr>
          <w:rFonts w:ascii="Times New Roman" w:hAnsi="Times New Roman" w:cs="Times New Roman"/>
          <w:sz w:val="24"/>
          <w:szCs w:val="24"/>
        </w:rPr>
        <w:t xml:space="preserve"> factor</w:t>
      </w:r>
      <w:r w:rsidRPr="00F7475E">
        <w:rPr>
          <w:rFonts w:ascii="Times New Roman" w:hAnsi="Times New Roman" w:cs="Times New Roman"/>
          <w:sz w:val="24"/>
          <w:szCs w:val="24"/>
        </w:rPr>
        <w:t xml:space="preserve"> (in all, the 21-item measure became a 17-item measure following the removal of items</w:t>
      </w:r>
      <w:r>
        <w:rPr>
          <w:rFonts w:ascii="Times New Roman" w:hAnsi="Times New Roman" w:cs="Times New Roman"/>
          <w:sz w:val="24"/>
          <w:szCs w:val="24"/>
        </w:rPr>
        <w:t>; see Appendix B</w:t>
      </w:r>
      <w:r w:rsidRPr="00F7475E">
        <w:rPr>
          <w:rFonts w:ascii="Times New Roman" w:hAnsi="Times New Roman" w:cs="Times New Roman"/>
          <w:sz w:val="24"/>
          <w:szCs w:val="24"/>
        </w:rPr>
        <w:t xml:space="preserve">). </w:t>
      </w:r>
      <w:r w:rsidRPr="005F3171">
        <w:rPr>
          <w:rFonts w:ascii="Times New Roman" w:hAnsi="Times New Roman" w:cs="Times New Roman"/>
          <w:sz w:val="24"/>
          <w:szCs w:val="24"/>
        </w:rPr>
        <w:t xml:space="preserve">Further, the three factors converged for adequate fit in the full model, so the second order solution was favored over the first order solution for statistical analysis. The </w:t>
      </w:r>
      <w:r w:rsidRPr="005F3171">
        <w:rPr>
          <w:rFonts w:ascii="Times New Roman" w:hAnsi="Times New Roman" w:cs="Times New Roman"/>
          <w:sz w:val="24"/>
          <w:szCs w:val="24"/>
        </w:rPr>
        <w:lastRenderedPageBreak/>
        <w:t>reliability of the CCI measure (using Cronbach’s alpha) for this study was α = 0.88.</w:t>
      </w:r>
      <w:r>
        <w:rPr>
          <w:rFonts w:ascii="Times New Roman" w:hAnsi="Times New Roman" w:cs="Times New Roman"/>
          <w:sz w:val="24"/>
          <w:szCs w:val="24"/>
        </w:rPr>
        <w:t xml:space="preserve"> Further details on the CFA for this measure is included in </w:t>
      </w:r>
      <w:r w:rsidRPr="001F3CBE">
        <w:rPr>
          <w:rFonts w:ascii="Times New Roman" w:hAnsi="Times New Roman" w:cs="Times New Roman"/>
          <w:sz w:val="24"/>
          <w:szCs w:val="24"/>
        </w:rPr>
        <w:t>Chapter 4: Results.</w:t>
      </w:r>
    </w:p>
    <w:p w14:paraId="692A8A98" w14:textId="77777777" w:rsidR="00957FC6" w:rsidRPr="005A7921" w:rsidRDefault="00957FC6" w:rsidP="00957FC6">
      <w:pPr>
        <w:spacing w:after="0" w:line="480" w:lineRule="auto"/>
        <w:rPr>
          <w:rFonts w:ascii="Times New Roman" w:hAnsi="Times New Roman" w:cs="Times New Roman"/>
          <w:b/>
          <w:bCs/>
          <w:sz w:val="24"/>
          <w:szCs w:val="24"/>
        </w:rPr>
      </w:pPr>
      <w:r w:rsidRPr="005A7921">
        <w:rPr>
          <w:rFonts w:ascii="Times New Roman" w:hAnsi="Times New Roman" w:cs="Times New Roman"/>
          <w:b/>
          <w:bCs/>
          <w:sz w:val="24"/>
          <w:szCs w:val="24"/>
        </w:rPr>
        <w:t>Manipulation Checks</w:t>
      </w:r>
    </w:p>
    <w:p w14:paraId="2013D47B" w14:textId="77777777" w:rsidR="00957FC6" w:rsidRDefault="00957FC6" w:rsidP="00957FC6">
      <w:pPr>
        <w:spacing w:after="0" w:line="480" w:lineRule="auto"/>
        <w:rPr>
          <w:rFonts w:ascii="Times New Roman" w:hAnsi="Times New Roman" w:cs="Times New Roman"/>
          <w:sz w:val="24"/>
          <w:szCs w:val="24"/>
        </w:rPr>
      </w:pPr>
      <w:r w:rsidRPr="005A7921">
        <w:rPr>
          <w:rFonts w:ascii="Times New Roman" w:hAnsi="Times New Roman" w:cs="Times New Roman"/>
          <w:sz w:val="24"/>
          <w:szCs w:val="24"/>
        </w:rPr>
        <w:tab/>
        <w:t>Original manipulation</w:t>
      </w:r>
      <w:r>
        <w:rPr>
          <w:rFonts w:ascii="Times New Roman" w:hAnsi="Times New Roman" w:cs="Times New Roman"/>
          <w:sz w:val="24"/>
          <w:szCs w:val="24"/>
        </w:rPr>
        <w:t xml:space="preserve"> checks were devised due to the creation of messages derived from the unique combination of MDL and CTI. Until now, studies examining messages derived from MDL have utilized intercoder reliability to </w:t>
      </w:r>
      <w:r w:rsidRPr="007B01E5">
        <w:rPr>
          <w:rFonts w:ascii="Times New Roman" w:hAnsi="Times New Roman" w:cs="Times New Roman"/>
          <w:sz w:val="24"/>
          <w:szCs w:val="24"/>
        </w:rPr>
        <w:t>establish message fit to the three design logics of expressive, conventional, and rhetorical (</w:t>
      </w:r>
      <w:r>
        <w:rPr>
          <w:rFonts w:ascii="Times New Roman" w:hAnsi="Times New Roman" w:cs="Times New Roman"/>
          <w:sz w:val="24"/>
          <w:szCs w:val="24"/>
        </w:rPr>
        <w:t>e.g.</w:t>
      </w:r>
      <w:r w:rsidRPr="007B01E5">
        <w:rPr>
          <w:rFonts w:ascii="Times New Roman" w:hAnsi="Times New Roman" w:cs="Times New Roman"/>
          <w:sz w:val="24"/>
          <w:szCs w:val="24"/>
        </w:rPr>
        <w:t xml:space="preserve"> Caughlin et al., 2008</w:t>
      </w:r>
      <w:r>
        <w:rPr>
          <w:rFonts w:ascii="Times New Roman" w:hAnsi="Times New Roman" w:cs="Times New Roman"/>
          <w:sz w:val="24"/>
          <w:szCs w:val="24"/>
        </w:rPr>
        <w:t>;</w:t>
      </w:r>
      <w:r w:rsidRPr="007B01E5">
        <w:rPr>
          <w:rFonts w:ascii="Times New Roman" w:hAnsi="Times New Roman" w:cs="Times New Roman"/>
          <w:sz w:val="24"/>
          <w:szCs w:val="24"/>
        </w:rPr>
        <w:t xml:space="preserve"> Peterson &amp; Albrecht, 1996),</w:t>
      </w:r>
      <w:r>
        <w:rPr>
          <w:rFonts w:ascii="Times New Roman" w:hAnsi="Times New Roman" w:cs="Times New Roman"/>
          <w:sz w:val="24"/>
          <w:szCs w:val="24"/>
        </w:rPr>
        <w:t xml:space="preserve"> while studies examining the identity layers of CTI have typically utilized </w:t>
      </w:r>
      <w:r w:rsidRPr="002777CF">
        <w:rPr>
          <w:rFonts w:ascii="Times New Roman" w:hAnsi="Times New Roman" w:cs="Times New Roman"/>
          <w:sz w:val="24"/>
          <w:szCs w:val="24"/>
        </w:rPr>
        <w:t>qualitative analysis</w:t>
      </w:r>
      <w:r>
        <w:rPr>
          <w:rFonts w:ascii="Times New Roman" w:hAnsi="Times New Roman" w:cs="Times New Roman"/>
          <w:sz w:val="24"/>
          <w:szCs w:val="24"/>
        </w:rPr>
        <w:t xml:space="preserve"> (thematic analysis using multiple levels of coding and constant comparison have been common) to identity themes and differentiate the identity layers </w:t>
      </w:r>
      <w:r w:rsidRPr="00B35A90">
        <w:rPr>
          <w:rFonts w:ascii="Times New Roman" w:hAnsi="Times New Roman" w:cs="Times New Roman"/>
          <w:sz w:val="24"/>
          <w:szCs w:val="24"/>
        </w:rPr>
        <w:t>(</w:t>
      </w:r>
      <w:r>
        <w:rPr>
          <w:rFonts w:ascii="Times New Roman" w:hAnsi="Times New Roman" w:cs="Times New Roman"/>
          <w:sz w:val="24"/>
          <w:szCs w:val="24"/>
        </w:rPr>
        <w:t>e.g.</w:t>
      </w:r>
      <w:r w:rsidRPr="00B35A90">
        <w:rPr>
          <w:rFonts w:ascii="Times New Roman" w:hAnsi="Times New Roman" w:cs="Times New Roman"/>
          <w:sz w:val="24"/>
          <w:szCs w:val="24"/>
        </w:rPr>
        <w:t xml:space="preserve"> Crowley &amp; Miller, 2020</w:t>
      </w:r>
      <w:r>
        <w:rPr>
          <w:rFonts w:ascii="Times New Roman" w:hAnsi="Times New Roman" w:cs="Times New Roman"/>
          <w:sz w:val="24"/>
          <w:szCs w:val="24"/>
        </w:rPr>
        <w:t>;</w:t>
      </w:r>
      <w:r w:rsidRPr="00B35A90">
        <w:rPr>
          <w:rFonts w:ascii="Times New Roman" w:hAnsi="Times New Roman" w:cs="Times New Roman"/>
          <w:sz w:val="24"/>
          <w:szCs w:val="24"/>
        </w:rPr>
        <w:t xml:space="preserve"> Wagner, Kunkel, &amp; Compton, 2016</w:t>
      </w:r>
      <w:r>
        <w:rPr>
          <w:rFonts w:ascii="Times New Roman" w:hAnsi="Times New Roman" w:cs="Times New Roman"/>
          <w:sz w:val="24"/>
          <w:szCs w:val="24"/>
        </w:rPr>
        <w:t>). This study</w:t>
      </w:r>
      <w:r w:rsidRPr="000D6233">
        <w:rPr>
          <w:rFonts w:ascii="Times New Roman" w:hAnsi="Times New Roman" w:cs="Times New Roman"/>
          <w:sz w:val="24"/>
          <w:szCs w:val="24"/>
        </w:rPr>
        <w:t xml:space="preserve"> utiliz</w:t>
      </w:r>
      <w:r>
        <w:rPr>
          <w:rFonts w:ascii="Times New Roman" w:hAnsi="Times New Roman" w:cs="Times New Roman"/>
          <w:sz w:val="24"/>
          <w:szCs w:val="24"/>
        </w:rPr>
        <w:t>ed</w:t>
      </w:r>
      <w:r w:rsidRPr="000D6233">
        <w:rPr>
          <w:rFonts w:ascii="Times New Roman" w:hAnsi="Times New Roman" w:cs="Times New Roman"/>
          <w:sz w:val="24"/>
          <w:szCs w:val="24"/>
        </w:rPr>
        <w:t xml:space="preserve"> scales to serve as manipulation checks</w:t>
      </w:r>
      <w:r>
        <w:rPr>
          <w:rFonts w:ascii="Times New Roman" w:hAnsi="Times New Roman" w:cs="Times New Roman"/>
          <w:sz w:val="24"/>
          <w:szCs w:val="24"/>
        </w:rPr>
        <w:t xml:space="preserve"> to determine whether the participants (rather than outside coders) perceived the messages in the manner designed</w:t>
      </w:r>
      <w:r w:rsidRPr="000D6233">
        <w:rPr>
          <w:rFonts w:ascii="Times New Roman" w:hAnsi="Times New Roman" w:cs="Times New Roman"/>
          <w:sz w:val="24"/>
          <w:szCs w:val="24"/>
        </w:rPr>
        <w:t>.</w:t>
      </w:r>
      <w:r>
        <w:rPr>
          <w:rFonts w:ascii="Times New Roman" w:hAnsi="Times New Roman" w:cs="Times New Roman"/>
          <w:sz w:val="24"/>
          <w:szCs w:val="24"/>
        </w:rPr>
        <w:t xml:space="preserve"> </w:t>
      </w:r>
      <w:r w:rsidRPr="00D875D7">
        <w:rPr>
          <w:rFonts w:ascii="Times New Roman" w:hAnsi="Times New Roman" w:cs="Times New Roman"/>
          <w:sz w:val="24"/>
          <w:szCs w:val="24"/>
        </w:rPr>
        <w:t xml:space="preserve">As such, the first manipulation check (in Appendix O) </w:t>
      </w:r>
      <w:r>
        <w:rPr>
          <w:rFonts w:ascii="Times New Roman" w:hAnsi="Times New Roman" w:cs="Times New Roman"/>
          <w:sz w:val="24"/>
          <w:szCs w:val="24"/>
        </w:rPr>
        <w:t>measures</w:t>
      </w:r>
      <w:r w:rsidRPr="00D875D7">
        <w:rPr>
          <w:rFonts w:ascii="Times New Roman" w:hAnsi="Times New Roman" w:cs="Times New Roman"/>
          <w:sz w:val="24"/>
          <w:szCs w:val="24"/>
        </w:rPr>
        <w:t xml:space="preserve"> the three different levels of MDL (expressive, conventional, and rhetorical; O’Keefe, 1988), whereas the second manipulation check (in Appendix P) </w:t>
      </w:r>
      <w:r>
        <w:rPr>
          <w:rFonts w:ascii="Times New Roman" w:hAnsi="Times New Roman" w:cs="Times New Roman"/>
          <w:sz w:val="24"/>
          <w:szCs w:val="24"/>
        </w:rPr>
        <w:t>measured</w:t>
      </w:r>
      <w:r w:rsidRPr="00D875D7">
        <w:rPr>
          <w:rFonts w:ascii="Times New Roman" w:hAnsi="Times New Roman" w:cs="Times New Roman"/>
          <w:sz w:val="24"/>
          <w:szCs w:val="24"/>
        </w:rPr>
        <w:t xml:space="preserve"> the four identity layers of CTI (personal, enacted, relational, and communal; Hecht, 1993).</w:t>
      </w:r>
      <w:r>
        <w:rPr>
          <w:rFonts w:ascii="Times New Roman" w:hAnsi="Times New Roman" w:cs="Times New Roman"/>
          <w:sz w:val="24"/>
          <w:szCs w:val="24"/>
        </w:rPr>
        <w:t xml:space="preserve"> </w:t>
      </w:r>
    </w:p>
    <w:p w14:paraId="33CB3A04"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MDL manipulation check (Appendix O) consisted of an 8-item measure using a 5-point semantic differential scale for each item. The adjectives and accompanying antonyms for this manipulation check were complex to simple, intricate to straightforward, understanding to judgmental, rational to irrational, absolving to blaming, validating to invalidating, affirming to denying, and acknowledging to rejecting. </w:t>
      </w:r>
      <w:r w:rsidRPr="004C75B7">
        <w:rPr>
          <w:rFonts w:ascii="Times New Roman" w:hAnsi="Times New Roman" w:cs="Times New Roman"/>
          <w:sz w:val="24"/>
          <w:szCs w:val="24"/>
        </w:rPr>
        <w:t xml:space="preserve">The adjectives were derived from the MDL codebook utilized by Caughlin et al. (2008), as well as the conceptualizations of the three levels of MDL by O’Keefe (1988). </w:t>
      </w:r>
      <w:r>
        <w:rPr>
          <w:rFonts w:ascii="Times New Roman" w:hAnsi="Times New Roman" w:cs="Times New Roman"/>
          <w:sz w:val="24"/>
          <w:szCs w:val="24"/>
        </w:rPr>
        <w:t xml:space="preserve">The scale for the MDL manipulation check was constructed to indicate </w:t>
      </w:r>
      <w:r>
        <w:rPr>
          <w:rFonts w:ascii="Times New Roman" w:hAnsi="Times New Roman" w:cs="Times New Roman"/>
          <w:sz w:val="24"/>
          <w:szCs w:val="24"/>
        </w:rPr>
        <w:lastRenderedPageBreak/>
        <w:t xml:space="preserve">increasing message sophistication by an increase in the values on the scale (for example, </w:t>
      </w:r>
      <w:r w:rsidRPr="00EE68F8">
        <w:rPr>
          <w:rFonts w:ascii="Times New Roman" w:hAnsi="Times New Roman" w:cs="Times New Roman"/>
          <w:i/>
          <w:iCs/>
          <w:sz w:val="24"/>
          <w:szCs w:val="24"/>
        </w:rPr>
        <w:t>complex</w:t>
      </w:r>
      <w:r>
        <w:rPr>
          <w:rFonts w:ascii="Times New Roman" w:hAnsi="Times New Roman" w:cs="Times New Roman"/>
          <w:sz w:val="24"/>
          <w:szCs w:val="24"/>
        </w:rPr>
        <w:t xml:space="preserve"> is an adjective on the scale, and the scale indicates </w:t>
      </w:r>
      <w:r w:rsidRPr="005720C5">
        <w:rPr>
          <w:rFonts w:ascii="Times New Roman" w:hAnsi="Times New Roman" w:cs="Times New Roman"/>
          <w:i/>
          <w:iCs/>
          <w:sz w:val="24"/>
          <w:szCs w:val="24"/>
        </w:rPr>
        <w:t>complex</w:t>
      </w:r>
      <w:r>
        <w:rPr>
          <w:rFonts w:ascii="Times New Roman" w:hAnsi="Times New Roman" w:cs="Times New Roman"/>
          <w:sz w:val="24"/>
          <w:szCs w:val="24"/>
        </w:rPr>
        <w:t xml:space="preserve"> equals 5 and the antonym of </w:t>
      </w:r>
      <w:r w:rsidRPr="00EE68F8">
        <w:rPr>
          <w:rFonts w:ascii="Times New Roman" w:hAnsi="Times New Roman" w:cs="Times New Roman"/>
          <w:i/>
          <w:iCs/>
          <w:sz w:val="24"/>
          <w:szCs w:val="24"/>
        </w:rPr>
        <w:t>simple</w:t>
      </w:r>
      <w:r>
        <w:rPr>
          <w:rFonts w:ascii="Times New Roman" w:hAnsi="Times New Roman" w:cs="Times New Roman"/>
          <w:sz w:val="24"/>
          <w:szCs w:val="24"/>
        </w:rPr>
        <w:t xml:space="preserve"> equals 1</w:t>
      </w:r>
      <w:r w:rsidRPr="0094762A">
        <w:rPr>
          <w:rFonts w:ascii="Times New Roman" w:hAnsi="Times New Roman" w:cs="Times New Roman"/>
          <w:sz w:val="24"/>
          <w:szCs w:val="24"/>
        </w:rPr>
        <w:t xml:space="preserve">). </w:t>
      </w:r>
      <w:r>
        <w:rPr>
          <w:rFonts w:ascii="Times New Roman" w:hAnsi="Times New Roman" w:cs="Times New Roman"/>
          <w:sz w:val="24"/>
          <w:szCs w:val="24"/>
        </w:rPr>
        <w:t>Ma</w:t>
      </w:r>
      <w:r w:rsidRPr="0094762A">
        <w:rPr>
          <w:rFonts w:ascii="Times New Roman" w:hAnsi="Times New Roman" w:cs="Times New Roman"/>
          <w:sz w:val="24"/>
          <w:szCs w:val="24"/>
        </w:rPr>
        <w:t>ny of the items on the scale are reverse coded,</w:t>
      </w:r>
      <w:r>
        <w:rPr>
          <w:rFonts w:ascii="Times New Roman" w:hAnsi="Times New Roman" w:cs="Times New Roman"/>
          <w:sz w:val="24"/>
          <w:szCs w:val="24"/>
        </w:rPr>
        <w:t xml:space="preserve"> and</w:t>
      </w:r>
      <w:r w:rsidRPr="0094762A">
        <w:rPr>
          <w:rFonts w:ascii="Times New Roman" w:hAnsi="Times New Roman" w:cs="Times New Roman"/>
          <w:sz w:val="24"/>
          <w:szCs w:val="24"/>
        </w:rPr>
        <w:t xml:space="preserve"> these items were </w:t>
      </w:r>
      <w:r>
        <w:rPr>
          <w:rFonts w:ascii="Times New Roman" w:hAnsi="Times New Roman" w:cs="Times New Roman"/>
          <w:sz w:val="24"/>
          <w:szCs w:val="24"/>
        </w:rPr>
        <w:t xml:space="preserve">recoded </w:t>
      </w:r>
      <w:r w:rsidRPr="0094762A">
        <w:rPr>
          <w:rFonts w:ascii="Times New Roman" w:hAnsi="Times New Roman" w:cs="Times New Roman"/>
          <w:sz w:val="24"/>
          <w:szCs w:val="24"/>
        </w:rPr>
        <w:t>prior to data analysis</w:t>
      </w:r>
      <w:r>
        <w:rPr>
          <w:rFonts w:ascii="Times New Roman" w:hAnsi="Times New Roman" w:cs="Times New Roman"/>
          <w:sz w:val="24"/>
          <w:szCs w:val="24"/>
        </w:rPr>
        <w:t>.</w:t>
      </w:r>
    </w:p>
    <w:p w14:paraId="167D824C" w14:textId="77777777" w:rsidR="00957FC6" w:rsidRDefault="00957FC6" w:rsidP="00957F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confirmatory factor analysis was performed to determine which items loaded onto the single factor using maximum likelihood estimation. The CFA was appropriate as all items were devised to be part of a single latent variable. However, as this measure was used three times (once for each of the three messages), this process involved three different CFAs. All three CFAs were in agreement concerning the specific items that should be removed, and all three demonstrated good model fit following removal of the items. The two items that were removed were items 1 and 2, which meant the modified measure consisted of items 3 through 8 of the original MDL manipulation check measure. The reliability of the MDL manipulation check measure used </w:t>
      </w:r>
      <w:r w:rsidRPr="00243801">
        <w:rPr>
          <w:rFonts w:ascii="Times New Roman" w:hAnsi="Times New Roman" w:cs="Times New Roman"/>
          <w:sz w:val="24"/>
          <w:szCs w:val="24"/>
        </w:rPr>
        <w:t>with the expressive message was α = 0.89</w:t>
      </w:r>
      <w:r w:rsidRPr="007E50C9">
        <w:rPr>
          <w:rFonts w:ascii="Times New Roman" w:hAnsi="Times New Roman" w:cs="Times New Roman"/>
          <w:sz w:val="24"/>
          <w:szCs w:val="24"/>
        </w:rPr>
        <w:t xml:space="preserve">, with the conventional message was α = 0.90, </w:t>
      </w:r>
      <w:r w:rsidRPr="00D92DE1">
        <w:rPr>
          <w:rFonts w:ascii="Times New Roman" w:hAnsi="Times New Roman" w:cs="Times New Roman"/>
          <w:sz w:val="24"/>
          <w:szCs w:val="24"/>
        </w:rPr>
        <w:t>and with the rhetorical message was α = 0.91 (α = 0.94 for all three conditions combined).</w:t>
      </w:r>
    </w:p>
    <w:p w14:paraId="67FC6517" w14:textId="77777777" w:rsidR="00957FC6" w:rsidRDefault="00957FC6" w:rsidP="00957FC6">
      <w:pPr>
        <w:spacing w:after="0" w:line="480" w:lineRule="auto"/>
        <w:ind w:firstLine="720"/>
        <w:rPr>
          <w:rFonts w:ascii="Times New Roman" w:hAnsi="Times New Roman" w:cs="Times New Roman"/>
          <w:sz w:val="24"/>
          <w:szCs w:val="24"/>
        </w:rPr>
      </w:pPr>
      <w:r w:rsidRPr="00F27948">
        <w:rPr>
          <w:rFonts w:ascii="Times New Roman" w:hAnsi="Times New Roman" w:cs="Times New Roman"/>
          <w:sz w:val="24"/>
          <w:szCs w:val="24"/>
        </w:rPr>
        <w:t xml:space="preserve">The second manipulation </w:t>
      </w:r>
      <w:r w:rsidRPr="00E4529B">
        <w:rPr>
          <w:rFonts w:ascii="Times New Roman" w:hAnsi="Times New Roman" w:cs="Times New Roman"/>
          <w:sz w:val="24"/>
          <w:szCs w:val="24"/>
        </w:rPr>
        <w:t xml:space="preserve">check (Appendix </w:t>
      </w:r>
      <w:r>
        <w:rPr>
          <w:rFonts w:ascii="Times New Roman" w:hAnsi="Times New Roman" w:cs="Times New Roman"/>
          <w:sz w:val="24"/>
          <w:szCs w:val="24"/>
        </w:rPr>
        <w:t>P</w:t>
      </w:r>
      <w:r w:rsidRPr="00E4529B">
        <w:rPr>
          <w:rFonts w:ascii="Times New Roman" w:hAnsi="Times New Roman" w:cs="Times New Roman"/>
          <w:sz w:val="24"/>
          <w:szCs w:val="24"/>
        </w:rPr>
        <w:t>)</w:t>
      </w:r>
      <w:r w:rsidRPr="00F27948">
        <w:rPr>
          <w:rFonts w:ascii="Times New Roman" w:hAnsi="Times New Roman" w:cs="Times New Roman"/>
          <w:sz w:val="24"/>
          <w:szCs w:val="24"/>
        </w:rPr>
        <w:t xml:space="preserve"> concern</w:t>
      </w:r>
      <w:r>
        <w:rPr>
          <w:rFonts w:ascii="Times New Roman" w:hAnsi="Times New Roman" w:cs="Times New Roman"/>
          <w:sz w:val="24"/>
          <w:szCs w:val="24"/>
        </w:rPr>
        <w:t>ed</w:t>
      </w:r>
      <w:r w:rsidRPr="00F27948">
        <w:rPr>
          <w:rFonts w:ascii="Times New Roman" w:hAnsi="Times New Roman" w:cs="Times New Roman"/>
          <w:sz w:val="24"/>
          <w:szCs w:val="24"/>
        </w:rPr>
        <w:t xml:space="preserve"> the four identity layers of CTI.</w:t>
      </w:r>
      <w:r>
        <w:rPr>
          <w:rFonts w:ascii="Times New Roman" w:hAnsi="Times New Roman" w:cs="Times New Roman"/>
          <w:sz w:val="24"/>
          <w:szCs w:val="24"/>
        </w:rPr>
        <w:t xml:space="preserve"> This manipulation check was a 16-item measure, using a 7-item Likert scale, with 1 equaling strongly disagree and 7 equaling strongly agree. This 16-item measure was divided so four items pertained to each of the four identity layers. An example of an item for the personal layer was “the messages focused on the kind of person I should be,” an example item for the enacted layer was “the messages focused on how I should express myself,” an example item for the relational layer was “the messages focused on the relationship I should have between me and my friend” and an example item for the communal layer was “the messages focused on the group or community to which my friend and I belong.” </w:t>
      </w:r>
      <w:r w:rsidRPr="002E731A">
        <w:rPr>
          <w:rFonts w:ascii="Times New Roman" w:hAnsi="Times New Roman" w:cs="Times New Roman"/>
          <w:sz w:val="24"/>
          <w:szCs w:val="24"/>
        </w:rPr>
        <w:t xml:space="preserve">This manipulation check was deemed a failure </w:t>
      </w:r>
      <w:r w:rsidRPr="002E731A">
        <w:rPr>
          <w:rFonts w:ascii="Times New Roman" w:hAnsi="Times New Roman" w:cs="Times New Roman"/>
          <w:sz w:val="24"/>
          <w:szCs w:val="24"/>
        </w:rPr>
        <w:lastRenderedPageBreak/>
        <w:t>following the pilot test (see Appendix P).</w:t>
      </w:r>
      <w:r>
        <w:rPr>
          <w:rFonts w:ascii="Times New Roman" w:hAnsi="Times New Roman" w:cs="Times New Roman"/>
          <w:sz w:val="24"/>
          <w:szCs w:val="24"/>
        </w:rPr>
        <w:t xml:space="preserve"> As such, the CTI manipulation check was not used in the full study, but the results for the pilot test are </w:t>
      </w:r>
      <w:r w:rsidRPr="004B610A">
        <w:rPr>
          <w:rFonts w:ascii="Times New Roman" w:hAnsi="Times New Roman" w:cs="Times New Roman"/>
          <w:sz w:val="24"/>
          <w:szCs w:val="24"/>
        </w:rPr>
        <w:t>in</w:t>
      </w:r>
      <w:r>
        <w:rPr>
          <w:rFonts w:ascii="Times New Roman" w:hAnsi="Times New Roman" w:cs="Times New Roman"/>
          <w:sz w:val="24"/>
          <w:szCs w:val="24"/>
        </w:rPr>
        <w:t>cluded</w:t>
      </w:r>
      <w:r w:rsidRPr="004B610A">
        <w:rPr>
          <w:rFonts w:ascii="Times New Roman" w:hAnsi="Times New Roman" w:cs="Times New Roman"/>
          <w:sz w:val="24"/>
          <w:szCs w:val="24"/>
        </w:rPr>
        <w:t xml:space="preserve"> in </w:t>
      </w:r>
      <w:r w:rsidRPr="001F3CBE">
        <w:rPr>
          <w:rFonts w:ascii="Times New Roman" w:hAnsi="Times New Roman" w:cs="Times New Roman"/>
          <w:sz w:val="24"/>
          <w:szCs w:val="24"/>
        </w:rPr>
        <w:t>Chapter 4: Results.</w:t>
      </w:r>
    </w:p>
    <w:p w14:paraId="012186A7" w14:textId="77777777" w:rsidR="008F0A44" w:rsidRDefault="008F0A44" w:rsidP="00314488">
      <w:pPr>
        <w:spacing w:after="0" w:line="480" w:lineRule="auto"/>
        <w:rPr>
          <w:rFonts w:ascii="Times New Roman" w:hAnsi="Times New Roman" w:cs="Times New Roman"/>
          <w:sz w:val="24"/>
          <w:szCs w:val="24"/>
        </w:rPr>
      </w:pPr>
    </w:p>
    <w:p w14:paraId="2C978534" w14:textId="77777777" w:rsidR="00314488" w:rsidRDefault="00314488" w:rsidP="00314488">
      <w:pPr>
        <w:spacing w:after="0" w:line="480" w:lineRule="auto"/>
        <w:rPr>
          <w:rFonts w:ascii="Times New Roman" w:hAnsi="Times New Roman" w:cs="Times New Roman"/>
          <w:sz w:val="24"/>
          <w:szCs w:val="24"/>
        </w:rPr>
      </w:pPr>
    </w:p>
    <w:p w14:paraId="1D9EB34E" w14:textId="77777777" w:rsidR="00314488" w:rsidRDefault="00314488" w:rsidP="00314488">
      <w:pPr>
        <w:spacing w:after="0" w:line="480" w:lineRule="auto"/>
        <w:rPr>
          <w:rFonts w:ascii="Times New Roman" w:hAnsi="Times New Roman" w:cs="Times New Roman"/>
          <w:sz w:val="24"/>
          <w:szCs w:val="24"/>
        </w:rPr>
      </w:pPr>
    </w:p>
    <w:p w14:paraId="0DD6F892" w14:textId="77777777" w:rsidR="00314488" w:rsidRDefault="00314488" w:rsidP="00314488">
      <w:pPr>
        <w:spacing w:after="0" w:line="480" w:lineRule="auto"/>
        <w:rPr>
          <w:rFonts w:ascii="Times New Roman" w:hAnsi="Times New Roman" w:cs="Times New Roman"/>
          <w:sz w:val="24"/>
          <w:szCs w:val="24"/>
        </w:rPr>
      </w:pPr>
    </w:p>
    <w:p w14:paraId="32CB5E29" w14:textId="77777777" w:rsidR="00314488" w:rsidRDefault="00314488" w:rsidP="00314488">
      <w:pPr>
        <w:spacing w:after="0" w:line="480" w:lineRule="auto"/>
        <w:rPr>
          <w:rFonts w:ascii="Times New Roman" w:hAnsi="Times New Roman" w:cs="Times New Roman"/>
          <w:sz w:val="24"/>
          <w:szCs w:val="24"/>
        </w:rPr>
      </w:pPr>
    </w:p>
    <w:p w14:paraId="6B490CCB" w14:textId="77777777" w:rsidR="00314488" w:rsidRDefault="00314488" w:rsidP="00314488">
      <w:pPr>
        <w:spacing w:after="0" w:line="480" w:lineRule="auto"/>
        <w:rPr>
          <w:rFonts w:ascii="Times New Roman" w:hAnsi="Times New Roman" w:cs="Times New Roman"/>
          <w:sz w:val="24"/>
          <w:szCs w:val="24"/>
        </w:rPr>
      </w:pPr>
    </w:p>
    <w:p w14:paraId="08495B76" w14:textId="77777777" w:rsidR="00314488" w:rsidRDefault="00314488" w:rsidP="00314488">
      <w:pPr>
        <w:spacing w:after="0" w:line="480" w:lineRule="auto"/>
        <w:rPr>
          <w:rFonts w:ascii="Times New Roman" w:hAnsi="Times New Roman" w:cs="Times New Roman"/>
          <w:sz w:val="24"/>
          <w:szCs w:val="24"/>
        </w:rPr>
      </w:pPr>
    </w:p>
    <w:p w14:paraId="074BC513" w14:textId="77777777" w:rsidR="00314488" w:rsidRDefault="00314488" w:rsidP="00314488">
      <w:pPr>
        <w:spacing w:after="0" w:line="480" w:lineRule="auto"/>
        <w:rPr>
          <w:rFonts w:ascii="Times New Roman" w:hAnsi="Times New Roman" w:cs="Times New Roman"/>
          <w:sz w:val="24"/>
          <w:szCs w:val="24"/>
        </w:rPr>
      </w:pPr>
    </w:p>
    <w:p w14:paraId="64B16CD3" w14:textId="77777777" w:rsidR="00314488" w:rsidRDefault="00314488" w:rsidP="00314488">
      <w:pPr>
        <w:spacing w:after="0" w:line="480" w:lineRule="auto"/>
        <w:rPr>
          <w:rFonts w:ascii="Times New Roman" w:hAnsi="Times New Roman" w:cs="Times New Roman"/>
          <w:sz w:val="24"/>
          <w:szCs w:val="24"/>
        </w:rPr>
      </w:pPr>
    </w:p>
    <w:p w14:paraId="35676445" w14:textId="77777777" w:rsidR="00314488" w:rsidRDefault="00314488" w:rsidP="00314488">
      <w:pPr>
        <w:spacing w:after="0" w:line="480" w:lineRule="auto"/>
        <w:rPr>
          <w:rFonts w:ascii="Times New Roman" w:hAnsi="Times New Roman" w:cs="Times New Roman"/>
          <w:sz w:val="24"/>
          <w:szCs w:val="24"/>
        </w:rPr>
      </w:pPr>
    </w:p>
    <w:p w14:paraId="40E33F4B" w14:textId="77777777" w:rsidR="00314488" w:rsidRDefault="00314488" w:rsidP="00314488">
      <w:pPr>
        <w:spacing w:after="0" w:line="480" w:lineRule="auto"/>
        <w:rPr>
          <w:rFonts w:ascii="Times New Roman" w:hAnsi="Times New Roman" w:cs="Times New Roman"/>
          <w:sz w:val="24"/>
          <w:szCs w:val="24"/>
        </w:rPr>
      </w:pPr>
    </w:p>
    <w:p w14:paraId="3D8362AD" w14:textId="77777777" w:rsidR="00314488" w:rsidRDefault="00314488" w:rsidP="00314488">
      <w:pPr>
        <w:spacing w:after="0" w:line="480" w:lineRule="auto"/>
        <w:rPr>
          <w:rFonts w:ascii="Times New Roman" w:hAnsi="Times New Roman" w:cs="Times New Roman"/>
          <w:sz w:val="24"/>
          <w:szCs w:val="24"/>
        </w:rPr>
      </w:pPr>
    </w:p>
    <w:p w14:paraId="21DE403A" w14:textId="77777777" w:rsidR="00314488" w:rsidRDefault="00314488" w:rsidP="00314488">
      <w:pPr>
        <w:spacing w:after="0" w:line="480" w:lineRule="auto"/>
        <w:rPr>
          <w:rFonts w:ascii="Times New Roman" w:hAnsi="Times New Roman" w:cs="Times New Roman"/>
          <w:sz w:val="24"/>
          <w:szCs w:val="24"/>
        </w:rPr>
      </w:pPr>
    </w:p>
    <w:p w14:paraId="0C3D1800" w14:textId="77777777" w:rsidR="00314488" w:rsidRDefault="00314488" w:rsidP="00314488">
      <w:pPr>
        <w:spacing w:after="0" w:line="480" w:lineRule="auto"/>
        <w:rPr>
          <w:rFonts w:ascii="Times New Roman" w:hAnsi="Times New Roman" w:cs="Times New Roman"/>
          <w:sz w:val="24"/>
          <w:szCs w:val="24"/>
        </w:rPr>
      </w:pPr>
    </w:p>
    <w:p w14:paraId="6F687FB7" w14:textId="77777777" w:rsidR="00314488" w:rsidRDefault="00314488" w:rsidP="00314488">
      <w:pPr>
        <w:spacing w:after="0" w:line="480" w:lineRule="auto"/>
        <w:rPr>
          <w:rFonts w:ascii="Times New Roman" w:hAnsi="Times New Roman" w:cs="Times New Roman"/>
          <w:sz w:val="24"/>
          <w:szCs w:val="24"/>
        </w:rPr>
      </w:pPr>
    </w:p>
    <w:p w14:paraId="563A5A83" w14:textId="77777777" w:rsidR="00314488" w:rsidRDefault="00314488" w:rsidP="00314488">
      <w:pPr>
        <w:spacing w:after="0" w:line="480" w:lineRule="auto"/>
        <w:rPr>
          <w:rFonts w:ascii="Times New Roman" w:hAnsi="Times New Roman" w:cs="Times New Roman"/>
          <w:sz w:val="24"/>
          <w:szCs w:val="24"/>
        </w:rPr>
      </w:pPr>
    </w:p>
    <w:p w14:paraId="39CFDFB5" w14:textId="77777777" w:rsidR="00314488" w:rsidRDefault="00314488" w:rsidP="00314488">
      <w:pPr>
        <w:spacing w:after="0" w:line="480" w:lineRule="auto"/>
        <w:rPr>
          <w:rFonts w:ascii="Times New Roman" w:hAnsi="Times New Roman" w:cs="Times New Roman"/>
          <w:sz w:val="24"/>
          <w:szCs w:val="24"/>
        </w:rPr>
      </w:pPr>
    </w:p>
    <w:p w14:paraId="227B5BC9" w14:textId="77777777" w:rsidR="00314488" w:rsidRDefault="00314488" w:rsidP="00314488">
      <w:pPr>
        <w:spacing w:after="0" w:line="480" w:lineRule="auto"/>
        <w:rPr>
          <w:rFonts w:ascii="Times New Roman" w:hAnsi="Times New Roman" w:cs="Times New Roman"/>
          <w:sz w:val="24"/>
          <w:szCs w:val="24"/>
        </w:rPr>
      </w:pPr>
    </w:p>
    <w:p w14:paraId="5EE9568C" w14:textId="77777777" w:rsidR="00314488" w:rsidRDefault="00314488" w:rsidP="00314488">
      <w:pPr>
        <w:spacing w:after="0" w:line="480" w:lineRule="auto"/>
        <w:rPr>
          <w:rFonts w:ascii="Times New Roman" w:hAnsi="Times New Roman" w:cs="Times New Roman"/>
          <w:sz w:val="24"/>
          <w:szCs w:val="24"/>
        </w:rPr>
      </w:pPr>
    </w:p>
    <w:p w14:paraId="740E7B7C" w14:textId="77777777" w:rsidR="00314488" w:rsidRDefault="00314488" w:rsidP="00314488">
      <w:pPr>
        <w:spacing w:after="0" w:line="480" w:lineRule="auto"/>
        <w:rPr>
          <w:rFonts w:ascii="Times New Roman" w:hAnsi="Times New Roman" w:cs="Times New Roman"/>
          <w:sz w:val="24"/>
          <w:szCs w:val="24"/>
        </w:rPr>
      </w:pPr>
    </w:p>
    <w:p w14:paraId="37B08178" w14:textId="77777777" w:rsidR="00314488" w:rsidRDefault="00314488" w:rsidP="00314488">
      <w:pPr>
        <w:spacing w:after="0" w:line="480" w:lineRule="auto"/>
        <w:rPr>
          <w:rFonts w:ascii="Times New Roman" w:hAnsi="Times New Roman" w:cs="Times New Roman"/>
          <w:sz w:val="24"/>
          <w:szCs w:val="24"/>
        </w:rPr>
      </w:pPr>
    </w:p>
    <w:p w14:paraId="66F67F57" w14:textId="28531E4A" w:rsidR="0080679D" w:rsidRDefault="0080679D" w:rsidP="0080679D">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Chapter 4: </w:t>
      </w:r>
      <w:r w:rsidRPr="006F0EFF">
        <w:rPr>
          <w:rFonts w:ascii="Times New Roman" w:hAnsi="Times New Roman" w:cs="Times New Roman"/>
          <w:sz w:val="24"/>
          <w:szCs w:val="24"/>
        </w:rPr>
        <w:t>Results</w:t>
      </w:r>
    </w:p>
    <w:p w14:paraId="19802312" w14:textId="77777777" w:rsidR="0080679D" w:rsidRDefault="0080679D" w:rsidP="0080679D">
      <w:pPr>
        <w:spacing w:after="0" w:line="480" w:lineRule="auto"/>
        <w:rPr>
          <w:rFonts w:ascii="Times New Roman" w:hAnsi="Times New Roman" w:cs="Times New Roman"/>
          <w:sz w:val="24"/>
          <w:szCs w:val="24"/>
        </w:rPr>
      </w:pPr>
      <w:r>
        <w:rPr>
          <w:rFonts w:ascii="Times New Roman" w:hAnsi="Times New Roman" w:cs="Times New Roman"/>
          <w:sz w:val="24"/>
          <w:szCs w:val="24"/>
        </w:rPr>
        <w:tab/>
        <w:t>The results for the studies are discussed in the same order as discussed in the method section, with the identity gaps study first, and the message evaluation study second.</w:t>
      </w:r>
    </w:p>
    <w:p w14:paraId="63CE23AE" w14:textId="04736511" w:rsidR="0080679D" w:rsidRPr="00466713" w:rsidRDefault="0080679D" w:rsidP="0080679D">
      <w:pPr>
        <w:spacing w:after="0" w:line="480" w:lineRule="auto"/>
        <w:jc w:val="center"/>
        <w:rPr>
          <w:rFonts w:ascii="Times New Roman" w:hAnsi="Times New Roman" w:cs="Times New Roman"/>
          <w:b/>
          <w:bCs/>
          <w:sz w:val="24"/>
          <w:szCs w:val="24"/>
        </w:rPr>
      </w:pPr>
      <w:r w:rsidRPr="00466713">
        <w:rPr>
          <w:rFonts w:ascii="Times New Roman" w:hAnsi="Times New Roman" w:cs="Times New Roman"/>
          <w:b/>
          <w:bCs/>
          <w:sz w:val="24"/>
          <w:szCs w:val="24"/>
        </w:rPr>
        <w:t>Identity Gaps Study</w:t>
      </w:r>
      <w:r w:rsidR="00D93D21">
        <w:rPr>
          <w:rFonts w:ascii="Times New Roman" w:hAnsi="Times New Roman" w:cs="Times New Roman"/>
          <w:b/>
          <w:bCs/>
          <w:sz w:val="24"/>
          <w:szCs w:val="24"/>
        </w:rPr>
        <w:t xml:space="preserve"> (Study One)</w:t>
      </w:r>
    </w:p>
    <w:p w14:paraId="763BC89D" w14:textId="77777777" w:rsidR="0080679D" w:rsidRDefault="0080679D" w:rsidP="0080679D">
      <w:pPr>
        <w:spacing w:after="0" w:line="480" w:lineRule="auto"/>
        <w:rPr>
          <w:rFonts w:ascii="Times New Roman" w:hAnsi="Times New Roman" w:cs="Times New Roman"/>
          <w:sz w:val="24"/>
          <w:szCs w:val="24"/>
        </w:rPr>
      </w:pPr>
      <w:r>
        <w:rPr>
          <w:rFonts w:ascii="Times New Roman" w:hAnsi="Times New Roman" w:cs="Times New Roman"/>
          <w:sz w:val="24"/>
          <w:szCs w:val="24"/>
        </w:rPr>
        <w:tab/>
        <w:t>The hypotheses in the identity gaps study indicated the personal-relational (PR), personal-enacted (PE), and enacted-relational (ER) identity gaps would be predictors of interpersonal communication satisfaction (ICS), relational satisfaction (RS), ongoing negative affect (ONA), and depressive symptoms (DS). As the hypotheses discussed a single DV at a time, the results for the identity gaps study will be presented in the order of the hypotheses, followed by the research question.</w:t>
      </w:r>
    </w:p>
    <w:p w14:paraId="6E8C1948" w14:textId="77777777" w:rsidR="0080679D" w:rsidRPr="004C0498" w:rsidRDefault="0080679D" w:rsidP="0080679D">
      <w:pPr>
        <w:spacing w:after="0" w:line="480" w:lineRule="auto"/>
        <w:rPr>
          <w:rFonts w:ascii="Times New Roman" w:hAnsi="Times New Roman" w:cs="Times New Roman"/>
          <w:b/>
          <w:bCs/>
          <w:sz w:val="24"/>
          <w:szCs w:val="24"/>
        </w:rPr>
      </w:pPr>
      <w:r w:rsidRPr="004C0498">
        <w:rPr>
          <w:rFonts w:ascii="Times New Roman" w:hAnsi="Times New Roman" w:cs="Times New Roman"/>
          <w:b/>
          <w:bCs/>
          <w:sz w:val="24"/>
          <w:szCs w:val="24"/>
        </w:rPr>
        <w:t>Confirmatory Factor Analyses</w:t>
      </w:r>
    </w:p>
    <w:p w14:paraId="0FB2CEE1" w14:textId="1DF75680" w:rsidR="0080679D" w:rsidRDefault="0080679D" w:rsidP="0080679D">
      <w:pPr>
        <w:spacing w:after="0" w:line="480" w:lineRule="auto"/>
        <w:ind w:firstLine="720"/>
        <w:rPr>
          <w:rFonts w:ascii="Times New Roman" w:hAnsi="Times New Roman" w:cs="Times New Roman"/>
          <w:sz w:val="24"/>
          <w:szCs w:val="24"/>
        </w:rPr>
      </w:pPr>
      <w:r w:rsidRPr="00201B3E">
        <w:rPr>
          <w:rFonts w:ascii="Times New Roman" w:hAnsi="Times New Roman" w:cs="Times New Roman"/>
          <w:sz w:val="24"/>
          <w:szCs w:val="24"/>
        </w:rPr>
        <w:t>Confirmatory factor analyses (CFA) were conducted using LISREL version 12.</w:t>
      </w:r>
      <w:r>
        <w:rPr>
          <w:rFonts w:ascii="Times New Roman" w:hAnsi="Times New Roman" w:cs="Times New Roman"/>
          <w:sz w:val="24"/>
          <w:szCs w:val="24"/>
        </w:rPr>
        <w:t>4.</w:t>
      </w:r>
      <w:r w:rsidRPr="00201B3E">
        <w:rPr>
          <w:rFonts w:ascii="Times New Roman" w:hAnsi="Times New Roman" w:cs="Times New Roman"/>
          <w:sz w:val="24"/>
          <w:szCs w:val="24"/>
        </w:rPr>
        <w:t xml:space="preserve"> </w:t>
      </w:r>
      <w:r>
        <w:rPr>
          <w:rFonts w:ascii="Times New Roman" w:hAnsi="Times New Roman" w:cs="Times New Roman"/>
          <w:sz w:val="24"/>
          <w:szCs w:val="24"/>
        </w:rPr>
        <w:t xml:space="preserve">The data were first cleaned by checking for missing values, recoding all reverse coded items, and analyzing bivariate correlations between all items on the respective measures to ensure all items had been properly recoded. Following data cleaning, the full dataset for study </w:t>
      </w:r>
      <w:r w:rsidR="00AD1485">
        <w:rPr>
          <w:rFonts w:ascii="Times New Roman" w:hAnsi="Times New Roman" w:cs="Times New Roman"/>
          <w:sz w:val="24"/>
          <w:szCs w:val="24"/>
        </w:rPr>
        <w:t>one</w:t>
      </w:r>
      <w:r>
        <w:rPr>
          <w:rFonts w:ascii="Times New Roman" w:hAnsi="Times New Roman" w:cs="Times New Roman"/>
          <w:sz w:val="24"/>
          <w:szCs w:val="24"/>
        </w:rPr>
        <w:t xml:space="preserve"> that included all measures were put into LISREL to be analyzed together, with the first item of each measure acting as the metric marker. Model fit throughout this process was evaluated by maximum likelihood estimation and in accordance with the following guidelines: RMSEA ≤ 0.10, CFI ≥ 0.90, and SRMR ≤ 0.08 (Brown, 2015; Kenny, Kaniskan, &amp; McCoach, 2015). Nevertheless, it is recognized that reasonable deviations from these guidelines may be part of the overall decision-making process of determining the suitability of each measure (Henne et al., 2011; Kenny et al., 2015).</w:t>
      </w:r>
    </w:p>
    <w:p w14:paraId="59B73A9E"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initial model for the identity gaps study achieved problematic fit. Although the </w:t>
      </w:r>
      <w:r w:rsidRPr="0025753E">
        <w:rPr>
          <w:rFonts w:ascii="Times New Roman" w:hAnsi="Times New Roman" w:cs="Times New Roman"/>
          <w:sz w:val="24"/>
          <w:szCs w:val="24"/>
        </w:rPr>
        <w:t xml:space="preserve">values for RMSEA and SRMR surpassed the recommended thresholds (≤ 0.10 and ≤ 0.08, </w:t>
      </w:r>
      <w:r w:rsidRPr="0025753E">
        <w:rPr>
          <w:rFonts w:ascii="Times New Roman" w:hAnsi="Times New Roman" w:cs="Times New Roman"/>
          <w:sz w:val="24"/>
          <w:szCs w:val="24"/>
        </w:rPr>
        <w:lastRenderedPageBreak/>
        <w:t>respectively), the value for CFI did not (≥ 0.90).</w:t>
      </w:r>
      <w:r>
        <w:rPr>
          <w:rFonts w:ascii="Times New Roman" w:hAnsi="Times New Roman" w:cs="Times New Roman"/>
          <w:sz w:val="24"/>
          <w:szCs w:val="24"/>
        </w:rPr>
        <w:t xml:space="preserve"> As such, items with standardized path coefficients below 0.50 were dropped, with a noticeable but still insufficient improvement in CFI for the full model (RMSEA and SRMR remained acceptable throughout this process). Complicating the process was the recognition that further removal of items in accordance with a higher standardized path coefficient threshold (e.g., 0.55 or 0.60) would compromise the factor structure of the three identity gaps and cognitive complexity measures. However, further improvements could be made to the dependent measures without compromising their factor structures. Thus, it was decided to subject the dependent measures to the higher standardized path coefficient threshold of 0.60, so all items in the dependent measures that fell below this new threshold were removed. This aligns with recommendations for CFAs (Brown, 2015).</w:t>
      </w:r>
    </w:p>
    <w:p w14:paraId="6550B808"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Again, although the CFI value made a noticeable improvement, it was still below the recommended threshold of 0.90. As such, it was deemed necessary to covary items within the same factor that have similar wording. This part of the process resulted in three pairs of items being correlated. Once again, there was a noticeable yet insufficient improvement in CFI. Nevertheless, all reasonable options for improving model fit for the single factor measures had been exhausted by this time, so the CFA analyses process was considered complete for the single factor measures. Table 1 provides the goodness-of-fit statistics for three key parts of the CFA process. The first set is for the initial CFA analysis, the second set show the statistics following the removal of all items not exceeding the standardized path coefficient thresholds discussed above, and the third set shows the final model.</w:t>
      </w:r>
    </w:p>
    <w:p w14:paraId="64B0F5AD"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additional note is two measures (the cognitive complexity and the personal-relational identity gaps measure) were originally designed with multiple factors, calling for a second order solution, so the two measures were further tested to see if the models would improve with second </w:t>
      </w:r>
      <w:r>
        <w:rPr>
          <w:rFonts w:ascii="Times New Roman" w:hAnsi="Times New Roman" w:cs="Times New Roman"/>
          <w:sz w:val="24"/>
          <w:szCs w:val="24"/>
        </w:rPr>
        <w:lastRenderedPageBreak/>
        <w:t xml:space="preserve">order solutions. The second order models failed to converge with all attempts, so the decision was made to use </w:t>
      </w:r>
      <w:r w:rsidRPr="00CB67D2">
        <w:rPr>
          <w:rFonts w:ascii="Times New Roman" w:hAnsi="Times New Roman" w:cs="Times New Roman"/>
          <w:sz w:val="24"/>
          <w:szCs w:val="24"/>
        </w:rPr>
        <w:t xml:space="preserve">the first order models with multiple subscales </w:t>
      </w:r>
      <w:r w:rsidRPr="00AB706F">
        <w:rPr>
          <w:rFonts w:ascii="Times New Roman" w:hAnsi="Times New Roman" w:cs="Times New Roman"/>
          <w:sz w:val="24"/>
          <w:szCs w:val="24"/>
        </w:rPr>
        <w:t>for both CC (three underlying subscales) and PR (two underlying subscales) in</w:t>
      </w:r>
      <w:r>
        <w:rPr>
          <w:rFonts w:ascii="Times New Roman" w:hAnsi="Times New Roman" w:cs="Times New Roman"/>
          <w:sz w:val="24"/>
          <w:szCs w:val="24"/>
        </w:rPr>
        <w:t xml:space="preserve"> regression analyses for the identity gaps studies. As such, the CFA results in Table 1 show the final models.</w:t>
      </w:r>
    </w:p>
    <w:p w14:paraId="73CDE7D4"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Although previously explained in the measures section of Chapter 3: Method, it is helpful to reiterate here which items were removed from each of the measures, and which items were allowed to correlate. For the cognitive complexity measure, items 1 and 7 were removed from the differentiation factor, items 2 and 6 were removed from the abstraction factor, and item 3 was removed from the integration factor (Appendix B). For the personal-relational identity gap measure (Appendix C), no items were removed from the differentiation factor (PRDIFF), but items 3 and 4 were removed from the preconception factor (PREPRE). Items 1, 2, and 3 were removed from the personal-enacted identity gap measure, and the errors of items 10 and 11 were allowed to correlate due to similar wording (Appendix D). Items 1, 2, and 3 were removed from the enacted-relational identity gap measure (Appendix E). Items 3, 6, 15, and 16 of the interpersonal communication satisfaction measure were removed, and the errors of items 5 and 7 were allowed to correlate due to similar wording (Appendix F). No changes were made to either the relational satisfaction or ongoing negative affect measures (Appendix G and H, respectively). Finally, items 2, 4, 8, and 15 were removed from the depressive symptoms measure, and the errors of items 12 and 16 were allowed to correlate due to similar wording (Appendix I).</w:t>
      </w:r>
    </w:p>
    <w:p w14:paraId="3D43A521" w14:textId="77777777" w:rsidR="0080679D" w:rsidRPr="004C0498" w:rsidRDefault="0080679D" w:rsidP="0080679D">
      <w:pPr>
        <w:rPr>
          <w:rFonts w:ascii="Times New Roman" w:hAnsi="Times New Roman" w:cs="Times New Roman"/>
          <w:b/>
          <w:bCs/>
          <w:sz w:val="24"/>
          <w:szCs w:val="24"/>
        </w:rPr>
      </w:pPr>
      <w:r w:rsidRPr="004C0498">
        <w:rPr>
          <w:rFonts w:ascii="Times New Roman" w:hAnsi="Times New Roman" w:cs="Times New Roman"/>
          <w:b/>
          <w:bCs/>
          <w:sz w:val="24"/>
          <w:szCs w:val="24"/>
        </w:rPr>
        <w:t>Tests of Hypotheses and Research Questions</w:t>
      </w:r>
    </w:p>
    <w:p w14:paraId="6722B93B" w14:textId="77777777" w:rsidR="0080679D" w:rsidRPr="00A23065" w:rsidRDefault="0080679D" w:rsidP="0080679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Hierarchical multiple regressions were run to test each hypothesis and research question in this study. As there are four dependent variables (ICS, RS, ONA, and DS), the analyses required four regressions to be conducted, with each analysis requiring the use of three blocks for each regression. Block 1 consisted of age as the sole theoretically relevant demographic variable, </w:t>
      </w:r>
      <w:r>
        <w:rPr>
          <w:rFonts w:ascii="Times New Roman" w:hAnsi="Times New Roman" w:cs="Times New Roman"/>
          <w:sz w:val="24"/>
          <w:szCs w:val="24"/>
        </w:rPr>
        <w:lastRenderedPageBreak/>
        <w:t xml:space="preserve">block 2 added the independent variable measures (PRDIFF, PRPRE, PE, and ER; all mean-centered), as well as CCDIFF, CCABST, and CCINT (all were mean-centered), and block 3 added all 12 interaction terms to test for moderation (PRDIFF * CCDIFF, PRDIFF * CCABST, PRDIFF * CCINT, PRPRE * CCDIFF, PRPRE * CCABST, PRPRE * CCINT, PE * CCDIFF, PE * CCABST, PE * CCINT, ER * CCDIFF, ER * CCABST, and ER * CCINT). </w:t>
      </w:r>
      <w:r w:rsidRPr="007F556D">
        <w:rPr>
          <w:rFonts w:ascii="Times New Roman" w:hAnsi="Times New Roman" w:cs="Times New Roman"/>
          <w:sz w:val="24"/>
          <w:szCs w:val="24"/>
        </w:rPr>
        <w:t>Simple slopes analysis was also conducted for the only two significant interaction effects</w:t>
      </w:r>
      <w:r>
        <w:rPr>
          <w:rFonts w:ascii="Times New Roman" w:hAnsi="Times New Roman" w:cs="Times New Roman"/>
          <w:sz w:val="24"/>
          <w:szCs w:val="24"/>
        </w:rPr>
        <w:t xml:space="preserve">, and I discuss this further when discussing the research question. </w:t>
      </w:r>
    </w:p>
    <w:p w14:paraId="3A28E8E5" w14:textId="42AA59E4" w:rsidR="0080679D" w:rsidRPr="00BC3625" w:rsidRDefault="0080679D" w:rsidP="0080679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first hypothesis predicted the three identity gaps were significant predictors of ICS. The overall regression was significant, </w:t>
      </w:r>
      <w:r w:rsidRPr="003B5E68">
        <w:rPr>
          <w:rFonts w:ascii="Times New Roman" w:hAnsi="Times New Roman" w:cs="Times New Roman"/>
          <w:i/>
          <w:iCs/>
          <w:sz w:val="24"/>
          <w:szCs w:val="24"/>
        </w:rPr>
        <w:t>F</w:t>
      </w:r>
      <w:r w:rsidRPr="003B5E68">
        <w:rPr>
          <w:rFonts w:ascii="Times New Roman" w:hAnsi="Times New Roman" w:cs="Times New Roman"/>
          <w:sz w:val="24"/>
          <w:szCs w:val="24"/>
        </w:rPr>
        <w:t>(</w:t>
      </w:r>
      <w:r>
        <w:rPr>
          <w:rFonts w:ascii="Times New Roman" w:hAnsi="Times New Roman" w:cs="Times New Roman"/>
          <w:sz w:val="24"/>
          <w:szCs w:val="24"/>
        </w:rPr>
        <w:t>20</w:t>
      </w:r>
      <w:r w:rsidRPr="003B5E68">
        <w:rPr>
          <w:rFonts w:ascii="Times New Roman" w:hAnsi="Times New Roman" w:cs="Times New Roman"/>
          <w:sz w:val="24"/>
          <w:szCs w:val="24"/>
        </w:rPr>
        <w:t xml:space="preserve">, 249) = </w:t>
      </w:r>
      <w:r>
        <w:rPr>
          <w:rFonts w:ascii="Times New Roman" w:hAnsi="Times New Roman" w:cs="Times New Roman"/>
          <w:sz w:val="24"/>
          <w:szCs w:val="24"/>
        </w:rPr>
        <w:t>6.60</w:t>
      </w:r>
      <w:r w:rsidRPr="003B5E68">
        <w:rPr>
          <w:rFonts w:ascii="Times New Roman" w:hAnsi="Times New Roman" w:cs="Times New Roman"/>
          <w:sz w:val="24"/>
          <w:szCs w:val="24"/>
        </w:rPr>
        <w:t xml:space="preserve">, </w:t>
      </w:r>
      <w:r w:rsidRPr="00374541">
        <w:rPr>
          <w:rFonts w:ascii="Times New Roman" w:hAnsi="Times New Roman" w:cs="Times New Roman"/>
          <w:i/>
          <w:iCs/>
          <w:sz w:val="24"/>
          <w:szCs w:val="24"/>
        </w:rPr>
        <w:t>p</w:t>
      </w:r>
      <w:r w:rsidRPr="003B5E68">
        <w:rPr>
          <w:rFonts w:ascii="Times New Roman" w:hAnsi="Times New Roman" w:cs="Times New Roman"/>
          <w:sz w:val="24"/>
          <w:szCs w:val="24"/>
        </w:rPr>
        <w:t xml:space="preserve"> &lt; 0.001, and </w:t>
      </w:r>
      <w:r w:rsidRPr="00E41085">
        <w:rPr>
          <w:rFonts w:ascii="Times New Roman" w:hAnsi="Times New Roman" w:cs="Times New Roman"/>
          <w:i/>
          <w:iCs/>
          <w:sz w:val="24"/>
          <w:szCs w:val="24"/>
        </w:rPr>
        <w:t>R</w:t>
      </w:r>
      <w:r w:rsidRPr="00E41085">
        <w:rPr>
          <w:rFonts w:ascii="Times New Roman" w:hAnsi="Times New Roman" w:cs="Times New Roman"/>
          <w:sz w:val="24"/>
          <w:szCs w:val="24"/>
        </w:rPr>
        <w:t>²</w:t>
      </w:r>
      <w:r w:rsidRPr="003B5E68">
        <w:rPr>
          <w:rFonts w:ascii="Times New Roman" w:hAnsi="Times New Roman" w:cs="Times New Roman"/>
          <w:sz w:val="24"/>
          <w:szCs w:val="24"/>
        </w:rPr>
        <w:t xml:space="preserve"> = 0.</w:t>
      </w:r>
      <w:r>
        <w:rPr>
          <w:rFonts w:ascii="Times New Roman" w:hAnsi="Times New Roman" w:cs="Times New Roman"/>
          <w:sz w:val="24"/>
          <w:szCs w:val="24"/>
        </w:rPr>
        <w:t>35</w:t>
      </w:r>
      <w:r w:rsidRPr="003B5E68">
        <w:rPr>
          <w:rFonts w:ascii="Times New Roman" w:hAnsi="Times New Roman" w:cs="Times New Roman"/>
          <w:sz w:val="24"/>
          <w:szCs w:val="24"/>
        </w:rPr>
        <w:t xml:space="preserve"> (adjusted </w:t>
      </w:r>
      <w:r w:rsidRPr="003B5E68">
        <w:rPr>
          <w:rFonts w:ascii="Times New Roman" w:hAnsi="Times New Roman" w:cs="Times New Roman"/>
          <w:i/>
          <w:iCs/>
          <w:sz w:val="24"/>
          <w:szCs w:val="24"/>
        </w:rPr>
        <w:t>R</w:t>
      </w:r>
      <w:r w:rsidRPr="003B5E68">
        <w:rPr>
          <w:rFonts w:ascii="Times New Roman" w:hAnsi="Times New Roman" w:cs="Times New Roman"/>
          <w:sz w:val="24"/>
          <w:szCs w:val="24"/>
        </w:rPr>
        <w:t>² = 0.2</w:t>
      </w:r>
      <w:r>
        <w:rPr>
          <w:rFonts w:ascii="Times New Roman" w:hAnsi="Times New Roman" w:cs="Times New Roman"/>
          <w:sz w:val="24"/>
          <w:szCs w:val="24"/>
        </w:rPr>
        <w:t>9</w:t>
      </w:r>
      <w:r w:rsidRPr="003B5E68">
        <w:rPr>
          <w:rFonts w:ascii="Times New Roman" w:hAnsi="Times New Roman" w:cs="Times New Roman"/>
          <w:sz w:val="24"/>
          <w:szCs w:val="24"/>
        </w:rPr>
        <w:t xml:space="preserve">). </w:t>
      </w:r>
      <w:r w:rsidRPr="00186ED1">
        <w:rPr>
          <w:rFonts w:ascii="Times New Roman" w:hAnsi="Times New Roman" w:cs="Times New Roman"/>
          <w:sz w:val="24"/>
          <w:szCs w:val="24"/>
        </w:rPr>
        <w:t>For the IVs, the differentiation factor (the first of two subscales) of PR (PRDIFF)</w:t>
      </w:r>
      <w:r>
        <w:rPr>
          <w:rFonts w:ascii="Times New Roman" w:hAnsi="Times New Roman" w:cs="Times New Roman"/>
          <w:sz w:val="24"/>
          <w:szCs w:val="24"/>
        </w:rPr>
        <w:t xml:space="preserve"> </w:t>
      </w:r>
      <w:r w:rsidRPr="003B5E68">
        <w:rPr>
          <w:rFonts w:ascii="Times New Roman" w:hAnsi="Times New Roman" w:cs="Times New Roman"/>
          <w:sz w:val="24"/>
          <w:szCs w:val="24"/>
        </w:rPr>
        <w:t xml:space="preserve">was a significant predictor, </w:t>
      </w:r>
      <w:r w:rsidRPr="003B5E68">
        <w:rPr>
          <w:rFonts w:ascii="Times New Roman" w:hAnsi="Times New Roman" w:cs="Times New Roman"/>
          <w:i/>
          <w:iCs/>
          <w:sz w:val="24"/>
          <w:szCs w:val="24"/>
        </w:rPr>
        <w:t>β</w:t>
      </w:r>
      <w:r w:rsidRPr="003B5E68">
        <w:rPr>
          <w:rFonts w:ascii="Times New Roman" w:hAnsi="Times New Roman" w:cs="Times New Roman"/>
          <w:sz w:val="24"/>
          <w:szCs w:val="24"/>
        </w:rPr>
        <w:t xml:space="preserve"> = -0.4</w:t>
      </w:r>
      <w:r>
        <w:rPr>
          <w:rFonts w:ascii="Times New Roman" w:hAnsi="Times New Roman" w:cs="Times New Roman"/>
          <w:sz w:val="24"/>
          <w:szCs w:val="24"/>
        </w:rPr>
        <w:t>5</w:t>
      </w:r>
      <w:r w:rsidRPr="003B5E68">
        <w:rPr>
          <w:rFonts w:ascii="Times New Roman" w:hAnsi="Times New Roman" w:cs="Times New Roman"/>
          <w:sz w:val="24"/>
          <w:szCs w:val="24"/>
        </w:rPr>
        <w:t xml:space="preserve">, </w:t>
      </w:r>
      <w:r w:rsidRPr="00E41085">
        <w:rPr>
          <w:rFonts w:ascii="Times New Roman" w:hAnsi="Times New Roman" w:cs="Times New Roman"/>
          <w:i/>
          <w:iCs/>
          <w:sz w:val="24"/>
          <w:szCs w:val="24"/>
        </w:rPr>
        <w:t>t</w:t>
      </w:r>
      <w:r w:rsidRPr="00E41085">
        <w:rPr>
          <w:rFonts w:ascii="Times New Roman" w:hAnsi="Times New Roman" w:cs="Times New Roman"/>
          <w:sz w:val="24"/>
          <w:szCs w:val="24"/>
        </w:rPr>
        <w:t>(</w:t>
      </w:r>
      <w:r w:rsidRPr="003B5E68">
        <w:rPr>
          <w:rFonts w:ascii="Times New Roman" w:hAnsi="Times New Roman" w:cs="Times New Roman"/>
          <w:sz w:val="24"/>
          <w:szCs w:val="24"/>
        </w:rPr>
        <w:t>249) = -</w:t>
      </w:r>
      <w:r>
        <w:rPr>
          <w:rFonts w:ascii="Times New Roman" w:hAnsi="Times New Roman" w:cs="Times New Roman"/>
          <w:sz w:val="24"/>
          <w:szCs w:val="24"/>
        </w:rPr>
        <w:t>6.69</w:t>
      </w:r>
      <w:r w:rsidRPr="003B5E68">
        <w:rPr>
          <w:rFonts w:ascii="Times New Roman" w:hAnsi="Times New Roman" w:cs="Times New Roman"/>
          <w:sz w:val="24"/>
          <w:szCs w:val="24"/>
        </w:rPr>
        <w:t xml:space="preserve">, </w:t>
      </w:r>
      <w:r w:rsidRPr="00374541">
        <w:rPr>
          <w:rFonts w:ascii="Times New Roman" w:hAnsi="Times New Roman" w:cs="Times New Roman"/>
          <w:i/>
          <w:iCs/>
          <w:sz w:val="24"/>
          <w:szCs w:val="24"/>
        </w:rPr>
        <w:t>p</w:t>
      </w:r>
      <w:r w:rsidRPr="003B5E68">
        <w:rPr>
          <w:rFonts w:ascii="Times New Roman" w:hAnsi="Times New Roman" w:cs="Times New Roman"/>
          <w:sz w:val="24"/>
          <w:szCs w:val="24"/>
        </w:rPr>
        <w:t xml:space="preserve"> &lt; 0.001, </w:t>
      </w:r>
      <w:r>
        <w:rPr>
          <w:rFonts w:ascii="Times New Roman" w:hAnsi="Times New Roman" w:cs="Times New Roman"/>
          <w:sz w:val="24"/>
          <w:szCs w:val="24"/>
        </w:rPr>
        <w:t xml:space="preserve">but the preconception factor (the second of two subscales) of PR (PRPRE) was not significant, </w:t>
      </w:r>
      <w:r w:rsidRPr="00061EAB">
        <w:rPr>
          <w:rFonts w:ascii="Times New Roman" w:hAnsi="Times New Roman" w:cs="Times New Roman"/>
          <w:i/>
          <w:iCs/>
          <w:sz w:val="24"/>
          <w:szCs w:val="24"/>
        </w:rPr>
        <w:t>β</w:t>
      </w:r>
      <w:r>
        <w:rPr>
          <w:rFonts w:ascii="Times New Roman" w:hAnsi="Times New Roman" w:cs="Times New Roman"/>
          <w:sz w:val="24"/>
          <w:szCs w:val="24"/>
        </w:rPr>
        <w:t xml:space="preserve"> = 0.04, </w:t>
      </w:r>
      <w:r w:rsidRPr="00061EAB">
        <w:rPr>
          <w:rFonts w:ascii="Times New Roman" w:hAnsi="Times New Roman" w:cs="Times New Roman"/>
          <w:i/>
          <w:iCs/>
          <w:sz w:val="24"/>
          <w:szCs w:val="24"/>
        </w:rPr>
        <w:t>t</w:t>
      </w:r>
      <w:r>
        <w:rPr>
          <w:rFonts w:ascii="Times New Roman" w:hAnsi="Times New Roman" w:cs="Times New Roman"/>
          <w:sz w:val="24"/>
          <w:szCs w:val="24"/>
        </w:rPr>
        <w:t>(249) = 0.68, p = 0.50.</w:t>
      </w:r>
      <w:r w:rsidRPr="003B5E68">
        <w:rPr>
          <w:rFonts w:ascii="Times New Roman" w:hAnsi="Times New Roman" w:cs="Times New Roman"/>
          <w:sz w:val="24"/>
          <w:szCs w:val="24"/>
        </w:rPr>
        <w:t xml:space="preserve"> </w:t>
      </w:r>
      <w:r>
        <w:rPr>
          <w:rFonts w:ascii="Times New Roman" w:hAnsi="Times New Roman" w:cs="Times New Roman"/>
          <w:sz w:val="24"/>
          <w:szCs w:val="24"/>
        </w:rPr>
        <w:t>Another significant predictor was</w:t>
      </w:r>
      <w:r w:rsidRPr="003B5E68">
        <w:rPr>
          <w:rFonts w:ascii="Times New Roman" w:hAnsi="Times New Roman" w:cs="Times New Roman"/>
          <w:sz w:val="24"/>
          <w:szCs w:val="24"/>
        </w:rPr>
        <w:t xml:space="preserve"> PE, </w:t>
      </w:r>
      <w:r w:rsidRPr="003B5E68">
        <w:rPr>
          <w:rFonts w:ascii="Times New Roman" w:hAnsi="Times New Roman" w:cs="Times New Roman"/>
          <w:i/>
          <w:iCs/>
          <w:sz w:val="24"/>
          <w:szCs w:val="24"/>
        </w:rPr>
        <w:t>β</w:t>
      </w:r>
      <w:r w:rsidRPr="003B5E68">
        <w:rPr>
          <w:rFonts w:ascii="Times New Roman" w:hAnsi="Times New Roman" w:cs="Times New Roman"/>
          <w:sz w:val="24"/>
          <w:szCs w:val="24"/>
        </w:rPr>
        <w:t xml:space="preserve"> = -0.1</w:t>
      </w:r>
      <w:r>
        <w:rPr>
          <w:rFonts w:ascii="Times New Roman" w:hAnsi="Times New Roman" w:cs="Times New Roman"/>
          <w:sz w:val="24"/>
          <w:szCs w:val="24"/>
        </w:rPr>
        <w:t>3</w:t>
      </w:r>
      <w:r w:rsidRPr="003B5E68">
        <w:rPr>
          <w:rFonts w:ascii="Times New Roman" w:hAnsi="Times New Roman" w:cs="Times New Roman"/>
          <w:sz w:val="24"/>
          <w:szCs w:val="24"/>
        </w:rPr>
        <w:t xml:space="preserve">, </w:t>
      </w:r>
      <w:r w:rsidRPr="003B5E68">
        <w:rPr>
          <w:rFonts w:ascii="Times New Roman" w:hAnsi="Times New Roman" w:cs="Times New Roman"/>
          <w:i/>
          <w:iCs/>
          <w:sz w:val="24"/>
          <w:szCs w:val="24"/>
        </w:rPr>
        <w:t>t</w:t>
      </w:r>
      <w:r w:rsidRPr="003B5E68">
        <w:rPr>
          <w:rFonts w:ascii="Times New Roman" w:hAnsi="Times New Roman" w:cs="Times New Roman"/>
          <w:sz w:val="24"/>
          <w:szCs w:val="24"/>
        </w:rPr>
        <w:t>(249) = -</w:t>
      </w:r>
      <w:r>
        <w:rPr>
          <w:rFonts w:ascii="Times New Roman" w:hAnsi="Times New Roman" w:cs="Times New Roman"/>
          <w:sz w:val="24"/>
          <w:szCs w:val="24"/>
        </w:rPr>
        <w:t>2.15</w:t>
      </w:r>
      <w:r w:rsidRPr="003B5E68">
        <w:rPr>
          <w:rFonts w:ascii="Times New Roman" w:hAnsi="Times New Roman" w:cs="Times New Roman"/>
          <w:sz w:val="24"/>
          <w:szCs w:val="24"/>
        </w:rPr>
        <w:t xml:space="preserve">, </w:t>
      </w:r>
      <w:r w:rsidRPr="005A3EBB">
        <w:rPr>
          <w:rFonts w:ascii="Times New Roman" w:hAnsi="Times New Roman" w:cs="Times New Roman"/>
          <w:i/>
          <w:iCs/>
          <w:sz w:val="24"/>
          <w:szCs w:val="24"/>
        </w:rPr>
        <w:t>p</w:t>
      </w:r>
      <w:r w:rsidRPr="003B5E68">
        <w:rPr>
          <w:rFonts w:ascii="Times New Roman" w:hAnsi="Times New Roman" w:cs="Times New Roman"/>
          <w:sz w:val="24"/>
          <w:szCs w:val="24"/>
        </w:rPr>
        <w:t xml:space="preserve"> = 0.</w:t>
      </w:r>
      <w:r>
        <w:rPr>
          <w:rFonts w:ascii="Times New Roman" w:hAnsi="Times New Roman" w:cs="Times New Roman"/>
          <w:sz w:val="24"/>
          <w:szCs w:val="24"/>
        </w:rPr>
        <w:t>03, and the same was true for</w:t>
      </w:r>
      <w:r w:rsidRPr="003B5E68">
        <w:rPr>
          <w:rFonts w:ascii="Times New Roman" w:hAnsi="Times New Roman" w:cs="Times New Roman"/>
          <w:sz w:val="24"/>
          <w:szCs w:val="24"/>
        </w:rPr>
        <w:t xml:space="preserve"> ER, </w:t>
      </w:r>
      <w:r w:rsidRPr="003B5E68">
        <w:rPr>
          <w:rFonts w:ascii="Times New Roman" w:hAnsi="Times New Roman" w:cs="Times New Roman"/>
          <w:i/>
          <w:iCs/>
          <w:sz w:val="24"/>
          <w:szCs w:val="24"/>
        </w:rPr>
        <w:t>β</w:t>
      </w:r>
      <w:r w:rsidRPr="003B5E68">
        <w:rPr>
          <w:rFonts w:ascii="Times New Roman" w:hAnsi="Times New Roman" w:cs="Times New Roman"/>
          <w:sz w:val="24"/>
          <w:szCs w:val="24"/>
        </w:rPr>
        <w:t xml:space="preserve"> = -0.</w:t>
      </w:r>
      <w:r>
        <w:rPr>
          <w:rFonts w:ascii="Times New Roman" w:hAnsi="Times New Roman" w:cs="Times New Roman"/>
          <w:sz w:val="24"/>
          <w:szCs w:val="24"/>
        </w:rPr>
        <w:t>18</w:t>
      </w:r>
      <w:r w:rsidRPr="003B5E68">
        <w:rPr>
          <w:rFonts w:ascii="Times New Roman" w:hAnsi="Times New Roman" w:cs="Times New Roman"/>
          <w:sz w:val="24"/>
          <w:szCs w:val="24"/>
        </w:rPr>
        <w:t xml:space="preserve">, </w:t>
      </w:r>
      <w:r w:rsidRPr="003B5E68">
        <w:rPr>
          <w:rFonts w:ascii="Times New Roman" w:hAnsi="Times New Roman" w:cs="Times New Roman"/>
          <w:i/>
          <w:iCs/>
          <w:sz w:val="24"/>
          <w:szCs w:val="24"/>
        </w:rPr>
        <w:t>t</w:t>
      </w:r>
      <w:r w:rsidRPr="003B5E68">
        <w:rPr>
          <w:rFonts w:ascii="Times New Roman" w:hAnsi="Times New Roman" w:cs="Times New Roman"/>
          <w:sz w:val="24"/>
          <w:szCs w:val="24"/>
        </w:rPr>
        <w:t>(249) = -</w:t>
      </w:r>
      <w:r>
        <w:rPr>
          <w:rFonts w:ascii="Times New Roman" w:hAnsi="Times New Roman" w:cs="Times New Roman"/>
          <w:sz w:val="24"/>
          <w:szCs w:val="24"/>
        </w:rPr>
        <w:t>2.55</w:t>
      </w:r>
      <w:r w:rsidRPr="003B5E68">
        <w:rPr>
          <w:rFonts w:ascii="Times New Roman" w:hAnsi="Times New Roman" w:cs="Times New Roman"/>
          <w:sz w:val="24"/>
          <w:szCs w:val="24"/>
        </w:rPr>
        <w:t xml:space="preserve">, </w:t>
      </w:r>
      <w:r w:rsidRPr="00374541">
        <w:rPr>
          <w:rFonts w:ascii="Times New Roman" w:hAnsi="Times New Roman" w:cs="Times New Roman"/>
          <w:i/>
          <w:iCs/>
          <w:sz w:val="24"/>
          <w:szCs w:val="24"/>
        </w:rPr>
        <w:t>p</w:t>
      </w:r>
      <w:r w:rsidRPr="003B5E68">
        <w:rPr>
          <w:rFonts w:ascii="Times New Roman" w:hAnsi="Times New Roman" w:cs="Times New Roman"/>
          <w:sz w:val="24"/>
          <w:szCs w:val="24"/>
        </w:rPr>
        <w:t xml:space="preserve"> = 0.</w:t>
      </w:r>
      <w:r>
        <w:rPr>
          <w:rFonts w:ascii="Times New Roman" w:hAnsi="Times New Roman" w:cs="Times New Roman"/>
          <w:sz w:val="24"/>
          <w:szCs w:val="24"/>
        </w:rPr>
        <w:t>11</w:t>
      </w:r>
      <w:r w:rsidRPr="003B5E68">
        <w:rPr>
          <w:rFonts w:ascii="Times New Roman" w:hAnsi="Times New Roman" w:cs="Times New Roman"/>
          <w:sz w:val="24"/>
          <w:szCs w:val="24"/>
        </w:rPr>
        <w:t>.</w:t>
      </w:r>
      <w:r>
        <w:rPr>
          <w:rFonts w:ascii="Times New Roman" w:hAnsi="Times New Roman" w:cs="Times New Roman"/>
          <w:sz w:val="24"/>
          <w:szCs w:val="24"/>
        </w:rPr>
        <w:t xml:space="preserve"> As the results for PRDIFF, PE, and ER were significant, but not for PRPRE, the first hypothesis was only partially </w:t>
      </w:r>
      <w:r w:rsidRPr="00C72BBD">
        <w:rPr>
          <w:rFonts w:ascii="Times New Roman" w:hAnsi="Times New Roman" w:cs="Times New Roman"/>
          <w:sz w:val="24"/>
          <w:szCs w:val="24"/>
        </w:rPr>
        <w:t>supported (see Table 2 for the full set of regression data</w:t>
      </w:r>
      <w:r>
        <w:rPr>
          <w:rFonts w:ascii="Times New Roman" w:hAnsi="Times New Roman" w:cs="Times New Roman"/>
          <w:sz w:val="24"/>
          <w:szCs w:val="24"/>
        </w:rPr>
        <w:t>, and</w:t>
      </w:r>
      <w:r w:rsidR="00CC6E37">
        <w:rPr>
          <w:rFonts w:ascii="Times New Roman" w:hAnsi="Times New Roman" w:cs="Times New Roman"/>
          <w:sz w:val="24"/>
          <w:szCs w:val="24"/>
        </w:rPr>
        <w:t xml:space="preserve"> Table 6</w:t>
      </w:r>
      <w:r>
        <w:rPr>
          <w:rFonts w:ascii="Times New Roman" w:hAnsi="Times New Roman" w:cs="Times New Roman"/>
          <w:sz w:val="24"/>
          <w:szCs w:val="24"/>
        </w:rPr>
        <w:t xml:space="preserve"> for the bivariate correlations</w:t>
      </w:r>
      <w:r w:rsidRPr="00C72BBD">
        <w:rPr>
          <w:rFonts w:ascii="Times New Roman" w:hAnsi="Times New Roman" w:cs="Times New Roman"/>
          <w:sz w:val="24"/>
          <w:szCs w:val="24"/>
        </w:rPr>
        <w:t>).</w:t>
      </w:r>
    </w:p>
    <w:p w14:paraId="4E7B7893" w14:textId="56BE66BE" w:rsidR="0080679D" w:rsidRPr="00523E3E"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hypothesis predicted the three identity gaps were significant predictors of RS. The overall regression was significant, </w:t>
      </w:r>
      <w:r w:rsidRPr="00170C69">
        <w:rPr>
          <w:rFonts w:ascii="Times New Roman" w:hAnsi="Times New Roman" w:cs="Times New Roman"/>
          <w:i/>
          <w:iCs/>
          <w:sz w:val="24"/>
          <w:szCs w:val="24"/>
        </w:rPr>
        <w:t>F</w:t>
      </w:r>
      <w:r w:rsidRPr="00170C69">
        <w:rPr>
          <w:rFonts w:ascii="Times New Roman" w:hAnsi="Times New Roman" w:cs="Times New Roman"/>
          <w:sz w:val="24"/>
          <w:szCs w:val="24"/>
        </w:rPr>
        <w:t>(</w:t>
      </w:r>
      <w:r>
        <w:rPr>
          <w:rFonts w:ascii="Times New Roman" w:hAnsi="Times New Roman" w:cs="Times New Roman"/>
          <w:sz w:val="24"/>
          <w:szCs w:val="24"/>
        </w:rPr>
        <w:t>20</w:t>
      </w:r>
      <w:r w:rsidRPr="00170C69">
        <w:rPr>
          <w:rFonts w:ascii="Times New Roman" w:hAnsi="Times New Roman" w:cs="Times New Roman"/>
          <w:sz w:val="24"/>
          <w:szCs w:val="24"/>
        </w:rPr>
        <w:t xml:space="preserve">, 249) = </w:t>
      </w:r>
      <w:r>
        <w:rPr>
          <w:rFonts w:ascii="Times New Roman" w:hAnsi="Times New Roman" w:cs="Times New Roman"/>
          <w:sz w:val="24"/>
          <w:szCs w:val="24"/>
        </w:rPr>
        <w:t>4.09</w:t>
      </w:r>
      <w:r w:rsidRPr="00170C69">
        <w:rPr>
          <w:rFonts w:ascii="Times New Roman" w:hAnsi="Times New Roman" w:cs="Times New Roman"/>
          <w:sz w:val="24"/>
          <w:szCs w:val="24"/>
        </w:rPr>
        <w:t xml:space="preserve">, </w:t>
      </w:r>
      <w:r w:rsidRPr="00374541">
        <w:rPr>
          <w:rFonts w:ascii="Times New Roman" w:hAnsi="Times New Roman" w:cs="Times New Roman"/>
          <w:i/>
          <w:iCs/>
          <w:sz w:val="24"/>
          <w:szCs w:val="24"/>
        </w:rPr>
        <w:t>p</w:t>
      </w:r>
      <w:r w:rsidRPr="00170C69">
        <w:rPr>
          <w:rFonts w:ascii="Times New Roman" w:hAnsi="Times New Roman" w:cs="Times New Roman"/>
          <w:sz w:val="24"/>
          <w:szCs w:val="24"/>
        </w:rPr>
        <w:t xml:space="preserve"> &lt; 0.001, </w:t>
      </w:r>
      <w:r w:rsidRPr="00E41085">
        <w:rPr>
          <w:rFonts w:ascii="Times New Roman" w:hAnsi="Times New Roman" w:cs="Times New Roman"/>
          <w:i/>
          <w:iCs/>
          <w:sz w:val="24"/>
          <w:szCs w:val="24"/>
        </w:rPr>
        <w:t>R</w:t>
      </w:r>
      <w:r w:rsidRPr="00E41085">
        <w:rPr>
          <w:rFonts w:ascii="Times New Roman" w:hAnsi="Times New Roman" w:cs="Times New Roman"/>
          <w:sz w:val="24"/>
          <w:szCs w:val="24"/>
        </w:rPr>
        <w:t>²</w:t>
      </w:r>
      <w:r w:rsidRPr="00170C69">
        <w:rPr>
          <w:rFonts w:ascii="Times New Roman" w:hAnsi="Times New Roman" w:cs="Times New Roman"/>
          <w:sz w:val="24"/>
          <w:szCs w:val="24"/>
        </w:rPr>
        <w:t xml:space="preserve"> = 0.2</w:t>
      </w:r>
      <w:r>
        <w:rPr>
          <w:rFonts w:ascii="Times New Roman" w:hAnsi="Times New Roman" w:cs="Times New Roman"/>
          <w:sz w:val="24"/>
          <w:szCs w:val="24"/>
        </w:rPr>
        <w:t>2</w:t>
      </w:r>
      <w:r w:rsidRPr="00170C69">
        <w:rPr>
          <w:rFonts w:ascii="Times New Roman" w:hAnsi="Times New Roman" w:cs="Times New Roman"/>
          <w:sz w:val="24"/>
          <w:szCs w:val="24"/>
        </w:rPr>
        <w:t xml:space="preserve"> (adjusted </w:t>
      </w:r>
      <w:r w:rsidRPr="00E41085">
        <w:rPr>
          <w:rFonts w:ascii="Times New Roman" w:hAnsi="Times New Roman" w:cs="Times New Roman"/>
          <w:i/>
          <w:iCs/>
          <w:sz w:val="24"/>
          <w:szCs w:val="24"/>
        </w:rPr>
        <w:t>R</w:t>
      </w:r>
      <w:r w:rsidRPr="00170C69">
        <w:rPr>
          <w:rFonts w:ascii="Times New Roman" w:hAnsi="Times New Roman" w:cs="Times New Roman"/>
          <w:sz w:val="24"/>
          <w:szCs w:val="24"/>
        </w:rPr>
        <w:t>² = 0.</w:t>
      </w:r>
      <w:r>
        <w:rPr>
          <w:rFonts w:ascii="Times New Roman" w:hAnsi="Times New Roman" w:cs="Times New Roman"/>
          <w:sz w:val="24"/>
          <w:szCs w:val="24"/>
        </w:rPr>
        <w:t>20</w:t>
      </w:r>
      <w:r w:rsidRPr="00170C69">
        <w:rPr>
          <w:rFonts w:ascii="Times New Roman" w:hAnsi="Times New Roman" w:cs="Times New Roman"/>
          <w:sz w:val="24"/>
          <w:szCs w:val="24"/>
        </w:rPr>
        <w:t xml:space="preserve">). </w:t>
      </w:r>
      <w:r>
        <w:rPr>
          <w:rFonts w:ascii="Times New Roman" w:hAnsi="Times New Roman" w:cs="Times New Roman"/>
          <w:sz w:val="24"/>
          <w:szCs w:val="24"/>
        </w:rPr>
        <w:t>For the predictors</w:t>
      </w:r>
      <w:r w:rsidRPr="00170C69">
        <w:rPr>
          <w:rFonts w:ascii="Times New Roman" w:hAnsi="Times New Roman" w:cs="Times New Roman"/>
          <w:sz w:val="24"/>
          <w:szCs w:val="24"/>
        </w:rPr>
        <w:t xml:space="preserve">, </w:t>
      </w:r>
      <w:r w:rsidRPr="0083265A">
        <w:rPr>
          <w:rFonts w:ascii="Times New Roman" w:hAnsi="Times New Roman" w:cs="Times New Roman"/>
          <w:sz w:val="24"/>
          <w:szCs w:val="24"/>
        </w:rPr>
        <w:t>PR</w:t>
      </w:r>
      <w:r>
        <w:rPr>
          <w:rFonts w:ascii="Times New Roman" w:hAnsi="Times New Roman" w:cs="Times New Roman"/>
          <w:sz w:val="24"/>
          <w:szCs w:val="24"/>
        </w:rPr>
        <w:t>DIFF</w:t>
      </w:r>
      <w:r w:rsidRPr="0083265A">
        <w:rPr>
          <w:rFonts w:ascii="Times New Roman" w:hAnsi="Times New Roman" w:cs="Times New Roman"/>
          <w:sz w:val="24"/>
          <w:szCs w:val="24"/>
        </w:rPr>
        <w:t xml:space="preserve"> was a significant predictor, </w:t>
      </w:r>
      <w:r w:rsidRPr="0083265A">
        <w:rPr>
          <w:rFonts w:ascii="Times New Roman" w:hAnsi="Times New Roman" w:cs="Times New Roman"/>
          <w:i/>
          <w:iCs/>
          <w:sz w:val="24"/>
          <w:szCs w:val="24"/>
        </w:rPr>
        <w:t>β</w:t>
      </w:r>
      <w:r w:rsidRPr="0083265A">
        <w:rPr>
          <w:rFonts w:ascii="Times New Roman" w:hAnsi="Times New Roman" w:cs="Times New Roman"/>
          <w:sz w:val="24"/>
          <w:szCs w:val="24"/>
        </w:rPr>
        <w:t xml:space="preserve"> = -0.</w:t>
      </w:r>
      <w:r>
        <w:rPr>
          <w:rFonts w:ascii="Times New Roman" w:hAnsi="Times New Roman" w:cs="Times New Roman"/>
          <w:sz w:val="24"/>
          <w:szCs w:val="24"/>
        </w:rPr>
        <w:t>34</w:t>
      </w:r>
      <w:r w:rsidRPr="0083265A">
        <w:rPr>
          <w:rFonts w:ascii="Times New Roman" w:hAnsi="Times New Roman" w:cs="Times New Roman"/>
          <w:sz w:val="24"/>
          <w:szCs w:val="24"/>
        </w:rPr>
        <w:t xml:space="preserve">, </w:t>
      </w:r>
      <w:r w:rsidRPr="0083265A">
        <w:rPr>
          <w:rFonts w:ascii="Times New Roman" w:hAnsi="Times New Roman" w:cs="Times New Roman"/>
          <w:i/>
          <w:iCs/>
          <w:sz w:val="24"/>
          <w:szCs w:val="24"/>
        </w:rPr>
        <w:t>t</w:t>
      </w:r>
      <w:r w:rsidRPr="0083265A">
        <w:rPr>
          <w:rFonts w:ascii="Times New Roman" w:hAnsi="Times New Roman" w:cs="Times New Roman"/>
          <w:sz w:val="24"/>
          <w:szCs w:val="24"/>
        </w:rPr>
        <w:t>(249) = -4.</w:t>
      </w:r>
      <w:r>
        <w:rPr>
          <w:rFonts w:ascii="Times New Roman" w:hAnsi="Times New Roman" w:cs="Times New Roman"/>
          <w:sz w:val="24"/>
          <w:szCs w:val="24"/>
        </w:rPr>
        <w:t>80</w:t>
      </w:r>
      <w:r w:rsidRPr="0083265A">
        <w:rPr>
          <w:rFonts w:ascii="Times New Roman" w:hAnsi="Times New Roman" w:cs="Times New Roman"/>
          <w:sz w:val="24"/>
          <w:szCs w:val="24"/>
        </w:rPr>
        <w:t xml:space="preserve">, </w:t>
      </w:r>
      <w:r w:rsidRPr="00374541">
        <w:rPr>
          <w:rFonts w:ascii="Times New Roman" w:hAnsi="Times New Roman" w:cs="Times New Roman"/>
          <w:i/>
          <w:iCs/>
          <w:sz w:val="24"/>
          <w:szCs w:val="24"/>
        </w:rPr>
        <w:t>p</w:t>
      </w:r>
      <w:r w:rsidRPr="0083265A">
        <w:rPr>
          <w:rFonts w:ascii="Times New Roman" w:hAnsi="Times New Roman" w:cs="Times New Roman"/>
          <w:sz w:val="24"/>
          <w:szCs w:val="24"/>
        </w:rPr>
        <w:t xml:space="preserve"> &lt; 0.001</w:t>
      </w:r>
      <w:r>
        <w:rPr>
          <w:rFonts w:ascii="Times New Roman" w:hAnsi="Times New Roman" w:cs="Times New Roman"/>
          <w:sz w:val="24"/>
          <w:szCs w:val="24"/>
        </w:rPr>
        <w:t xml:space="preserve">, but PRPRE was not a significant predictor, </w:t>
      </w:r>
      <w:r w:rsidRPr="00061EAB">
        <w:rPr>
          <w:rFonts w:ascii="Times New Roman" w:hAnsi="Times New Roman" w:cs="Times New Roman"/>
          <w:i/>
          <w:iCs/>
          <w:sz w:val="24"/>
          <w:szCs w:val="24"/>
        </w:rPr>
        <w:t>β</w:t>
      </w:r>
      <w:r>
        <w:rPr>
          <w:rFonts w:ascii="Times New Roman" w:hAnsi="Times New Roman" w:cs="Times New Roman"/>
          <w:sz w:val="24"/>
          <w:szCs w:val="24"/>
        </w:rPr>
        <w:t xml:space="preserve"> = -0.04, </w:t>
      </w:r>
      <w:r w:rsidRPr="00E41085">
        <w:rPr>
          <w:rFonts w:ascii="Times New Roman" w:hAnsi="Times New Roman" w:cs="Times New Roman"/>
          <w:i/>
          <w:iCs/>
          <w:sz w:val="24"/>
          <w:szCs w:val="24"/>
        </w:rPr>
        <w:t>t</w:t>
      </w:r>
      <w:r>
        <w:rPr>
          <w:rFonts w:ascii="Times New Roman" w:hAnsi="Times New Roman" w:cs="Times New Roman"/>
          <w:sz w:val="24"/>
          <w:szCs w:val="24"/>
        </w:rPr>
        <w:t>(249) = -0.67, p = 0.51.</w:t>
      </w:r>
      <w:r w:rsidRPr="0083265A">
        <w:rPr>
          <w:rFonts w:ascii="Times New Roman" w:hAnsi="Times New Roman" w:cs="Times New Roman"/>
          <w:sz w:val="24"/>
          <w:szCs w:val="24"/>
        </w:rPr>
        <w:t xml:space="preserve"> </w:t>
      </w:r>
      <w:r>
        <w:rPr>
          <w:rFonts w:ascii="Times New Roman" w:hAnsi="Times New Roman" w:cs="Times New Roman"/>
          <w:sz w:val="24"/>
          <w:szCs w:val="24"/>
        </w:rPr>
        <w:t>Further</w:t>
      </w:r>
      <w:r w:rsidRPr="00A62CD6">
        <w:rPr>
          <w:rFonts w:ascii="Times New Roman" w:hAnsi="Times New Roman" w:cs="Times New Roman"/>
          <w:sz w:val="24"/>
          <w:szCs w:val="24"/>
        </w:rPr>
        <w:t xml:space="preserve">, PE was </w:t>
      </w:r>
      <w:r>
        <w:rPr>
          <w:rFonts w:ascii="Times New Roman" w:hAnsi="Times New Roman" w:cs="Times New Roman"/>
          <w:sz w:val="24"/>
          <w:szCs w:val="24"/>
        </w:rPr>
        <w:t xml:space="preserve">not </w:t>
      </w:r>
      <w:r w:rsidRPr="00A62CD6">
        <w:rPr>
          <w:rFonts w:ascii="Times New Roman" w:hAnsi="Times New Roman" w:cs="Times New Roman"/>
          <w:sz w:val="24"/>
          <w:szCs w:val="24"/>
        </w:rPr>
        <w:t xml:space="preserve">significant, </w:t>
      </w:r>
      <w:r w:rsidRPr="00A62CD6">
        <w:rPr>
          <w:rFonts w:ascii="Times New Roman" w:hAnsi="Times New Roman" w:cs="Times New Roman"/>
          <w:i/>
          <w:iCs/>
          <w:sz w:val="24"/>
          <w:szCs w:val="24"/>
        </w:rPr>
        <w:t>β</w:t>
      </w:r>
      <w:r w:rsidRPr="00A62CD6">
        <w:rPr>
          <w:rFonts w:ascii="Times New Roman" w:hAnsi="Times New Roman" w:cs="Times New Roman"/>
          <w:sz w:val="24"/>
          <w:szCs w:val="24"/>
        </w:rPr>
        <w:t xml:space="preserve"> = -0.</w:t>
      </w:r>
      <w:r>
        <w:rPr>
          <w:rFonts w:ascii="Times New Roman" w:hAnsi="Times New Roman" w:cs="Times New Roman"/>
          <w:sz w:val="24"/>
          <w:szCs w:val="24"/>
        </w:rPr>
        <w:t>09</w:t>
      </w:r>
      <w:r w:rsidRPr="00A62CD6">
        <w:rPr>
          <w:rFonts w:ascii="Times New Roman" w:hAnsi="Times New Roman" w:cs="Times New Roman"/>
          <w:sz w:val="24"/>
          <w:szCs w:val="24"/>
        </w:rPr>
        <w:t xml:space="preserve">, </w:t>
      </w:r>
      <w:r w:rsidRPr="00A62CD6">
        <w:rPr>
          <w:rFonts w:ascii="Times New Roman" w:hAnsi="Times New Roman" w:cs="Times New Roman"/>
          <w:i/>
          <w:iCs/>
          <w:sz w:val="24"/>
          <w:szCs w:val="24"/>
        </w:rPr>
        <w:t>t</w:t>
      </w:r>
      <w:r w:rsidRPr="00A62CD6">
        <w:rPr>
          <w:rFonts w:ascii="Times New Roman" w:hAnsi="Times New Roman" w:cs="Times New Roman"/>
          <w:sz w:val="24"/>
          <w:szCs w:val="24"/>
        </w:rPr>
        <w:t>(249) = -1.</w:t>
      </w:r>
      <w:r>
        <w:rPr>
          <w:rFonts w:ascii="Times New Roman" w:hAnsi="Times New Roman" w:cs="Times New Roman"/>
          <w:sz w:val="24"/>
          <w:szCs w:val="24"/>
        </w:rPr>
        <w:t>47</w:t>
      </w:r>
      <w:r w:rsidRPr="00A62CD6">
        <w:rPr>
          <w:rFonts w:ascii="Times New Roman" w:hAnsi="Times New Roman" w:cs="Times New Roman"/>
          <w:sz w:val="24"/>
          <w:szCs w:val="24"/>
        </w:rPr>
        <w:t xml:space="preserve">, </w:t>
      </w:r>
      <w:r w:rsidRPr="005A3EBB">
        <w:rPr>
          <w:rFonts w:ascii="Times New Roman" w:hAnsi="Times New Roman" w:cs="Times New Roman"/>
          <w:i/>
          <w:iCs/>
          <w:sz w:val="24"/>
          <w:szCs w:val="24"/>
        </w:rPr>
        <w:t>p</w:t>
      </w:r>
      <w:r w:rsidRPr="00A62CD6">
        <w:rPr>
          <w:rFonts w:ascii="Times New Roman" w:hAnsi="Times New Roman" w:cs="Times New Roman"/>
          <w:sz w:val="24"/>
          <w:szCs w:val="24"/>
        </w:rPr>
        <w:t xml:space="preserve"> = 0.</w:t>
      </w:r>
      <w:r>
        <w:rPr>
          <w:rFonts w:ascii="Times New Roman" w:hAnsi="Times New Roman" w:cs="Times New Roman"/>
          <w:sz w:val="24"/>
          <w:szCs w:val="24"/>
        </w:rPr>
        <w:t>14</w:t>
      </w:r>
      <w:r w:rsidRPr="00A62CD6">
        <w:rPr>
          <w:rFonts w:ascii="Times New Roman" w:hAnsi="Times New Roman" w:cs="Times New Roman"/>
          <w:sz w:val="24"/>
          <w:szCs w:val="24"/>
        </w:rPr>
        <w:t>, no</w:t>
      </w:r>
      <w:r>
        <w:rPr>
          <w:rFonts w:ascii="Times New Roman" w:hAnsi="Times New Roman" w:cs="Times New Roman"/>
          <w:sz w:val="24"/>
          <w:szCs w:val="24"/>
        </w:rPr>
        <w:t>r</w:t>
      </w:r>
      <w:r w:rsidRPr="00A62CD6">
        <w:rPr>
          <w:rFonts w:ascii="Times New Roman" w:hAnsi="Times New Roman" w:cs="Times New Roman"/>
          <w:sz w:val="24"/>
          <w:szCs w:val="24"/>
        </w:rPr>
        <w:t xml:space="preserve"> </w:t>
      </w:r>
      <w:r w:rsidRPr="00010E4F">
        <w:rPr>
          <w:rFonts w:ascii="Times New Roman" w:hAnsi="Times New Roman" w:cs="Times New Roman"/>
          <w:sz w:val="24"/>
          <w:szCs w:val="24"/>
        </w:rPr>
        <w:t xml:space="preserve">was ER, </w:t>
      </w:r>
      <w:r w:rsidRPr="00010E4F">
        <w:rPr>
          <w:rFonts w:ascii="Times New Roman" w:hAnsi="Times New Roman" w:cs="Times New Roman"/>
          <w:i/>
          <w:iCs/>
          <w:sz w:val="24"/>
          <w:szCs w:val="24"/>
        </w:rPr>
        <w:t>β</w:t>
      </w:r>
      <w:r w:rsidRPr="00010E4F">
        <w:rPr>
          <w:rFonts w:ascii="Times New Roman" w:hAnsi="Times New Roman" w:cs="Times New Roman"/>
          <w:sz w:val="24"/>
          <w:szCs w:val="24"/>
        </w:rPr>
        <w:t xml:space="preserve"> = -0.</w:t>
      </w:r>
      <w:r>
        <w:rPr>
          <w:rFonts w:ascii="Times New Roman" w:hAnsi="Times New Roman" w:cs="Times New Roman"/>
          <w:sz w:val="24"/>
          <w:szCs w:val="24"/>
        </w:rPr>
        <w:t>12</w:t>
      </w:r>
      <w:r w:rsidRPr="00010E4F">
        <w:rPr>
          <w:rFonts w:ascii="Times New Roman" w:hAnsi="Times New Roman" w:cs="Times New Roman"/>
          <w:sz w:val="24"/>
          <w:szCs w:val="24"/>
        </w:rPr>
        <w:t xml:space="preserve">, </w:t>
      </w:r>
      <w:r w:rsidRPr="00010E4F">
        <w:rPr>
          <w:rFonts w:ascii="Times New Roman" w:hAnsi="Times New Roman" w:cs="Times New Roman"/>
          <w:i/>
          <w:iCs/>
          <w:sz w:val="24"/>
          <w:szCs w:val="24"/>
        </w:rPr>
        <w:t>t</w:t>
      </w:r>
      <w:r w:rsidRPr="00010E4F">
        <w:rPr>
          <w:rFonts w:ascii="Times New Roman" w:hAnsi="Times New Roman" w:cs="Times New Roman"/>
          <w:sz w:val="24"/>
          <w:szCs w:val="24"/>
        </w:rPr>
        <w:t>(249) = -</w:t>
      </w:r>
      <w:r>
        <w:rPr>
          <w:rFonts w:ascii="Times New Roman" w:hAnsi="Times New Roman" w:cs="Times New Roman"/>
          <w:sz w:val="24"/>
          <w:szCs w:val="24"/>
        </w:rPr>
        <w:t>1.60</w:t>
      </w:r>
      <w:r w:rsidRPr="00010E4F">
        <w:rPr>
          <w:rFonts w:ascii="Times New Roman" w:hAnsi="Times New Roman" w:cs="Times New Roman"/>
          <w:sz w:val="24"/>
          <w:szCs w:val="24"/>
        </w:rPr>
        <w:t xml:space="preserve">, </w:t>
      </w:r>
      <w:r w:rsidRPr="005A3EBB">
        <w:rPr>
          <w:rFonts w:ascii="Times New Roman" w:hAnsi="Times New Roman" w:cs="Times New Roman"/>
          <w:i/>
          <w:iCs/>
          <w:sz w:val="24"/>
          <w:szCs w:val="24"/>
        </w:rPr>
        <w:t>p</w:t>
      </w:r>
      <w:r w:rsidRPr="00010E4F">
        <w:rPr>
          <w:rFonts w:ascii="Times New Roman" w:hAnsi="Times New Roman" w:cs="Times New Roman"/>
          <w:sz w:val="24"/>
          <w:szCs w:val="24"/>
        </w:rPr>
        <w:t xml:space="preserve"> = 0.</w:t>
      </w:r>
      <w:r>
        <w:rPr>
          <w:rFonts w:ascii="Times New Roman" w:hAnsi="Times New Roman" w:cs="Times New Roman"/>
          <w:sz w:val="24"/>
          <w:szCs w:val="24"/>
        </w:rPr>
        <w:t>14</w:t>
      </w:r>
      <w:r w:rsidRPr="00010E4F">
        <w:rPr>
          <w:rFonts w:ascii="Times New Roman" w:hAnsi="Times New Roman" w:cs="Times New Roman"/>
          <w:sz w:val="24"/>
          <w:szCs w:val="24"/>
        </w:rPr>
        <w:t>.</w:t>
      </w:r>
      <w:r>
        <w:rPr>
          <w:rFonts w:ascii="Times New Roman" w:hAnsi="Times New Roman" w:cs="Times New Roman"/>
          <w:sz w:val="24"/>
          <w:szCs w:val="24"/>
        </w:rPr>
        <w:t xml:space="preserve"> As the results for PRDIFF were significant, but not for PREPRE, PE, nor ER, the second </w:t>
      </w:r>
      <w:r>
        <w:rPr>
          <w:rFonts w:ascii="Times New Roman" w:hAnsi="Times New Roman" w:cs="Times New Roman"/>
          <w:sz w:val="24"/>
          <w:szCs w:val="24"/>
        </w:rPr>
        <w:lastRenderedPageBreak/>
        <w:t xml:space="preserve">hypothesis was only partially supported </w:t>
      </w:r>
      <w:r w:rsidRPr="00C72BBD">
        <w:rPr>
          <w:rFonts w:ascii="Times New Roman" w:hAnsi="Times New Roman" w:cs="Times New Roman"/>
          <w:sz w:val="24"/>
          <w:szCs w:val="24"/>
        </w:rPr>
        <w:t>(see Table 3 for the full set of regression data</w:t>
      </w:r>
      <w:r>
        <w:rPr>
          <w:rFonts w:ascii="Times New Roman" w:hAnsi="Times New Roman" w:cs="Times New Roman"/>
          <w:sz w:val="24"/>
          <w:szCs w:val="24"/>
        </w:rPr>
        <w:t xml:space="preserve">, and </w:t>
      </w:r>
      <w:r w:rsidR="00CC6E37">
        <w:rPr>
          <w:rFonts w:ascii="Times New Roman" w:hAnsi="Times New Roman" w:cs="Times New Roman"/>
          <w:sz w:val="24"/>
          <w:szCs w:val="24"/>
        </w:rPr>
        <w:t>Table 7</w:t>
      </w:r>
      <w:r>
        <w:rPr>
          <w:rFonts w:ascii="Times New Roman" w:hAnsi="Times New Roman" w:cs="Times New Roman"/>
          <w:sz w:val="24"/>
          <w:szCs w:val="24"/>
        </w:rPr>
        <w:t xml:space="preserve"> for the bivariate correlations</w:t>
      </w:r>
      <w:r w:rsidRPr="00C72BBD">
        <w:rPr>
          <w:rFonts w:ascii="Times New Roman" w:hAnsi="Times New Roman" w:cs="Times New Roman"/>
          <w:sz w:val="24"/>
          <w:szCs w:val="24"/>
        </w:rPr>
        <w:t>).</w:t>
      </w:r>
    </w:p>
    <w:p w14:paraId="71CD8201" w14:textId="1BEED408" w:rsidR="0080679D" w:rsidRPr="00367996"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third hypothesis predicted the three identity gaps were significant predictors of ONA. The overall regression was significant</w:t>
      </w:r>
      <w:r w:rsidRPr="00486B49">
        <w:rPr>
          <w:rFonts w:ascii="Times New Roman" w:hAnsi="Times New Roman" w:cs="Times New Roman"/>
          <w:sz w:val="24"/>
          <w:szCs w:val="24"/>
        </w:rPr>
        <w:t xml:space="preserve">, </w:t>
      </w:r>
      <w:r w:rsidRPr="00486B49">
        <w:rPr>
          <w:rFonts w:ascii="Times New Roman" w:hAnsi="Times New Roman" w:cs="Times New Roman"/>
          <w:i/>
          <w:iCs/>
          <w:sz w:val="24"/>
          <w:szCs w:val="24"/>
        </w:rPr>
        <w:t>F</w:t>
      </w:r>
      <w:r w:rsidRPr="00486B49">
        <w:rPr>
          <w:rFonts w:ascii="Times New Roman" w:hAnsi="Times New Roman" w:cs="Times New Roman"/>
          <w:sz w:val="24"/>
          <w:szCs w:val="24"/>
        </w:rPr>
        <w:t>(</w:t>
      </w:r>
      <w:r>
        <w:rPr>
          <w:rFonts w:ascii="Times New Roman" w:hAnsi="Times New Roman" w:cs="Times New Roman"/>
          <w:sz w:val="24"/>
          <w:szCs w:val="24"/>
        </w:rPr>
        <w:t>20</w:t>
      </w:r>
      <w:r w:rsidRPr="00486B49">
        <w:rPr>
          <w:rFonts w:ascii="Times New Roman" w:hAnsi="Times New Roman" w:cs="Times New Roman"/>
          <w:sz w:val="24"/>
          <w:szCs w:val="24"/>
        </w:rPr>
        <w:t xml:space="preserve">, 249) = </w:t>
      </w:r>
      <w:r>
        <w:rPr>
          <w:rFonts w:ascii="Times New Roman" w:hAnsi="Times New Roman" w:cs="Times New Roman"/>
          <w:sz w:val="24"/>
          <w:szCs w:val="24"/>
        </w:rPr>
        <w:t>4.11</w:t>
      </w:r>
      <w:r w:rsidRPr="00486B49">
        <w:rPr>
          <w:rFonts w:ascii="Times New Roman" w:hAnsi="Times New Roman" w:cs="Times New Roman"/>
          <w:sz w:val="24"/>
          <w:szCs w:val="24"/>
        </w:rPr>
        <w:t xml:space="preserve">, </w:t>
      </w:r>
      <w:r w:rsidRPr="00374541">
        <w:rPr>
          <w:rFonts w:ascii="Times New Roman" w:hAnsi="Times New Roman" w:cs="Times New Roman"/>
          <w:i/>
          <w:iCs/>
          <w:sz w:val="24"/>
          <w:szCs w:val="24"/>
        </w:rPr>
        <w:t>p</w:t>
      </w:r>
      <w:r w:rsidRPr="00486B49">
        <w:rPr>
          <w:rFonts w:ascii="Times New Roman" w:hAnsi="Times New Roman" w:cs="Times New Roman"/>
          <w:sz w:val="24"/>
          <w:szCs w:val="24"/>
        </w:rPr>
        <w:t xml:space="preserve"> &lt; 0.001, </w:t>
      </w:r>
      <w:r w:rsidRPr="00E41085">
        <w:rPr>
          <w:rFonts w:ascii="Times New Roman" w:hAnsi="Times New Roman" w:cs="Times New Roman"/>
          <w:i/>
          <w:iCs/>
          <w:sz w:val="24"/>
          <w:szCs w:val="24"/>
        </w:rPr>
        <w:t>R</w:t>
      </w:r>
      <w:r w:rsidRPr="00486B49">
        <w:rPr>
          <w:rFonts w:ascii="Times New Roman" w:hAnsi="Times New Roman" w:cs="Times New Roman"/>
          <w:sz w:val="24"/>
          <w:szCs w:val="24"/>
        </w:rPr>
        <w:t>² = 0.2</w:t>
      </w:r>
      <w:r>
        <w:rPr>
          <w:rFonts w:ascii="Times New Roman" w:hAnsi="Times New Roman" w:cs="Times New Roman"/>
          <w:sz w:val="24"/>
          <w:szCs w:val="24"/>
        </w:rPr>
        <w:t>2</w:t>
      </w:r>
      <w:r w:rsidRPr="00486B49">
        <w:rPr>
          <w:rFonts w:ascii="Times New Roman" w:hAnsi="Times New Roman" w:cs="Times New Roman"/>
          <w:sz w:val="24"/>
          <w:szCs w:val="24"/>
        </w:rPr>
        <w:t xml:space="preserve"> (adjusted </w:t>
      </w:r>
      <w:r w:rsidRPr="00E41085">
        <w:rPr>
          <w:rFonts w:ascii="Times New Roman" w:hAnsi="Times New Roman" w:cs="Times New Roman"/>
          <w:i/>
          <w:iCs/>
          <w:sz w:val="24"/>
          <w:szCs w:val="24"/>
        </w:rPr>
        <w:t>R</w:t>
      </w:r>
      <w:r w:rsidRPr="00486B49">
        <w:rPr>
          <w:rFonts w:ascii="Times New Roman" w:hAnsi="Times New Roman" w:cs="Times New Roman"/>
          <w:sz w:val="24"/>
          <w:szCs w:val="24"/>
        </w:rPr>
        <w:t>² = 0.</w:t>
      </w:r>
      <w:r>
        <w:rPr>
          <w:rFonts w:ascii="Times New Roman" w:hAnsi="Times New Roman" w:cs="Times New Roman"/>
          <w:sz w:val="24"/>
          <w:szCs w:val="24"/>
        </w:rPr>
        <w:t>20</w:t>
      </w:r>
      <w:r w:rsidRPr="00486B49">
        <w:rPr>
          <w:rFonts w:ascii="Times New Roman" w:hAnsi="Times New Roman" w:cs="Times New Roman"/>
          <w:sz w:val="24"/>
          <w:szCs w:val="24"/>
        </w:rPr>
        <w:t xml:space="preserve">). </w:t>
      </w:r>
      <w:r>
        <w:rPr>
          <w:rFonts w:ascii="Times New Roman" w:hAnsi="Times New Roman" w:cs="Times New Roman"/>
          <w:sz w:val="24"/>
          <w:szCs w:val="24"/>
        </w:rPr>
        <w:t>For the predictors</w:t>
      </w:r>
      <w:r w:rsidRPr="00486B49">
        <w:rPr>
          <w:rFonts w:ascii="Times New Roman" w:hAnsi="Times New Roman" w:cs="Times New Roman"/>
          <w:sz w:val="24"/>
          <w:szCs w:val="24"/>
        </w:rPr>
        <w:t xml:space="preserve">, </w:t>
      </w:r>
      <w:r w:rsidRPr="00D62260">
        <w:rPr>
          <w:rFonts w:ascii="Times New Roman" w:hAnsi="Times New Roman" w:cs="Times New Roman"/>
          <w:sz w:val="24"/>
          <w:szCs w:val="24"/>
        </w:rPr>
        <w:t>PR</w:t>
      </w:r>
      <w:r>
        <w:rPr>
          <w:rFonts w:ascii="Times New Roman" w:hAnsi="Times New Roman" w:cs="Times New Roman"/>
          <w:sz w:val="24"/>
          <w:szCs w:val="24"/>
        </w:rPr>
        <w:t>DIFF</w:t>
      </w:r>
      <w:r w:rsidRPr="00D62260">
        <w:rPr>
          <w:rFonts w:ascii="Times New Roman" w:hAnsi="Times New Roman" w:cs="Times New Roman"/>
          <w:sz w:val="24"/>
          <w:szCs w:val="24"/>
        </w:rPr>
        <w:t xml:space="preserve"> was a</w:t>
      </w:r>
      <w:r>
        <w:rPr>
          <w:rFonts w:ascii="Times New Roman" w:hAnsi="Times New Roman" w:cs="Times New Roman"/>
          <w:sz w:val="24"/>
          <w:szCs w:val="24"/>
        </w:rPr>
        <w:t xml:space="preserve"> </w:t>
      </w:r>
      <w:r w:rsidRPr="00D62260">
        <w:rPr>
          <w:rFonts w:ascii="Times New Roman" w:hAnsi="Times New Roman" w:cs="Times New Roman"/>
          <w:sz w:val="24"/>
          <w:szCs w:val="24"/>
        </w:rPr>
        <w:t xml:space="preserve">significant predictor, </w:t>
      </w:r>
      <w:r w:rsidRPr="00D62260">
        <w:rPr>
          <w:rFonts w:ascii="Times New Roman" w:hAnsi="Times New Roman" w:cs="Times New Roman"/>
          <w:i/>
          <w:iCs/>
          <w:sz w:val="24"/>
          <w:szCs w:val="24"/>
        </w:rPr>
        <w:t>β</w:t>
      </w:r>
      <w:r w:rsidRPr="00D62260">
        <w:rPr>
          <w:rFonts w:ascii="Times New Roman" w:hAnsi="Times New Roman" w:cs="Times New Roman"/>
          <w:sz w:val="24"/>
          <w:szCs w:val="24"/>
        </w:rPr>
        <w:t xml:space="preserve"> = 0.</w:t>
      </w:r>
      <w:r>
        <w:rPr>
          <w:rFonts w:ascii="Times New Roman" w:hAnsi="Times New Roman" w:cs="Times New Roman"/>
          <w:sz w:val="24"/>
          <w:szCs w:val="24"/>
        </w:rPr>
        <w:t>23</w:t>
      </w:r>
      <w:r w:rsidRPr="00D62260">
        <w:rPr>
          <w:rFonts w:ascii="Times New Roman" w:hAnsi="Times New Roman" w:cs="Times New Roman"/>
          <w:sz w:val="24"/>
          <w:szCs w:val="24"/>
        </w:rPr>
        <w:t xml:space="preserve">, </w:t>
      </w:r>
      <w:r w:rsidRPr="00D62260">
        <w:rPr>
          <w:rFonts w:ascii="Times New Roman" w:hAnsi="Times New Roman" w:cs="Times New Roman"/>
          <w:i/>
          <w:iCs/>
          <w:sz w:val="24"/>
          <w:szCs w:val="24"/>
        </w:rPr>
        <w:t>t</w:t>
      </w:r>
      <w:r w:rsidRPr="00D62260">
        <w:rPr>
          <w:rFonts w:ascii="Times New Roman" w:hAnsi="Times New Roman" w:cs="Times New Roman"/>
          <w:sz w:val="24"/>
          <w:szCs w:val="24"/>
        </w:rPr>
        <w:t xml:space="preserve">(249) = </w:t>
      </w:r>
      <w:r>
        <w:rPr>
          <w:rFonts w:ascii="Times New Roman" w:hAnsi="Times New Roman" w:cs="Times New Roman"/>
          <w:sz w:val="24"/>
          <w:szCs w:val="24"/>
        </w:rPr>
        <w:t>3.23</w:t>
      </w:r>
      <w:r w:rsidRPr="00D62260">
        <w:rPr>
          <w:rFonts w:ascii="Times New Roman" w:hAnsi="Times New Roman" w:cs="Times New Roman"/>
          <w:sz w:val="24"/>
          <w:szCs w:val="24"/>
        </w:rPr>
        <w:t xml:space="preserve">, </w:t>
      </w:r>
      <w:r w:rsidRPr="00374541">
        <w:rPr>
          <w:rFonts w:ascii="Times New Roman" w:hAnsi="Times New Roman" w:cs="Times New Roman"/>
          <w:i/>
          <w:iCs/>
          <w:sz w:val="24"/>
          <w:szCs w:val="24"/>
        </w:rPr>
        <w:t>p</w:t>
      </w:r>
      <w:r w:rsidRPr="00D62260">
        <w:rPr>
          <w:rFonts w:ascii="Times New Roman" w:hAnsi="Times New Roman" w:cs="Times New Roman"/>
          <w:sz w:val="24"/>
          <w:szCs w:val="24"/>
        </w:rPr>
        <w:t xml:space="preserve"> </w:t>
      </w:r>
      <w:r>
        <w:rPr>
          <w:rFonts w:ascii="Times New Roman" w:hAnsi="Times New Roman" w:cs="Times New Roman"/>
          <w:sz w:val="24"/>
          <w:szCs w:val="24"/>
        </w:rPr>
        <w:t xml:space="preserve">= 0.001, but PRPRE was not, </w:t>
      </w:r>
      <w:r w:rsidRPr="004E689F">
        <w:rPr>
          <w:rFonts w:ascii="Times New Roman" w:hAnsi="Times New Roman" w:cs="Times New Roman"/>
          <w:i/>
          <w:iCs/>
          <w:sz w:val="24"/>
          <w:szCs w:val="24"/>
        </w:rPr>
        <w:t>β</w:t>
      </w:r>
      <w:r>
        <w:rPr>
          <w:rFonts w:ascii="Times New Roman" w:hAnsi="Times New Roman" w:cs="Times New Roman"/>
          <w:sz w:val="24"/>
          <w:szCs w:val="24"/>
        </w:rPr>
        <w:t xml:space="preserve"> = 0.11, </w:t>
      </w:r>
      <w:r w:rsidRPr="004E689F">
        <w:rPr>
          <w:rFonts w:ascii="Times New Roman" w:hAnsi="Times New Roman" w:cs="Times New Roman"/>
          <w:i/>
          <w:iCs/>
          <w:sz w:val="24"/>
          <w:szCs w:val="24"/>
        </w:rPr>
        <w:t>t</w:t>
      </w:r>
      <w:r>
        <w:rPr>
          <w:rFonts w:ascii="Times New Roman" w:hAnsi="Times New Roman" w:cs="Times New Roman"/>
          <w:sz w:val="24"/>
          <w:szCs w:val="24"/>
        </w:rPr>
        <w:t xml:space="preserve">(249) = 1.59, </w:t>
      </w:r>
      <w:r w:rsidRPr="004E689F">
        <w:rPr>
          <w:rFonts w:ascii="Times New Roman" w:hAnsi="Times New Roman" w:cs="Times New Roman"/>
          <w:i/>
          <w:iCs/>
          <w:sz w:val="24"/>
          <w:szCs w:val="24"/>
        </w:rPr>
        <w:t>p</w:t>
      </w:r>
      <w:r>
        <w:rPr>
          <w:rFonts w:ascii="Times New Roman" w:hAnsi="Times New Roman" w:cs="Times New Roman"/>
          <w:sz w:val="24"/>
          <w:szCs w:val="24"/>
        </w:rPr>
        <w:t xml:space="preserve"> = 0.11</w:t>
      </w:r>
      <w:r w:rsidRPr="00D62260">
        <w:rPr>
          <w:rFonts w:ascii="Times New Roman" w:hAnsi="Times New Roman" w:cs="Times New Roman"/>
          <w:sz w:val="24"/>
          <w:szCs w:val="24"/>
        </w:rPr>
        <w:t xml:space="preserve">. </w:t>
      </w:r>
      <w:r>
        <w:rPr>
          <w:rFonts w:ascii="Times New Roman" w:hAnsi="Times New Roman" w:cs="Times New Roman"/>
          <w:sz w:val="24"/>
          <w:szCs w:val="24"/>
        </w:rPr>
        <w:t>Also, PE was not significant</w:t>
      </w:r>
      <w:r w:rsidRPr="00DF1A55">
        <w:rPr>
          <w:rFonts w:ascii="Times New Roman" w:hAnsi="Times New Roman" w:cs="Times New Roman"/>
          <w:sz w:val="24"/>
          <w:szCs w:val="24"/>
        </w:rPr>
        <w:t xml:space="preserve">, </w:t>
      </w:r>
      <w:r w:rsidRPr="00DF1A55">
        <w:rPr>
          <w:rFonts w:ascii="Times New Roman" w:hAnsi="Times New Roman" w:cs="Times New Roman"/>
          <w:i/>
          <w:iCs/>
          <w:sz w:val="24"/>
          <w:szCs w:val="24"/>
        </w:rPr>
        <w:t>β</w:t>
      </w:r>
      <w:r w:rsidRPr="00DF1A55">
        <w:rPr>
          <w:rFonts w:ascii="Times New Roman" w:hAnsi="Times New Roman" w:cs="Times New Roman"/>
          <w:sz w:val="24"/>
          <w:szCs w:val="24"/>
        </w:rPr>
        <w:t xml:space="preserve"> = 0.12, </w:t>
      </w:r>
      <w:r w:rsidRPr="00DF1A55">
        <w:rPr>
          <w:rFonts w:ascii="Times New Roman" w:hAnsi="Times New Roman" w:cs="Times New Roman"/>
          <w:i/>
          <w:iCs/>
          <w:sz w:val="24"/>
          <w:szCs w:val="24"/>
        </w:rPr>
        <w:t xml:space="preserve">t </w:t>
      </w:r>
      <w:r w:rsidRPr="00DF1A55">
        <w:rPr>
          <w:rFonts w:ascii="Times New Roman" w:hAnsi="Times New Roman" w:cs="Times New Roman"/>
          <w:sz w:val="24"/>
          <w:szCs w:val="24"/>
        </w:rPr>
        <w:t xml:space="preserve">(249) = </w:t>
      </w:r>
      <w:r>
        <w:rPr>
          <w:rFonts w:ascii="Times New Roman" w:hAnsi="Times New Roman" w:cs="Times New Roman"/>
          <w:sz w:val="24"/>
          <w:szCs w:val="24"/>
        </w:rPr>
        <w:t>1.96</w:t>
      </w:r>
      <w:r w:rsidRPr="00DF1A55">
        <w:rPr>
          <w:rFonts w:ascii="Times New Roman" w:hAnsi="Times New Roman" w:cs="Times New Roman"/>
          <w:sz w:val="24"/>
          <w:szCs w:val="24"/>
        </w:rPr>
        <w:t xml:space="preserve">, </w:t>
      </w:r>
      <w:r w:rsidRPr="005A3EBB">
        <w:rPr>
          <w:rFonts w:ascii="Times New Roman" w:hAnsi="Times New Roman" w:cs="Times New Roman"/>
          <w:i/>
          <w:iCs/>
          <w:sz w:val="24"/>
          <w:szCs w:val="24"/>
        </w:rPr>
        <w:t>p</w:t>
      </w:r>
      <w:r w:rsidRPr="00DF1A55">
        <w:rPr>
          <w:rFonts w:ascii="Times New Roman" w:hAnsi="Times New Roman" w:cs="Times New Roman"/>
          <w:sz w:val="24"/>
          <w:szCs w:val="24"/>
        </w:rPr>
        <w:t xml:space="preserve"> = 0.0</w:t>
      </w:r>
      <w:r>
        <w:rPr>
          <w:rFonts w:ascii="Times New Roman" w:hAnsi="Times New Roman" w:cs="Times New Roman"/>
          <w:sz w:val="24"/>
          <w:szCs w:val="24"/>
        </w:rPr>
        <w:t xml:space="preserve">5, but </w:t>
      </w:r>
      <w:r w:rsidRPr="00DF1A55">
        <w:rPr>
          <w:rFonts w:ascii="Times New Roman" w:hAnsi="Times New Roman" w:cs="Times New Roman"/>
          <w:sz w:val="24"/>
          <w:szCs w:val="24"/>
        </w:rPr>
        <w:t>ER</w:t>
      </w:r>
      <w:r>
        <w:rPr>
          <w:rFonts w:ascii="Times New Roman" w:hAnsi="Times New Roman" w:cs="Times New Roman"/>
          <w:sz w:val="24"/>
          <w:szCs w:val="24"/>
        </w:rPr>
        <w:t xml:space="preserve"> was a significant predictor</w:t>
      </w:r>
      <w:r w:rsidRPr="00DF1A55">
        <w:rPr>
          <w:rFonts w:ascii="Times New Roman" w:hAnsi="Times New Roman" w:cs="Times New Roman"/>
          <w:sz w:val="24"/>
          <w:szCs w:val="24"/>
        </w:rPr>
        <w:t xml:space="preserve">, </w:t>
      </w:r>
      <w:r w:rsidRPr="00DF1A55">
        <w:rPr>
          <w:rFonts w:ascii="Times New Roman" w:hAnsi="Times New Roman" w:cs="Times New Roman"/>
          <w:i/>
          <w:iCs/>
          <w:sz w:val="24"/>
          <w:szCs w:val="24"/>
        </w:rPr>
        <w:t>β</w:t>
      </w:r>
      <w:r w:rsidRPr="00DF1A55">
        <w:rPr>
          <w:rFonts w:ascii="Times New Roman" w:hAnsi="Times New Roman" w:cs="Times New Roman"/>
          <w:sz w:val="24"/>
          <w:szCs w:val="24"/>
        </w:rPr>
        <w:t xml:space="preserve"> = 0.</w:t>
      </w:r>
      <w:r>
        <w:rPr>
          <w:rFonts w:ascii="Times New Roman" w:hAnsi="Times New Roman" w:cs="Times New Roman"/>
          <w:sz w:val="24"/>
          <w:szCs w:val="24"/>
        </w:rPr>
        <w:t>20</w:t>
      </w:r>
      <w:r w:rsidRPr="00DF1A55">
        <w:rPr>
          <w:rFonts w:ascii="Times New Roman" w:hAnsi="Times New Roman" w:cs="Times New Roman"/>
          <w:sz w:val="24"/>
          <w:szCs w:val="24"/>
        </w:rPr>
        <w:t xml:space="preserve">, </w:t>
      </w:r>
      <w:r w:rsidRPr="00DF1A55">
        <w:rPr>
          <w:rFonts w:ascii="Times New Roman" w:hAnsi="Times New Roman" w:cs="Times New Roman"/>
          <w:i/>
          <w:iCs/>
          <w:sz w:val="24"/>
          <w:szCs w:val="24"/>
        </w:rPr>
        <w:t>t</w:t>
      </w:r>
      <w:r w:rsidRPr="00DF1A55">
        <w:rPr>
          <w:rFonts w:ascii="Times New Roman" w:hAnsi="Times New Roman" w:cs="Times New Roman"/>
          <w:sz w:val="24"/>
          <w:szCs w:val="24"/>
        </w:rPr>
        <w:t xml:space="preserve">(249) = </w:t>
      </w:r>
      <w:r>
        <w:rPr>
          <w:rFonts w:ascii="Times New Roman" w:hAnsi="Times New Roman" w:cs="Times New Roman"/>
          <w:sz w:val="24"/>
          <w:szCs w:val="24"/>
        </w:rPr>
        <w:t>2.67</w:t>
      </w:r>
      <w:r w:rsidRPr="00DF1A55">
        <w:rPr>
          <w:rFonts w:ascii="Times New Roman" w:hAnsi="Times New Roman" w:cs="Times New Roman"/>
          <w:sz w:val="24"/>
          <w:szCs w:val="24"/>
        </w:rPr>
        <w:t xml:space="preserve">, </w:t>
      </w:r>
      <w:r w:rsidRPr="005A3EBB">
        <w:rPr>
          <w:rFonts w:ascii="Times New Roman" w:hAnsi="Times New Roman" w:cs="Times New Roman"/>
          <w:i/>
          <w:iCs/>
          <w:sz w:val="24"/>
          <w:szCs w:val="24"/>
        </w:rPr>
        <w:t>p</w:t>
      </w:r>
      <w:r w:rsidRPr="00DF1A55">
        <w:rPr>
          <w:rFonts w:ascii="Times New Roman" w:hAnsi="Times New Roman" w:cs="Times New Roman"/>
          <w:sz w:val="24"/>
          <w:szCs w:val="24"/>
        </w:rPr>
        <w:t xml:space="preserve"> = 0.</w:t>
      </w:r>
      <w:r>
        <w:rPr>
          <w:rFonts w:ascii="Times New Roman" w:hAnsi="Times New Roman" w:cs="Times New Roman"/>
          <w:sz w:val="24"/>
          <w:szCs w:val="24"/>
        </w:rPr>
        <w:t>01</w:t>
      </w:r>
      <w:r w:rsidRPr="00DF1A55">
        <w:rPr>
          <w:rFonts w:ascii="Times New Roman" w:hAnsi="Times New Roman" w:cs="Times New Roman"/>
          <w:sz w:val="24"/>
          <w:szCs w:val="24"/>
        </w:rPr>
        <w:t>.</w:t>
      </w:r>
      <w:r>
        <w:rPr>
          <w:rFonts w:ascii="Times New Roman" w:hAnsi="Times New Roman" w:cs="Times New Roman"/>
          <w:sz w:val="24"/>
          <w:szCs w:val="24"/>
        </w:rPr>
        <w:t xml:space="preserve"> As the results for PRDIFF and ER were significant, but not for PREPRE nor PE, the third hypothesis is only partially supported </w:t>
      </w:r>
      <w:r w:rsidRPr="00C72BBD">
        <w:rPr>
          <w:rFonts w:ascii="Times New Roman" w:hAnsi="Times New Roman" w:cs="Times New Roman"/>
          <w:sz w:val="24"/>
          <w:szCs w:val="24"/>
        </w:rPr>
        <w:t>(see Table 4 for the full set of regression data</w:t>
      </w:r>
      <w:r>
        <w:rPr>
          <w:rFonts w:ascii="Times New Roman" w:hAnsi="Times New Roman" w:cs="Times New Roman"/>
          <w:sz w:val="24"/>
          <w:szCs w:val="24"/>
        </w:rPr>
        <w:t>, and</w:t>
      </w:r>
      <w:r w:rsidR="00CC6E37">
        <w:rPr>
          <w:rFonts w:ascii="Times New Roman" w:hAnsi="Times New Roman" w:cs="Times New Roman"/>
          <w:sz w:val="24"/>
          <w:szCs w:val="24"/>
        </w:rPr>
        <w:t xml:space="preserve"> Table 8</w:t>
      </w:r>
      <w:r>
        <w:rPr>
          <w:rFonts w:ascii="Times New Roman" w:hAnsi="Times New Roman" w:cs="Times New Roman"/>
          <w:sz w:val="24"/>
          <w:szCs w:val="24"/>
        </w:rPr>
        <w:t xml:space="preserve"> for the bivariate correlations</w:t>
      </w:r>
      <w:r w:rsidRPr="00C72BBD">
        <w:rPr>
          <w:rFonts w:ascii="Times New Roman" w:hAnsi="Times New Roman" w:cs="Times New Roman"/>
          <w:sz w:val="24"/>
          <w:szCs w:val="24"/>
        </w:rPr>
        <w:t>).</w:t>
      </w:r>
    </w:p>
    <w:p w14:paraId="74016210" w14:textId="3D05FF9C" w:rsidR="0080679D" w:rsidRPr="007E10F7"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final hypothesis predicted the three identity gaps were significant predictors of DS. The overall regression was significant, </w:t>
      </w:r>
      <w:r w:rsidRPr="00D46C0F">
        <w:rPr>
          <w:rFonts w:ascii="Times New Roman" w:hAnsi="Times New Roman" w:cs="Times New Roman"/>
          <w:i/>
          <w:iCs/>
          <w:sz w:val="24"/>
          <w:szCs w:val="24"/>
        </w:rPr>
        <w:t>F</w:t>
      </w:r>
      <w:r w:rsidRPr="00D46C0F">
        <w:rPr>
          <w:rFonts w:ascii="Times New Roman" w:hAnsi="Times New Roman" w:cs="Times New Roman"/>
          <w:sz w:val="24"/>
          <w:szCs w:val="24"/>
        </w:rPr>
        <w:t>(12, 249) = 3.2</w:t>
      </w:r>
      <w:r>
        <w:rPr>
          <w:rFonts w:ascii="Times New Roman" w:hAnsi="Times New Roman" w:cs="Times New Roman"/>
          <w:sz w:val="24"/>
          <w:szCs w:val="24"/>
        </w:rPr>
        <w:t>1</w:t>
      </w:r>
      <w:r w:rsidRPr="00D46C0F">
        <w:rPr>
          <w:rFonts w:ascii="Times New Roman" w:hAnsi="Times New Roman" w:cs="Times New Roman"/>
          <w:sz w:val="24"/>
          <w:szCs w:val="24"/>
        </w:rPr>
        <w:t xml:space="preserve">, </w:t>
      </w:r>
      <w:r w:rsidRPr="00C6620F">
        <w:rPr>
          <w:rFonts w:ascii="Times New Roman" w:hAnsi="Times New Roman" w:cs="Times New Roman"/>
          <w:i/>
          <w:iCs/>
          <w:sz w:val="24"/>
          <w:szCs w:val="24"/>
        </w:rPr>
        <w:t>p</w:t>
      </w:r>
      <w:r w:rsidRPr="00D46C0F">
        <w:rPr>
          <w:rFonts w:ascii="Times New Roman" w:hAnsi="Times New Roman" w:cs="Times New Roman"/>
          <w:sz w:val="24"/>
          <w:szCs w:val="24"/>
        </w:rPr>
        <w:t xml:space="preserve"> &lt; 0.001, </w:t>
      </w:r>
      <w:r w:rsidRPr="00E41085">
        <w:rPr>
          <w:rFonts w:ascii="Times New Roman" w:hAnsi="Times New Roman" w:cs="Times New Roman"/>
          <w:i/>
          <w:iCs/>
          <w:sz w:val="24"/>
          <w:szCs w:val="24"/>
        </w:rPr>
        <w:t>R</w:t>
      </w:r>
      <w:r w:rsidRPr="00E41085">
        <w:rPr>
          <w:rFonts w:ascii="Times New Roman" w:hAnsi="Times New Roman" w:cs="Times New Roman"/>
          <w:sz w:val="24"/>
          <w:szCs w:val="24"/>
        </w:rPr>
        <w:t>² =</w:t>
      </w:r>
      <w:r w:rsidRPr="00D46C0F">
        <w:rPr>
          <w:rFonts w:ascii="Times New Roman" w:hAnsi="Times New Roman" w:cs="Times New Roman"/>
          <w:sz w:val="24"/>
          <w:szCs w:val="24"/>
        </w:rPr>
        <w:t xml:space="preserve"> 0.13 (adjusted </w:t>
      </w:r>
      <w:r w:rsidRPr="00E41085">
        <w:rPr>
          <w:rFonts w:ascii="Times New Roman" w:hAnsi="Times New Roman" w:cs="Times New Roman"/>
          <w:i/>
          <w:iCs/>
          <w:sz w:val="24"/>
          <w:szCs w:val="24"/>
        </w:rPr>
        <w:t>R</w:t>
      </w:r>
      <w:r w:rsidRPr="00D46C0F">
        <w:rPr>
          <w:rFonts w:ascii="Times New Roman" w:hAnsi="Times New Roman" w:cs="Times New Roman"/>
          <w:sz w:val="24"/>
          <w:szCs w:val="24"/>
        </w:rPr>
        <w:t>² = 0.09). Unlike what was predicted in H4,</w:t>
      </w:r>
      <w:r>
        <w:rPr>
          <w:rFonts w:ascii="Times New Roman" w:hAnsi="Times New Roman" w:cs="Times New Roman"/>
          <w:sz w:val="24"/>
          <w:szCs w:val="24"/>
        </w:rPr>
        <w:t xml:space="preserve"> none of the predictors were significant.</w:t>
      </w:r>
      <w:r w:rsidRPr="00D46C0F">
        <w:rPr>
          <w:rFonts w:ascii="Times New Roman" w:hAnsi="Times New Roman" w:cs="Times New Roman"/>
          <w:sz w:val="24"/>
          <w:szCs w:val="24"/>
        </w:rPr>
        <w:t xml:space="preserve"> </w:t>
      </w:r>
      <w:r w:rsidRPr="005B3532">
        <w:rPr>
          <w:rFonts w:ascii="Times New Roman" w:hAnsi="Times New Roman" w:cs="Times New Roman"/>
          <w:sz w:val="24"/>
          <w:szCs w:val="24"/>
        </w:rPr>
        <w:t>P</w:t>
      </w:r>
      <w:r>
        <w:rPr>
          <w:rFonts w:ascii="Times New Roman" w:hAnsi="Times New Roman" w:cs="Times New Roman"/>
          <w:sz w:val="24"/>
          <w:szCs w:val="24"/>
        </w:rPr>
        <w:t xml:space="preserve">RDIFF </w:t>
      </w:r>
      <w:r w:rsidRPr="005B3532">
        <w:rPr>
          <w:rFonts w:ascii="Times New Roman" w:hAnsi="Times New Roman" w:cs="Times New Roman"/>
          <w:sz w:val="24"/>
          <w:szCs w:val="24"/>
        </w:rPr>
        <w:t xml:space="preserve">was not a significant predictor, </w:t>
      </w:r>
      <w:r w:rsidRPr="005B3532">
        <w:rPr>
          <w:rFonts w:ascii="Times New Roman" w:hAnsi="Times New Roman" w:cs="Times New Roman"/>
          <w:i/>
          <w:iCs/>
          <w:sz w:val="24"/>
          <w:szCs w:val="24"/>
        </w:rPr>
        <w:t>β</w:t>
      </w:r>
      <w:r w:rsidRPr="005B3532">
        <w:rPr>
          <w:rFonts w:ascii="Times New Roman" w:hAnsi="Times New Roman" w:cs="Times New Roman"/>
          <w:sz w:val="24"/>
          <w:szCs w:val="24"/>
        </w:rPr>
        <w:t xml:space="preserve"> = 0.1</w:t>
      </w:r>
      <w:r>
        <w:rPr>
          <w:rFonts w:ascii="Times New Roman" w:hAnsi="Times New Roman" w:cs="Times New Roman"/>
          <w:sz w:val="24"/>
          <w:szCs w:val="24"/>
        </w:rPr>
        <w:t>46</w:t>
      </w:r>
      <w:r w:rsidRPr="005B3532">
        <w:rPr>
          <w:rFonts w:ascii="Times New Roman" w:hAnsi="Times New Roman" w:cs="Times New Roman"/>
          <w:sz w:val="24"/>
          <w:szCs w:val="24"/>
        </w:rPr>
        <w:t xml:space="preserve">, </w:t>
      </w:r>
      <w:r w:rsidRPr="005B3532">
        <w:rPr>
          <w:rFonts w:ascii="Times New Roman" w:hAnsi="Times New Roman" w:cs="Times New Roman"/>
          <w:i/>
          <w:iCs/>
          <w:sz w:val="24"/>
          <w:szCs w:val="24"/>
        </w:rPr>
        <w:t>t</w:t>
      </w:r>
      <w:r w:rsidRPr="005B3532">
        <w:rPr>
          <w:rFonts w:ascii="Times New Roman" w:hAnsi="Times New Roman" w:cs="Times New Roman"/>
          <w:sz w:val="24"/>
          <w:szCs w:val="24"/>
        </w:rPr>
        <w:t>(249) = 1.</w:t>
      </w:r>
      <w:r>
        <w:rPr>
          <w:rFonts w:ascii="Times New Roman" w:hAnsi="Times New Roman" w:cs="Times New Roman"/>
          <w:sz w:val="24"/>
          <w:szCs w:val="24"/>
        </w:rPr>
        <w:t>94</w:t>
      </w:r>
      <w:r w:rsidRPr="005B3532">
        <w:rPr>
          <w:rFonts w:ascii="Times New Roman" w:hAnsi="Times New Roman" w:cs="Times New Roman"/>
          <w:sz w:val="24"/>
          <w:szCs w:val="24"/>
        </w:rPr>
        <w:t xml:space="preserve">, </w:t>
      </w:r>
      <w:r w:rsidRPr="00C21BCA">
        <w:rPr>
          <w:rFonts w:ascii="Times New Roman" w:hAnsi="Times New Roman" w:cs="Times New Roman"/>
          <w:i/>
          <w:iCs/>
          <w:sz w:val="24"/>
          <w:szCs w:val="24"/>
        </w:rPr>
        <w:t>p</w:t>
      </w:r>
      <w:r w:rsidRPr="005B3532">
        <w:rPr>
          <w:rFonts w:ascii="Times New Roman" w:hAnsi="Times New Roman" w:cs="Times New Roman"/>
          <w:sz w:val="24"/>
          <w:szCs w:val="24"/>
        </w:rPr>
        <w:t xml:space="preserve"> = 0.0</w:t>
      </w:r>
      <w:r>
        <w:rPr>
          <w:rFonts w:ascii="Times New Roman" w:hAnsi="Times New Roman" w:cs="Times New Roman"/>
          <w:sz w:val="24"/>
          <w:szCs w:val="24"/>
        </w:rPr>
        <w:t>5</w:t>
      </w:r>
      <w:r w:rsidRPr="005B3532">
        <w:rPr>
          <w:rFonts w:ascii="Times New Roman" w:hAnsi="Times New Roman" w:cs="Times New Roman"/>
          <w:sz w:val="24"/>
          <w:szCs w:val="24"/>
        </w:rPr>
        <w:t>, nor was</w:t>
      </w:r>
      <w:r>
        <w:rPr>
          <w:rFonts w:ascii="Times New Roman" w:hAnsi="Times New Roman" w:cs="Times New Roman"/>
          <w:sz w:val="24"/>
          <w:szCs w:val="24"/>
        </w:rPr>
        <w:t xml:space="preserve"> PREPRE, </w:t>
      </w:r>
      <w:r w:rsidRPr="00344178">
        <w:rPr>
          <w:rFonts w:ascii="Times New Roman" w:hAnsi="Times New Roman" w:cs="Times New Roman"/>
          <w:i/>
          <w:iCs/>
          <w:sz w:val="24"/>
          <w:szCs w:val="24"/>
        </w:rPr>
        <w:t>β</w:t>
      </w:r>
      <w:r>
        <w:rPr>
          <w:rFonts w:ascii="Times New Roman" w:hAnsi="Times New Roman" w:cs="Times New Roman"/>
          <w:sz w:val="24"/>
          <w:szCs w:val="24"/>
        </w:rPr>
        <w:t xml:space="preserve"> = 0.09, </w:t>
      </w:r>
      <w:r w:rsidRPr="00344178">
        <w:rPr>
          <w:rFonts w:ascii="Times New Roman" w:hAnsi="Times New Roman" w:cs="Times New Roman"/>
          <w:i/>
          <w:iCs/>
          <w:sz w:val="24"/>
          <w:szCs w:val="24"/>
        </w:rPr>
        <w:t>t</w:t>
      </w:r>
      <w:r>
        <w:rPr>
          <w:rFonts w:ascii="Times New Roman" w:hAnsi="Times New Roman" w:cs="Times New Roman"/>
          <w:sz w:val="24"/>
          <w:szCs w:val="24"/>
        </w:rPr>
        <w:t xml:space="preserve">(249) = 1.23, </w:t>
      </w:r>
      <w:r w:rsidRPr="00344178">
        <w:rPr>
          <w:rFonts w:ascii="Times New Roman" w:hAnsi="Times New Roman" w:cs="Times New Roman"/>
          <w:i/>
          <w:iCs/>
          <w:sz w:val="24"/>
          <w:szCs w:val="24"/>
        </w:rPr>
        <w:t>p</w:t>
      </w:r>
      <w:r>
        <w:rPr>
          <w:rFonts w:ascii="Times New Roman" w:hAnsi="Times New Roman" w:cs="Times New Roman"/>
          <w:sz w:val="24"/>
          <w:szCs w:val="24"/>
        </w:rPr>
        <w:t xml:space="preserve"> = 0.22, neither was</w:t>
      </w:r>
      <w:r w:rsidRPr="005B3532">
        <w:rPr>
          <w:rFonts w:ascii="Times New Roman" w:hAnsi="Times New Roman" w:cs="Times New Roman"/>
          <w:sz w:val="24"/>
          <w:szCs w:val="24"/>
        </w:rPr>
        <w:t xml:space="preserve"> </w:t>
      </w:r>
      <w:r w:rsidRPr="000B651C">
        <w:rPr>
          <w:rFonts w:ascii="Times New Roman" w:hAnsi="Times New Roman" w:cs="Times New Roman"/>
          <w:sz w:val="24"/>
          <w:szCs w:val="24"/>
        </w:rPr>
        <w:t xml:space="preserve">PE, </w:t>
      </w:r>
      <w:r w:rsidRPr="000B651C">
        <w:rPr>
          <w:rFonts w:ascii="Times New Roman" w:hAnsi="Times New Roman" w:cs="Times New Roman"/>
          <w:i/>
          <w:iCs/>
          <w:sz w:val="24"/>
          <w:szCs w:val="24"/>
        </w:rPr>
        <w:t>β</w:t>
      </w:r>
      <w:r w:rsidRPr="000B651C">
        <w:rPr>
          <w:rFonts w:ascii="Times New Roman" w:hAnsi="Times New Roman" w:cs="Times New Roman"/>
          <w:sz w:val="24"/>
          <w:szCs w:val="24"/>
        </w:rPr>
        <w:t xml:space="preserve"> = 0.</w:t>
      </w:r>
      <w:r>
        <w:rPr>
          <w:rFonts w:ascii="Times New Roman" w:hAnsi="Times New Roman" w:cs="Times New Roman"/>
          <w:sz w:val="24"/>
          <w:szCs w:val="24"/>
        </w:rPr>
        <w:t>08</w:t>
      </w:r>
      <w:r w:rsidRPr="000B651C">
        <w:rPr>
          <w:rFonts w:ascii="Times New Roman" w:hAnsi="Times New Roman" w:cs="Times New Roman"/>
          <w:sz w:val="24"/>
          <w:szCs w:val="24"/>
        </w:rPr>
        <w:t xml:space="preserve">, </w:t>
      </w:r>
      <w:r w:rsidRPr="000B651C">
        <w:rPr>
          <w:rFonts w:ascii="Times New Roman" w:hAnsi="Times New Roman" w:cs="Times New Roman"/>
          <w:i/>
          <w:iCs/>
          <w:sz w:val="24"/>
          <w:szCs w:val="24"/>
        </w:rPr>
        <w:t>t</w:t>
      </w:r>
      <w:r w:rsidRPr="000B651C">
        <w:rPr>
          <w:rFonts w:ascii="Times New Roman" w:hAnsi="Times New Roman" w:cs="Times New Roman"/>
          <w:sz w:val="24"/>
          <w:szCs w:val="24"/>
        </w:rPr>
        <w:t>(249) = 1.</w:t>
      </w:r>
      <w:r>
        <w:rPr>
          <w:rFonts w:ascii="Times New Roman" w:hAnsi="Times New Roman" w:cs="Times New Roman"/>
          <w:sz w:val="24"/>
          <w:szCs w:val="24"/>
        </w:rPr>
        <w:t>17</w:t>
      </w:r>
      <w:r w:rsidRPr="000B651C">
        <w:rPr>
          <w:rFonts w:ascii="Times New Roman" w:hAnsi="Times New Roman" w:cs="Times New Roman"/>
          <w:sz w:val="24"/>
          <w:szCs w:val="24"/>
        </w:rPr>
        <w:t xml:space="preserve">, </w:t>
      </w:r>
      <w:r w:rsidRPr="00C21BCA">
        <w:rPr>
          <w:rFonts w:ascii="Times New Roman" w:hAnsi="Times New Roman" w:cs="Times New Roman"/>
          <w:i/>
          <w:iCs/>
          <w:sz w:val="24"/>
          <w:szCs w:val="24"/>
        </w:rPr>
        <w:t>p</w:t>
      </w:r>
      <w:r w:rsidRPr="000B651C">
        <w:rPr>
          <w:rFonts w:ascii="Times New Roman" w:hAnsi="Times New Roman" w:cs="Times New Roman"/>
          <w:sz w:val="24"/>
          <w:szCs w:val="24"/>
        </w:rPr>
        <w:t xml:space="preserve"> = 0.</w:t>
      </w:r>
      <w:r>
        <w:rPr>
          <w:rFonts w:ascii="Times New Roman" w:hAnsi="Times New Roman" w:cs="Times New Roman"/>
          <w:sz w:val="24"/>
          <w:szCs w:val="24"/>
        </w:rPr>
        <w:t>24</w:t>
      </w:r>
      <w:r w:rsidRPr="000B651C">
        <w:rPr>
          <w:rFonts w:ascii="Times New Roman" w:hAnsi="Times New Roman" w:cs="Times New Roman"/>
          <w:sz w:val="24"/>
          <w:szCs w:val="24"/>
        </w:rPr>
        <w:t xml:space="preserve">, nor was ER, </w:t>
      </w:r>
      <w:r w:rsidRPr="000B651C">
        <w:rPr>
          <w:rFonts w:ascii="Times New Roman" w:hAnsi="Times New Roman" w:cs="Times New Roman"/>
          <w:i/>
          <w:iCs/>
          <w:sz w:val="24"/>
          <w:szCs w:val="24"/>
        </w:rPr>
        <w:t>β</w:t>
      </w:r>
      <w:r w:rsidRPr="000B651C">
        <w:rPr>
          <w:rFonts w:ascii="Times New Roman" w:hAnsi="Times New Roman" w:cs="Times New Roman"/>
          <w:sz w:val="24"/>
          <w:szCs w:val="24"/>
        </w:rPr>
        <w:t xml:space="preserve"> = 0.1</w:t>
      </w:r>
      <w:r>
        <w:rPr>
          <w:rFonts w:ascii="Times New Roman" w:hAnsi="Times New Roman" w:cs="Times New Roman"/>
          <w:sz w:val="24"/>
          <w:szCs w:val="24"/>
        </w:rPr>
        <w:t>4</w:t>
      </w:r>
      <w:r w:rsidRPr="000B651C">
        <w:rPr>
          <w:rFonts w:ascii="Times New Roman" w:hAnsi="Times New Roman" w:cs="Times New Roman"/>
          <w:sz w:val="24"/>
          <w:szCs w:val="24"/>
        </w:rPr>
        <w:t xml:space="preserve">, </w:t>
      </w:r>
      <w:r w:rsidRPr="000B651C">
        <w:rPr>
          <w:rFonts w:ascii="Times New Roman" w:hAnsi="Times New Roman" w:cs="Times New Roman"/>
          <w:i/>
          <w:iCs/>
          <w:sz w:val="24"/>
          <w:szCs w:val="24"/>
        </w:rPr>
        <w:t xml:space="preserve">t </w:t>
      </w:r>
      <w:r w:rsidRPr="000B651C">
        <w:rPr>
          <w:rFonts w:ascii="Times New Roman" w:hAnsi="Times New Roman" w:cs="Times New Roman"/>
          <w:sz w:val="24"/>
          <w:szCs w:val="24"/>
        </w:rPr>
        <w:t xml:space="preserve">(249) = 1.72, </w:t>
      </w:r>
      <w:r w:rsidRPr="00C21BCA">
        <w:rPr>
          <w:rFonts w:ascii="Times New Roman" w:hAnsi="Times New Roman" w:cs="Times New Roman"/>
          <w:i/>
          <w:iCs/>
          <w:sz w:val="24"/>
          <w:szCs w:val="24"/>
        </w:rPr>
        <w:t>p</w:t>
      </w:r>
      <w:r w:rsidRPr="000B651C">
        <w:rPr>
          <w:rFonts w:ascii="Times New Roman" w:hAnsi="Times New Roman" w:cs="Times New Roman"/>
          <w:sz w:val="24"/>
          <w:szCs w:val="24"/>
        </w:rPr>
        <w:t xml:space="preserve"> = 0.0</w:t>
      </w:r>
      <w:r>
        <w:rPr>
          <w:rFonts w:ascii="Times New Roman" w:hAnsi="Times New Roman" w:cs="Times New Roman"/>
          <w:sz w:val="24"/>
          <w:szCs w:val="24"/>
        </w:rPr>
        <w:t>9</w:t>
      </w:r>
      <w:r w:rsidRPr="000B651C">
        <w:rPr>
          <w:rFonts w:ascii="Times New Roman" w:hAnsi="Times New Roman" w:cs="Times New Roman"/>
          <w:sz w:val="24"/>
          <w:szCs w:val="24"/>
        </w:rPr>
        <w:t>.</w:t>
      </w:r>
      <w:r>
        <w:rPr>
          <w:rFonts w:ascii="Times New Roman" w:hAnsi="Times New Roman" w:cs="Times New Roman"/>
          <w:sz w:val="24"/>
          <w:szCs w:val="24"/>
        </w:rPr>
        <w:t xml:space="preserve"> As none of the hypothesized predictors were significant, the fourth hypothesis was not supported </w:t>
      </w:r>
      <w:r w:rsidRPr="00C72BBD">
        <w:rPr>
          <w:rFonts w:ascii="Times New Roman" w:hAnsi="Times New Roman" w:cs="Times New Roman"/>
          <w:sz w:val="24"/>
          <w:szCs w:val="24"/>
        </w:rPr>
        <w:t>(see Table 5 for the full set of regression data</w:t>
      </w:r>
      <w:r>
        <w:rPr>
          <w:rFonts w:ascii="Times New Roman" w:hAnsi="Times New Roman" w:cs="Times New Roman"/>
          <w:sz w:val="24"/>
          <w:szCs w:val="24"/>
        </w:rPr>
        <w:t xml:space="preserve">, and </w:t>
      </w:r>
      <w:r w:rsidR="00CC6E37">
        <w:rPr>
          <w:rFonts w:ascii="Times New Roman" w:hAnsi="Times New Roman" w:cs="Times New Roman"/>
          <w:sz w:val="24"/>
          <w:szCs w:val="24"/>
        </w:rPr>
        <w:t>Table 9</w:t>
      </w:r>
      <w:r>
        <w:rPr>
          <w:rFonts w:ascii="Times New Roman" w:hAnsi="Times New Roman" w:cs="Times New Roman"/>
          <w:sz w:val="24"/>
          <w:szCs w:val="24"/>
        </w:rPr>
        <w:t xml:space="preserve"> for the bivariate correlations</w:t>
      </w:r>
      <w:r w:rsidRPr="00C72BBD">
        <w:rPr>
          <w:rFonts w:ascii="Times New Roman" w:hAnsi="Times New Roman" w:cs="Times New Roman"/>
          <w:sz w:val="24"/>
          <w:szCs w:val="24"/>
        </w:rPr>
        <w:t>).</w:t>
      </w:r>
    </w:p>
    <w:p w14:paraId="741BE9D5" w14:textId="77777777" w:rsidR="0080679D" w:rsidRPr="00ED17F2" w:rsidRDefault="0080679D" w:rsidP="0080679D">
      <w:pPr>
        <w:spacing w:after="0" w:line="480" w:lineRule="auto"/>
        <w:rPr>
          <w:rFonts w:ascii="Times New Roman" w:hAnsi="Times New Roman" w:cs="Times New Roman"/>
          <w:sz w:val="24"/>
          <w:szCs w:val="24"/>
          <w:highlight w:val="yellow"/>
        </w:rPr>
      </w:pPr>
      <w:r>
        <w:rPr>
          <w:rFonts w:ascii="Times New Roman" w:hAnsi="Times New Roman" w:cs="Times New Roman"/>
          <w:sz w:val="24"/>
          <w:szCs w:val="24"/>
        </w:rPr>
        <w:tab/>
        <w:t xml:space="preserve">The research question was advanced to examine if there were any interactions between the identity gaps and CC, as they pertain to each of the four dependent variables. The full results of the regressions can be seen in Tables 2 through 5 above. There were only two significant interactions across all the regressions, and both interactions occurred in the regression for DS. As discussed above, regression for DS was significant, </w:t>
      </w:r>
      <w:r w:rsidRPr="00D46C0F">
        <w:rPr>
          <w:rFonts w:ascii="Times New Roman" w:hAnsi="Times New Roman" w:cs="Times New Roman"/>
          <w:i/>
          <w:iCs/>
          <w:sz w:val="24"/>
          <w:szCs w:val="24"/>
        </w:rPr>
        <w:t>F</w:t>
      </w:r>
      <w:r w:rsidRPr="00D46C0F">
        <w:rPr>
          <w:rFonts w:ascii="Times New Roman" w:hAnsi="Times New Roman" w:cs="Times New Roman"/>
          <w:sz w:val="24"/>
          <w:szCs w:val="24"/>
        </w:rPr>
        <w:t>(</w:t>
      </w:r>
      <w:r>
        <w:rPr>
          <w:rFonts w:ascii="Times New Roman" w:hAnsi="Times New Roman" w:cs="Times New Roman"/>
          <w:sz w:val="24"/>
          <w:szCs w:val="24"/>
        </w:rPr>
        <w:t>20</w:t>
      </w:r>
      <w:r w:rsidRPr="00D46C0F">
        <w:rPr>
          <w:rFonts w:ascii="Times New Roman" w:hAnsi="Times New Roman" w:cs="Times New Roman"/>
          <w:sz w:val="24"/>
          <w:szCs w:val="24"/>
        </w:rPr>
        <w:t xml:space="preserve">, 249) = </w:t>
      </w:r>
      <w:r>
        <w:rPr>
          <w:rFonts w:ascii="Times New Roman" w:hAnsi="Times New Roman" w:cs="Times New Roman"/>
          <w:sz w:val="24"/>
          <w:szCs w:val="24"/>
        </w:rPr>
        <w:t>2.50</w:t>
      </w:r>
      <w:r w:rsidRPr="00D46C0F">
        <w:rPr>
          <w:rFonts w:ascii="Times New Roman" w:hAnsi="Times New Roman" w:cs="Times New Roman"/>
          <w:sz w:val="24"/>
          <w:szCs w:val="24"/>
        </w:rPr>
        <w:t xml:space="preserve">, </w:t>
      </w:r>
      <w:r w:rsidRPr="00C6620F">
        <w:rPr>
          <w:rFonts w:ascii="Times New Roman" w:hAnsi="Times New Roman" w:cs="Times New Roman"/>
          <w:i/>
          <w:iCs/>
          <w:sz w:val="24"/>
          <w:szCs w:val="24"/>
        </w:rPr>
        <w:t>p</w:t>
      </w:r>
      <w:r w:rsidRPr="00D46C0F">
        <w:rPr>
          <w:rFonts w:ascii="Times New Roman" w:hAnsi="Times New Roman" w:cs="Times New Roman"/>
          <w:sz w:val="24"/>
          <w:szCs w:val="24"/>
        </w:rPr>
        <w:t xml:space="preserve"> </w:t>
      </w:r>
      <w:r>
        <w:rPr>
          <w:rFonts w:ascii="Times New Roman" w:hAnsi="Times New Roman" w:cs="Times New Roman"/>
          <w:sz w:val="24"/>
          <w:szCs w:val="24"/>
        </w:rPr>
        <w:t>= 0.01</w:t>
      </w:r>
      <w:r w:rsidRPr="00D46C0F">
        <w:rPr>
          <w:rFonts w:ascii="Times New Roman" w:hAnsi="Times New Roman" w:cs="Times New Roman"/>
          <w:sz w:val="24"/>
          <w:szCs w:val="24"/>
        </w:rPr>
        <w:t xml:space="preserve">, and </w:t>
      </w:r>
      <w:r w:rsidRPr="00E41085">
        <w:rPr>
          <w:rFonts w:ascii="Times New Roman" w:hAnsi="Times New Roman" w:cs="Times New Roman"/>
          <w:i/>
          <w:iCs/>
          <w:sz w:val="24"/>
          <w:szCs w:val="24"/>
        </w:rPr>
        <w:t>R</w:t>
      </w:r>
      <w:r w:rsidRPr="00D46C0F">
        <w:rPr>
          <w:rFonts w:ascii="Times New Roman" w:hAnsi="Times New Roman" w:cs="Times New Roman"/>
          <w:sz w:val="24"/>
          <w:szCs w:val="24"/>
        </w:rPr>
        <w:t>² = 0.1</w:t>
      </w:r>
      <w:r>
        <w:rPr>
          <w:rFonts w:ascii="Times New Roman" w:hAnsi="Times New Roman" w:cs="Times New Roman"/>
          <w:sz w:val="24"/>
          <w:szCs w:val="24"/>
        </w:rPr>
        <w:t>3</w:t>
      </w:r>
      <w:r w:rsidRPr="00D46C0F">
        <w:rPr>
          <w:rFonts w:ascii="Times New Roman" w:hAnsi="Times New Roman" w:cs="Times New Roman"/>
          <w:sz w:val="24"/>
          <w:szCs w:val="24"/>
        </w:rPr>
        <w:t xml:space="preserve"> </w:t>
      </w:r>
      <w:r w:rsidRPr="00D46C0F">
        <w:rPr>
          <w:rFonts w:ascii="Times New Roman" w:hAnsi="Times New Roman" w:cs="Times New Roman"/>
          <w:sz w:val="24"/>
          <w:szCs w:val="24"/>
        </w:rPr>
        <w:lastRenderedPageBreak/>
        <w:t xml:space="preserve">(adjusted </w:t>
      </w:r>
      <w:r w:rsidRPr="00E41085">
        <w:rPr>
          <w:rFonts w:ascii="Times New Roman" w:hAnsi="Times New Roman" w:cs="Times New Roman"/>
          <w:i/>
          <w:iCs/>
          <w:sz w:val="24"/>
          <w:szCs w:val="24"/>
        </w:rPr>
        <w:t>R</w:t>
      </w:r>
      <w:r w:rsidRPr="00D46C0F">
        <w:rPr>
          <w:rFonts w:ascii="Times New Roman" w:hAnsi="Times New Roman" w:cs="Times New Roman"/>
          <w:sz w:val="24"/>
          <w:szCs w:val="24"/>
        </w:rPr>
        <w:t>² = 0.</w:t>
      </w:r>
      <w:r>
        <w:rPr>
          <w:rFonts w:ascii="Times New Roman" w:hAnsi="Times New Roman" w:cs="Times New Roman"/>
          <w:sz w:val="24"/>
          <w:szCs w:val="24"/>
        </w:rPr>
        <w:t>10</w:t>
      </w:r>
      <w:r w:rsidRPr="00D46C0F">
        <w:rPr>
          <w:rFonts w:ascii="Times New Roman" w:hAnsi="Times New Roman" w:cs="Times New Roman"/>
          <w:sz w:val="24"/>
          <w:szCs w:val="24"/>
        </w:rPr>
        <w:t>)</w:t>
      </w:r>
      <w:r>
        <w:rPr>
          <w:rFonts w:ascii="Times New Roman" w:hAnsi="Times New Roman" w:cs="Times New Roman"/>
          <w:sz w:val="24"/>
          <w:szCs w:val="24"/>
        </w:rPr>
        <w:t xml:space="preserve">. </w:t>
      </w:r>
      <w:r w:rsidRPr="003407A8">
        <w:rPr>
          <w:rFonts w:ascii="Times New Roman" w:hAnsi="Times New Roman" w:cs="Times New Roman"/>
          <w:sz w:val="24"/>
          <w:szCs w:val="24"/>
        </w:rPr>
        <w:t xml:space="preserve">The interaction between CCDIFF and ER was significant, </w:t>
      </w:r>
      <w:r w:rsidRPr="003407A8">
        <w:rPr>
          <w:rFonts w:ascii="Times New Roman" w:hAnsi="Times New Roman" w:cs="Times New Roman"/>
          <w:i/>
          <w:iCs/>
          <w:sz w:val="24"/>
          <w:szCs w:val="24"/>
        </w:rPr>
        <w:t xml:space="preserve">β </w:t>
      </w:r>
      <w:r w:rsidRPr="003407A8">
        <w:rPr>
          <w:rFonts w:ascii="Times New Roman" w:hAnsi="Times New Roman" w:cs="Times New Roman"/>
          <w:sz w:val="24"/>
          <w:szCs w:val="24"/>
        </w:rPr>
        <w:t>= 0.</w:t>
      </w:r>
      <w:r>
        <w:rPr>
          <w:rFonts w:ascii="Times New Roman" w:hAnsi="Times New Roman" w:cs="Times New Roman"/>
          <w:sz w:val="24"/>
          <w:szCs w:val="24"/>
        </w:rPr>
        <w:t>40</w:t>
      </w:r>
      <w:r w:rsidRPr="003407A8">
        <w:rPr>
          <w:rFonts w:ascii="Times New Roman" w:hAnsi="Times New Roman" w:cs="Times New Roman"/>
          <w:sz w:val="24"/>
          <w:szCs w:val="24"/>
        </w:rPr>
        <w:t xml:space="preserve">, </w:t>
      </w:r>
      <w:r w:rsidRPr="003407A8">
        <w:rPr>
          <w:rFonts w:ascii="Times New Roman" w:hAnsi="Times New Roman" w:cs="Times New Roman"/>
          <w:i/>
          <w:iCs/>
          <w:sz w:val="24"/>
          <w:szCs w:val="24"/>
        </w:rPr>
        <w:t>t</w:t>
      </w:r>
      <w:r w:rsidRPr="003407A8">
        <w:rPr>
          <w:rFonts w:ascii="Times New Roman" w:hAnsi="Times New Roman" w:cs="Times New Roman"/>
          <w:sz w:val="24"/>
          <w:szCs w:val="24"/>
        </w:rPr>
        <w:t>(249) = 2.</w:t>
      </w:r>
      <w:r>
        <w:rPr>
          <w:rFonts w:ascii="Times New Roman" w:hAnsi="Times New Roman" w:cs="Times New Roman"/>
          <w:sz w:val="24"/>
          <w:szCs w:val="24"/>
        </w:rPr>
        <w:t>50</w:t>
      </w:r>
      <w:r w:rsidRPr="003407A8">
        <w:rPr>
          <w:rFonts w:ascii="Times New Roman" w:hAnsi="Times New Roman" w:cs="Times New Roman"/>
          <w:sz w:val="24"/>
          <w:szCs w:val="24"/>
        </w:rPr>
        <w:t xml:space="preserve">, </w:t>
      </w:r>
      <w:r w:rsidRPr="003407A8">
        <w:rPr>
          <w:rFonts w:ascii="Times New Roman" w:hAnsi="Times New Roman" w:cs="Times New Roman"/>
          <w:i/>
          <w:iCs/>
          <w:sz w:val="24"/>
          <w:szCs w:val="24"/>
        </w:rPr>
        <w:t>p</w:t>
      </w:r>
      <w:r w:rsidRPr="003407A8">
        <w:rPr>
          <w:rFonts w:ascii="Times New Roman" w:hAnsi="Times New Roman" w:cs="Times New Roman"/>
          <w:sz w:val="24"/>
          <w:szCs w:val="24"/>
        </w:rPr>
        <w:t xml:space="preserve"> = 0.</w:t>
      </w:r>
      <w:r>
        <w:rPr>
          <w:rFonts w:ascii="Times New Roman" w:hAnsi="Times New Roman" w:cs="Times New Roman"/>
          <w:sz w:val="24"/>
          <w:szCs w:val="24"/>
        </w:rPr>
        <w:t>0</w:t>
      </w:r>
      <w:r w:rsidRPr="003407A8">
        <w:rPr>
          <w:rFonts w:ascii="Times New Roman" w:hAnsi="Times New Roman" w:cs="Times New Roman"/>
          <w:sz w:val="24"/>
          <w:szCs w:val="24"/>
        </w:rPr>
        <w:t>1. The same was true for CCINT and ER,</w:t>
      </w:r>
      <w:r w:rsidRPr="003407A8">
        <w:rPr>
          <w:rFonts w:ascii="Times New Roman" w:hAnsi="Times New Roman" w:cs="Times New Roman"/>
          <w:i/>
          <w:iCs/>
          <w:sz w:val="24"/>
          <w:szCs w:val="24"/>
        </w:rPr>
        <w:t xml:space="preserve"> β</w:t>
      </w:r>
      <w:r w:rsidRPr="003407A8">
        <w:rPr>
          <w:rFonts w:ascii="Times New Roman" w:hAnsi="Times New Roman" w:cs="Times New Roman"/>
          <w:sz w:val="24"/>
          <w:szCs w:val="24"/>
        </w:rPr>
        <w:t xml:space="preserve"> = -0.40, </w:t>
      </w:r>
      <w:r w:rsidRPr="003407A8">
        <w:rPr>
          <w:rFonts w:ascii="Times New Roman" w:hAnsi="Times New Roman" w:cs="Times New Roman"/>
          <w:i/>
          <w:iCs/>
          <w:sz w:val="24"/>
          <w:szCs w:val="24"/>
        </w:rPr>
        <w:t>t</w:t>
      </w:r>
      <w:r w:rsidRPr="003407A8">
        <w:rPr>
          <w:rFonts w:ascii="Times New Roman" w:hAnsi="Times New Roman" w:cs="Times New Roman"/>
          <w:sz w:val="24"/>
          <w:szCs w:val="24"/>
        </w:rPr>
        <w:t xml:space="preserve">(249) = -2.32, </w:t>
      </w:r>
      <w:r w:rsidRPr="003407A8">
        <w:rPr>
          <w:rFonts w:ascii="Times New Roman" w:hAnsi="Times New Roman" w:cs="Times New Roman"/>
          <w:i/>
          <w:iCs/>
          <w:sz w:val="24"/>
          <w:szCs w:val="24"/>
        </w:rPr>
        <w:t>p</w:t>
      </w:r>
      <w:r w:rsidRPr="003407A8">
        <w:rPr>
          <w:rFonts w:ascii="Times New Roman" w:hAnsi="Times New Roman" w:cs="Times New Roman"/>
          <w:sz w:val="24"/>
          <w:szCs w:val="24"/>
        </w:rPr>
        <w:t xml:space="preserve"> = 0.02. </w:t>
      </w:r>
      <w:r w:rsidRPr="007339FA">
        <w:rPr>
          <w:rFonts w:ascii="Times New Roman" w:hAnsi="Times New Roman" w:cs="Times New Roman"/>
          <w:sz w:val="24"/>
          <w:szCs w:val="24"/>
        </w:rPr>
        <w:t xml:space="preserve">Analysis of slopes indicates a </w:t>
      </w:r>
      <w:r>
        <w:rPr>
          <w:rFonts w:ascii="Times New Roman" w:hAnsi="Times New Roman" w:cs="Times New Roman"/>
          <w:sz w:val="24"/>
          <w:szCs w:val="24"/>
        </w:rPr>
        <w:t>negative</w:t>
      </w:r>
      <w:r w:rsidRPr="007339FA">
        <w:rPr>
          <w:rFonts w:ascii="Times New Roman" w:hAnsi="Times New Roman" w:cs="Times New Roman"/>
          <w:sz w:val="24"/>
          <w:szCs w:val="24"/>
        </w:rPr>
        <w:t xml:space="preserve"> interaction for both CCDIFF and ER and CCINT and ER</w:t>
      </w:r>
      <w:r>
        <w:rPr>
          <w:rFonts w:ascii="Times New Roman" w:hAnsi="Times New Roman" w:cs="Times New Roman"/>
          <w:sz w:val="24"/>
          <w:szCs w:val="24"/>
        </w:rPr>
        <w:t>, both for the DV of DS</w:t>
      </w:r>
      <w:r w:rsidRPr="007339FA">
        <w:rPr>
          <w:rFonts w:ascii="Times New Roman" w:hAnsi="Times New Roman" w:cs="Times New Roman"/>
          <w:sz w:val="24"/>
          <w:szCs w:val="24"/>
        </w:rPr>
        <w:t>. In other words, for both the differentiation and integration factors of CC, when the experience of the ER identity gaps is heightened, participants with higher CC reported heightened levels of depressive symptoms when compared to the participants with lower levels of CC</w:t>
      </w:r>
      <w:r>
        <w:rPr>
          <w:rFonts w:ascii="Times New Roman" w:hAnsi="Times New Roman" w:cs="Times New Roman"/>
          <w:sz w:val="24"/>
          <w:szCs w:val="24"/>
        </w:rPr>
        <w:t xml:space="preserve">. This is despite the beta value of the second interaction being negative, which would indicate the moderator reduced the strength of the interaction. </w:t>
      </w:r>
      <w:r w:rsidRPr="007339FA">
        <w:rPr>
          <w:rFonts w:ascii="Times New Roman" w:hAnsi="Times New Roman" w:cs="Times New Roman"/>
          <w:sz w:val="24"/>
          <w:szCs w:val="24"/>
        </w:rPr>
        <w:t>Figures 1 and 2, respectively, provide a visual representation of this relationship.</w:t>
      </w:r>
    </w:p>
    <w:p w14:paraId="6DE6917A" w14:textId="78B02388" w:rsidR="0080679D" w:rsidRPr="00654C2C" w:rsidRDefault="0080679D" w:rsidP="0080679D">
      <w:pPr>
        <w:spacing w:after="0" w:line="480" w:lineRule="auto"/>
        <w:jc w:val="center"/>
        <w:rPr>
          <w:rFonts w:ascii="Times New Roman" w:hAnsi="Times New Roman" w:cs="Times New Roman"/>
          <w:b/>
          <w:bCs/>
          <w:sz w:val="24"/>
          <w:szCs w:val="24"/>
        </w:rPr>
      </w:pPr>
      <w:r w:rsidRPr="00654C2C">
        <w:rPr>
          <w:rFonts w:ascii="Times New Roman" w:hAnsi="Times New Roman" w:cs="Times New Roman"/>
          <w:b/>
          <w:bCs/>
          <w:sz w:val="24"/>
          <w:szCs w:val="24"/>
        </w:rPr>
        <w:t>Message Evaluation Study</w:t>
      </w:r>
      <w:r w:rsidR="00D93D21">
        <w:rPr>
          <w:rFonts w:ascii="Times New Roman" w:hAnsi="Times New Roman" w:cs="Times New Roman"/>
          <w:b/>
          <w:bCs/>
          <w:sz w:val="24"/>
          <w:szCs w:val="24"/>
        </w:rPr>
        <w:t xml:space="preserve"> (Study Two)</w:t>
      </w:r>
    </w:p>
    <w:p w14:paraId="4167F453" w14:textId="77777777" w:rsidR="0080679D" w:rsidRPr="004C0498" w:rsidRDefault="0080679D" w:rsidP="0080679D">
      <w:pPr>
        <w:spacing w:after="0" w:line="480" w:lineRule="auto"/>
        <w:rPr>
          <w:rFonts w:ascii="Times New Roman" w:hAnsi="Times New Roman" w:cs="Times New Roman"/>
          <w:b/>
          <w:bCs/>
          <w:sz w:val="24"/>
          <w:szCs w:val="24"/>
        </w:rPr>
      </w:pPr>
      <w:r w:rsidRPr="004C0498">
        <w:rPr>
          <w:rFonts w:ascii="Times New Roman" w:hAnsi="Times New Roman" w:cs="Times New Roman"/>
          <w:b/>
          <w:bCs/>
          <w:sz w:val="24"/>
          <w:szCs w:val="24"/>
        </w:rPr>
        <w:t>Pilot Test</w:t>
      </w:r>
    </w:p>
    <w:p w14:paraId="4C14E97F" w14:textId="77777777" w:rsidR="0080679D" w:rsidRDefault="0080679D" w:rsidP="0080679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original version of the message evaluation study included both the theoretical frameworks of message design logic (MDL) and the communication theory of identity (CTI). As such, messages were designed that combined the three levels of MDL with the four layers of identity in CTI, thus producing 12 messages that needed to be tested. A pilot test was conducted to make sure the manipulations were being properly processed by participants. Measures for the pilot test included the 8-item MDL manipulation check using a 5-point semantic differential scale, and the 16-item CTI manipulation check using a 7-point Likert scale. The sample for the pilot test was 74 participants. </w:t>
      </w:r>
    </w:p>
    <w:p w14:paraId="594E82B4" w14:textId="77777777" w:rsidR="0080679D" w:rsidRDefault="0080679D" w:rsidP="0080679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Results of the pilot test indicated the MDL manipulation check worked properly in showing statistically significant differences between the three levels of MDL across all 4 identity layer conditions, but participants were not able to distinguish between the 4 identity layers, indicating a failure of the CTI manipulation check. </w:t>
      </w:r>
      <w:r w:rsidRPr="00721D49">
        <w:rPr>
          <w:rFonts w:ascii="Times New Roman" w:hAnsi="Times New Roman" w:cs="Times New Roman"/>
          <w:sz w:val="24"/>
          <w:szCs w:val="24"/>
        </w:rPr>
        <w:t xml:space="preserve">The tests performed were repeated measures </w:t>
      </w:r>
      <w:r w:rsidRPr="00721D49">
        <w:rPr>
          <w:rFonts w:ascii="Times New Roman" w:hAnsi="Times New Roman" w:cs="Times New Roman"/>
          <w:sz w:val="24"/>
          <w:szCs w:val="24"/>
        </w:rPr>
        <w:lastRenderedPageBreak/>
        <w:t>analys</w:t>
      </w:r>
      <w:r>
        <w:rPr>
          <w:rFonts w:ascii="Times New Roman" w:hAnsi="Times New Roman" w:cs="Times New Roman"/>
          <w:sz w:val="24"/>
          <w:szCs w:val="24"/>
        </w:rPr>
        <w:t>i</w:t>
      </w:r>
      <w:r w:rsidRPr="00721D49">
        <w:rPr>
          <w:rFonts w:ascii="Times New Roman" w:hAnsi="Times New Roman" w:cs="Times New Roman"/>
          <w:sz w:val="24"/>
          <w:szCs w:val="24"/>
        </w:rPr>
        <w:t>s of variance (ANOVAs).</w:t>
      </w:r>
      <w:r>
        <w:rPr>
          <w:rFonts w:ascii="Times New Roman" w:hAnsi="Times New Roman" w:cs="Times New Roman"/>
          <w:sz w:val="24"/>
          <w:szCs w:val="24"/>
        </w:rPr>
        <w:t xml:space="preserve"> The first ANOVA was run to determine significance between the three levels of MDL across all 4 identity layer conditions, with the nominal independent variable of MDL condition (expressive, conventional, and rhetorical) and the responses with the MDL manipulation check measure as the dependent variable. </w:t>
      </w:r>
      <w:r w:rsidRPr="00721D49">
        <w:rPr>
          <w:rFonts w:ascii="Times New Roman" w:hAnsi="Times New Roman" w:cs="Times New Roman"/>
          <w:sz w:val="24"/>
          <w:szCs w:val="24"/>
        </w:rPr>
        <w:t>The second repeated measures ANOVA was run to determine if there were statistically significant differences between the identity layer conditions,</w:t>
      </w:r>
      <w:r>
        <w:rPr>
          <w:rFonts w:ascii="Times New Roman" w:hAnsi="Times New Roman" w:cs="Times New Roman"/>
          <w:sz w:val="24"/>
          <w:szCs w:val="24"/>
        </w:rPr>
        <w:t xml:space="preserve"> with the nominal independent variable of identity layer condition (personal, enacted, relational, and communal) and the responses to the CTI manipulation check as the dependent variable.</w:t>
      </w:r>
    </w:p>
    <w:p w14:paraId="33F91DDD" w14:textId="77777777" w:rsidR="0080679D" w:rsidRDefault="0080679D" w:rsidP="0080679D">
      <w:pPr>
        <w:spacing w:after="0" w:line="480" w:lineRule="auto"/>
        <w:rPr>
          <w:rFonts w:ascii="Times New Roman" w:hAnsi="Times New Roman" w:cs="Times New Roman"/>
          <w:sz w:val="24"/>
          <w:szCs w:val="24"/>
        </w:rPr>
      </w:pPr>
      <w:r>
        <w:rPr>
          <w:rFonts w:ascii="Times New Roman" w:hAnsi="Times New Roman" w:cs="Times New Roman"/>
          <w:sz w:val="24"/>
          <w:szCs w:val="24"/>
        </w:rPr>
        <w:tab/>
        <w:t>The repeated measures ANOVA for the MDL manipulation check examined the differences between the expressive, conventional, and rhetorical message conditions, making no distinction between the same MDL message level in different identity layer conditions (all expressive message data grouped together, and the same for the conventional and theoretical messages, respectively). The results were: Expressive (</w:t>
      </w:r>
      <w:r w:rsidRPr="00191E0A">
        <w:rPr>
          <w:rFonts w:ascii="Times New Roman" w:hAnsi="Times New Roman" w:cs="Times New Roman"/>
          <w:i/>
          <w:iCs/>
          <w:sz w:val="24"/>
          <w:szCs w:val="24"/>
        </w:rPr>
        <w:t>M</w:t>
      </w:r>
      <w:r>
        <w:rPr>
          <w:rFonts w:ascii="Times New Roman" w:hAnsi="Times New Roman" w:cs="Times New Roman"/>
          <w:sz w:val="24"/>
          <w:szCs w:val="24"/>
        </w:rPr>
        <w:t xml:space="preserve"> = 1.93; </w:t>
      </w:r>
      <w:r w:rsidRPr="00191E0A">
        <w:rPr>
          <w:rFonts w:ascii="Times New Roman" w:hAnsi="Times New Roman" w:cs="Times New Roman"/>
          <w:i/>
          <w:iCs/>
          <w:sz w:val="24"/>
          <w:szCs w:val="24"/>
        </w:rPr>
        <w:t>SD</w:t>
      </w:r>
      <w:r>
        <w:rPr>
          <w:rFonts w:ascii="Times New Roman" w:hAnsi="Times New Roman" w:cs="Times New Roman"/>
          <w:sz w:val="24"/>
          <w:szCs w:val="24"/>
        </w:rPr>
        <w:t xml:space="preserve"> = 0.63, </w:t>
      </w:r>
      <w:r w:rsidRPr="00191E0A">
        <w:rPr>
          <w:rFonts w:ascii="Times New Roman" w:hAnsi="Times New Roman" w:cs="Times New Roman"/>
          <w:i/>
          <w:iCs/>
          <w:sz w:val="24"/>
          <w:szCs w:val="24"/>
        </w:rPr>
        <w:t>p</w:t>
      </w:r>
      <w:r>
        <w:rPr>
          <w:rFonts w:ascii="Times New Roman" w:hAnsi="Times New Roman" w:cs="Times New Roman"/>
          <w:sz w:val="24"/>
          <w:szCs w:val="24"/>
        </w:rPr>
        <w:t xml:space="preserve"> &lt; 0.001), </w:t>
      </w:r>
      <w:r w:rsidRPr="00803B3E">
        <w:rPr>
          <w:rFonts w:ascii="Times New Roman" w:hAnsi="Times New Roman" w:cs="Times New Roman"/>
          <w:sz w:val="24"/>
          <w:szCs w:val="24"/>
        </w:rPr>
        <w:t>conventional (</w:t>
      </w:r>
      <w:r w:rsidRPr="007B5382">
        <w:rPr>
          <w:rFonts w:ascii="Times New Roman" w:hAnsi="Times New Roman" w:cs="Times New Roman"/>
          <w:i/>
          <w:iCs/>
          <w:sz w:val="24"/>
          <w:szCs w:val="24"/>
        </w:rPr>
        <w:t>M</w:t>
      </w:r>
      <w:r w:rsidRPr="00803B3E">
        <w:rPr>
          <w:rFonts w:ascii="Times New Roman" w:hAnsi="Times New Roman" w:cs="Times New Roman"/>
          <w:sz w:val="24"/>
          <w:szCs w:val="24"/>
        </w:rPr>
        <w:t xml:space="preserve"> = 2.</w:t>
      </w:r>
      <w:r>
        <w:rPr>
          <w:rFonts w:ascii="Times New Roman" w:hAnsi="Times New Roman" w:cs="Times New Roman"/>
          <w:sz w:val="24"/>
          <w:szCs w:val="24"/>
        </w:rPr>
        <w:t>60</w:t>
      </w:r>
      <w:r w:rsidRPr="00803B3E">
        <w:rPr>
          <w:rFonts w:ascii="Times New Roman" w:hAnsi="Times New Roman" w:cs="Times New Roman"/>
          <w:sz w:val="24"/>
          <w:szCs w:val="24"/>
        </w:rPr>
        <w:t xml:space="preserve">, </w:t>
      </w:r>
      <w:r w:rsidRPr="00803B3E">
        <w:rPr>
          <w:rFonts w:ascii="Times New Roman" w:hAnsi="Times New Roman" w:cs="Times New Roman"/>
          <w:i/>
          <w:iCs/>
          <w:sz w:val="24"/>
          <w:szCs w:val="24"/>
        </w:rPr>
        <w:t>SD</w:t>
      </w:r>
      <w:r w:rsidRPr="00803B3E">
        <w:rPr>
          <w:rFonts w:ascii="Times New Roman" w:hAnsi="Times New Roman" w:cs="Times New Roman"/>
          <w:sz w:val="24"/>
          <w:szCs w:val="24"/>
        </w:rPr>
        <w:t xml:space="preserve"> = </w:t>
      </w:r>
      <w:r>
        <w:rPr>
          <w:rFonts w:ascii="Times New Roman" w:hAnsi="Times New Roman" w:cs="Times New Roman"/>
          <w:sz w:val="24"/>
          <w:szCs w:val="24"/>
        </w:rPr>
        <w:t>0.66</w:t>
      </w:r>
      <w:r w:rsidRPr="00803B3E">
        <w:rPr>
          <w:rFonts w:ascii="Times New Roman" w:hAnsi="Times New Roman" w:cs="Times New Roman"/>
          <w:sz w:val="24"/>
          <w:szCs w:val="24"/>
        </w:rPr>
        <w:t xml:space="preserve">, </w:t>
      </w:r>
      <w:r w:rsidRPr="0043091D">
        <w:rPr>
          <w:rFonts w:ascii="Times New Roman" w:hAnsi="Times New Roman" w:cs="Times New Roman"/>
          <w:i/>
          <w:iCs/>
          <w:sz w:val="24"/>
          <w:szCs w:val="24"/>
        </w:rPr>
        <w:t>p</w:t>
      </w:r>
      <w:r w:rsidRPr="00803B3E">
        <w:rPr>
          <w:rFonts w:ascii="Times New Roman" w:hAnsi="Times New Roman" w:cs="Times New Roman"/>
          <w:sz w:val="24"/>
          <w:szCs w:val="24"/>
        </w:rPr>
        <w:t xml:space="preserve"> &lt; 0.001), and rhetorical (</w:t>
      </w:r>
      <w:r w:rsidRPr="007B5382">
        <w:rPr>
          <w:rFonts w:ascii="Times New Roman" w:hAnsi="Times New Roman" w:cs="Times New Roman"/>
          <w:i/>
          <w:iCs/>
          <w:sz w:val="24"/>
          <w:szCs w:val="24"/>
        </w:rPr>
        <w:t>M</w:t>
      </w:r>
      <w:r w:rsidRPr="00803B3E">
        <w:rPr>
          <w:rFonts w:ascii="Times New Roman" w:hAnsi="Times New Roman" w:cs="Times New Roman"/>
          <w:sz w:val="24"/>
          <w:szCs w:val="24"/>
        </w:rPr>
        <w:t xml:space="preserve"> = 3.</w:t>
      </w:r>
      <w:r>
        <w:rPr>
          <w:rFonts w:ascii="Times New Roman" w:hAnsi="Times New Roman" w:cs="Times New Roman"/>
          <w:sz w:val="24"/>
          <w:szCs w:val="24"/>
        </w:rPr>
        <w:t>42</w:t>
      </w:r>
      <w:r w:rsidRPr="00803B3E">
        <w:rPr>
          <w:rFonts w:ascii="Times New Roman" w:hAnsi="Times New Roman" w:cs="Times New Roman"/>
          <w:sz w:val="24"/>
          <w:szCs w:val="24"/>
        </w:rPr>
        <w:t xml:space="preserve">, </w:t>
      </w:r>
      <w:r w:rsidRPr="00803B3E">
        <w:rPr>
          <w:rFonts w:ascii="Times New Roman" w:hAnsi="Times New Roman" w:cs="Times New Roman"/>
          <w:i/>
          <w:iCs/>
          <w:sz w:val="24"/>
          <w:szCs w:val="24"/>
        </w:rPr>
        <w:t>SD</w:t>
      </w:r>
      <w:r w:rsidRPr="00803B3E">
        <w:rPr>
          <w:rFonts w:ascii="Times New Roman" w:hAnsi="Times New Roman" w:cs="Times New Roman"/>
          <w:sz w:val="24"/>
          <w:szCs w:val="24"/>
        </w:rPr>
        <w:t xml:space="preserve"> = 0.</w:t>
      </w:r>
      <w:r>
        <w:rPr>
          <w:rFonts w:ascii="Times New Roman" w:hAnsi="Times New Roman" w:cs="Times New Roman"/>
          <w:sz w:val="24"/>
          <w:szCs w:val="24"/>
        </w:rPr>
        <w:t>71</w:t>
      </w:r>
      <w:r w:rsidRPr="00803B3E">
        <w:rPr>
          <w:rFonts w:ascii="Times New Roman" w:hAnsi="Times New Roman" w:cs="Times New Roman"/>
          <w:sz w:val="24"/>
          <w:szCs w:val="24"/>
        </w:rPr>
        <w:t xml:space="preserve">, </w:t>
      </w:r>
      <w:r w:rsidRPr="0043091D">
        <w:rPr>
          <w:rFonts w:ascii="Times New Roman" w:hAnsi="Times New Roman" w:cs="Times New Roman"/>
          <w:i/>
          <w:iCs/>
          <w:sz w:val="24"/>
          <w:szCs w:val="24"/>
        </w:rPr>
        <w:t>p</w:t>
      </w:r>
      <w:r w:rsidRPr="00803B3E">
        <w:rPr>
          <w:rFonts w:ascii="Times New Roman" w:hAnsi="Times New Roman" w:cs="Times New Roman"/>
          <w:sz w:val="24"/>
          <w:szCs w:val="24"/>
        </w:rPr>
        <w:t xml:space="preserve"> &lt; 0.001) messages, </w:t>
      </w:r>
      <w:r w:rsidRPr="00803B3E">
        <w:rPr>
          <w:rFonts w:ascii="Times New Roman" w:hAnsi="Times New Roman" w:cs="Times New Roman"/>
          <w:i/>
          <w:iCs/>
          <w:sz w:val="24"/>
          <w:szCs w:val="24"/>
        </w:rPr>
        <w:t>F</w:t>
      </w:r>
      <w:r w:rsidRPr="00803B3E">
        <w:rPr>
          <w:rFonts w:ascii="Times New Roman" w:hAnsi="Times New Roman" w:cs="Times New Roman"/>
          <w:sz w:val="24"/>
          <w:szCs w:val="24"/>
        </w:rPr>
        <w:t xml:space="preserve">(2, </w:t>
      </w:r>
      <w:r>
        <w:rPr>
          <w:rFonts w:ascii="Times New Roman" w:hAnsi="Times New Roman" w:cs="Times New Roman"/>
          <w:sz w:val="24"/>
          <w:szCs w:val="24"/>
        </w:rPr>
        <w:t>72</w:t>
      </w:r>
      <w:r w:rsidRPr="00803B3E">
        <w:rPr>
          <w:rFonts w:ascii="Times New Roman" w:hAnsi="Times New Roman" w:cs="Times New Roman"/>
          <w:sz w:val="24"/>
          <w:szCs w:val="24"/>
        </w:rPr>
        <w:t xml:space="preserve">) = </w:t>
      </w:r>
      <w:r>
        <w:rPr>
          <w:rFonts w:ascii="Times New Roman" w:hAnsi="Times New Roman" w:cs="Times New Roman"/>
          <w:sz w:val="24"/>
          <w:szCs w:val="24"/>
        </w:rPr>
        <w:t>115.57</w:t>
      </w:r>
      <w:r w:rsidRPr="00803B3E">
        <w:rPr>
          <w:rFonts w:ascii="Times New Roman" w:hAnsi="Times New Roman" w:cs="Times New Roman"/>
          <w:sz w:val="24"/>
          <w:szCs w:val="24"/>
        </w:rPr>
        <w:t xml:space="preserve">, </w:t>
      </w:r>
      <w:r w:rsidRPr="0043091D">
        <w:rPr>
          <w:rFonts w:ascii="Times New Roman" w:hAnsi="Times New Roman" w:cs="Times New Roman"/>
          <w:i/>
          <w:iCs/>
          <w:sz w:val="24"/>
          <w:szCs w:val="24"/>
        </w:rPr>
        <w:t>p</w:t>
      </w:r>
      <w:r w:rsidRPr="00803B3E">
        <w:rPr>
          <w:rFonts w:ascii="Times New Roman" w:hAnsi="Times New Roman" w:cs="Times New Roman"/>
          <w:sz w:val="24"/>
          <w:szCs w:val="24"/>
        </w:rPr>
        <w:t xml:space="preserve"> &lt; 0.001, partial η² = 0.6</w:t>
      </w:r>
      <w:r>
        <w:rPr>
          <w:rFonts w:ascii="Times New Roman" w:hAnsi="Times New Roman" w:cs="Times New Roman"/>
          <w:sz w:val="24"/>
          <w:szCs w:val="24"/>
        </w:rPr>
        <w:t xml:space="preserve">1. The pairwise comparisons indicated the difference between the expressive and conventional messages was significant, </w:t>
      </w:r>
      <w:r w:rsidRPr="0043091D">
        <w:rPr>
          <w:rFonts w:ascii="Times New Roman" w:hAnsi="Times New Roman" w:cs="Times New Roman"/>
          <w:i/>
          <w:iCs/>
          <w:sz w:val="24"/>
          <w:szCs w:val="24"/>
        </w:rPr>
        <w:t>p</w:t>
      </w:r>
      <w:r>
        <w:rPr>
          <w:rFonts w:ascii="Times New Roman" w:hAnsi="Times New Roman" w:cs="Times New Roman"/>
          <w:sz w:val="24"/>
          <w:szCs w:val="24"/>
        </w:rPr>
        <w:t xml:space="preserve"> &lt; 0.001, 95% CI [-0.84, -0.52], as well as between expressive and rhetorical, </w:t>
      </w:r>
      <w:r w:rsidRPr="0043091D">
        <w:rPr>
          <w:rFonts w:ascii="Times New Roman" w:hAnsi="Times New Roman" w:cs="Times New Roman"/>
          <w:i/>
          <w:iCs/>
          <w:sz w:val="24"/>
          <w:szCs w:val="24"/>
        </w:rPr>
        <w:t>p</w:t>
      </w:r>
      <w:r>
        <w:rPr>
          <w:rFonts w:ascii="Times New Roman" w:hAnsi="Times New Roman" w:cs="Times New Roman"/>
          <w:sz w:val="24"/>
          <w:szCs w:val="24"/>
        </w:rPr>
        <w:t xml:space="preserve"> &lt; 0.001, 95% CI [-1.71, -1.28], and the same between conventional and rhetorical, </w:t>
      </w:r>
      <w:r w:rsidRPr="0043091D">
        <w:rPr>
          <w:rFonts w:ascii="Times New Roman" w:hAnsi="Times New Roman" w:cs="Times New Roman"/>
          <w:i/>
          <w:iCs/>
          <w:sz w:val="24"/>
          <w:szCs w:val="24"/>
        </w:rPr>
        <w:t>p</w:t>
      </w:r>
      <w:r>
        <w:rPr>
          <w:rFonts w:ascii="Times New Roman" w:hAnsi="Times New Roman" w:cs="Times New Roman"/>
          <w:sz w:val="24"/>
          <w:szCs w:val="24"/>
        </w:rPr>
        <w:t xml:space="preserve"> &lt; 0.001, 95% CI [-1.02, -0.61]. As such, for the MDL manipulation check, the three messages being significantly different from each other indicate the MDL manipulation check was successful.</w:t>
      </w:r>
    </w:p>
    <w:p w14:paraId="76FB8564" w14:textId="77777777" w:rsidR="0080679D" w:rsidRDefault="0080679D" w:rsidP="0080679D">
      <w:pPr>
        <w:spacing w:after="0" w:line="480" w:lineRule="auto"/>
        <w:rPr>
          <w:rFonts w:ascii="Times New Roman" w:hAnsi="Times New Roman" w:cs="Times New Roman"/>
          <w:sz w:val="24"/>
          <w:szCs w:val="24"/>
        </w:rPr>
      </w:pPr>
      <w:r>
        <w:rPr>
          <w:rFonts w:ascii="Times New Roman" w:hAnsi="Times New Roman" w:cs="Times New Roman"/>
          <w:sz w:val="24"/>
          <w:szCs w:val="24"/>
        </w:rPr>
        <w:tab/>
        <w:t>The results of the CTI manipulation check were not as successful, with the CTI manipulation check being deemed a failure. There was no statistically significant difference between the means of the messages of the personal layer and all other layers (</w:t>
      </w:r>
      <w:r w:rsidRPr="00222A1E">
        <w:rPr>
          <w:rFonts w:ascii="Times New Roman" w:hAnsi="Times New Roman" w:cs="Times New Roman"/>
          <w:i/>
          <w:iCs/>
          <w:sz w:val="24"/>
          <w:szCs w:val="24"/>
        </w:rPr>
        <w:t>M</w:t>
      </w:r>
      <w:r>
        <w:rPr>
          <w:rFonts w:ascii="Times New Roman" w:hAnsi="Times New Roman" w:cs="Times New Roman"/>
          <w:sz w:val="24"/>
          <w:szCs w:val="24"/>
        </w:rPr>
        <w:t xml:space="preserve"> = 4.60;</w:t>
      </w:r>
      <w:r w:rsidRPr="00055156">
        <w:rPr>
          <w:rFonts w:ascii="Times New Roman" w:hAnsi="Times New Roman" w:cs="Times New Roman"/>
          <w:i/>
          <w:iCs/>
          <w:sz w:val="24"/>
          <w:szCs w:val="24"/>
        </w:rPr>
        <w:t xml:space="preserve"> SD</w:t>
      </w:r>
      <w:r>
        <w:rPr>
          <w:rFonts w:ascii="Times New Roman" w:hAnsi="Times New Roman" w:cs="Times New Roman"/>
          <w:sz w:val="24"/>
          <w:szCs w:val="24"/>
        </w:rPr>
        <w:t xml:space="preserve"> = </w:t>
      </w:r>
      <w:r>
        <w:rPr>
          <w:rFonts w:ascii="Times New Roman" w:hAnsi="Times New Roman" w:cs="Times New Roman"/>
          <w:sz w:val="24"/>
          <w:szCs w:val="24"/>
        </w:rPr>
        <w:lastRenderedPageBreak/>
        <w:t xml:space="preserve">1.10), </w:t>
      </w:r>
      <w:r w:rsidRPr="009725F3">
        <w:rPr>
          <w:rFonts w:ascii="Times New Roman" w:hAnsi="Times New Roman" w:cs="Times New Roman"/>
          <w:i/>
          <w:iCs/>
          <w:sz w:val="24"/>
          <w:szCs w:val="24"/>
        </w:rPr>
        <w:t>F</w:t>
      </w:r>
      <w:r>
        <w:rPr>
          <w:rFonts w:ascii="Times New Roman" w:hAnsi="Times New Roman" w:cs="Times New Roman"/>
          <w:sz w:val="24"/>
          <w:szCs w:val="24"/>
        </w:rPr>
        <w:t xml:space="preserve">(3, 70) = 2.23, </w:t>
      </w:r>
      <w:r w:rsidRPr="00AE7737">
        <w:rPr>
          <w:rFonts w:ascii="Times New Roman" w:hAnsi="Times New Roman" w:cs="Times New Roman"/>
          <w:i/>
          <w:iCs/>
          <w:sz w:val="24"/>
          <w:szCs w:val="24"/>
        </w:rPr>
        <w:t>p</w:t>
      </w:r>
      <w:r>
        <w:rPr>
          <w:rFonts w:ascii="Times New Roman" w:hAnsi="Times New Roman" w:cs="Times New Roman"/>
          <w:sz w:val="24"/>
          <w:szCs w:val="24"/>
        </w:rPr>
        <w:t xml:space="preserve"> &lt; 0.09, η² = 0.09, 95% CI [0.00, 0.20]</w:t>
      </w:r>
      <w:r w:rsidRPr="000E5AAE">
        <w:rPr>
          <w:rFonts w:ascii="Times New Roman" w:hAnsi="Times New Roman" w:cs="Times New Roman"/>
          <w:sz w:val="24"/>
          <w:szCs w:val="24"/>
        </w:rPr>
        <w:t>,</w:t>
      </w:r>
      <w:r>
        <w:rPr>
          <w:rFonts w:ascii="Times New Roman" w:hAnsi="Times New Roman" w:cs="Times New Roman"/>
          <w:sz w:val="24"/>
          <w:szCs w:val="24"/>
        </w:rPr>
        <w:t xml:space="preserve"> nor the enacted layer and all other layers </w:t>
      </w:r>
      <w:r w:rsidRPr="000E5AAE">
        <w:rPr>
          <w:rFonts w:ascii="Times New Roman" w:hAnsi="Times New Roman" w:cs="Times New Roman"/>
          <w:sz w:val="24"/>
          <w:szCs w:val="24"/>
        </w:rPr>
        <w:t>(</w:t>
      </w:r>
      <w:r w:rsidRPr="00ED5468">
        <w:rPr>
          <w:rFonts w:ascii="Times New Roman" w:hAnsi="Times New Roman" w:cs="Times New Roman"/>
          <w:i/>
          <w:iCs/>
          <w:sz w:val="24"/>
          <w:szCs w:val="24"/>
        </w:rPr>
        <w:t>M</w:t>
      </w:r>
      <w:r>
        <w:rPr>
          <w:rFonts w:ascii="Times New Roman" w:hAnsi="Times New Roman" w:cs="Times New Roman"/>
          <w:sz w:val="24"/>
          <w:szCs w:val="24"/>
        </w:rPr>
        <w:t xml:space="preserve"> = 4.75; </w:t>
      </w:r>
      <w:r w:rsidRPr="00055156">
        <w:rPr>
          <w:rFonts w:ascii="Times New Roman" w:hAnsi="Times New Roman" w:cs="Times New Roman"/>
          <w:i/>
          <w:iCs/>
          <w:sz w:val="24"/>
          <w:szCs w:val="24"/>
        </w:rPr>
        <w:t>SD</w:t>
      </w:r>
      <w:r>
        <w:rPr>
          <w:rFonts w:ascii="Times New Roman" w:hAnsi="Times New Roman" w:cs="Times New Roman"/>
          <w:sz w:val="24"/>
          <w:szCs w:val="24"/>
        </w:rPr>
        <w:t xml:space="preserve"> = 0.97)</w:t>
      </w:r>
      <w:r w:rsidRPr="000E5AAE">
        <w:rPr>
          <w:rFonts w:ascii="Times New Roman" w:hAnsi="Times New Roman" w:cs="Times New Roman"/>
          <w:sz w:val="24"/>
          <w:szCs w:val="24"/>
        </w:rPr>
        <w:t>,</w:t>
      </w:r>
      <w:r>
        <w:rPr>
          <w:rFonts w:ascii="Times New Roman" w:hAnsi="Times New Roman" w:cs="Times New Roman"/>
          <w:sz w:val="24"/>
          <w:szCs w:val="24"/>
        </w:rPr>
        <w:t xml:space="preserve"> </w:t>
      </w:r>
      <w:r w:rsidRPr="006B41AB">
        <w:rPr>
          <w:rFonts w:ascii="Times New Roman" w:hAnsi="Times New Roman" w:cs="Times New Roman"/>
          <w:i/>
          <w:iCs/>
          <w:sz w:val="24"/>
          <w:szCs w:val="24"/>
        </w:rPr>
        <w:t>F</w:t>
      </w:r>
      <w:r>
        <w:rPr>
          <w:rFonts w:ascii="Times New Roman" w:hAnsi="Times New Roman" w:cs="Times New Roman"/>
          <w:sz w:val="24"/>
          <w:szCs w:val="24"/>
        </w:rPr>
        <w:t xml:space="preserve">(3, 70) = 2.06, </w:t>
      </w:r>
      <w:r w:rsidRPr="00360506">
        <w:rPr>
          <w:rFonts w:ascii="Times New Roman" w:hAnsi="Times New Roman" w:cs="Times New Roman"/>
          <w:i/>
          <w:iCs/>
          <w:sz w:val="24"/>
          <w:szCs w:val="24"/>
        </w:rPr>
        <w:t>p</w:t>
      </w:r>
      <w:r>
        <w:rPr>
          <w:rFonts w:ascii="Times New Roman" w:hAnsi="Times New Roman" w:cs="Times New Roman"/>
          <w:sz w:val="24"/>
          <w:szCs w:val="24"/>
        </w:rPr>
        <w:t xml:space="preserve"> = 0.08, η² = 0.09, 95% CI [0.00, 0.20], nor the relational layer and all other layers (</w:t>
      </w:r>
      <w:r w:rsidRPr="00ED5468">
        <w:rPr>
          <w:rFonts w:ascii="Times New Roman" w:hAnsi="Times New Roman" w:cs="Times New Roman"/>
          <w:i/>
          <w:iCs/>
          <w:sz w:val="24"/>
          <w:szCs w:val="24"/>
        </w:rPr>
        <w:t>M</w:t>
      </w:r>
      <w:r>
        <w:rPr>
          <w:rFonts w:ascii="Times New Roman" w:hAnsi="Times New Roman" w:cs="Times New Roman"/>
          <w:sz w:val="24"/>
          <w:szCs w:val="24"/>
        </w:rPr>
        <w:t xml:space="preserve"> = 5.07; </w:t>
      </w:r>
      <w:r w:rsidRPr="00055156">
        <w:rPr>
          <w:rFonts w:ascii="Times New Roman" w:hAnsi="Times New Roman" w:cs="Times New Roman"/>
          <w:i/>
          <w:iCs/>
          <w:sz w:val="24"/>
          <w:szCs w:val="24"/>
        </w:rPr>
        <w:t>SD</w:t>
      </w:r>
      <w:r>
        <w:rPr>
          <w:rFonts w:ascii="Times New Roman" w:hAnsi="Times New Roman" w:cs="Times New Roman"/>
          <w:sz w:val="24"/>
          <w:szCs w:val="24"/>
        </w:rPr>
        <w:t xml:space="preserve"> = 1.04), </w:t>
      </w:r>
      <w:r w:rsidRPr="006B41AB">
        <w:rPr>
          <w:rFonts w:ascii="Times New Roman" w:hAnsi="Times New Roman" w:cs="Times New Roman"/>
          <w:i/>
          <w:iCs/>
          <w:sz w:val="24"/>
          <w:szCs w:val="24"/>
        </w:rPr>
        <w:t>F</w:t>
      </w:r>
      <w:r>
        <w:rPr>
          <w:rFonts w:ascii="Times New Roman" w:hAnsi="Times New Roman" w:cs="Times New Roman"/>
          <w:sz w:val="24"/>
          <w:szCs w:val="24"/>
        </w:rPr>
        <w:t xml:space="preserve">(3, 70) = 2.61, </w:t>
      </w:r>
      <w:r w:rsidRPr="00360506">
        <w:rPr>
          <w:rFonts w:ascii="Times New Roman" w:hAnsi="Times New Roman" w:cs="Times New Roman"/>
          <w:i/>
          <w:iCs/>
          <w:sz w:val="24"/>
          <w:szCs w:val="24"/>
        </w:rPr>
        <w:t>p</w:t>
      </w:r>
      <w:r>
        <w:rPr>
          <w:rFonts w:ascii="Times New Roman" w:hAnsi="Times New Roman" w:cs="Times New Roman"/>
          <w:sz w:val="24"/>
          <w:szCs w:val="24"/>
        </w:rPr>
        <w:t xml:space="preserve"> = 0.058, η² = 0.10, 95% CI [0.00, 0.22]. However, the messages of the communal layer were significantly different than the messages of the other layers (</w:t>
      </w:r>
      <w:r w:rsidRPr="00ED5468">
        <w:rPr>
          <w:rFonts w:ascii="Times New Roman" w:hAnsi="Times New Roman" w:cs="Times New Roman"/>
          <w:i/>
          <w:iCs/>
          <w:sz w:val="24"/>
          <w:szCs w:val="24"/>
        </w:rPr>
        <w:t>M</w:t>
      </w:r>
      <w:r>
        <w:rPr>
          <w:rFonts w:ascii="Times New Roman" w:hAnsi="Times New Roman" w:cs="Times New Roman"/>
          <w:sz w:val="24"/>
          <w:szCs w:val="24"/>
        </w:rPr>
        <w:t xml:space="preserve"> = 3.41; </w:t>
      </w:r>
      <w:r w:rsidRPr="00055156">
        <w:rPr>
          <w:rFonts w:ascii="Times New Roman" w:hAnsi="Times New Roman" w:cs="Times New Roman"/>
          <w:i/>
          <w:iCs/>
          <w:sz w:val="24"/>
          <w:szCs w:val="24"/>
        </w:rPr>
        <w:t>SD</w:t>
      </w:r>
      <w:r>
        <w:rPr>
          <w:rFonts w:ascii="Times New Roman" w:hAnsi="Times New Roman" w:cs="Times New Roman"/>
          <w:sz w:val="24"/>
          <w:szCs w:val="24"/>
        </w:rPr>
        <w:t xml:space="preserve"> = 1.85), F(3, 70) = 23.421, </w:t>
      </w:r>
      <w:r w:rsidRPr="00AE7737">
        <w:rPr>
          <w:rFonts w:ascii="Times New Roman" w:hAnsi="Times New Roman" w:cs="Times New Roman"/>
          <w:i/>
          <w:iCs/>
          <w:sz w:val="24"/>
          <w:szCs w:val="24"/>
        </w:rPr>
        <w:t>p</w:t>
      </w:r>
      <w:r>
        <w:rPr>
          <w:rFonts w:ascii="Times New Roman" w:hAnsi="Times New Roman" w:cs="Times New Roman"/>
          <w:sz w:val="24"/>
          <w:szCs w:val="24"/>
        </w:rPr>
        <w:t xml:space="preserve"> &lt; 0.001, η² = 0.50, 95% CI [0.31, 0.60]. </w:t>
      </w:r>
    </w:p>
    <w:p w14:paraId="2A3952ED"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an additional test, a within subjects ANOVA was run for each of the CTI manipulation check measures to determine statistical significance between the four CTI layers examined with the measure (this measure consisted of one factor for each identity layer, so the measure had four factors in total). For the CTI manipulation check measure to work properly, the factor corresponding to the specific identity layer being examined had to have both the highest mean and be statistically significant from all other factors. For example, for the personal layer condition to be a success, the mean of the personal layer would have to have been the highest and had to be statistically significant from the responses for the enacted, relational, and communal layers.</w:t>
      </w:r>
    </w:p>
    <w:p w14:paraId="742F22D7"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personal layer condition, the results of the repeated measures ANOVA were the following: Personal (EMM = 4.70; SE = 0.23), enacted (EMM = 4.71; SE = 0.23), relational (EMM = 4.97; SE = 0.24), and communal (EMM = 2.53; SE = 0.32), </w:t>
      </w:r>
      <w:r w:rsidRPr="002A2C2B">
        <w:rPr>
          <w:rFonts w:ascii="Times New Roman" w:hAnsi="Times New Roman" w:cs="Times New Roman"/>
          <w:i/>
          <w:iCs/>
          <w:sz w:val="24"/>
          <w:szCs w:val="24"/>
        </w:rPr>
        <w:t>F</w:t>
      </w:r>
      <w:r>
        <w:rPr>
          <w:rFonts w:ascii="Times New Roman" w:hAnsi="Times New Roman" w:cs="Times New Roman"/>
          <w:sz w:val="24"/>
          <w:szCs w:val="24"/>
        </w:rPr>
        <w:t xml:space="preserve">(3, 16) = 10.291, </w:t>
      </w:r>
      <w:r w:rsidRPr="00AE7737">
        <w:rPr>
          <w:rFonts w:ascii="Times New Roman" w:hAnsi="Times New Roman" w:cs="Times New Roman"/>
          <w:i/>
          <w:iCs/>
          <w:sz w:val="24"/>
          <w:szCs w:val="24"/>
        </w:rPr>
        <w:t>p</w:t>
      </w:r>
      <w:r>
        <w:rPr>
          <w:rFonts w:ascii="Times New Roman" w:hAnsi="Times New Roman" w:cs="Times New Roman"/>
          <w:sz w:val="24"/>
          <w:szCs w:val="24"/>
        </w:rPr>
        <w:t xml:space="preserve"> &lt; 0.001, partial η² = 0.66. In terms of pairwise comparisons, the difference between the ratings for personal and enacted were not significant, </w:t>
      </w:r>
      <w:r w:rsidRPr="00360506">
        <w:rPr>
          <w:rFonts w:ascii="Times New Roman" w:hAnsi="Times New Roman" w:cs="Times New Roman"/>
          <w:i/>
          <w:iCs/>
          <w:sz w:val="24"/>
          <w:szCs w:val="24"/>
        </w:rPr>
        <w:t>p</w:t>
      </w:r>
      <w:r>
        <w:rPr>
          <w:rFonts w:ascii="Times New Roman" w:hAnsi="Times New Roman" w:cs="Times New Roman"/>
          <w:sz w:val="24"/>
          <w:szCs w:val="24"/>
        </w:rPr>
        <w:t xml:space="preserve"> = 0.96, 95% CI [-0.51, 0.49], same with ratings for personal and relational, </w:t>
      </w:r>
      <w:r w:rsidRPr="00360506">
        <w:rPr>
          <w:rFonts w:ascii="Times New Roman" w:hAnsi="Times New Roman" w:cs="Times New Roman"/>
          <w:i/>
          <w:iCs/>
          <w:sz w:val="24"/>
          <w:szCs w:val="24"/>
        </w:rPr>
        <w:t>p</w:t>
      </w:r>
      <w:r>
        <w:rPr>
          <w:rFonts w:ascii="Times New Roman" w:hAnsi="Times New Roman" w:cs="Times New Roman"/>
          <w:sz w:val="24"/>
          <w:szCs w:val="24"/>
        </w:rPr>
        <w:t xml:space="preserve"> = 0.29, 95% CI [-0.81, 0.26], but the differences in ratings for personal and communal were significant, </w:t>
      </w:r>
      <w:r w:rsidRPr="00AE7737">
        <w:rPr>
          <w:rFonts w:ascii="Times New Roman" w:hAnsi="Times New Roman" w:cs="Times New Roman"/>
          <w:i/>
          <w:iCs/>
          <w:sz w:val="24"/>
          <w:szCs w:val="24"/>
        </w:rPr>
        <w:t>p</w:t>
      </w:r>
      <w:r>
        <w:rPr>
          <w:rFonts w:ascii="Times New Roman" w:hAnsi="Times New Roman" w:cs="Times New Roman"/>
          <w:sz w:val="24"/>
          <w:szCs w:val="24"/>
        </w:rPr>
        <w:t xml:space="preserve"> &lt; 0.001, 95% CI [1.26, 3.09]. As there were no statistically </w:t>
      </w:r>
      <w:r>
        <w:rPr>
          <w:rFonts w:ascii="Times New Roman" w:hAnsi="Times New Roman" w:cs="Times New Roman"/>
          <w:sz w:val="24"/>
          <w:szCs w:val="24"/>
        </w:rPr>
        <w:lastRenderedPageBreak/>
        <w:t>significant pairwise comparisons between multiple layers, and the personal layer did not have the highest mean, the measure failed for message evaluations of the personal layer.</w:t>
      </w:r>
    </w:p>
    <w:p w14:paraId="4F587CA7"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enacted layer condition, the results were the following: Personal (EMM = 5.07; SE = 0.22), enacted (EMM = 5.20; SE = 0.20), relational (EMM = 4.95; SE = 0.26), and communal (EMM = 2.90; SE = 0.36), </w:t>
      </w:r>
      <w:r w:rsidRPr="000D7D36">
        <w:rPr>
          <w:rFonts w:ascii="Times New Roman" w:hAnsi="Times New Roman" w:cs="Times New Roman"/>
          <w:i/>
          <w:iCs/>
          <w:sz w:val="24"/>
          <w:szCs w:val="24"/>
        </w:rPr>
        <w:t>F</w:t>
      </w:r>
      <w:r>
        <w:rPr>
          <w:rFonts w:ascii="Times New Roman" w:hAnsi="Times New Roman" w:cs="Times New Roman"/>
          <w:sz w:val="24"/>
          <w:szCs w:val="24"/>
        </w:rPr>
        <w:t xml:space="preserve">(3, 16) = 8.43, </w:t>
      </w:r>
      <w:r w:rsidRPr="00AE7737">
        <w:rPr>
          <w:rFonts w:ascii="Times New Roman" w:hAnsi="Times New Roman" w:cs="Times New Roman"/>
          <w:i/>
          <w:iCs/>
          <w:sz w:val="24"/>
          <w:szCs w:val="24"/>
        </w:rPr>
        <w:t>p</w:t>
      </w:r>
      <w:r>
        <w:rPr>
          <w:rFonts w:ascii="Times New Roman" w:hAnsi="Times New Roman" w:cs="Times New Roman"/>
          <w:sz w:val="24"/>
          <w:szCs w:val="24"/>
        </w:rPr>
        <w:t xml:space="preserve"> &lt; 0.001, partial η² = 0.61. In terms of pairwise comparisons, the difference between enacted and personal is not significant, </w:t>
      </w:r>
      <w:r w:rsidRPr="00360506">
        <w:rPr>
          <w:rFonts w:ascii="Times New Roman" w:hAnsi="Times New Roman" w:cs="Times New Roman"/>
          <w:i/>
          <w:iCs/>
          <w:sz w:val="24"/>
          <w:szCs w:val="24"/>
        </w:rPr>
        <w:t>p</w:t>
      </w:r>
      <w:r>
        <w:rPr>
          <w:rFonts w:ascii="Times New Roman" w:hAnsi="Times New Roman" w:cs="Times New Roman"/>
          <w:sz w:val="24"/>
          <w:szCs w:val="24"/>
        </w:rPr>
        <w:t xml:space="preserve"> = 0.50, 95% CI [-0.27, 0.54], and the same between enacted and relational, </w:t>
      </w:r>
      <w:r w:rsidRPr="00AE7737">
        <w:rPr>
          <w:rFonts w:ascii="Times New Roman" w:hAnsi="Times New Roman" w:cs="Times New Roman"/>
          <w:i/>
          <w:iCs/>
          <w:sz w:val="24"/>
          <w:szCs w:val="24"/>
        </w:rPr>
        <w:t>p</w:t>
      </w:r>
      <w:r>
        <w:rPr>
          <w:rFonts w:ascii="Times New Roman" w:hAnsi="Times New Roman" w:cs="Times New Roman"/>
          <w:sz w:val="24"/>
          <w:szCs w:val="24"/>
        </w:rPr>
        <w:t xml:space="preserve"> = 0.27, 95% CI [-0.21, 0.71], but the difference between enacted and communal was significant, </w:t>
      </w:r>
      <w:r w:rsidRPr="00AE7737">
        <w:rPr>
          <w:rFonts w:ascii="Times New Roman" w:hAnsi="Times New Roman" w:cs="Times New Roman"/>
          <w:i/>
          <w:iCs/>
          <w:sz w:val="24"/>
          <w:szCs w:val="24"/>
        </w:rPr>
        <w:t>p</w:t>
      </w:r>
      <w:r>
        <w:rPr>
          <w:rFonts w:ascii="Times New Roman" w:hAnsi="Times New Roman" w:cs="Times New Roman"/>
          <w:sz w:val="24"/>
          <w:szCs w:val="24"/>
        </w:rPr>
        <w:t xml:space="preserve"> &lt; 0.001, 95% CI [1.37, 3.23]. As there were no statistically significant different pairwise comparison between multiple layers, the manipulation check failed, even though the mean of enacted was in the predicted direction.</w:t>
      </w:r>
    </w:p>
    <w:p w14:paraId="10B2F7E6"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relational layer condition, the results were the following: Personal (EMM = 4.39, SE = 0.32), enacted (EMM = 4.65, SE = 0.29), relational (EMM = 5.63; SE = 0.19), and communal (EMM = 2.60; SE = 0.26), </w:t>
      </w:r>
      <w:r w:rsidRPr="000D7D36">
        <w:rPr>
          <w:rFonts w:ascii="Times New Roman" w:hAnsi="Times New Roman" w:cs="Times New Roman"/>
          <w:i/>
          <w:iCs/>
          <w:sz w:val="24"/>
          <w:szCs w:val="24"/>
        </w:rPr>
        <w:t>F</w:t>
      </w:r>
      <w:r>
        <w:rPr>
          <w:rFonts w:ascii="Times New Roman" w:hAnsi="Times New Roman" w:cs="Times New Roman"/>
          <w:sz w:val="24"/>
          <w:szCs w:val="24"/>
        </w:rPr>
        <w:t xml:space="preserve">(3, 15) = 20.32, </w:t>
      </w:r>
      <w:r w:rsidRPr="007246E3">
        <w:rPr>
          <w:rFonts w:ascii="Times New Roman" w:hAnsi="Times New Roman" w:cs="Times New Roman"/>
          <w:i/>
          <w:iCs/>
          <w:sz w:val="24"/>
          <w:szCs w:val="24"/>
        </w:rPr>
        <w:t>p</w:t>
      </w:r>
      <w:r>
        <w:rPr>
          <w:rFonts w:ascii="Times New Roman" w:hAnsi="Times New Roman" w:cs="Times New Roman"/>
          <w:sz w:val="24"/>
          <w:szCs w:val="24"/>
        </w:rPr>
        <w:t xml:space="preserve"> &lt; 0.001, partial η² = 0.80. In terms of pairwise comparisons, the difference between relational and personal was significant, </w:t>
      </w:r>
      <w:r w:rsidRPr="00022407">
        <w:rPr>
          <w:rFonts w:ascii="Times New Roman" w:hAnsi="Times New Roman" w:cs="Times New Roman"/>
          <w:i/>
          <w:iCs/>
          <w:sz w:val="24"/>
          <w:szCs w:val="24"/>
        </w:rPr>
        <w:t>p</w:t>
      </w:r>
      <w:r>
        <w:rPr>
          <w:rFonts w:ascii="Times New Roman" w:hAnsi="Times New Roman" w:cs="Times New Roman"/>
          <w:sz w:val="24"/>
          <w:szCs w:val="24"/>
        </w:rPr>
        <w:t xml:space="preserve"> = 0.005, 95% CI [0.42, 2.05], as well as between relational and enacted, </w:t>
      </w:r>
      <w:r w:rsidRPr="00022407">
        <w:rPr>
          <w:rFonts w:ascii="Times New Roman" w:hAnsi="Times New Roman" w:cs="Times New Roman"/>
          <w:i/>
          <w:iCs/>
          <w:sz w:val="24"/>
          <w:szCs w:val="24"/>
        </w:rPr>
        <w:t>p</w:t>
      </w:r>
      <w:r>
        <w:rPr>
          <w:rFonts w:ascii="Times New Roman" w:hAnsi="Times New Roman" w:cs="Times New Roman"/>
          <w:sz w:val="24"/>
          <w:szCs w:val="24"/>
        </w:rPr>
        <w:t xml:space="preserve"> = 0.002, 95% CI [0.39, 1.55], and the same for relational and communal, </w:t>
      </w:r>
      <w:r w:rsidRPr="007246E3">
        <w:rPr>
          <w:rFonts w:ascii="Times New Roman" w:hAnsi="Times New Roman" w:cs="Times New Roman"/>
          <w:i/>
          <w:iCs/>
          <w:sz w:val="24"/>
          <w:szCs w:val="24"/>
        </w:rPr>
        <w:t>p</w:t>
      </w:r>
      <w:r>
        <w:rPr>
          <w:rFonts w:ascii="Times New Roman" w:hAnsi="Times New Roman" w:cs="Times New Roman"/>
          <w:sz w:val="24"/>
          <w:szCs w:val="24"/>
        </w:rPr>
        <w:t xml:space="preserve"> &lt; 0.001, 95% CI [2.24, 3.82]. As all differences were significant, and the mean for relational was the highest, the measure was successful for the relational layer, even though the measure was not successful for the personal and enacted layers. </w:t>
      </w:r>
    </w:p>
    <w:p w14:paraId="3CDCF53E"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for the communal layer condition, the results were the following: Personal (EMM = 4.22; SE = 0.22), enacted (EMM = 4.40, SE = 0.21), relational (EMM = 4.74, SE = 0.24), and communal (EMM = 5.70, SE = 0.29), </w:t>
      </w:r>
      <w:r w:rsidRPr="000D7D36">
        <w:rPr>
          <w:rFonts w:ascii="Times New Roman" w:hAnsi="Times New Roman" w:cs="Times New Roman"/>
          <w:i/>
          <w:iCs/>
          <w:sz w:val="24"/>
          <w:szCs w:val="24"/>
        </w:rPr>
        <w:t>F</w:t>
      </w:r>
      <w:r>
        <w:rPr>
          <w:rFonts w:ascii="Times New Roman" w:hAnsi="Times New Roman" w:cs="Times New Roman"/>
          <w:sz w:val="24"/>
          <w:szCs w:val="24"/>
        </w:rPr>
        <w:t xml:space="preserve">(3, 15) = 9.07, </w:t>
      </w:r>
      <w:r w:rsidRPr="007246E3">
        <w:rPr>
          <w:rFonts w:ascii="Times New Roman" w:hAnsi="Times New Roman" w:cs="Times New Roman"/>
          <w:i/>
          <w:iCs/>
          <w:sz w:val="24"/>
          <w:szCs w:val="24"/>
        </w:rPr>
        <w:t>p</w:t>
      </w:r>
      <w:r>
        <w:rPr>
          <w:rFonts w:ascii="Times New Roman" w:hAnsi="Times New Roman" w:cs="Times New Roman"/>
          <w:sz w:val="24"/>
          <w:szCs w:val="24"/>
        </w:rPr>
        <w:t xml:space="preserve"> &lt; 0.001, partial η² = 0.65. In terms of pairwise comparisons, the difference between communal and personal was significant, </w:t>
      </w:r>
      <w:r w:rsidRPr="007246E3">
        <w:rPr>
          <w:rFonts w:ascii="Times New Roman" w:hAnsi="Times New Roman" w:cs="Times New Roman"/>
          <w:i/>
          <w:iCs/>
          <w:sz w:val="24"/>
          <w:szCs w:val="24"/>
        </w:rPr>
        <w:t>p</w:t>
      </w:r>
      <w:r>
        <w:rPr>
          <w:rFonts w:ascii="Times New Roman" w:hAnsi="Times New Roman" w:cs="Times New Roman"/>
          <w:sz w:val="24"/>
          <w:szCs w:val="24"/>
        </w:rPr>
        <w:t xml:space="preserve"> &lt; 0.001, </w:t>
      </w:r>
      <w:r>
        <w:rPr>
          <w:rFonts w:ascii="Times New Roman" w:hAnsi="Times New Roman" w:cs="Times New Roman"/>
          <w:sz w:val="24"/>
          <w:szCs w:val="24"/>
        </w:rPr>
        <w:lastRenderedPageBreak/>
        <w:t xml:space="preserve">95% CI [0.79, 2.16], as well as communal and enacted, </w:t>
      </w:r>
      <w:r w:rsidRPr="007246E3">
        <w:rPr>
          <w:rFonts w:ascii="Times New Roman" w:hAnsi="Times New Roman" w:cs="Times New Roman"/>
          <w:i/>
          <w:iCs/>
          <w:sz w:val="24"/>
          <w:szCs w:val="24"/>
        </w:rPr>
        <w:t>p</w:t>
      </w:r>
      <w:r>
        <w:rPr>
          <w:rFonts w:ascii="Times New Roman" w:hAnsi="Times New Roman" w:cs="Times New Roman"/>
          <w:sz w:val="24"/>
          <w:szCs w:val="24"/>
        </w:rPr>
        <w:t xml:space="preserve"> &lt; 0.001, 95% CI [0.79, 1.79], and the same for communal and relational, </w:t>
      </w:r>
      <w:r w:rsidRPr="00022407">
        <w:rPr>
          <w:rFonts w:ascii="Times New Roman" w:hAnsi="Times New Roman" w:cs="Times New Roman"/>
          <w:i/>
          <w:iCs/>
          <w:sz w:val="24"/>
          <w:szCs w:val="24"/>
        </w:rPr>
        <w:t>p</w:t>
      </w:r>
      <w:r>
        <w:rPr>
          <w:rFonts w:ascii="Times New Roman" w:hAnsi="Times New Roman" w:cs="Times New Roman"/>
          <w:sz w:val="24"/>
          <w:szCs w:val="24"/>
        </w:rPr>
        <w:t xml:space="preserve"> = 0.01, 95% CI [0.26, 1.65]. As all differences were significant, and the mean for communal was the highest, the measure was successful for the communal layer, even though the measure was not successful for the personal and enacted layers. However, as the manipulation check measure needed to be successful for all layers, the measure could not be deemed sufficient for use in the final study.</w:t>
      </w:r>
    </w:p>
    <w:p w14:paraId="03B91854" w14:textId="77777777" w:rsidR="0080679D" w:rsidRDefault="0080679D" w:rsidP="0080679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Due to the results of the pilot test, the message evaluation study was reformulated to only include MDL as the theoretical framework. This meant the revised study would use 3 messages, rather than the 12 messages originally created. </w:t>
      </w:r>
      <w:r w:rsidRPr="00D72C69">
        <w:rPr>
          <w:rFonts w:ascii="Times New Roman" w:hAnsi="Times New Roman" w:cs="Times New Roman"/>
          <w:sz w:val="24"/>
          <w:szCs w:val="24"/>
        </w:rPr>
        <w:t xml:space="preserve">As all messages had already been pilot tested, and there were statistically significant differences across all messages in terms of MDL, the selection of messages for the revised study came down to </w:t>
      </w:r>
      <w:r w:rsidRPr="00186ED1">
        <w:rPr>
          <w:rFonts w:ascii="Times New Roman" w:hAnsi="Times New Roman" w:cs="Times New Roman"/>
          <w:sz w:val="24"/>
          <w:szCs w:val="24"/>
        </w:rPr>
        <w:t>which group of 3 messages (personal, enacted, relational, or communal group) possessed the largest effect size (if the first criterion of the expected order of means had been met, e.g., the correct category had the highest mean in comparison to the other three sets of messages) following pilot testing,</w:t>
      </w:r>
      <w:r>
        <w:rPr>
          <w:rFonts w:ascii="Times New Roman" w:hAnsi="Times New Roman" w:cs="Times New Roman"/>
          <w:sz w:val="24"/>
          <w:szCs w:val="24"/>
        </w:rPr>
        <w:t xml:space="preserve"> because the greater effect size demonstrates the greatest difference between messages</w:t>
      </w:r>
      <w:r w:rsidRPr="00D72C69">
        <w:rPr>
          <w:rFonts w:ascii="Times New Roman" w:hAnsi="Times New Roman" w:cs="Times New Roman"/>
          <w:sz w:val="24"/>
          <w:szCs w:val="24"/>
        </w:rPr>
        <w:t xml:space="preserve">. Effect size was determined using eta-squared for the three personal messages (η² = 0.459), the three enacted messages (η² = 0.212), the three relational messages (η² = 0.662), and the three communal messages (η² = 0.624). As the relational messages possessed the greatest effect size, </w:t>
      </w:r>
      <w:r>
        <w:rPr>
          <w:rFonts w:ascii="Times New Roman" w:hAnsi="Times New Roman" w:cs="Times New Roman"/>
          <w:sz w:val="24"/>
          <w:szCs w:val="24"/>
        </w:rPr>
        <w:t xml:space="preserve">the three relational messages were statistically significant from each other, and the means aligned in the proper pattern according to MDL, </w:t>
      </w:r>
      <w:r w:rsidRPr="00D72C69">
        <w:rPr>
          <w:rFonts w:ascii="Times New Roman" w:hAnsi="Times New Roman" w:cs="Times New Roman"/>
          <w:sz w:val="24"/>
          <w:szCs w:val="24"/>
        </w:rPr>
        <w:t>the relational messages were chosen for the full message evaluation study.</w:t>
      </w:r>
    </w:p>
    <w:p w14:paraId="65FDD822" w14:textId="77777777" w:rsidR="004C0498" w:rsidRDefault="004C0498" w:rsidP="0080679D">
      <w:pPr>
        <w:spacing w:after="0" w:line="480" w:lineRule="auto"/>
        <w:rPr>
          <w:rFonts w:ascii="Times New Roman" w:hAnsi="Times New Roman" w:cs="Times New Roman"/>
          <w:i/>
          <w:iCs/>
          <w:sz w:val="24"/>
          <w:szCs w:val="24"/>
        </w:rPr>
      </w:pPr>
    </w:p>
    <w:p w14:paraId="3FCA25C8" w14:textId="77777777" w:rsidR="004C0498" w:rsidRDefault="004C0498" w:rsidP="0080679D">
      <w:pPr>
        <w:spacing w:after="0" w:line="480" w:lineRule="auto"/>
        <w:rPr>
          <w:rFonts w:ascii="Times New Roman" w:hAnsi="Times New Roman" w:cs="Times New Roman"/>
          <w:i/>
          <w:iCs/>
          <w:sz w:val="24"/>
          <w:szCs w:val="24"/>
        </w:rPr>
      </w:pPr>
    </w:p>
    <w:p w14:paraId="6EE708F5" w14:textId="56596D7D" w:rsidR="0080679D" w:rsidRPr="004C0498" w:rsidRDefault="0080679D" w:rsidP="0080679D">
      <w:pPr>
        <w:spacing w:after="0" w:line="480" w:lineRule="auto"/>
        <w:rPr>
          <w:rFonts w:ascii="Times New Roman" w:hAnsi="Times New Roman" w:cs="Times New Roman"/>
          <w:b/>
          <w:bCs/>
          <w:sz w:val="24"/>
          <w:szCs w:val="24"/>
        </w:rPr>
      </w:pPr>
      <w:r w:rsidRPr="004C0498">
        <w:rPr>
          <w:rFonts w:ascii="Times New Roman" w:hAnsi="Times New Roman" w:cs="Times New Roman"/>
          <w:b/>
          <w:bCs/>
          <w:sz w:val="24"/>
          <w:szCs w:val="24"/>
        </w:rPr>
        <w:lastRenderedPageBreak/>
        <w:t>Confirmatory Factor Analyses</w:t>
      </w:r>
    </w:p>
    <w:p w14:paraId="304F92EB"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Across the process of conducting all CFAs, the data set for the identity gaps study was run in full (as mentioned earlier), but the data set for the message evaluation study had to be split into four parts. There are two reasons for splitting the data set for the message evaluation study. First, the repeated measures design of this study meant the researcher would violate the principle of independence of observation if the researcher were to combine the data from all conditions into the same CFA. Second, as the cognitive complexity measure was not a repeated measure, because each participant only completed this measure once, the researcher decided to split the data for the cognitive complexity measure from the full data set as well. As such, all data from the dependent variables were split according to the study condition, with one CFA conducted for the dependent variables of the expressive message condition, the same for the conventional message condition, and the same for the rhetorical message condition, which created three separate data sets. The fourth data set consisted of all data for the cognitive complexity measure. Below, I will first discuss the CFA for the cognitive complexity measure (Appendix B) of the message evaluation study, and I will follow that by discussing the expressive, conventional, and rhetorical data sets, respectively, for the dependent variable measures of </w:t>
      </w:r>
      <w:r w:rsidRPr="007601B4">
        <w:rPr>
          <w:rFonts w:ascii="Times New Roman" w:hAnsi="Times New Roman" w:cs="Times New Roman"/>
          <w:i/>
          <w:iCs/>
          <w:sz w:val="24"/>
          <w:szCs w:val="24"/>
        </w:rPr>
        <w:t>helpfulness</w:t>
      </w:r>
      <w:r>
        <w:rPr>
          <w:rFonts w:ascii="Times New Roman" w:hAnsi="Times New Roman" w:cs="Times New Roman"/>
          <w:sz w:val="24"/>
          <w:szCs w:val="24"/>
        </w:rPr>
        <w:t xml:space="preserve"> </w:t>
      </w:r>
      <w:r w:rsidRPr="007601B4">
        <w:rPr>
          <w:rFonts w:ascii="Times New Roman" w:hAnsi="Times New Roman" w:cs="Times New Roman"/>
          <w:sz w:val="24"/>
          <w:szCs w:val="24"/>
        </w:rPr>
        <w:t xml:space="preserve">(Appendix J), </w:t>
      </w:r>
      <w:r w:rsidRPr="007601B4">
        <w:rPr>
          <w:rFonts w:ascii="Times New Roman" w:hAnsi="Times New Roman" w:cs="Times New Roman"/>
          <w:i/>
          <w:iCs/>
          <w:sz w:val="24"/>
          <w:szCs w:val="24"/>
        </w:rPr>
        <w:t>supportiveness</w:t>
      </w:r>
      <w:r w:rsidRPr="007601B4">
        <w:rPr>
          <w:rFonts w:ascii="Times New Roman" w:hAnsi="Times New Roman" w:cs="Times New Roman"/>
          <w:sz w:val="24"/>
          <w:szCs w:val="24"/>
        </w:rPr>
        <w:t xml:space="preserve"> (Appendix K), </w:t>
      </w:r>
      <w:r w:rsidRPr="007601B4">
        <w:rPr>
          <w:rFonts w:ascii="Times New Roman" w:hAnsi="Times New Roman" w:cs="Times New Roman"/>
          <w:i/>
          <w:iCs/>
          <w:sz w:val="24"/>
          <w:szCs w:val="24"/>
        </w:rPr>
        <w:t>sensitivity</w:t>
      </w:r>
      <w:r w:rsidRPr="007601B4">
        <w:rPr>
          <w:rFonts w:ascii="Times New Roman" w:hAnsi="Times New Roman" w:cs="Times New Roman"/>
          <w:sz w:val="24"/>
          <w:szCs w:val="24"/>
        </w:rPr>
        <w:t xml:space="preserve"> (Appendix L), </w:t>
      </w:r>
      <w:r w:rsidRPr="007601B4">
        <w:rPr>
          <w:rFonts w:ascii="Times New Roman" w:hAnsi="Times New Roman" w:cs="Times New Roman"/>
          <w:i/>
          <w:iCs/>
          <w:sz w:val="24"/>
          <w:szCs w:val="24"/>
        </w:rPr>
        <w:t>appropriateness</w:t>
      </w:r>
      <w:r w:rsidRPr="007601B4">
        <w:rPr>
          <w:rFonts w:ascii="Times New Roman" w:hAnsi="Times New Roman" w:cs="Times New Roman"/>
          <w:sz w:val="24"/>
          <w:szCs w:val="24"/>
        </w:rPr>
        <w:t xml:space="preserve"> (Appendix M), and </w:t>
      </w:r>
      <w:r w:rsidRPr="007601B4">
        <w:rPr>
          <w:rFonts w:ascii="Times New Roman" w:hAnsi="Times New Roman" w:cs="Times New Roman"/>
          <w:i/>
          <w:iCs/>
          <w:sz w:val="24"/>
          <w:szCs w:val="24"/>
        </w:rPr>
        <w:t xml:space="preserve">effectiveness </w:t>
      </w:r>
      <w:r w:rsidRPr="007601B4">
        <w:rPr>
          <w:rFonts w:ascii="Times New Roman" w:hAnsi="Times New Roman" w:cs="Times New Roman"/>
          <w:sz w:val="24"/>
          <w:szCs w:val="24"/>
        </w:rPr>
        <w:t>(Appendix N).</w:t>
      </w:r>
    </w:p>
    <w:p w14:paraId="77C41B35" w14:textId="3964AA5E"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CFAs for the cognitive complexity measure of the message evaluation study were completed next. The same procedure was followed for this data set as was for the identity gaps data set, with all items eliminated that failed to reach the 0.50 threshold for the standardized solution, followed by correlating items with similar wording that fall within the same factors. Finally, as the CC measure calls for a second order solution, a further CFA was conducted for </w:t>
      </w:r>
      <w:r>
        <w:rPr>
          <w:rFonts w:ascii="Times New Roman" w:hAnsi="Times New Roman" w:cs="Times New Roman"/>
          <w:sz w:val="24"/>
          <w:szCs w:val="24"/>
        </w:rPr>
        <w:lastRenderedPageBreak/>
        <w:t xml:space="preserve">this second order solution, with convergence achieved. In all, items 5 and 7 were removed from the differentiation factor, items 5 and 6 were removed from the abstraction factor, and no items were removed from the integration </w:t>
      </w:r>
      <w:r w:rsidRPr="00186ED1">
        <w:rPr>
          <w:rFonts w:ascii="Times New Roman" w:hAnsi="Times New Roman" w:cs="Times New Roman"/>
          <w:sz w:val="24"/>
          <w:szCs w:val="24"/>
        </w:rPr>
        <w:t>factor (Appendix B).</w:t>
      </w:r>
      <w:r>
        <w:rPr>
          <w:rFonts w:ascii="Times New Roman" w:hAnsi="Times New Roman" w:cs="Times New Roman"/>
          <w:sz w:val="24"/>
          <w:szCs w:val="24"/>
        </w:rPr>
        <w:t xml:space="preserve"> It should be noted that the items removed for this measure were different from the items removed for the same measure in the identity gaps study. Table </w:t>
      </w:r>
      <w:r w:rsidR="00A1684B">
        <w:rPr>
          <w:rFonts w:ascii="Times New Roman" w:hAnsi="Times New Roman" w:cs="Times New Roman"/>
          <w:sz w:val="24"/>
          <w:szCs w:val="24"/>
        </w:rPr>
        <w:t>10</w:t>
      </w:r>
      <w:r>
        <w:rPr>
          <w:rFonts w:ascii="Times New Roman" w:hAnsi="Times New Roman" w:cs="Times New Roman"/>
          <w:sz w:val="24"/>
          <w:szCs w:val="24"/>
        </w:rPr>
        <w:t xml:space="preserve"> provides the CFA results for the original model, the model following the removal of all items below the 0.50 threshold (this was the final model for the first order solution), and the model for the second order solution.</w:t>
      </w:r>
    </w:p>
    <w:p w14:paraId="3954B84A"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accordance with the rule of independence of observation, the data sets for the three separate conditions of the message evaluation study were run separately. The same procedures for removing items, correlating items, and evaluating second order solutions used for the other data sets were followed for these three data sets. However, consistency with the measures needed to be maintained across the three MDL conditions to ensure that the same variable was being measured across all three conditions. This meant the researcher had to make decisions about which items needed to be retained when the CFAs for the different conditions were not in agreement as to the specific items to be retained or removed from each measure. The process was aided by the conceptualization of both effectiveness and MDL being well-established and validated in previous studies (despite the fact that original measures for these concepts were created for this study), meaning all factor analyses performed in this study remained confirmatory in nature, rather than exploratory, because the factor analysis results could be examined against the existing literature for the concepts of effectiveness and MDL. </w:t>
      </w:r>
    </w:p>
    <w:p w14:paraId="022EC86D" w14:textId="77777777" w:rsidR="0080679D" w:rsidRDefault="0080679D" w:rsidP="0080679D">
      <w:pPr>
        <w:spacing w:after="0" w:line="480" w:lineRule="auto"/>
        <w:ind w:firstLine="720"/>
        <w:rPr>
          <w:rFonts w:ascii="Times New Roman" w:hAnsi="Times New Roman" w:cs="Times New Roman"/>
          <w:sz w:val="24"/>
          <w:szCs w:val="24"/>
        </w:rPr>
      </w:pPr>
      <w:r w:rsidRPr="00F7262B">
        <w:rPr>
          <w:rFonts w:ascii="Times New Roman" w:hAnsi="Times New Roman" w:cs="Times New Roman"/>
          <w:sz w:val="24"/>
          <w:szCs w:val="24"/>
        </w:rPr>
        <w:t xml:space="preserve">Both the MDL manipulation check and the effectiveness measure, as original measures for this study, were determined to be two factor measures after running the bivariate correlations and a reexamination of the separate items of these measures. As such, both measures were </w:t>
      </w:r>
      <w:r w:rsidRPr="00F7262B">
        <w:rPr>
          <w:rFonts w:ascii="Times New Roman" w:hAnsi="Times New Roman" w:cs="Times New Roman"/>
          <w:sz w:val="24"/>
          <w:szCs w:val="24"/>
        </w:rPr>
        <w:lastRenderedPageBreak/>
        <w:t xml:space="preserve">examined to determine how well the items fit on each factor, with the MDL manipulation check measure examined first. In determining the two factors of the MDL measure, items 1 and 2 were determined to constitute factor one, whereas items 3 through 8 were determined to constitute the second factor (Appendix O). </w:t>
      </w:r>
    </w:p>
    <w:p w14:paraId="57CBB365" w14:textId="77777777" w:rsidR="0080679D" w:rsidRPr="00F7262B" w:rsidRDefault="0080679D" w:rsidP="0080679D">
      <w:pPr>
        <w:spacing w:after="0" w:line="480" w:lineRule="auto"/>
        <w:ind w:firstLine="720"/>
        <w:rPr>
          <w:rFonts w:ascii="Times New Roman" w:hAnsi="Times New Roman" w:cs="Times New Roman"/>
          <w:sz w:val="24"/>
          <w:szCs w:val="24"/>
        </w:rPr>
      </w:pPr>
      <w:r w:rsidRPr="00F7262B">
        <w:rPr>
          <w:rFonts w:ascii="Times New Roman" w:hAnsi="Times New Roman" w:cs="Times New Roman"/>
          <w:sz w:val="24"/>
          <w:szCs w:val="24"/>
        </w:rPr>
        <w:t>Upon examining item fit, both items 1 and 2 were determined to have poor fit by not meeting the 0.50 threshold for item fit with the standardized solution, so both items 1 and 2 were dropped from the MDL measure. As such, this meant the MDL measure now became a single factor measure.</w:t>
      </w:r>
      <w:r>
        <w:rPr>
          <w:rFonts w:ascii="Times New Roman" w:hAnsi="Times New Roman" w:cs="Times New Roman"/>
          <w:sz w:val="24"/>
          <w:szCs w:val="24"/>
        </w:rPr>
        <w:t xml:space="preserve"> Three CFAs were required for the MDL measure (one CFA for each messages condition; expressive, conventional, and rhetorical), and all three CFAs were in agreement that items 1 and 2 should be dropped from the MDL measure, with items 3 through 8 being retained (Appendix O). </w:t>
      </w:r>
    </w:p>
    <w:p w14:paraId="3CAE1391" w14:textId="77777777" w:rsidR="0080679D" w:rsidRDefault="0080679D" w:rsidP="0080679D">
      <w:pPr>
        <w:spacing w:after="0" w:line="480" w:lineRule="auto"/>
        <w:ind w:firstLine="720"/>
        <w:rPr>
          <w:rFonts w:ascii="Times New Roman" w:hAnsi="Times New Roman" w:cs="Times New Roman"/>
          <w:sz w:val="24"/>
          <w:szCs w:val="24"/>
        </w:rPr>
      </w:pPr>
      <w:r w:rsidRPr="00F4254F">
        <w:rPr>
          <w:rFonts w:ascii="Times New Roman" w:hAnsi="Times New Roman" w:cs="Times New Roman"/>
          <w:sz w:val="24"/>
          <w:szCs w:val="24"/>
        </w:rPr>
        <w:t>The two factors of the effectiveness measure were examined next. For the effectiveness measure, items 1 through 6 were determined to be the first factor, whereas items 7 through 9 were determined to be the second factor (Appendix N). As the effectiveness measure remained a two-factor measure following the removal of underperforming items,</w:t>
      </w:r>
      <w:r>
        <w:rPr>
          <w:rFonts w:ascii="Times New Roman" w:hAnsi="Times New Roman" w:cs="Times New Roman"/>
          <w:sz w:val="24"/>
          <w:szCs w:val="24"/>
        </w:rPr>
        <w:t xml:space="preserve"> convergence of these factors needed to be tested following the removal of the underperforming items (items under the 0.50 threshold for the standardized solutions). Nevertheless, following the CFAs run to test for the second order models, it was determined that the first order models provided better model fit, so the first order solutions were maintained. However, a further problematic situation arose where it was determined the second factor did not adequately contribute to the overall first order solution. This was determined by comparing the results of the first order solution with and without the items of the second factor of the effectiveness measure. </w:t>
      </w:r>
      <w:r w:rsidRPr="00377D3C">
        <w:rPr>
          <w:rFonts w:ascii="Times New Roman" w:hAnsi="Times New Roman" w:cs="Times New Roman"/>
          <w:sz w:val="24"/>
          <w:szCs w:val="24"/>
        </w:rPr>
        <w:t xml:space="preserve">As such, it was deemed reasonable to drop the second factor of the effectiveness measure to maintain consistency with </w:t>
      </w:r>
      <w:r w:rsidRPr="00377D3C">
        <w:rPr>
          <w:rFonts w:ascii="Times New Roman" w:hAnsi="Times New Roman" w:cs="Times New Roman"/>
          <w:sz w:val="24"/>
          <w:szCs w:val="24"/>
        </w:rPr>
        <w:lastRenderedPageBreak/>
        <w:t>having dropped the first factor of the MDL measure, thus turning both the MDL and effectiveness measure back into the intended single-factor measures.</w:t>
      </w:r>
    </w:p>
    <w:p w14:paraId="7D318567"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problem arose with the effectiveness measure in that there existed disagreement with the items dropped between the three CFAs (one for each message condition; expressive, conventional, and rhetorical). </w:t>
      </w:r>
      <w:r w:rsidRPr="008D16A9">
        <w:rPr>
          <w:rFonts w:ascii="Times New Roman" w:hAnsi="Times New Roman" w:cs="Times New Roman"/>
          <w:sz w:val="24"/>
          <w:szCs w:val="24"/>
        </w:rPr>
        <w:t>All three CFAs were also in agreement over dropping item 7 from the effectiveness measure, and items 8 and 9 were dropped as a result of dropping the second factor of the measure. Disagreement occurred between the CFAs in terms of item 6 of the effectiveness measure. The CFA for the expressive message condition indicated item 6 should be dropped, but the CFAs for the conventional and rhetorical message conditions indicated item 6 should be retained. As two of the three CFAs indicated item 6 should be retained, it was decided to retain item 6 for all three conditions.</w:t>
      </w:r>
      <w:r>
        <w:rPr>
          <w:rFonts w:ascii="Times New Roman" w:hAnsi="Times New Roman" w:cs="Times New Roman"/>
          <w:sz w:val="24"/>
          <w:szCs w:val="24"/>
        </w:rPr>
        <w:t xml:space="preserve">  </w:t>
      </w:r>
    </w:p>
    <w:p w14:paraId="6FD7B78D" w14:textId="06F20E5E"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Overall, </w:t>
      </w:r>
      <w:r w:rsidRPr="007D0DD0">
        <w:rPr>
          <w:rFonts w:ascii="Times New Roman" w:hAnsi="Times New Roman" w:cs="Times New Roman"/>
          <w:sz w:val="24"/>
          <w:szCs w:val="24"/>
        </w:rPr>
        <w:t xml:space="preserve">tables </w:t>
      </w:r>
      <w:r w:rsidR="00C935B2">
        <w:rPr>
          <w:rFonts w:ascii="Times New Roman" w:hAnsi="Times New Roman" w:cs="Times New Roman"/>
          <w:sz w:val="24"/>
          <w:szCs w:val="24"/>
        </w:rPr>
        <w:t>11</w:t>
      </w:r>
      <w:r w:rsidRPr="007D0DD0">
        <w:rPr>
          <w:rFonts w:ascii="Times New Roman" w:hAnsi="Times New Roman" w:cs="Times New Roman"/>
          <w:sz w:val="24"/>
          <w:szCs w:val="24"/>
        </w:rPr>
        <w:t xml:space="preserve">, </w:t>
      </w:r>
      <w:r w:rsidR="00C935B2">
        <w:rPr>
          <w:rFonts w:ascii="Times New Roman" w:hAnsi="Times New Roman" w:cs="Times New Roman"/>
          <w:sz w:val="24"/>
          <w:szCs w:val="24"/>
        </w:rPr>
        <w:t>12</w:t>
      </w:r>
      <w:r w:rsidRPr="007D0DD0">
        <w:rPr>
          <w:rFonts w:ascii="Times New Roman" w:hAnsi="Times New Roman" w:cs="Times New Roman"/>
          <w:sz w:val="24"/>
          <w:szCs w:val="24"/>
        </w:rPr>
        <w:t xml:space="preserve">, and </w:t>
      </w:r>
      <w:r w:rsidR="00C935B2">
        <w:rPr>
          <w:rFonts w:ascii="Times New Roman" w:hAnsi="Times New Roman" w:cs="Times New Roman"/>
          <w:sz w:val="24"/>
          <w:szCs w:val="24"/>
        </w:rPr>
        <w:t>13</w:t>
      </w:r>
      <w:r w:rsidRPr="007D0DD0">
        <w:rPr>
          <w:rFonts w:ascii="Times New Roman" w:hAnsi="Times New Roman" w:cs="Times New Roman"/>
          <w:sz w:val="24"/>
          <w:szCs w:val="24"/>
        </w:rPr>
        <w:t xml:space="preserve"> contain the CFA results for each condition of the message evaluation study, and include all dependent variables within the study. Each table contains the original model, followed by the second order solution for the effectiveness measure, and then the models with the second factor of the effectiveness measure removed.</w:t>
      </w:r>
    </w:p>
    <w:p w14:paraId="41A9953B" w14:textId="77777777" w:rsidR="0080679D" w:rsidRPr="004C0498" w:rsidRDefault="0080679D" w:rsidP="0080679D">
      <w:pPr>
        <w:spacing w:after="0" w:line="480" w:lineRule="auto"/>
        <w:rPr>
          <w:rFonts w:ascii="Times New Roman" w:hAnsi="Times New Roman" w:cs="Times New Roman"/>
          <w:b/>
          <w:bCs/>
          <w:sz w:val="24"/>
          <w:szCs w:val="24"/>
        </w:rPr>
      </w:pPr>
      <w:r w:rsidRPr="004C0498">
        <w:rPr>
          <w:rFonts w:ascii="Times New Roman" w:hAnsi="Times New Roman" w:cs="Times New Roman"/>
          <w:b/>
          <w:bCs/>
          <w:sz w:val="24"/>
          <w:szCs w:val="24"/>
        </w:rPr>
        <w:t>Test of the Message Design Logic Manipulation Check</w:t>
      </w:r>
    </w:p>
    <w:p w14:paraId="21CEDFC3" w14:textId="77777777" w:rsidR="0080679D" w:rsidRPr="00A24094" w:rsidRDefault="0080679D" w:rsidP="0080679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Following the CFA of the MDL manipulation check measure, the revised measure was analyzed using analysis of variance (ANOVA) to determine if participants rated the messages in the manner designed. A one-way repeated measures ANOVA was run to determine if there were significant difference between the three messages. The repeated measures ANOVA indicated the three messages meant to manipulate the three design </w:t>
      </w:r>
      <w:r w:rsidRPr="00327EF3">
        <w:rPr>
          <w:rFonts w:ascii="Times New Roman" w:hAnsi="Times New Roman" w:cs="Times New Roman"/>
          <w:sz w:val="24"/>
          <w:szCs w:val="24"/>
        </w:rPr>
        <w:t>logics (Appendix A for messages)</w:t>
      </w:r>
      <w:r>
        <w:rPr>
          <w:rFonts w:ascii="Times New Roman" w:hAnsi="Times New Roman" w:cs="Times New Roman"/>
          <w:sz w:val="24"/>
          <w:szCs w:val="24"/>
        </w:rPr>
        <w:t xml:space="preserve"> were all significantly different across the expressive </w:t>
      </w:r>
      <w:r w:rsidRPr="00D205C5">
        <w:rPr>
          <w:rFonts w:ascii="Times New Roman" w:hAnsi="Times New Roman" w:cs="Times New Roman"/>
          <w:sz w:val="24"/>
          <w:szCs w:val="24"/>
        </w:rPr>
        <w:t>(</w:t>
      </w:r>
      <w:r w:rsidRPr="00D205C5">
        <w:rPr>
          <w:rFonts w:ascii="Times New Roman" w:hAnsi="Times New Roman" w:cs="Times New Roman"/>
          <w:i/>
          <w:iCs/>
          <w:sz w:val="24"/>
          <w:szCs w:val="24"/>
        </w:rPr>
        <w:t>M</w:t>
      </w:r>
      <w:r w:rsidRPr="00D205C5">
        <w:rPr>
          <w:rFonts w:ascii="Times New Roman" w:hAnsi="Times New Roman" w:cs="Times New Roman"/>
          <w:sz w:val="24"/>
          <w:szCs w:val="24"/>
        </w:rPr>
        <w:t xml:space="preserve"> = 1.89, </w:t>
      </w:r>
      <w:r w:rsidRPr="00D205C5">
        <w:rPr>
          <w:rFonts w:ascii="Times New Roman" w:hAnsi="Times New Roman" w:cs="Times New Roman"/>
          <w:i/>
          <w:iCs/>
          <w:sz w:val="24"/>
          <w:szCs w:val="24"/>
        </w:rPr>
        <w:t>SD</w:t>
      </w:r>
      <w:r w:rsidRPr="00D205C5">
        <w:rPr>
          <w:rFonts w:ascii="Times New Roman" w:hAnsi="Times New Roman" w:cs="Times New Roman"/>
          <w:sz w:val="24"/>
          <w:szCs w:val="24"/>
        </w:rPr>
        <w:t xml:space="preserve"> = 0.80, </w:t>
      </w:r>
      <w:r w:rsidRPr="00D205C5">
        <w:rPr>
          <w:rFonts w:ascii="Times New Roman" w:hAnsi="Times New Roman" w:cs="Times New Roman"/>
          <w:i/>
          <w:iCs/>
          <w:sz w:val="24"/>
          <w:szCs w:val="24"/>
        </w:rPr>
        <w:t>p</w:t>
      </w:r>
      <w:r w:rsidRPr="00D205C5">
        <w:rPr>
          <w:rFonts w:ascii="Times New Roman" w:hAnsi="Times New Roman" w:cs="Times New Roman"/>
          <w:sz w:val="24"/>
          <w:szCs w:val="24"/>
        </w:rPr>
        <w:t xml:space="preserve"> &lt; 0.001), conventional (</w:t>
      </w:r>
      <w:r w:rsidRPr="00D205C5">
        <w:rPr>
          <w:rFonts w:ascii="Times New Roman" w:hAnsi="Times New Roman" w:cs="Times New Roman"/>
          <w:i/>
          <w:iCs/>
          <w:sz w:val="24"/>
          <w:szCs w:val="24"/>
        </w:rPr>
        <w:t>M</w:t>
      </w:r>
      <w:r w:rsidRPr="00D205C5">
        <w:rPr>
          <w:rFonts w:ascii="Times New Roman" w:hAnsi="Times New Roman" w:cs="Times New Roman"/>
          <w:sz w:val="24"/>
          <w:szCs w:val="24"/>
        </w:rPr>
        <w:t xml:space="preserve"> = 2.85, </w:t>
      </w:r>
      <w:r w:rsidRPr="00D205C5">
        <w:rPr>
          <w:rFonts w:ascii="Times New Roman" w:hAnsi="Times New Roman" w:cs="Times New Roman"/>
          <w:i/>
          <w:iCs/>
          <w:sz w:val="24"/>
          <w:szCs w:val="24"/>
        </w:rPr>
        <w:t>SD</w:t>
      </w:r>
      <w:r w:rsidRPr="00D205C5">
        <w:rPr>
          <w:rFonts w:ascii="Times New Roman" w:hAnsi="Times New Roman" w:cs="Times New Roman"/>
          <w:sz w:val="24"/>
          <w:szCs w:val="24"/>
        </w:rPr>
        <w:t xml:space="preserve"> = 1.01, </w:t>
      </w:r>
      <w:r w:rsidRPr="00D205C5">
        <w:rPr>
          <w:rFonts w:ascii="Times New Roman" w:hAnsi="Times New Roman" w:cs="Times New Roman"/>
          <w:i/>
          <w:iCs/>
          <w:sz w:val="24"/>
          <w:szCs w:val="24"/>
        </w:rPr>
        <w:t>p</w:t>
      </w:r>
      <w:r w:rsidRPr="00D205C5">
        <w:rPr>
          <w:rFonts w:ascii="Times New Roman" w:hAnsi="Times New Roman" w:cs="Times New Roman"/>
          <w:sz w:val="24"/>
          <w:szCs w:val="24"/>
        </w:rPr>
        <w:t xml:space="preserve"> &lt; 0.001), and rhetorical (</w:t>
      </w:r>
      <w:r w:rsidRPr="00D205C5">
        <w:rPr>
          <w:rFonts w:ascii="Times New Roman" w:hAnsi="Times New Roman" w:cs="Times New Roman"/>
          <w:i/>
          <w:iCs/>
          <w:sz w:val="24"/>
          <w:szCs w:val="24"/>
        </w:rPr>
        <w:t>M</w:t>
      </w:r>
      <w:r w:rsidRPr="00D205C5">
        <w:rPr>
          <w:rFonts w:ascii="Times New Roman" w:hAnsi="Times New Roman" w:cs="Times New Roman"/>
          <w:sz w:val="24"/>
          <w:szCs w:val="24"/>
        </w:rPr>
        <w:t xml:space="preserve"> = 3.85, </w:t>
      </w:r>
      <w:r w:rsidRPr="00D205C5">
        <w:rPr>
          <w:rFonts w:ascii="Times New Roman" w:hAnsi="Times New Roman" w:cs="Times New Roman"/>
          <w:i/>
          <w:iCs/>
          <w:sz w:val="24"/>
          <w:szCs w:val="24"/>
        </w:rPr>
        <w:t>SD</w:t>
      </w:r>
      <w:r w:rsidRPr="00D205C5">
        <w:rPr>
          <w:rFonts w:ascii="Times New Roman" w:hAnsi="Times New Roman" w:cs="Times New Roman"/>
          <w:sz w:val="24"/>
          <w:szCs w:val="24"/>
        </w:rPr>
        <w:t xml:space="preserve"> = 0.86, </w:t>
      </w:r>
      <w:r w:rsidRPr="00D205C5">
        <w:rPr>
          <w:rFonts w:ascii="Times New Roman" w:hAnsi="Times New Roman" w:cs="Times New Roman"/>
          <w:i/>
          <w:iCs/>
          <w:sz w:val="24"/>
          <w:szCs w:val="24"/>
        </w:rPr>
        <w:t>p</w:t>
      </w:r>
      <w:r w:rsidRPr="00D205C5">
        <w:rPr>
          <w:rFonts w:ascii="Times New Roman" w:hAnsi="Times New Roman" w:cs="Times New Roman"/>
          <w:sz w:val="24"/>
          <w:szCs w:val="24"/>
        </w:rPr>
        <w:t xml:space="preserve"> &lt; 0.001) messages, </w:t>
      </w:r>
      <w:r w:rsidRPr="00D205C5">
        <w:rPr>
          <w:rFonts w:ascii="Times New Roman" w:hAnsi="Times New Roman" w:cs="Times New Roman"/>
          <w:i/>
          <w:iCs/>
          <w:sz w:val="24"/>
          <w:szCs w:val="24"/>
        </w:rPr>
        <w:t>F</w:t>
      </w:r>
      <w:r w:rsidRPr="00D205C5">
        <w:rPr>
          <w:rFonts w:ascii="Times New Roman" w:hAnsi="Times New Roman" w:cs="Times New Roman"/>
          <w:sz w:val="24"/>
          <w:szCs w:val="24"/>
        </w:rPr>
        <w:t xml:space="preserve">(2, 285) </w:t>
      </w:r>
      <w:r w:rsidRPr="00D205C5">
        <w:rPr>
          <w:rFonts w:ascii="Times New Roman" w:hAnsi="Times New Roman" w:cs="Times New Roman"/>
          <w:sz w:val="24"/>
          <w:szCs w:val="24"/>
        </w:rPr>
        <w:lastRenderedPageBreak/>
        <w:t xml:space="preserve">= 364.822, </w:t>
      </w:r>
      <w:r w:rsidRPr="00D205C5">
        <w:rPr>
          <w:rFonts w:ascii="Times New Roman" w:hAnsi="Times New Roman" w:cs="Times New Roman"/>
          <w:i/>
          <w:iCs/>
          <w:sz w:val="24"/>
          <w:szCs w:val="24"/>
        </w:rPr>
        <w:t>p</w:t>
      </w:r>
      <w:r w:rsidRPr="00D205C5">
        <w:rPr>
          <w:rFonts w:ascii="Times New Roman" w:hAnsi="Times New Roman" w:cs="Times New Roman"/>
          <w:sz w:val="24"/>
          <w:szCs w:val="24"/>
        </w:rPr>
        <w:t xml:space="preserve"> &lt; 0.001, partial η² = 0.74.</w:t>
      </w:r>
      <w:r>
        <w:rPr>
          <w:rFonts w:ascii="Times New Roman" w:hAnsi="Times New Roman" w:cs="Times New Roman"/>
          <w:sz w:val="24"/>
          <w:szCs w:val="24"/>
        </w:rPr>
        <w:t xml:space="preserve"> The pairwise comparisons indicated the difference between the expressive and conventional messages was significant, </w:t>
      </w:r>
      <w:r w:rsidRPr="00F05C46">
        <w:rPr>
          <w:rFonts w:ascii="Times New Roman" w:hAnsi="Times New Roman" w:cs="Times New Roman"/>
          <w:i/>
          <w:iCs/>
          <w:sz w:val="24"/>
          <w:szCs w:val="24"/>
        </w:rPr>
        <w:t>p</w:t>
      </w:r>
      <w:r w:rsidRPr="00F05C46">
        <w:rPr>
          <w:rFonts w:ascii="Times New Roman" w:hAnsi="Times New Roman" w:cs="Times New Roman"/>
          <w:sz w:val="24"/>
          <w:szCs w:val="24"/>
        </w:rPr>
        <w:t xml:space="preserve"> &lt; 0.001, 95% CI [-1.09, -0.85],</w:t>
      </w:r>
      <w:r>
        <w:rPr>
          <w:rFonts w:ascii="Times New Roman" w:hAnsi="Times New Roman" w:cs="Times New Roman"/>
          <w:sz w:val="24"/>
          <w:szCs w:val="24"/>
        </w:rPr>
        <w:t xml:space="preserve"> as well as between expressive and rhetorical</w:t>
      </w:r>
      <w:r w:rsidRPr="004917FF">
        <w:rPr>
          <w:rFonts w:ascii="Times New Roman" w:hAnsi="Times New Roman" w:cs="Times New Roman"/>
          <w:sz w:val="24"/>
          <w:szCs w:val="24"/>
        </w:rPr>
        <w:t xml:space="preserve">, </w:t>
      </w:r>
      <w:r w:rsidRPr="004917FF">
        <w:rPr>
          <w:rFonts w:ascii="Times New Roman" w:hAnsi="Times New Roman" w:cs="Times New Roman"/>
          <w:i/>
          <w:iCs/>
          <w:sz w:val="24"/>
          <w:szCs w:val="24"/>
        </w:rPr>
        <w:t>p</w:t>
      </w:r>
      <w:r w:rsidRPr="004917FF">
        <w:rPr>
          <w:rFonts w:ascii="Times New Roman" w:hAnsi="Times New Roman" w:cs="Times New Roman"/>
          <w:sz w:val="24"/>
          <w:szCs w:val="24"/>
        </w:rPr>
        <w:t xml:space="preserve"> &lt; 0.001, 95% CI [-2.10, -1.83], and between conventional and rhetorical, </w:t>
      </w:r>
      <w:r w:rsidRPr="004917FF">
        <w:rPr>
          <w:rFonts w:ascii="Times New Roman" w:hAnsi="Times New Roman" w:cs="Times New Roman"/>
          <w:i/>
          <w:iCs/>
          <w:sz w:val="24"/>
          <w:szCs w:val="24"/>
        </w:rPr>
        <w:t>p</w:t>
      </w:r>
      <w:r w:rsidRPr="004917FF">
        <w:rPr>
          <w:rFonts w:ascii="Times New Roman" w:hAnsi="Times New Roman" w:cs="Times New Roman"/>
          <w:sz w:val="24"/>
          <w:szCs w:val="24"/>
        </w:rPr>
        <w:t xml:space="preserve"> &lt; 0.001, 95% CI [-1.12, -0.87].</w:t>
      </w:r>
      <w:r>
        <w:rPr>
          <w:rFonts w:ascii="Times New Roman" w:hAnsi="Times New Roman" w:cs="Times New Roman"/>
          <w:sz w:val="24"/>
          <w:szCs w:val="24"/>
        </w:rPr>
        <w:t xml:space="preserve"> The results indicate the messages were significantly different and align with the theoretically scaffolded nature of the levels of MDL, with rhetorical being the highest, conventional in the middle, and expressive the lowest. As the MDL manipulation check worked properly, the tests of the hypotheses and research questions could be conducted.</w:t>
      </w:r>
      <w:r>
        <w:rPr>
          <w:rFonts w:ascii="Times New Roman" w:hAnsi="Times New Roman" w:cs="Times New Roman"/>
          <w:i/>
          <w:iCs/>
          <w:sz w:val="24"/>
          <w:szCs w:val="24"/>
        </w:rPr>
        <w:br/>
      </w:r>
      <w:r w:rsidRPr="004C0498">
        <w:rPr>
          <w:rFonts w:ascii="Times New Roman" w:hAnsi="Times New Roman" w:cs="Times New Roman"/>
          <w:b/>
          <w:bCs/>
          <w:sz w:val="24"/>
          <w:szCs w:val="24"/>
        </w:rPr>
        <w:t>Full Test of Hypotheses</w:t>
      </w:r>
    </w:p>
    <w:p w14:paraId="186B01D3"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full message evaluation study included two hypotheses and two research questions. I will discuss the results for the hypotheses first. The hypotheses predicted the rhetorical message would be evaluated the highest on each measure across the dependent variables (DVs) of helpfulness, supportiveness, sensitivity, appropriateness, and effectiveness (H1), whereas the expressive message would be evaluated lowest across the DVs (H2). By implication, the two hypotheses point to the conventional messages being evaluated as between the rhetorical and expressive messages across all DVs, as well as statistically significant differences between the messages across all DVs. </w:t>
      </w:r>
    </w:p>
    <w:p w14:paraId="5C31C827" w14:textId="1CC951FF"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repeated measures ANOVA indicated the three messages for the DV of helpfulness consisted of message means aligning in the expected pattern (expressive with the lowest mean, rhetorical the highest, and conventional in between), and all significantly different, across the expressive (</w:t>
      </w:r>
      <w:r w:rsidRPr="007B5382">
        <w:rPr>
          <w:rFonts w:ascii="Times New Roman" w:hAnsi="Times New Roman" w:cs="Times New Roman"/>
          <w:i/>
          <w:iCs/>
          <w:sz w:val="24"/>
          <w:szCs w:val="24"/>
        </w:rPr>
        <w:t>M</w:t>
      </w:r>
      <w:r w:rsidRPr="00650F73">
        <w:rPr>
          <w:rFonts w:ascii="Times New Roman" w:hAnsi="Times New Roman" w:cs="Times New Roman"/>
          <w:sz w:val="24"/>
          <w:szCs w:val="24"/>
        </w:rPr>
        <w:t xml:space="preserve"> = 1.86, </w:t>
      </w:r>
      <w:r w:rsidRPr="009725F3">
        <w:rPr>
          <w:rFonts w:ascii="Times New Roman" w:hAnsi="Times New Roman" w:cs="Times New Roman"/>
          <w:i/>
          <w:iCs/>
          <w:sz w:val="24"/>
          <w:szCs w:val="24"/>
        </w:rPr>
        <w:t>SD</w:t>
      </w:r>
      <w:r w:rsidRPr="00650F73">
        <w:rPr>
          <w:rFonts w:ascii="Times New Roman" w:hAnsi="Times New Roman" w:cs="Times New Roman"/>
          <w:sz w:val="24"/>
          <w:szCs w:val="24"/>
        </w:rPr>
        <w:t xml:space="preserve"> = </w:t>
      </w:r>
      <w:r>
        <w:rPr>
          <w:rFonts w:ascii="Times New Roman" w:hAnsi="Times New Roman" w:cs="Times New Roman"/>
          <w:sz w:val="24"/>
          <w:szCs w:val="24"/>
        </w:rPr>
        <w:t xml:space="preserve">0.86, </w:t>
      </w:r>
      <w:r w:rsidRPr="00DA1C5E">
        <w:rPr>
          <w:rFonts w:ascii="Times New Roman" w:hAnsi="Times New Roman" w:cs="Times New Roman"/>
          <w:i/>
          <w:iCs/>
          <w:sz w:val="24"/>
          <w:szCs w:val="24"/>
        </w:rPr>
        <w:t>p</w:t>
      </w:r>
      <w:r>
        <w:rPr>
          <w:rFonts w:ascii="Times New Roman" w:hAnsi="Times New Roman" w:cs="Times New Roman"/>
          <w:sz w:val="24"/>
          <w:szCs w:val="24"/>
        </w:rPr>
        <w:t xml:space="preserve"> &lt; 0.001), conventional (</w:t>
      </w:r>
      <w:r w:rsidRPr="007B5382">
        <w:rPr>
          <w:rFonts w:ascii="Times New Roman" w:hAnsi="Times New Roman" w:cs="Times New Roman"/>
          <w:i/>
          <w:iCs/>
          <w:sz w:val="24"/>
          <w:szCs w:val="24"/>
        </w:rPr>
        <w:t>M</w:t>
      </w:r>
      <w:r w:rsidRPr="00650F73">
        <w:rPr>
          <w:rFonts w:ascii="Times New Roman" w:hAnsi="Times New Roman" w:cs="Times New Roman"/>
          <w:sz w:val="24"/>
          <w:szCs w:val="24"/>
        </w:rPr>
        <w:t xml:space="preserve"> = 2.65, </w:t>
      </w:r>
      <w:r w:rsidRPr="009725F3">
        <w:rPr>
          <w:rFonts w:ascii="Times New Roman" w:hAnsi="Times New Roman" w:cs="Times New Roman"/>
          <w:i/>
          <w:iCs/>
          <w:sz w:val="24"/>
          <w:szCs w:val="24"/>
        </w:rPr>
        <w:t>SD</w:t>
      </w:r>
      <w:r w:rsidRPr="00650F73">
        <w:rPr>
          <w:rFonts w:ascii="Times New Roman" w:hAnsi="Times New Roman" w:cs="Times New Roman"/>
          <w:sz w:val="24"/>
          <w:szCs w:val="24"/>
        </w:rPr>
        <w:t xml:space="preserve"> = </w:t>
      </w:r>
      <w:r>
        <w:rPr>
          <w:rFonts w:ascii="Times New Roman" w:hAnsi="Times New Roman" w:cs="Times New Roman"/>
          <w:sz w:val="24"/>
          <w:szCs w:val="24"/>
        </w:rPr>
        <w:t xml:space="preserve">1.10, </w:t>
      </w:r>
      <w:r w:rsidRPr="00FE2EFF">
        <w:rPr>
          <w:rFonts w:ascii="Times New Roman" w:hAnsi="Times New Roman" w:cs="Times New Roman"/>
          <w:i/>
          <w:iCs/>
          <w:sz w:val="24"/>
          <w:szCs w:val="24"/>
        </w:rPr>
        <w:t xml:space="preserve">p </w:t>
      </w:r>
      <w:r>
        <w:rPr>
          <w:rFonts w:ascii="Times New Roman" w:hAnsi="Times New Roman" w:cs="Times New Roman"/>
          <w:sz w:val="24"/>
          <w:szCs w:val="24"/>
        </w:rPr>
        <w:t>&lt; 0.001), and rhetorical (</w:t>
      </w:r>
      <w:r w:rsidRPr="007B5382">
        <w:rPr>
          <w:rFonts w:ascii="Times New Roman" w:hAnsi="Times New Roman" w:cs="Times New Roman"/>
          <w:i/>
          <w:iCs/>
          <w:sz w:val="24"/>
          <w:szCs w:val="24"/>
        </w:rPr>
        <w:t>M</w:t>
      </w:r>
      <w:r w:rsidRPr="00287E76">
        <w:rPr>
          <w:rFonts w:ascii="Times New Roman" w:hAnsi="Times New Roman" w:cs="Times New Roman"/>
          <w:sz w:val="24"/>
          <w:szCs w:val="24"/>
        </w:rPr>
        <w:t xml:space="preserve"> = 3.71, </w:t>
      </w:r>
      <w:r w:rsidRPr="009725F3">
        <w:rPr>
          <w:rFonts w:ascii="Times New Roman" w:hAnsi="Times New Roman" w:cs="Times New Roman"/>
          <w:i/>
          <w:iCs/>
          <w:sz w:val="24"/>
          <w:szCs w:val="24"/>
        </w:rPr>
        <w:t>SD</w:t>
      </w:r>
      <w:r w:rsidRPr="00287E76">
        <w:rPr>
          <w:rFonts w:ascii="Times New Roman" w:hAnsi="Times New Roman" w:cs="Times New Roman"/>
          <w:sz w:val="24"/>
          <w:szCs w:val="24"/>
        </w:rPr>
        <w:t xml:space="preserve"> = </w:t>
      </w:r>
      <w:r>
        <w:rPr>
          <w:rFonts w:ascii="Times New Roman" w:hAnsi="Times New Roman" w:cs="Times New Roman"/>
          <w:sz w:val="24"/>
          <w:szCs w:val="24"/>
        </w:rPr>
        <w:t xml:space="preserve">0.96, </w:t>
      </w:r>
      <w:r w:rsidRPr="00FE2EFF">
        <w:rPr>
          <w:rFonts w:ascii="Times New Roman" w:hAnsi="Times New Roman" w:cs="Times New Roman"/>
          <w:i/>
          <w:iCs/>
          <w:sz w:val="24"/>
          <w:szCs w:val="24"/>
        </w:rPr>
        <w:t>p</w:t>
      </w:r>
      <w:r>
        <w:rPr>
          <w:rFonts w:ascii="Times New Roman" w:hAnsi="Times New Roman" w:cs="Times New Roman"/>
          <w:sz w:val="24"/>
          <w:szCs w:val="24"/>
        </w:rPr>
        <w:t xml:space="preserve"> &lt; 0.001) messages, </w:t>
      </w:r>
      <w:r w:rsidRPr="009725F3">
        <w:rPr>
          <w:rFonts w:ascii="Times New Roman" w:hAnsi="Times New Roman" w:cs="Times New Roman"/>
          <w:i/>
          <w:iCs/>
          <w:sz w:val="24"/>
          <w:szCs w:val="24"/>
        </w:rPr>
        <w:t>F</w:t>
      </w:r>
      <w:r>
        <w:rPr>
          <w:rFonts w:ascii="Times New Roman" w:hAnsi="Times New Roman" w:cs="Times New Roman"/>
          <w:sz w:val="24"/>
          <w:szCs w:val="24"/>
        </w:rPr>
        <w:t xml:space="preserve">(2, 285) = 364.822, </w:t>
      </w:r>
      <w:r w:rsidRPr="00FE2EFF">
        <w:rPr>
          <w:rFonts w:ascii="Times New Roman" w:hAnsi="Times New Roman" w:cs="Times New Roman"/>
          <w:i/>
          <w:iCs/>
          <w:sz w:val="24"/>
          <w:szCs w:val="24"/>
        </w:rPr>
        <w:t>p</w:t>
      </w:r>
      <w:r>
        <w:rPr>
          <w:rFonts w:ascii="Times New Roman" w:hAnsi="Times New Roman" w:cs="Times New Roman"/>
          <w:sz w:val="24"/>
          <w:szCs w:val="24"/>
        </w:rPr>
        <w:t xml:space="preserve"> &lt; 0.001, partial η² = 0.719. The pairwise comparisons indicated the difference between the expressive and </w:t>
      </w:r>
      <w:r>
        <w:rPr>
          <w:rFonts w:ascii="Times New Roman" w:hAnsi="Times New Roman" w:cs="Times New Roman"/>
          <w:sz w:val="24"/>
          <w:szCs w:val="24"/>
        </w:rPr>
        <w:lastRenderedPageBreak/>
        <w:t xml:space="preserve">conventional messages was significant, </w:t>
      </w:r>
      <w:r w:rsidRPr="00FE2EFF">
        <w:rPr>
          <w:rFonts w:ascii="Times New Roman" w:hAnsi="Times New Roman" w:cs="Times New Roman"/>
          <w:i/>
          <w:iCs/>
          <w:sz w:val="24"/>
          <w:szCs w:val="24"/>
        </w:rPr>
        <w:t>p</w:t>
      </w:r>
      <w:r>
        <w:rPr>
          <w:rFonts w:ascii="Times New Roman" w:hAnsi="Times New Roman" w:cs="Times New Roman"/>
          <w:sz w:val="24"/>
          <w:szCs w:val="24"/>
        </w:rPr>
        <w:t xml:space="preserve"> &lt; 0.001, 95% CI [-0.92, -0.66], as well as between expressive and rhetorical, </w:t>
      </w:r>
      <w:r w:rsidRPr="00FE2EFF">
        <w:rPr>
          <w:rFonts w:ascii="Times New Roman" w:hAnsi="Times New Roman" w:cs="Times New Roman"/>
          <w:i/>
          <w:iCs/>
          <w:sz w:val="24"/>
          <w:szCs w:val="24"/>
        </w:rPr>
        <w:t>p</w:t>
      </w:r>
      <w:r>
        <w:rPr>
          <w:rFonts w:ascii="Times New Roman" w:hAnsi="Times New Roman" w:cs="Times New Roman"/>
          <w:sz w:val="24"/>
          <w:szCs w:val="24"/>
        </w:rPr>
        <w:t xml:space="preserve"> &lt; 0.001, 95% CI [-1.98, -1.71], and the same between conventional and rhetorical, </w:t>
      </w:r>
      <w:r w:rsidRPr="00FE2EFF">
        <w:rPr>
          <w:rFonts w:ascii="Times New Roman" w:hAnsi="Times New Roman" w:cs="Times New Roman"/>
          <w:i/>
          <w:iCs/>
          <w:sz w:val="24"/>
          <w:szCs w:val="24"/>
        </w:rPr>
        <w:t>p</w:t>
      </w:r>
      <w:r>
        <w:rPr>
          <w:rFonts w:ascii="Times New Roman" w:hAnsi="Times New Roman" w:cs="Times New Roman"/>
          <w:sz w:val="24"/>
          <w:szCs w:val="24"/>
        </w:rPr>
        <w:t xml:space="preserve"> &lt; 0.001, 95% CI [-1.20, -0.92]. As such, both the first and second hypotheses were supported in terms of helpfulness. See Table 1</w:t>
      </w:r>
      <w:r w:rsidR="00646CD6">
        <w:rPr>
          <w:rFonts w:ascii="Times New Roman" w:hAnsi="Times New Roman" w:cs="Times New Roman"/>
          <w:sz w:val="24"/>
          <w:szCs w:val="24"/>
        </w:rPr>
        <w:t>4</w:t>
      </w:r>
      <w:r>
        <w:rPr>
          <w:rFonts w:ascii="Times New Roman" w:hAnsi="Times New Roman" w:cs="Times New Roman"/>
          <w:sz w:val="24"/>
          <w:szCs w:val="24"/>
        </w:rPr>
        <w:t xml:space="preserve"> for the means and standard deviations of all repeated measures ANOVAs for all dependent variables.</w:t>
      </w:r>
    </w:p>
    <w:p w14:paraId="7CD86B76"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supportiveness, the repeated measures ANOVA indicated the three messages for the DV of helpfulness consisted of message means aligning in the expected pattern (expressive with the lowest mean, rhetorical the highest, and conventional in between), and all significantly different, across the expressive (</w:t>
      </w:r>
      <w:r w:rsidRPr="007B5382">
        <w:rPr>
          <w:rFonts w:ascii="Times New Roman" w:hAnsi="Times New Roman" w:cs="Times New Roman"/>
          <w:i/>
          <w:iCs/>
          <w:sz w:val="24"/>
          <w:szCs w:val="24"/>
        </w:rPr>
        <w:t>M</w:t>
      </w:r>
      <w:r w:rsidRPr="00650F73">
        <w:rPr>
          <w:rFonts w:ascii="Times New Roman" w:hAnsi="Times New Roman" w:cs="Times New Roman"/>
          <w:sz w:val="24"/>
          <w:szCs w:val="24"/>
        </w:rPr>
        <w:t xml:space="preserve"> = </w:t>
      </w:r>
      <w:r>
        <w:rPr>
          <w:rFonts w:ascii="Times New Roman" w:hAnsi="Times New Roman" w:cs="Times New Roman"/>
          <w:sz w:val="24"/>
          <w:szCs w:val="24"/>
        </w:rPr>
        <w:t>1.87</w:t>
      </w:r>
      <w:r w:rsidRPr="00650F73">
        <w:rPr>
          <w:rFonts w:ascii="Times New Roman" w:hAnsi="Times New Roman" w:cs="Times New Roman"/>
          <w:sz w:val="24"/>
          <w:szCs w:val="24"/>
        </w:rPr>
        <w:t xml:space="preserve">, </w:t>
      </w:r>
      <w:r w:rsidRPr="009725F3">
        <w:rPr>
          <w:rFonts w:ascii="Times New Roman" w:hAnsi="Times New Roman" w:cs="Times New Roman"/>
          <w:i/>
          <w:iCs/>
          <w:sz w:val="24"/>
          <w:szCs w:val="24"/>
        </w:rPr>
        <w:t>SD</w:t>
      </w:r>
      <w:r w:rsidRPr="00650F73">
        <w:rPr>
          <w:rFonts w:ascii="Times New Roman" w:hAnsi="Times New Roman" w:cs="Times New Roman"/>
          <w:sz w:val="24"/>
          <w:szCs w:val="24"/>
        </w:rPr>
        <w:t xml:space="preserve"> = </w:t>
      </w:r>
      <w:r>
        <w:rPr>
          <w:rFonts w:ascii="Times New Roman" w:hAnsi="Times New Roman" w:cs="Times New Roman"/>
          <w:sz w:val="24"/>
          <w:szCs w:val="24"/>
        </w:rPr>
        <w:t xml:space="preserve">0.88, </w:t>
      </w:r>
      <w:r w:rsidRPr="0043091D">
        <w:rPr>
          <w:rFonts w:ascii="Times New Roman" w:hAnsi="Times New Roman" w:cs="Times New Roman"/>
          <w:i/>
          <w:iCs/>
          <w:sz w:val="24"/>
          <w:szCs w:val="24"/>
        </w:rPr>
        <w:t>p</w:t>
      </w:r>
      <w:r>
        <w:rPr>
          <w:rFonts w:ascii="Times New Roman" w:hAnsi="Times New Roman" w:cs="Times New Roman"/>
          <w:sz w:val="24"/>
          <w:szCs w:val="24"/>
        </w:rPr>
        <w:t xml:space="preserve"> &lt; 0.001), conventional (</w:t>
      </w:r>
      <w:r w:rsidRPr="007B5382">
        <w:rPr>
          <w:rFonts w:ascii="Times New Roman" w:hAnsi="Times New Roman" w:cs="Times New Roman"/>
          <w:i/>
          <w:iCs/>
          <w:sz w:val="24"/>
          <w:szCs w:val="24"/>
        </w:rPr>
        <w:t xml:space="preserve">M </w:t>
      </w:r>
      <w:r w:rsidRPr="00650F73">
        <w:rPr>
          <w:rFonts w:ascii="Times New Roman" w:hAnsi="Times New Roman" w:cs="Times New Roman"/>
          <w:sz w:val="24"/>
          <w:szCs w:val="24"/>
        </w:rPr>
        <w:t xml:space="preserve">= </w:t>
      </w:r>
      <w:r>
        <w:rPr>
          <w:rFonts w:ascii="Times New Roman" w:hAnsi="Times New Roman" w:cs="Times New Roman"/>
          <w:sz w:val="24"/>
          <w:szCs w:val="24"/>
        </w:rPr>
        <w:t>2.82</w:t>
      </w:r>
      <w:r w:rsidRPr="00650F73">
        <w:rPr>
          <w:rFonts w:ascii="Times New Roman" w:hAnsi="Times New Roman" w:cs="Times New Roman"/>
          <w:sz w:val="24"/>
          <w:szCs w:val="24"/>
        </w:rPr>
        <w:t xml:space="preserve">, </w:t>
      </w:r>
      <w:r w:rsidRPr="009725F3">
        <w:rPr>
          <w:rFonts w:ascii="Times New Roman" w:hAnsi="Times New Roman" w:cs="Times New Roman"/>
          <w:i/>
          <w:iCs/>
          <w:sz w:val="24"/>
          <w:szCs w:val="24"/>
        </w:rPr>
        <w:t>SD</w:t>
      </w:r>
      <w:r w:rsidRPr="00650F73">
        <w:rPr>
          <w:rFonts w:ascii="Times New Roman" w:hAnsi="Times New Roman" w:cs="Times New Roman"/>
          <w:sz w:val="24"/>
          <w:szCs w:val="24"/>
        </w:rPr>
        <w:t xml:space="preserve"> = </w:t>
      </w:r>
      <w:r>
        <w:rPr>
          <w:rFonts w:ascii="Times New Roman" w:hAnsi="Times New Roman" w:cs="Times New Roman"/>
          <w:sz w:val="24"/>
          <w:szCs w:val="24"/>
        </w:rPr>
        <w:t>1.08, p &lt; 0.001), and rhetorical (</w:t>
      </w:r>
      <w:r w:rsidRPr="007B5382">
        <w:rPr>
          <w:rFonts w:ascii="Times New Roman" w:hAnsi="Times New Roman" w:cs="Times New Roman"/>
          <w:i/>
          <w:iCs/>
          <w:sz w:val="24"/>
          <w:szCs w:val="24"/>
        </w:rPr>
        <w:t xml:space="preserve">M </w:t>
      </w:r>
      <w:r w:rsidRPr="00287E76">
        <w:rPr>
          <w:rFonts w:ascii="Times New Roman" w:hAnsi="Times New Roman" w:cs="Times New Roman"/>
          <w:sz w:val="24"/>
          <w:szCs w:val="24"/>
        </w:rPr>
        <w:t xml:space="preserve">= </w:t>
      </w:r>
      <w:r>
        <w:rPr>
          <w:rFonts w:ascii="Times New Roman" w:hAnsi="Times New Roman" w:cs="Times New Roman"/>
          <w:sz w:val="24"/>
          <w:szCs w:val="24"/>
        </w:rPr>
        <w:t>3.92</w:t>
      </w:r>
      <w:r w:rsidRPr="00287E76">
        <w:rPr>
          <w:rFonts w:ascii="Times New Roman" w:hAnsi="Times New Roman" w:cs="Times New Roman"/>
          <w:sz w:val="24"/>
          <w:szCs w:val="24"/>
        </w:rPr>
        <w:t xml:space="preserve">, </w:t>
      </w:r>
      <w:r w:rsidRPr="009725F3">
        <w:rPr>
          <w:rFonts w:ascii="Times New Roman" w:hAnsi="Times New Roman" w:cs="Times New Roman"/>
          <w:i/>
          <w:iCs/>
          <w:sz w:val="24"/>
          <w:szCs w:val="24"/>
        </w:rPr>
        <w:t>SD</w:t>
      </w:r>
      <w:r w:rsidRPr="00287E76">
        <w:rPr>
          <w:rFonts w:ascii="Times New Roman" w:hAnsi="Times New Roman" w:cs="Times New Roman"/>
          <w:sz w:val="24"/>
          <w:szCs w:val="24"/>
        </w:rPr>
        <w:t xml:space="preserve"> = </w:t>
      </w:r>
      <w:r>
        <w:rPr>
          <w:rFonts w:ascii="Times New Roman" w:hAnsi="Times New Roman" w:cs="Times New Roman"/>
          <w:sz w:val="24"/>
          <w:szCs w:val="24"/>
        </w:rPr>
        <w:t xml:space="preserve">1.01, </w:t>
      </w:r>
      <w:r w:rsidRPr="0043091D">
        <w:rPr>
          <w:rFonts w:ascii="Times New Roman" w:hAnsi="Times New Roman" w:cs="Times New Roman"/>
          <w:i/>
          <w:iCs/>
          <w:sz w:val="24"/>
          <w:szCs w:val="24"/>
        </w:rPr>
        <w:t>p</w:t>
      </w:r>
      <w:r>
        <w:rPr>
          <w:rFonts w:ascii="Times New Roman" w:hAnsi="Times New Roman" w:cs="Times New Roman"/>
          <w:sz w:val="24"/>
          <w:szCs w:val="24"/>
        </w:rPr>
        <w:t xml:space="preserve"> &lt; 0.001) messages</w:t>
      </w:r>
      <w:r w:rsidRPr="00C05984">
        <w:rPr>
          <w:rFonts w:ascii="Times New Roman" w:hAnsi="Times New Roman" w:cs="Times New Roman"/>
          <w:sz w:val="24"/>
          <w:szCs w:val="24"/>
        </w:rPr>
        <w:t xml:space="preserve">, </w:t>
      </w:r>
      <w:r w:rsidRPr="00C05984">
        <w:rPr>
          <w:rFonts w:ascii="Times New Roman" w:hAnsi="Times New Roman" w:cs="Times New Roman"/>
          <w:i/>
          <w:iCs/>
          <w:sz w:val="24"/>
          <w:szCs w:val="24"/>
        </w:rPr>
        <w:t>F</w:t>
      </w:r>
      <w:r w:rsidRPr="00C05984">
        <w:rPr>
          <w:rFonts w:ascii="Times New Roman" w:hAnsi="Times New Roman" w:cs="Times New Roman"/>
          <w:sz w:val="24"/>
          <w:szCs w:val="24"/>
        </w:rPr>
        <w:t>(2, 285) = 36</w:t>
      </w:r>
      <w:r>
        <w:rPr>
          <w:rFonts w:ascii="Times New Roman" w:hAnsi="Times New Roman" w:cs="Times New Roman"/>
          <w:sz w:val="24"/>
          <w:szCs w:val="24"/>
        </w:rPr>
        <w:t>6</w:t>
      </w:r>
      <w:r w:rsidRPr="00C05984">
        <w:rPr>
          <w:rFonts w:ascii="Times New Roman" w:hAnsi="Times New Roman" w:cs="Times New Roman"/>
          <w:sz w:val="24"/>
          <w:szCs w:val="24"/>
        </w:rPr>
        <w:t>.</w:t>
      </w:r>
      <w:r>
        <w:rPr>
          <w:rFonts w:ascii="Times New Roman" w:hAnsi="Times New Roman" w:cs="Times New Roman"/>
          <w:sz w:val="24"/>
          <w:szCs w:val="24"/>
        </w:rPr>
        <w:t>78</w:t>
      </w:r>
      <w:r w:rsidRPr="00C05984">
        <w:rPr>
          <w:rFonts w:ascii="Times New Roman" w:hAnsi="Times New Roman" w:cs="Times New Roman"/>
          <w:sz w:val="24"/>
          <w:szCs w:val="24"/>
        </w:rPr>
        <w:t xml:space="preserve">8, </w:t>
      </w:r>
      <w:r w:rsidRPr="0043091D">
        <w:rPr>
          <w:rFonts w:ascii="Times New Roman" w:hAnsi="Times New Roman" w:cs="Times New Roman"/>
          <w:i/>
          <w:iCs/>
          <w:sz w:val="24"/>
          <w:szCs w:val="24"/>
        </w:rPr>
        <w:t>p</w:t>
      </w:r>
      <w:r w:rsidRPr="00C05984">
        <w:rPr>
          <w:rFonts w:ascii="Times New Roman" w:hAnsi="Times New Roman" w:cs="Times New Roman"/>
          <w:sz w:val="24"/>
          <w:szCs w:val="24"/>
        </w:rPr>
        <w:t xml:space="preserve"> &lt; 0.001, partial η² = 0.72.</w:t>
      </w:r>
      <w:r>
        <w:rPr>
          <w:rFonts w:ascii="Times New Roman" w:hAnsi="Times New Roman" w:cs="Times New Roman"/>
          <w:sz w:val="24"/>
          <w:szCs w:val="24"/>
        </w:rPr>
        <w:t xml:space="preserve"> The pairwise comparisons indicated the difference between the expressive and conventional messages was significant, </w:t>
      </w:r>
      <w:r w:rsidRPr="0043091D">
        <w:rPr>
          <w:rFonts w:ascii="Times New Roman" w:hAnsi="Times New Roman" w:cs="Times New Roman"/>
          <w:i/>
          <w:iCs/>
          <w:sz w:val="24"/>
          <w:szCs w:val="24"/>
        </w:rPr>
        <w:t>p</w:t>
      </w:r>
      <w:r>
        <w:rPr>
          <w:rFonts w:ascii="Times New Roman" w:hAnsi="Times New Roman" w:cs="Times New Roman"/>
          <w:sz w:val="24"/>
          <w:szCs w:val="24"/>
        </w:rPr>
        <w:t xml:space="preserve"> &lt; 0.001, 95% CI [-1.09, -0.81], as well as between expressive and rhetorical, </w:t>
      </w:r>
      <w:r w:rsidRPr="0043091D">
        <w:rPr>
          <w:rFonts w:ascii="Times New Roman" w:hAnsi="Times New Roman" w:cs="Times New Roman"/>
          <w:i/>
          <w:iCs/>
          <w:sz w:val="24"/>
          <w:szCs w:val="24"/>
        </w:rPr>
        <w:t>p</w:t>
      </w:r>
      <w:r>
        <w:rPr>
          <w:rFonts w:ascii="Times New Roman" w:hAnsi="Times New Roman" w:cs="Times New Roman"/>
          <w:sz w:val="24"/>
          <w:szCs w:val="24"/>
        </w:rPr>
        <w:t xml:space="preserve"> &lt; 0.001, 95% CI [-2.20, -1.90], and the same between conventional and rhetorical, </w:t>
      </w:r>
      <w:r w:rsidRPr="0043091D">
        <w:rPr>
          <w:rFonts w:ascii="Times New Roman" w:hAnsi="Times New Roman" w:cs="Times New Roman"/>
          <w:i/>
          <w:iCs/>
          <w:sz w:val="24"/>
          <w:szCs w:val="24"/>
        </w:rPr>
        <w:t>p</w:t>
      </w:r>
      <w:r>
        <w:rPr>
          <w:rFonts w:ascii="Times New Roman" w:hAnsi="Times New Roman" w:cs="Times New Roman"/>
          <w:sz w:val="24"/>
          <w:szCs w:val="24"/>
        </w:rPr>
        <w:t xml:space="preserve"> &lt; 0.001, 95% CI [-1.25, -0.96]. As such, for the DV of supportiveness, both the first and second hypotheses were supported.</w:t>
      </w:r>
    </w:p>
    <w:p w14:paraId="159F9245"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sensitivity, the repeated measures ANOVA indicated the three messages for the DV of helpfulness consisted of message means aligning in the expected pattern (expressive with the lowest mean, rhetorical the highest, and conventional in between), and all significantly different from each other across the expressive </w:t>
      </w:r>
      <w:r w:rsidRPr="00803B3E">
        <w:rPr>
          <w:rFonts w:ascii="Times New Roman" w:hAnsi="Times New Roman" w:cs="Times New Roman"/>
          <w:sz w:val="24"/>
          <w:szCs w:val="24"/>
        </w:rPr>
        <w:t>(</w:t>
      </w:r>
      <w:r w:rsidRPr="007B5382">
        <w:rPr>
          <w:rFonts w:ascii="Times New Roman" w:hAnsi="Times New Roman" w:cs="Times New Roman"/>
          <w:i/>
          <w:iCs/>
          <w:sz w:val="24"/>
          <w:szCs w:val="24"/>
        </w:rPr>
        <w:t>M</w:t>
      </w:r>
      <w:r w:rsidRPr="00803B3E">
        <w:rPr>
          <w:rFonts w:ascii="Times New Roman" w:hAnsi="Times New Roman" w:cs="Times New Roman"/>
          <w:sz w:val="24"/>
          <w:szCs w:val="24"/>
        </w:rPr>
        <w:t xml:space="preserve"> = 2.01, </w:t>
      </w:r>
      <w:r w:rsidRPr="00803B3E">
        <w:rPr>
          <w:rFonts w:ascii="Times New Roman" w:hAnsi="Times New Roman" w:cs="Times New Roman"/>
          <w:i/>
          <w:iCs/>
          <w:sz w:val="24"/>
          <w:szCs w:val="24"/>
        </w:rPr>
        <w:t>SD</w:t>
      </w:r>
      <w:r w:rsidRPr="00803B3E">
        <w:rPr>
          <w:rFonts w:ascii="Times New Roman" w:hAnsi="Times New Roman" w:cs="Times New Roman"/>
          <w:sz w:val="24"/>
          <w:szCs w:val="24"/>
        </w:rPr>
        <w:t xml:space="preserve"> = 0.90, </w:t>
      </w:r>
      <w:r w:rsidRPr="0043091D">
        <w:rPr>
          <w:rFonts w:ascii="Times New Roman" w:hAnsi="Times New Roman" w:cs="Times New Roman"/>
          <w:i/>
          <w:iCs/>
          <w:sz w:val="24"/>
          <w:szCs w:val="24"/>
        </w:rPr>
        <w:t>p</w:t>
      </w:r>
      <w:r w:rsidRPr="00803B3E">
        <w:rPr>
          <w:rFonts w:ascii="Times New Roman" w:hAnsi="Times New Roman" w:cs="Times New Roman"/>
          <w:sz w:val="24"/>
          <w:szCs w:val="24"/>
        </w:rPr>
        <w:t xml:space="preserve"> &lt; 0.001), conventional (</w:t>
      </w:r>
      <w:r w:rsidRPr="007B5382">
        <w:rPr>
          <w:rFonts w:ascii="Times New Roman" w:hAnsi="Times New Roman" w:cs="Times New Roman"/>
          <w:i/>
          <w:iCs/>
          <w:sz w:val="24"/>
          <w:szCs w:val="24"/>
        </w:rPr>
        <w:t>M</w:t>
      </w:r>
      <w:r w:rsidRPr="00803B3E">
        <w:rPr>
          <w:rFonts w:ascii="Times New Roman" w:hAnsi="Times New Roman" w:cs="Times New Roman"/>
          <w:sz w:val="24"/>
          <w:szCs w:val="24"/>
        </w:rPr>
        <w:t xml:space="preserve"> = 2.82, </w:t>
      </w:r>
      <w:r w:rsidRPr="00803B3E">
        <w:rPr>
          <w:rFonts w:ascii="Times New Roman" w:hAnsi="Times New Roman" w:cs="Times New Roman"/>
          <w:i/>
          <w:iCs/>
          <w:sz w:val="24"/>
          <w:szCs w:val="24"/>
        </w:rPr>
        <w:t>SD</w:t>
      </w:r>
      <w:r w:rsidRPr="00803B3E">
        <w:rPr>
          <w:rFonts w:ascii="Times New Roman" w:hAnsi="Times New Roman" w:cs="Times New Roman"/>
          <w:sz w:val="24"/>
          <w:szCs w:val="24"/>
        </w:rPr>
        <w:t xml:space="preserve"> = 1.09, </w:t>
      </w:r>
      <w:r w:rsidRPr="0043091D">
        <w:rPr>
          <w:rFonts w:ascii="Times New Roman" w:hAnsi="Times New Roman" w:cs="Times New Roman"/>
          <w:i/>
          <w:iCs/>
          <w:sz w:val="24"/>
          <w:szCs w:val="24"/>
        </w:rPr>
        <w:t>p</w:t>
      </w:r>
      <w:r w:rsidRPr="00803B3E">
        <w:rPr>
          <w:rFonts w:ascii="Times New Roman" w:hAnsi="Times New Roman" w:cs="Times New Roman"/>
          <w:sz w:val="24"/>
          <w:szCs w:val="24"/>
        </w:rPr>
        <w:t xml:space="preserve"> &lt; 0.001), and rhetorical (</w:t>
      </w:r>
      <w:r w:rsidRPr="007B5382">
        <w:rPr>
          <w:rFonts w:ascii="Times New Roman" w:hAnsi="Times New Roman" w:cs="Times New Roman"/>
          <w:i/>
          <w:iCs/>
          <w:sz w:val="24"/>
          <w:szCs w:val="24"/>
        </w:rPr>
        <w:t>M</w:t>
      </w:r>
      <w:r w:rsidRPr="00803B3E">
        <w:rPr>
          <w:rFonts w:ascii="Times New Roman" w:hAnsi="Times New Roman" w:cs="Times New Roman"/>
          <w:sz w:val="24"/>
          <w:szCs w:val="24"/>
        </w:rPr>
        <w:t xml:space="preserve"> = 3.90, </w:t>
      </w:r>
      <w:r w:rsidRPr="00803B3E">
        <w:rPr>
          <w:rFonts w:ascii="Times New Roman" w:hAnsi="Times New Roman" w:cs="Times New Roman"/>
          <w:i/>
          <w:iCs/>
          <w:sz w:val="24"/>
          <w:szCs w:val="24"/>
        </w:rPr>
        <w:t>SD</w:t>
      </w:r>
      <w:r w:rsidRPr="00803B3E">
        <w:rPr>
          <w:rFonts w:ascii="Times New Roman" w:hAnsi="Times New Roman" w:cs="Times New Roman"/>
          <w:sz w:val="24"/>
          <w:szCs w:val="24"/>
        </w:rPr>
        <w:t xml:space="preserve"> = 0.98, </w:t>
      </w:r>
      <w:r w:rsidRPr="0043091D">
        <w:rPr>
          <w:rFonts w:ascii="Times New Roman" w:hAnsi="Times New Roman" w:cs="Times New Roman"/>
          <w:i/>
          <w:iCs/>
          <w:sz w:val="24"/>
          <w:szCs w:val="24"/>
        </w:rPr>
        <w:t>p</w:t>
      </w:r>
      <w:r w:rsidRPr="00803B3E">
        <w:rPr>
          <w:rFonts w:ascii="Times New Roman" w:hAnsi="Times New Roman" w:cs="Times New Roman"/>
          <w:sz w:val="24"/>
          <w:szCs w:val="24"/>
        </w:rPr>
        <w:t xml:space="preserve"> &lt; 0.001) messages, </w:t>
      </w:r>
      <w:r w:rsidRPr="00803B3E">
        <w:rPr>
          <w:rFonts w:ascii="Times New Roman" w:hAnsi="Times New Roman" w:cs="Times New Roman"/>
          <w:i/>
          <w:iCs/>
          <w:sz w:val="24"/>
          <w:szCs w:val="24"/>
        </w:rPr>
        <w:t>F</w:t>
      </w:r>
      <w:r w:rsidRPr="00803B3E">
        <w:rPr>
          <w:rFonts w:ascii="Times New Roman" w:hAnsi="Times New Roman" w:cs="Times New Roman"/>
          <w:sz w:val="24"/>
          <w:szCs w:val="24"/>
        </w:rPr>
        <w:t xml:space="preserve">(2, 285) = 297.539, </w:t>
      </w:r>
      <w:r w:rsidRPr="0043091D">
        <w:rPr>
          <w:rFonts w:ascii="Times New Roman" w:hAnsi="Times New Roman" w:cs="Times New Roman"/>
          <w:i/>
          <w:iCs/>
          <w:sz w:val="24"/>
          <w:szCs w:val="24"/>
        </w:rPr>
        <w:t>p</w:t>
      </w:r>
      <w:r w:rsidRPr="00803B3E">
        <w:rPr>
          <w:rFonts w:ascii="Times New Roman" w:hAnsi="Times New Roman" w:cs="Times New Roman"/>
          <w:sz w:val="24"/>
          <w:szCs w:val="24"/>
        </w:rPr>
        <w:t xml:space="preserve"> &lt; 0.001, partial η² = 0.676</w:t>
      </w:r>
      <w:r>
        <w:rPr>
          <w:rFonts w:ascii="Times New Roman" w:hAnsi="Times New Roman" w:cs="Times New Roman"/>
          <w:sz w:val="24"/>
          <w:szCs w:val="24"/>
        </w:rPr>
        <w:t xml:space="preserve">. The pairwise comparisons indicated the difference between the expressive and conventional messages was significant, </w:t>
      </w:r>
      <w:r w:rsidRPr="0043091D">
        <w:rPr>
          <w:rFonts w:ascii="Times New Roman" w:hAnsi="Times New Roman" w:cs="Times New Roman"/>
          <w:i/>
          <w:iCs/>
          <w:sz w:val="24"/>
          <w:szCs w:val="24"/>
        </w:rPr>
        <w:t>p</w:t>
      </w:r>
      <w:r>
        <w:rPr>
          <w:rFonts w:ascii="Times New Roman" w:hAnsi="Times New Roman" w:cs="Times New Roman"/>
          <w:sz w:val="24"/>
          <w:szCs w:val="24"/>
        </w:rPr>
        <w:t xml:space="preserve"> &lt; 0.001, 95% CI [-0.95, -0.68], as well as between expressive and rhetorical, </w:t>
      </w:r>
      <w:r w:rsidRPr="0043091D">
        <w:rPr>
          <w:rFonts w:ascii="Times New Roman" w:hAnsi="Times New Roman" w:cs="Times New Roman"/>
          <w:i/>
          <w:iCs/>
          <w:sz w:val="24"/>
          <w:szCs w:val="24"/>
        </w:rPr>
        <w:t>p</w:t>
      </w:r>
      <w:r>
        <w:rPr>
          <w:rFonts w:ascii="Times New Roman" w:hAnsi="Times New Roman" w:cs="Times New Roman"/>
          <w:sz w:val="24"/>
          <w:szCs w:val="24"/>
        </w:rPr>
        <w:t xml:space="preserve"> &lt; 0.001, 95% CI [-2.04, -1.74], and </w:t>
      </w:r>
      <w:r>
        <w:rPr>
          <w:rFonts w:ascii="Times New Roman" w:hAnsi="Times New Roman" w:cs="Times New Roman"/>
          <w:sz w:val="24"/>
          <w:szCs w:val="24"/>
        </w:rPr>
        <w:lastRenderedPageBreak/>
        <w:t xml:space="preserve">between conventional and rhetorical, </w:t>
      </w:r>
      <w:r w:rsidRPr="0043091D">
        <w:rPr>
          <w:rFonts w:ascii="Times New Roman" w:hAnsi="Times New Roman" w:cs="Times New Roman"/>
          <w:i/>
          <w:iCs/>
          <w:sz w:val="24"/>
          <w:szCs w:val="24"/>
        </w:rPr>
        <w:t>p</w:t>
      </w:r>
      <w:r>
        <w:rPr>
          <w:rFonts w:ascii="Times New Roman" w:hAnsi="Times New Roman" w:cs="Times New Roman"/>
          <w:sz w:val="24"/>
          <w:szCs w:val="24"/>
        </w:rPr>
        <w:t xml:space="preserve"> &lt; 0.001, 95% CI [-1.22, -0.93]. As such, for the DV of sensitivity, both the first and second hypotheses were supported.</w:t>
      </w:r>
    </w:p>
    <w:p w14:paraId="25BB130C"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appropriateness, the repeated measures ANOVA indicated the three messages for the DV of helpfulness consisted of message means aligning in the expected pattern (expressive with the lowest mean, rhetorical the highest, and conventional in between), and all significantly different from each other across the expressive (</w:t>
      </w:r>
      <w:r w:rsidRPr="007B5382">
        <w:rPr>
          <w:rFonts w:ascii="Times New Roman" w:hAnsi="Times New Roman" w:cs="Times New Roman"/>
          <w:i/>
          <w:iCs/>
          <w:sz w:val="24"/>
          <w:szCs w:val="24"/>
        </w:rPr>
        <w:t>M</w:t>
      </w:r>
      <w:r w:rsidRPr="009D3939">
        <w:rPr>
          <w:rFonts w:ascii="Times New Roman" w:hAnsi="Times New Roman" w:cs="Times New Roman"/>
          <w:sz w:val="24"/>
          <w:szCs w:val="24"/>
        </w:rPr>
        <w:t xml:space="preserve"> = 2.00, </w:t>
      </w:r>
      <w:r w:rsidRPr="009D3939">
        <w:rPr>
          <w:rFonts w:ascii="Times New Roman" w:hAnsi="Times New Roman" w:cs="Times New Roman"/>
          <w:i/>
          <w:iCs/>
          <w:sz w:val="24"/>
          <w:szCs w:val="24"/>
        </w:rPr>
        <w:t>SD</w:t>
      </w:r>
      <w:r w:rsidRPr="009D3939">
        <w:rPr>
          <w:rFonts w:ascii="Times New Roman" w:hAnsi="Times New Roman" w:cs="Times New Roman"/>
          <w:sz w:val="24"/>
          <w:szCs w:val="24"/>
        </w:rPr>
        <w:t xml:space="preserve"> = 0.93, </w:t>
      </w:r>
      <w:r w:rsidRPr="0043091D">
        <w:rPr>
          <w:rFonts w:ascii="Times New Roman" w:hAnsi="Times New Roman" w:cs="Times New Roman"/>
          <w:i/>
          <w:iCs/>
          <w:sz w:val="24"/>
          <w:szCs w:val="24"/>
        </w:rPr>
        <w:t>p</w:t>
      </w:r>
      <w:r w:rsidRPr="009D3939">
        <w:rPr>
          <w:rFonts w:ascii="Times New Roman" w:hAnsi="Times New Roman" w:cs="Times New Roman"/>
          <w:sz w:val="24"/>
          <w:szCs w:val="24"/>
        </w:rPr>
        <w:t xml:space="preserve"> &lt; 0.001), conventional (</w:t>
      </w:r>
      <w:r w:rsidRPr="007B5382">
        <w:rPr>
          <w:rFonts w:ascii="Times New Roman" w:hAnsi="Times New Roman" w:cs="Times New Roman"/>
          <w:i/>
          <w:iCs/>
          <w:sz w:val="24"/>
          <w:szCs w:val="24"/>
        </w:rPr>
        <w:t>M</w:t>
      </w:r>
      <w:r w:rsidRPr="009D3939">
        <w:rPr>
          <w:rFonts w:ascii="Times New Roman" w:hAnsi="Times New Roman" w:cs="Times New Roman"/>
          <w:sz w:val="24"/>
          <w:szCs w:val="24"/>
        </w:rPr>
        <w:t xml:space="preserve"> = 2.94, </w:t>
      </w:r>
      <w:r w:rsidRPr="009D3939">
        <w:rPr>
          <w:rFonts w:ascii="Times New Roman" w:hAnsi="Times New Roman" w:cs="Times New Roman"/>
          <w:i/>
          <w:iCs/>
          <w:sz w:val="24"/>
          <w:szCs w:val="24"/>
        </w:rPr>
        <w:t>SD</w:t>
      </w:r>
      <w:r w:rsidRPr="009D3939">
        <w:rPr>
          <w:rFonts w:ascii="Times New Roman" w:hAnsi="Times New Roman" w:cs="Times New Roman"/>
          <w:sz w:val="24"/>
          <w:szCs w:val="24"/>
        </w:rPr>
        <w:t xml:space="preserve"> = 1.18, </w:t>
      </w:r>
      <w:r w:rsidRPr="0043091D">
        <w:rPr>
          <w:rFonts w:ascii="Times New Roman" w:hAnsi="Times New Roman" w:cs="Times New Roman"/>
          <w:i/>
          <w:iCs/>
          <w:sz w:val="24"/>
          <w:szCs w:val="24"/>
        </w:rPr>
        <w:t>p</w:t>
      </w:r>
      <w:r w:rsidRPr="009D3939">
        <w:rPr>
          <w:rFonts w:ascii="Times New Roman" w:hAnsi="Times New Roman" w:cs="Times New Roman"/>
          <w:sz w:val="24"/>
          <w:szCs w:val="24"/>
        </w:rPr>
        <w:t xml:space="preserve"> &lt; 0.001), and rhetorical (</w:t>
      </w:r>
      <w:r w:rsidRPr="007B5382">
        <w:rPr>
          <w:rFonts w:ascii="Times New Roman" w:hAnsi="Times New Roman" w:cs="Times New Roman"/>
          <w:i/>
          <w:iCs/>
          <w:sz w:val="24"/>
          <w:szCs w:val="24"/>
        </w:rPr>
        <w:t>M</w:t>
      </w:r>
      <w:r w:rsidRPr="009D3939">
        <w:rPr>
          <w:rFonts w:ascii="Times New Roman" w:hAnsi="Times New Roman" w:cs="Times New Roman"/>
          <w:sz w:val="24"/>
          <w:szCs w:val="24"/>
        </w:rPr>
        <w:t xml:space="preserve"> = 4.01, </w:t>
      </w:r>
      <w:r w:rsidRPr="009D3939">
        <w:rPr>
          <w:rFonts w:ascii="Times New Roman" w:hAnsi="Times New Roman" w:cs="Times New Roman"/>
          <w:i/>
          <w:iCs/>
          <w:sz w:val="24"/>
          <w:szCs w:val="24"/>
        </w:rPr>
        <w:t>SD</w:t>
      </w:r>
      <w:r w:rsidRPr="009D3939">
        <w:rPr>
          <w:rFonts w:ascii="Times New Roman" w:hAnsi="Times New Roman" w:cs="Times New Roman"/>
          <w:sz w:val="24"/>
          <w:szCs w:val="24"/>
        </w:rPr>
        <w:t xml:space="preserve"> = 0.97, </w:t>
      </w:r>
      <w:r w:rsidRPr="0043091D">
        <w:rPr>
          <w:rFonts w:ascii="Times New Roman" w:hAnsi="Times New Roman" w:cs="Times New Roman"/>
          <w:i/>
          <w:iCs/>
          <w:sz w:val="24"/>
          <w:szCs w:val="24"/>
        </w:rPr>
        <w:t>p</w:t>
      </w:r>
      <w:r w:rsidRPr="009D3939">
        <w:rPr>
          <w:rFonts w:ascii="Times New Roman" w:hAnsi="Times New Roman" w:cs="Times New Roman"/>
          <w:sz w:val="24"/>
          <w:szCs w:val="24"/>
        </w:rPr>
        <w:t xml:space="preserve"> &lt; 0.001) messages, </w:t>
      </w:r>
      <w:r w:rsidRPr="009D3939">
        <w:rPr>
          <w:rFonts w:ascii="Times New Roman" w:hAnsi="Times New Roman" w:cs="Times New Roman"/>
          <w:i/>
          <w:iCs/>
          <w:sz w:val="24"/>
          <w:szCs w:val="24"/>
        </w:rPr>
        <w:t>F</w:t>
      </w:r>
      <w:r w:rsidRPr="009D3939">
        <w:rPr>
          <w:rFonts w:ascii="Times New Roman" w:hAnsi="Times New Roman" w:cs="Times New Roman"/>
          <w:sz w:val="24"/>
          <w:szCs w:val="24"/>
        </w:rPr>
        <w:t xml:space="preserve">(2, 285) = 367.312, </w:t>
      </w:r>
      <w:r w:rsidRPr="0043091D">
        <w:rPr>
          <w:rFonts w:ascii="Times New Roman" w:hAnsi="Times New Roman" w:cs="Times New Roman"/>
          <w:i/>
          <w:iCs/>
          <w:sz w:val="24"/>
          <w:szCs w:val="24"/>
        </w:rPr>
        <w:t>p</w:t>
      </w:r>
      <w:r w:rsidRPr="009D3939">
        <w:rPr>
          <w:rFonts w:ascii="Times New Roman" w:hAnsi="Times New Roman" w:cs="Times New Roman"/>
          <w:sz w:val="24"/>
          <w:szCs w:val="24"/>
        </w:rPr>
        <w:t xml:space="preserve"> &lt; 0.001, partial η² = 0.72.</w:t>
      </w:r>
      <w:r>
        <w:rPr>
          <w:rFonts w:ascii="Times New Roman" w:hAnsi="Times New Roman" w:cs="Times New Roman"/>
          <w:sz w:val="24"/>
          <w:szCs w:val="24"/>
        </w:rPr>
        <w:t xml:space="preserve"> The pairwise comparisons indicated the difference between the expressive and conventional messages was significant, </w:t>
      </w:r>
      <w:r w:rsidRPr="0043091D">
        <w:rPr>
          <w:rFonts w:ascii="Times New Roman" w:hAnsi="Times New Roman" w:cs="Times New Roman"/>
          <w:i/>
          <w:iCs/>
          <w:sz w:val="24"/>
          <w:szCs w:val="24"/>
        </w:rPr>
        <w:t>p</w:t>
      </w:r>
      <w:r>
        <w:rPr>
          <w:rFonts w:ascii="Times New Roman" w:hAnsi="Times New Roman" w:cs="Times New Roman"/>
          <w:sz w:val="24"/>
          <w:szCs w:val="24"/>
        </w:rPr>
        <w:t xml:space="preserve"> &lt; 0.001, 95% CI [-1.09, -0.80], as well as between expressive and rhetorical, </w:t>
      </w:r>
      <w:r w:rsidRPr="0043091D">
        <w:rPr>
          <w:rFonts w:ascii="Times New Roman" w:hAnsi="Times New Roman" w:cs="Times New Roman"/>
          <w:i/>
          <w:iCs/>
          <w:sz w:val="24"/>
          <w:szCs w:val="24"/>
        </w:rPr>
        <w:t>p</w:t>
      </w:r>
      <w:r>
        <w:rPr>
          <w:rFonts w:ascii="Times New Roman" w:hAnsi="Times New Roman" w:cs="Times New Roman"/>
          <w:sz w:val="24"/>
          <w:szCs w:val="24"/>
        </w:rPr>
        <w:t xml:space="preserve"> &lt; 0.001, 95% CI [-2.17, -1.87], and the same between conventional and rhetorical, </w:t>
      </w:r>
      <w:r w:rsidRPr="0043091D">
        <w:rPr>
          <w:rFonts w:ascii="Times New Roman" w:hAnsi="Times New Roman" w:cs="Times New Roman"/>
          <w:i/>
          <w:iCs/>
          <w:sz w:val="24"/>
          <w:szCs w:val="24"/>
        </w:rPr>
        <w:t>p</w:t>
      </w:r>
      <w:r>
        <w:rPr>
          <w:rFonts w:ascii="Times New Roman" w:hAnsi="Times New Roman" w:cs="Times New Roman"/>
          <w:sz w:val="24"/>
          <w:szCs w:val="24"/>
        </w:rPr>
        <w:t xml:space="preserve"> &lt; 0.001, 95% CI [-1.22, -0.93]. As such, for the DV of appropriateness, both the first and second hypotheses were supported.</w:t>
      </w:r>
    </w:p>
    <w:p w14:paraId="14D66CC2" w14:textId="7777777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effectiveness, the repeated measures ANOVA indicated the three messages for the DV of helpfulness consisted of message means aligning in the expected pattern (expressive with the lowest mean, rhetorical the highest, and conventional in between), and all significantly different from each other across the expressive (</w:t>
      </w:r>
      <w:r w:rsidRPr="007B5382">
        <w:rPr>
          <w:rFonts w:ascii="Times New Roman" w:hAnsi="Times New Roman" w:cs="Times New Roman"/>
          <w:i/>
          <w:iCs/>
          <w:sz w:val="24"/>
          <w:szCs w:val="24"/>
        </w:rPr>
        <w:t>M</w:t>
      </w:r>
      <w:r w:rsidRPr="005606DC">
        <w:rPr>
          <w:rFonts w:ascii="Times New Roman" w:hAnsi="Times New Roman" w:cs="Times New Roman"/>
          <w:sz w:val="24"/>
          <w:szCs w:val="24"/>
        </w:rPr>
        <w:t xml:space="preserve"> = </w:t>
      </w:r>
      <w:r>
        <w:rPr>
          <w:rFonts w:ascii="Times New Roman" w:hAnsi="Times New Roman" w:cs="Times New Roman"/>
          <w:sz w:val="24"/>
          <w:szCs w:val="24"/>
        </w:rPr>
        <w:t>1.91</w:t>
      </w:r>
      <w:r w:rsidRPr="005606DC">
        <w:rPr>
          <w:rFonts w:ascii="Times New Roman" w:hAnsi="Times New Roman" w:cs="Times New Roman"/>
          <w:sz w:val="24"/>
          <w:szCs w:val="24"/>
        </w:rPr>
        <w:t xml:space="preserve">, </w:t>
      </w:r>
      <w:r w:rsidRPr="005606DC">
        <w:rPr>
          <w:rFonts w:ascii="Times New Roman" w:hAnsi="Times New Roman" w:cs="Times New Roman"/>
          <w:i/>
          <w:iCs/>
          <w:sz w:val="24"/>
          <w:szCs w:val="24"/>
        </w:rPr>
        <w:t>SD</w:t>
      </w:r>
      <w:r w:rsidRPr="005606DC">
        <w:rPr>
          <w:rFonts w:ascii="Times New Roman" w:hAnsi="Times New Roman" w:cs="Times New Roman"/>
          <w:sz w:val="24"/>
          <w:szCs w:val="24"/>
        </w:rPr>
        <w:t xml:space="preserve"> = 0.</w:t>
      </w:r>
      <w:r>
        <w:rPr>
          <w:rFonts w:ascii="Times New Roman" w:hAnsi="Times New Roman" w:cs="Times New Roman"/>
          <w:sz w:val="24"/>
          <w:szCs w:val="24"/>
        </w:rPr>
        <w:t>78</w:t>
      </w:r>
      <w:r w:rsidRPr="005606DC">
        <w:rPr>
          <w:rFonts w:ascii="Times New Roman" w:hAnsi="Times New Roman" w:cs="Times New Roman"/>
          <w:sz w:val="24"/>
          <w:szCs w:val="24"/>
        </w:rPr>
        <w:t xml:space="preserve">, </w:t>
      </w:r>
      <w:r w:rsidRPr="00912B41">
        <w:rPr>
          <w:rFonts w:ascii="Times New Roman" w:hAnsi="Times New Roman" w:cs="Times New Roman"/>
          <w:i/>
          <w:iCs/>
          <w:sz w:val="24"/>
          <w:szCs w:val="24"/>
        </w:rPr>
        <w:t>p</w:t>
      </w:r>
      <w:r w:rsidRPr="005606DC">
        <w:rPr>
          <w:rFonts w:ascii="Times New Roman" w:hAnsi="Times New Roman" w:cs="Times New Roman"/>
          <w:sz w:val="24"/>
          <w:szCs w:val="24"/>
        </w:rPr>
        <w:t xml:space="preserve"> &lt; 0.001), conventional (</w:t>
      </w:r>
      <w:r w:rsidRPr="007B5382">
        <w:rPr>
          <w:rFonts w:ascii="Times New Roman" w:hAnsi="Times New Roman" w:cs="Times New Roman"/>
          <w:i/>
          <w:iCs/>
          <w:sz w:val="24"/>
          <w:szCs w:val="24"/>
        </w:rPr>
        <w:t>M</w:t>
      </w:r>
      <w:r w:rsidRPr="005606DC">
        <w:rPr>
          <w:rFonts w:ascii="Times New Roman" w:hAnsi="Times New Roman" w:cs="Times New Roman"/>
          <w:sz w:val="24"/>
          <w:szCs w:val="24"/>
        </w:rPr>
        <w:t xml:space="preserve"> = 2.</w:t>
      </w:r>
      <w:r>
        <w:rPr>
          <w:rFonts w:ascii="Times New Roman" w:hAnsi="Times New Roman" w:cs="Times New Roman"/>
          <w:sz w:val="24"/>
          <w:szCs w:val="24"/>
        </w:rPr>
        <w:t>60</w:t>
      </w:r>
      <w:r w:rsidRPr="005606DC">
        <w:rPr>
          <w:rFonts w:ascii="Times New Roman" w:hAnsi="Times New Roman" w:cs="Times New Roman"/>
          <w:sz w:val="24"/>
          <w:szCs w:val="24"/>
        </w:rPr>
        <w:t xml:space="preserve">, </w:t>
      </w:r>
      <w:r w:rsidRPr="005606DC">
        <w:rPr>
          <w:rFonts w:ascii="Times New Roman" w:hAnsi="Times New Roman" w:cs="Times New Roman"/>
          <w:i/>
          <w:iCs/>
          <w:sz w:val="24"/>
          <w:szCs w:val="24"/>
        </w:rPr>
        <w:t>SD</w:t>
      </w:r>
      <w:r w:rsidRPr="005606DC">
        <w:rPr>
          <w:rFonts w:ascii="Times New Roman" w:hAnsi="Times New Roman" w:cs="Times New Roman"/>
          <w:sz w:val="24"/>
          <w:szCs w:val="24"/>
        </w:rPr>
        <w:t xml:space="preserve"> = </w:t>
      </w:r>
      <w:r>
        <w:rPr>
          <w:rFonts w:ascii="Times New Roman" w:hAnsi="Times New Roman" w:cs="Times New Roman"/>
          <w:sz w:val="24"/>
          <w:szCs w:val="24"/>
        </w:rPr>
        <w:t>1.03</w:t>
      </w:r>
      <w:r w:rsidRPr="005606DC">
        <w:rPr>
          <w:rFonts w:ascii="Times New Roman" w:hAnsi="Times New Roman" w:cs="Times New Roman"/>
          <w:sz w:val="24"/>
          <w:szCs w:val="24"/>
        </w:rPr>
        <w:t xml:space="preserve">, </w:t>
      </w:r>
      <w:r w:rsidRPr="00912B41">
        <w:rPr>
          <w:rFonts w:ascii="Times New Roman" w:hAnsi="Times New Roman" w:cs="Times New Roman"/>
          <w:i/>
          <w:iCs/>
          <w:sz w:val="24"/>
          <w:szCs w:val="24"/>
        </w:rPr>
        <w:t>p</w:t>
      </w:r>
      <w:r w:rsidRPr="005606DC">
        <w:rPr>
          <w:rFonts w:ascii="Times New Roman" w:hAnsi="Times New Roman" w:cs="Times New Roman"/>
          <w:sz w:val="24"/>
          <w:szCs w:val="24"/>
        </w:rPr>
        <w:t xml:space="preserve"> &lt; 0.001), and rhetorical (</w:t>
      </w:r>
      <w:r w:rsidRPr="007B5382">
        <w:rPr>
          <w:rFonts w:ascii="Times New Roman" w:hAnsi="Times New Roman" w:cs="Times New Roman"/>
          <w:i/>
          <w:iCs/>
          <w:sz w:val="24"/>
          <w:szCs w:val="24"/>
        </w:rPr>
        <w:t>M</w:t>
      </w:r>
      <w:r w:rsidRPr="005606DC">
        <w:rPr>
          <w:rFonts w:ascii="Times New Roman" w:hAnsi="Times New Roman" w:cs="Times New Roman"/>
          <w:sz w:val="24"/>
          <w:szCs w:val="24"/>
        </w:rPr>
        <w:t xml:space="preserve"> = 3.</w:t>
      </w:r>
      <w:r>
        <w:rPr>
          <w:rFonts w:ascii="Times New Roman" w:hAnsi="Times New Roman" w:cs="Times New Roman"/>
          <w:sz w:val="24"/>
          <w:szCs w:val="24"/>
        </w:rPr>
        <w:t>54</w:t>
      </w:r>
      <w:r w:rsidRPr="005606DC">
        <w:rPr>
          <w:rFonts w:ascii="Times New Roman" w:hAnsi="Times New Roman" w:cs="Times New Roman"/>
          <w:sz w:val="24"/>
          <w:szCs w:val="24"/>
        </w:rPr>
        <w:t xml:space="preserve">, </w:t>
      </w:r>
      <w:r w:rsidRPr="005606DC">
        <w:rPr>
          <w:rFonts w:ascii="Times New Roman" w:hAnsi="Times New Roman" w:cs="Times New Roman"/>
          <w:i/>
          <w:iCs/>
          <w:sz w:val="24"/>
          <w:szCs w:val="24"/>
        </w:rPr>
        <w:t>SD</w:t>
      </w:r>
      <w:r w:rsidRPr="005606DC">
        <w:rPr>
          <w:rFonts w:ascii="Times New Roman" w:hAnsi="Times New Roman" w:cs="Times New Roman"/>
          <w:sz w:val="24"/>
          <w:szCs w:val="24"/>
        </w:rPr>
        <w:t xml:space="preserve"> = 0.</w:t>
      </w:r>
      <w:r>
        <w:rPr>
          <w:rFonts w:ascii="Times New Roman" w:hAnsi="Times New Roman" w:cs="Times New Roman"/>
          <w:sz w:val="24"/>
          <w:szCs w:val="24"/>
        </w:rPr>
        <w:t>9</w:t>
      </w:r>
      <w:r w:rsidRPr="005606DC">
        <w:rPr>
          <w:rFonts w:ascii="Times New Roman" w:hAnsi="Times New Roman" w:cs="Times New Roman"/>
          <w:sz w:val="24"/>
          <w:szCs w:val="24"/>
        </w:rPr>
        <w:t xml:space="preserve">3, </w:t>
      </w:r>
      <w:r w:rsidRPr="00912B41">
        <w:rPr>
          <w:rFonts w:ascii="Times New Roman" w:hAnsi="Times New Roman" w:cs="Times New Roman"/>
          <w:i/>
          <w:iCs/>
          <w:sz w:val="24"/>
          <w:szCs w:val="24"/>
        </w:rPr>
        <w:t>p</w:t>
      </w:r>
      <w:r w:rsidRPr="005606DC">
        <w:rPr>
          <w:rFonts w:ascii="Times New Roman" w:hAnsi="Times New Roman" w:cs="Times New Roman"/>
          <w:sz w:val="24"/>
          <w:szCs w:val="24"/>
        </w:rPr>
        <w:t xml:space="preserve"> &lt; 0.001) messages, </w:t>
      </w:r>
      <w:r w:rsidRPr="005606DC">
        <w:rPr>
          <w:rFonts w:ascii="Times New Roman" w:hAnsi="Times New Roman" w:cs="Times New Roman"/>
          <w:i/>
          <w:iCs/>
          <w:sz w:val="24"/>
          <w:szCs w:val="24"/>
        </w:rPr>
        <w:t>F</w:t>
      </w:r>
      <w:r w:rsidRPr="005606DC">
        <w:rPr>
          <w:rFonts w:ascii="Times New Roman" w:hAnsi="Times New Roman" w:cs="Times New Roman"/>
          <w:sz w:val="24"/>
          <w:szCs w:val="24"/>
        </w:rPr>
        <w:t xml:space="preserve">(2, 285) = </w:t>
      </w:r>
      <w:r>
        <w:rPr>
          <w:rFonts w:ascii="Times New Roman" w:hAnsi="Times New Roman" w:cs="Times New Roman"/>
          <w:sz w:val="24"/>
          <w:szCs w:val="24"/>
        </w:rPr>
        <w:t>275.777</w:t>
      </w:r>
      <w:r w:rsidRPr="005606DC">
        <w:rPr>
          <w:rFonts w:ascii="Times New Roman" w:hAnsi="Times New Roman" w:cs="Times New Roman"/>
          <w:sz w:val="24"/>
          <w:szCs w:val="24"/>
        </w:rPr>
        <w:t xml:space="preserve">, </w:t>
      </w:r>
      <w:r w:rsidRPr="00912B41">
        <w:rPr>
          <w:rFonts w:ascii="Times New Roman" w:hAnsi="Times New Roman" w:cs="Times New Roman"/>
          <w:i/>
          <w:iCs/>
          <w:sz w:val="24"/>
          <w:szCs w:val="24"/>
        </w:rPr>
        <w:t>p</w:t>
      </w:r>
      <w:r w:rsidRPr="005606DC">
        <w:rPr>
          <w:rFonts w:ascii="Times New Roman" w:hAnsi="Times New Roman" w:cs="Times New Roman"/>
          <w:sz w:val="24"/>
          <w:szCs w:val="24"/>
        </w:rPr>
        <w:t xml:space="preserve"> &lt; 0.001, partial η² = 0.</w:t>
      </w:r>
      <w:r>
        <w:rPr>
          <w:rFonts w:ascii="Times New Roman" w:hAnsi="Times New Roman" w:cs="Times New Roman"/>
          <w:sz w:val="24"/>
          <w:szCs w:val="24"/>
        </w:rPr>
        <w:t xml:space="preserve">659. The pairwise comparisons indicated the difference between the expressive and conventional messages was significant, </w:t>
      </w:r>
      <w:r w:rsidRPr="00912B41">
        <w:rPr>
          <w:rFonts w:ascii="Times New Roman" w:hAnsi="Times New Roman" w:cs="Times New Roman"/>
          <w:i/>
          <w:iCs/>
          <w:sz w:val="24"/>
          <w:szCs w:val="24"/>
        </w:rPr>
        <w:t>p</w:t>
      </w:r>
      <w:r>
        <w:rPr>
          <w:rFonts w:ascii="Times New Roman" w:hAnsi="Times New Roman" w:cs="Times New Roman"/>
          <w:sz w:val="24"/>
          <w:szCs w:val="24"/>
        </w:rPr>
        <w:t xml:space="preserve"> &lt; 0.001, 95% CI [-0.81, -0.57], as well as between expressive and rhetorical, </w:t>
      </w:r>
      <w:r w:rsidRPr="00912B41">
        <w:rPr>
          <w:rFonts w:ascii="Times New Roman" w:hAnsi="Times New Roman" w:cs="Times New Roman"/>
          <w:i/>
          <w:iCs/>
          <w:sz w:val="24"/>
          <w:szCs w:val="24"/>
        </w:rPr>
        <w:t>p</w:t>
      </w:r>
      <w:r>
        <w:rPr>
          <w:rFonts w:ascii="Times New Roman" w:hAnsi="Times New Roman" w:cs="Times New Roman"/>
          <w:sz w:val="24"/>
          <w:szCs w:val="24"/>
        </w:rPr>
        <w:t xml:space="preserve"> &lt; 0.001, 95% CI [-1.77, -1.50], and the same between conventional and rhetorical, </w:t>
      </w:r>
      <w:r w:rsidRPr="00912B41">
        <w:rPr>
          <w:rFonts w:ascii="Times New Roman" w:hAnsi="Times New Roman" w:cs="Times New Roman"/>
          <w:i/>
          <w:iCs/>
          <w:sz w:val="24"/>
          <w:szCs w:val="24"/>
        </w:rPr>
        <w:t>p</w:t>
      </w:r>
      <w:r>
        <w:rPr>
          <w:rFonts w:ascii="Times New Roman" w:hAnsi="Times New Roman" w:cs="Times New Roman"/>
          <w:sz w:val="24"/>
          <w:szCs w:val="24"/>
        </w:rPr>
        <w:t xml:space="preserve"> &lt; 0.001, 95% CI [-1.07, -0.82]. As such, for the DV of effectiveness, both the first and second hypotheses were supported. Further, as all messages across all conditions and DVs were significantly different, and because the means for all </w:t>
      </w:r>
      <w:r>
        <w:rPr>
          <w:rFonts w:ascii="Times New Roman" w:hAnsi="Times New Roman" w:cs="Times New Roman"/>
          <w:sz w:val="24"/>
          <w:szCs w:val="24"/>
        </w:rPr>
        <w:lastRenderedPageBreak/>
        <w:t>messages aligned in the expected pattern, both hypothesis one and hypothesis two were fully supported for the full study.</w:t>
      </w:r>
    </w:p>
    <w:p w14:paraId="01170734" w14:textId="77777777" w:rsidR="0080679D" w:rsidRPr="004C0498" w:rsidRDefault="0080679D" w:rsidP="0080679D">
      <w:pPr>
        <w:spacing w:after="0" w:line="480" w:lineRule="auto"/>
        <w:rPr>
          <w:rFonts w:ascii="Times New Roman" w:hAnsi="Times New Roman" w:cs="Times New Roman"/>
          <w:b/>
          <w:bCs/>
          <w:sz w:val="24"/>
          <w:szCs w:val="24"/>
        </w:rPr>
      </w:pPr>
      <w:r w:rsidRPr="004C0498">
        <w:rPr>
          <w:rFonts w:ascii="Times New Roman" w:hAnsi="Times New Roman" w:cs="Times New Roman"/>
          <w:b/>
          <w:bCs/>
          <w:sz w:val="24"/>
          <w:szCs w:val="24"/>
        </w:rPr>
        <w:t>Tests of the Research Questions</w:t>
      </w:r>
    </w:p>
    <w:p w14:paraId="6B7BF642" w14:textId="77777777" w:rsidR="0080679D" w:rsidRDefault="0080679D" w:rsidP="0080679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72514F">
        <w:rPr>
          <w:rFonts w:ascii="Times New Roman" w:hAnsi="Times New Roman" w:cs="Times New Roman"/>
          <w:sz w:val="24"/>
          <w:szCs w:val="24"/>
        </w:rPr>
        <w:t>The research questions</w:t>
      </w:r>
      <w:r>
        <w:rPr>
          <w:rFonts w:ascii="Times New Roman" w:hAnsi="Times New Roman" w:cs="Times New Roman"/>
          <w:sz w:val="24"/>
          <w:szCs w:val="24"/>
        </w:rPr>
        <w:t xml:space="preserve"> were aimed at examining cognitive complexity as a potential </w:t>
      </w:r>
      <w:r w:rsidRPr="003D503C">
        <w:rPr>
          <w:rFonts w:ascii="Times New Roman" w:hAnsi="Times New Roman" w:cs="Times New Roman"/>
          <w:sz w:val="24"/>
          <w:szCs w:val="24"/>
        </w:rPr>
        <w:t>moderator for the ratings of the expressive, conventional, and rhetorical messages in relation to each DV (RQ2), as well as moderating the evaluation of message sophistication across the three levels of MDL (RQ3).</w:t>
      </w:r>
      <w:r>
        <w:rPr>
          <w:rFonts w:ascii="Times New Roman" w:hAnsi="Times New Roman" w:cs="Times New Roman"/>
          <w:sz w:val="24"/>
          <w:szCs w:val="24"/>
        </w:rPr>
        <w:t xml:space="preserve"> To address both research questions, the PROCESS macro for SPSS, developed by Hayes (2022), was used. The PROCESS macro allows researchers to plug in the dependent variable, independent variables, and covariate, and also calculates the interaction term as part of the analysis process (Hayes, 2022; Igartua &amp; Hayes, 2021). Given that only one DV can be run at a time, the statistical tests to answer RQ2 required running five separate tests, one for each of the 5 DVs. As such, to address RQ2</w:t>
      </w:r>
      <w:r w:rsidRPr="002E51B7">
        <w:rPr>
          <w:rFonts w:ascii="Times New Roman" w:hAnsi="Times New Roman" w:cs="Times New Roman"/>
          <w:sz w:val="24"/>
          <w:szCs w:val="24"/>
        </w:rPr>
        <w:t>, the author used the PROCESS macro, plugging in each of the DVs for the respective analysis (only one DV could be analyzed at any one time, so a separate analysis was conducted for helpfulness, supportiveness, sensitivity, appropriateness, and effectiveness), plugging in the MDL condition variable for the IV (the variable included each level of MDL; expressive, conventional, and rhetorical), and plugged in CC as the moderator variable.</w:t>
      </w:r>
      <w:r>
        <w:rPr>
          <w:rFonts w:ascii="Times New Roman" w:hAnsi="Times New Roman" w:cs="Times New Roman"/>
          <w:sz w:val="24"/>
          <w:szCs w:val="24"/>
        </w:rPr>
        <w:t xml:space="preserve"> The age of the participants was plugged in as a covariate. Age is considered a theoretically relevant covariate in relation to MDL and CC, due to the tendency of individuals developing increased levels of cognitive complexity as they grow older and experience more communicative encounters (O’Keefe, 1988). Finally, as part of the analysis for both RQs, simple slopes analysis was also included if a significant interaction was found. This involved graphing the values both one standard deviation above and one standard deviation below the mean to find where the lines intersect for any of the significant interactions (Whisman &amp; McClelland, 2005).</w:t>
      </w:r>
    </w:p>
    <w:p w14:paraId="0DA32DCE" w14:textId="5570EAEC"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To address RQ2, the appropriate IV, DV, and covariate were plugged into the PROCESS macros. First, for helpfulness, </w:t>
      </w:r>
      <w:r w:rsidRPr="00CE1BAB">
        <w:rPr>
          <w:rFonts w:ascii="Times New Roman" w:hAnsi="Times New Roman" w:cs="Times New Roman"/>
          <w:i/>
          <w:iCs/>
          <w:sz w:val="24"/>
          <w:szCs w:val="24"/>
        </w:rPr>
        <w:t>F</w:t>
      </w:r>
      <w:r>
        <w:rPr>
          <w:rFonts w:ascii="Times New Roman" w:hAnsi="Times New Roman" w:cs="Times New Roman"/>
          <w:sz w:val="24"/>
          <w:szCs w:val="24"/>
        </w:rPr>
        <w:t xml:space="preserve">(4, 853) = 135.49, </w:t>
      </w:r>
      <w:r w:rsidRPr="00F966ED">
        <w:rPr>
          <w:rFonts w:ascii="Times New Roman" w:hAnsi="Times New Roman" w:cs="Times New Roman"/>
          <w:i/>
          <w:iCs/>
          <w:sz w:val="24"/>
          <w:szCs w:val="24"/>
        </w:rPr>
        <w:t>p</w:t>
      </w:r>
      <w:r>
        <w:rPr>
          <w:rFonts w:ascii="Times New Roman" w:hAnsi="Times New Roman" w:cs="Times New Roman"/>
          <w:sz w:val="24"/>
          <w:szCs w:val="24"/>
        </w:rPr>
        <w:t xml:space="preserve"> &lt; 0.001, </w:t>
      </w:r>
      <w:r w:rsidRPr="00A3361C">
        <w:rPr>
          <w:rFonts w:ascii="Times New Roman" w:hAnsi="Times New Roman" w:cs="Times New Roman"/>
          <w:i/>
          <w:iCs/>
          <w:sz w:val="24"/>
          <w:szCs w:val="24"/>
        </w:rPr>
        <w:t>R</w:t>
      </w:r>
      <w:r>
        <w:rPr>
          <w:rFonts w:ascii="Times New Roman" w:hAnsi="Times New Roman" w:cs="Times New Roman"/>
          <w:sz w:val="24"/>
          <w:szCs w:val="24"/>
        </w:rPr>
        <w:t>² = 0.39, the interaction between the MDL conditions</w:t>
      </w:r>
      <w:r w:rsidRPr="00744769">
        <w:rPr>
          <w:rFonts w:ascii="Times New Roman" w:hAnsi="Times New Roman" w:cs="Times New Roman"/>
          <w:sz w:val="24"/>
          <w:szCs w:val="24"/>
        </w:rPr>
        <w:t xml:space="preserve"> and CC w</w:t>
      </w:r>
      <w:r>
        <w:rPr>
          <w:rFonts w:ascii="Times New Roman" w:hAnsi="Times New Roman" w:cs="Times New Roman"/>
          <w:sz w:val="24"/>
          <w:szCs w:val="24"/>
        </w:rPr>
        <w:t xml:space="preserve">ere found to be </w:t>
      </w:r>
      <w:r w:rsidRPr="00744769">
        <w:rPr>
          <w:rFonts w:ascii="Times New Roman" w:hAnsi="Times New Roman" w:cs="Times New Roman"/>
          <w:sz w:val="24"/>
          <w:szCs w:val="24"/>
        </w:rPr>
        <w:t xml:space="preserve">significant, </w:t>
      </w:r>
      <w:r>
        <w:rPr>
          <w:rFonts w:ascii="Times New Roman" w:hAnsi="Times New Roman" w:cs="Times New Roman"/>
          <w:sz w:val="24"/>
          <w:szCs w:val="24"/>
        </w:rPr>
        <w:t>B</w:t>
      </w:r>
      <w:r w:rsidRPr="00744769">
        <w:rPr>
          <w:rFonts w:ascii="Times New Roman" w:hAnsi="Times New Roman" w:cs="Times New Roman"/>
          <w:sz w:val="24"/>
          <w:szCs w:val="24"/>
        </w:rPr>
        <w:t xml:space="preserve"> = </w:t>
      </w:r>
      <w:r>
        <w:rPr>
          <w:rFonts w:ascii="Times New Roman" w:hAnsi="Times New Roman" w:cs="Times New Roman"/>
          <w:sz w:val="24"/>
          <w:szCs w:val="24"/>
        </w:rPr>
        <w:t>0.328</w:t>
      </w:r>
      <w:r w:rsidRPr="00744769">
        <w:rPr>
          <w:rFonts w:ascii="Times New Roman" w:hAnsi="Times New Roman" w:cs="Times New Roman"/>
          <w:sz w:val="24"/>
          <w:szCs w:val="24"/>
        </w:rPr>
        <w:t xml:space="preserve">, </w:t>
      </w:r>
      <w:r w:rsidRPr="00744769">
        <w:rPr>
          <w:rFonts w:ascii="Times New Roman" w:hAnsi="Times New Roman" w:cs="Times New Roman"/>
          <w:i/>
          <w:iCs/>
          <w:sz w:val="24"/>
          <w:szCs w:val="24"/>
        </w:rPr>
        <w:t>t</w:t>
      </w:r>
      <w:r w:rsidRPr="00744769">
        <w:rPr>
          <w:rFonts w:ascii="Times New Roman" w:hAnsi="Times New Roman" w:cs="Times New Roman"/>
          <w:sz w:val="24"/>
          <w:szCs w:val="24"/>
        </w:rPr>
        <w:t>(</w:t>
      </w:r>
      <w:r>
        <w:rPr>
          <w:rFonts w:ascii="Times New Roman" w:hAnsi="Times New Roman" w:cs="Times New Roman"/>
          <w:sz w:val="24"/>
          <w:szCs w:val="24"/>
        </w:rPr>
        <w:t>858</w:t>
      </w:r>
      <w:r w:rsidRPr="00744769">
        <w:rPr>
          <w:rFonts w:ascii="Times New Roman" w:hAnsi="Times New Roman" w:cs="Times New Roman"/>
          <w:sz w:val="24"/>
          <w:szCs w:val="24"/>
        </w:rPr>
        <w:t xml:space="preserve">) = </w:t>
      </w:r>
      <w:r>
        <w:rPr>
          <w:rFonts w:ascii="Times New Roman" w:hAnsi="Times New Roman" w:cs="Times New Roman"/>
          <w:sz w:val="24"/>
          <w:szCs w:val="24"/>
        </w:rPr>
        <w:t>3.95</w:t>
      </w:r>
      <w:r w:rsidRPr="00744769">
        <w:rPr>
          <w:rFonts w:ascii="Times New Roman" w:hAnsi="Times New Roman" w:cs="Times New Roman"/>
          <w:sz w:val="24"/>
          <w:szCs w:val="24"/>
        </w:rPr>
        <w:t xml:space="preserve">, </w:t>
      </w:r>
      <w:r w:rsidRPr="00F966ED">
        <w:rPr>
          <w:rFonts w:ascii="Times New Roman" w:hAnsi="Times New Roman" w:cs="Times New Roman"/>
          <w:i/>
          <w:iCs/>
          <w:sz w:val="24"/>
          <w:szCs w:val="24"/>
        </w:rPr>
        <w:t>p</w:t>
      </w:r>
      <w:r w:rsidRPr="00744769">
        <w:rPr>
          <w:rFonts w:ascii="Times New Roman" w:hAnsi="Times New Roman" w:cs="Times New Roman"/>
          <w:sz w:val="24"/>
          <w:szCs w:val="24"/>
        </w:rPr>
        <w:t xml:space="preserve"> </w:t>
      </w:r>
      <w:r>
        <w:rPr>
          <w:rFonts w:ascii="Times New Roman" w:hAnsi="Times New Roman" w:cs="Times New Roman"/>
          <w:sz w:val="24"/>
          <w:szCs w:val="24"/>
        </w:rPr>
        <w:t xml:space="preserve">&lt; 0.001, 95% CI [0.16, 0.49], with a large effect size (f² = 0.64). The simple slopes indicates </w:t>
      </w:r>
      <w:r w:rsidRPr="00105CBD">
        <w:rPr>
          <w:rFonts w:ascii="Times New Roman" w:hAnsi="Times New Roman" w:cs="Times New Roman"/>
          <w:sz w:val="24"/>
          <w:szCs w:val="24"/>
        </w:rPr>
        <w:t>the relationship between helpfulness and type of message is negative for both low and high cognitive complexity. However, the negative relationship is stronger for those with higher cognitive complexity, who rate the least complex message as less helpful than the lower cognitively complex individuals. That strong relationship means, those who are higher in cognitive complexity rate the expressive message as less helpful than those with lower cognitive complexity.</w:t>
      </w:r>
      <w:r>
        <w:rPr>
          <w:rFonts w:ascii="Times New Roman" w:hAnsi="Times New Roman" w:cs="Times New Roman"/>
          <w:sz w:val="24"/>
          <w:szCs w:val="24"/>
        </w:rPr>
        <w:t xml:space="preserve"> The </w:t>
      </w:r>
      <w:r w:rsidRPr="00D24906">
        <w:rPr>
          <w:rFonts w:ascii="Times New Roman" w:hAnsi="Times New Roman" w:cs="Times New Roman"/>
          <w:sz w:val="24"/>
          <w:szCs w:val="24"/>
        </w:rPr>
        <w:t>regression data</w:t>
      </w:r>
      <w:r>
        <w:rPr>
          <w:rFonts w:ascii="Times New Roman" w:hAnsi="Times New Roman" w:cs="Times New Roman"/>
          <w:sz w:val="24"/>
          <w:szCs w:val="24"/>
        </w:rPr>
        <w:t xml:space="preserve"> for this specific test is shown in Table 1</w:t>
      </w:r>
      <w:r w:rsidR="00E61352">
        <w:rPr>
          <w:rFonts w:ascii="Times New Roman" w:hAnsi="Times New Roman" w:cs="Times New Roman"/>
          <w:sz w:val="24"/>
          <w:szCs w:val="24"/>
        </w:rPr>
        <w:t>5</w:t>
      </w:r>
      <w:r>
        <w:rPr>
          <w:rFonts w:ascii="Times New Roman" w:hAnsi="Times New Roman" w:cs="Times New Roman"/>
          <w:sz w:val="24"/>
          <w:szCs w:val="24"/>
        </w:rPr>
        <w:t>, and the interaction is shown in graph form in Figure 3 for the DV of helpfulness.</w:t>
      </w:r>
    </w:p>
    <w:p w14:paraId="4820DF2C" w14:textId="2FA466C3"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 for supportiveness, </w:t>
      </w:r>
      <w:r w:rsidRPr="00321465">
        <w:rPr>
          <w:rFonts w:ascii="Times New Roman" w:hAnsi="Times New Roman" w:cs="Times New Roman"/>
          <w:i/>
          <w:iCs/>
          <w:sz w:val="24"/>
          <w:szCs w:val="24"/>
        </w:rPr>
        <w:t>F</w:t>
      </w:r>
      <w:r>
        <w:rPr>
          <w:rFonts w:ascii="Times New Roman" w:hAnsi="Times New Roman" w:cs="Times New Roman"/>
          <w:sz w:val="24"/>
          <w:szCs w:val="24"/>
        </w:rPr>
        <w:t xml:space="preserve">(4, 853) = 162.93, </w:t>
      </w:r>
      <w:r w:rsidRPr="00F966ED">
        <w:rPr>
          <w:rFonts w:ascii="Times New Roman" w:hAnsi="Times New Roman" w:cs="Times New Roman"/>
          <w:i/>
          <w:iCs/>
          <w:sz w:val="24"/>
          <w:szCs w:val="24"/>
        </w:rPr>
        <w:t>p</w:t>
      </w:r>
      <w:r>
        <w:rPr>
          <w:rFonts w:ascii="Times New Roman" w:hAnsi="Times New Roman" w:cs="Times New Roman"/>
          <w:sz w:val="24"/>
          <w:szCs w:val="24"/>
        </w:rPr>
        <w:t xml:space="preserve"> &lt; 0.001, </w:t>
      </w:r>
      <w:r w:rsidRPr="00A3361C">
        <w:rPr>
          <w:rFonts w:ascii="Times New Roman" w:hAnsi="Times New Roman" w:cs="Times New Roman"/>
          <w:i/>
          <w:iCs/>
          <w:sz w:val="24"/>
          <w:szCs w:val="24"/>
        </w:rPr>
        <w:t>R</w:t>
      </w:r>
      <w:r>
        <w:rPr>
          <w:rFonts w:ascii="Times New Roman" w:hAnsi="Times New Roman" w:cs="Times New Roman"/>
          <w:sz w:val="24"/>
          <w:szCs w:val="24"/>
        </w:rPr>
        <w:t>² = 0.43, the interaction between MDL conditions and CC was significant</w:t>
      </w:r>
      <w:r w:rsidRPr="00744769">
        <w:rPr>
          <w:rFonts w:ascii="Times New Roman" w:hAnsi="Times New Roman" w:cs="Times New Roman"/>
          <w:sz w:val="24"/>
          <w:szCs w:val="24"/>
        </w:rPr>
        <w:t xml:space="preserve">, </w:t>
      </w:r>
      <w:r>
        <w:rPr>
          <w:rFonts w:ascii="Times New Roman" w:hAnsi="Times New Roman" w:cs="Times New Roman"/>
          <w:sz w:val="24"/>
          <w:szCs w:val="24"/>
        </w:rPr>
        <w:t>B</w:t>
      </w:r>
      <w:r w:rsidRPr="00744769">
        <w:rPr>
          <w:rFonts w:ascii="Times New Roman" w:hAnsi="Times New Roman" w:cs="Times New Roman"/>
          <w:sz w:val="24"/>
          <w:szCs w:val="24"/>
        </w:rPr>
        <w:t xml:space="preserve"> = </w:t>
      </w:r>
      <w:r>
        <w:rPr>
          <w:rFonts w:ascii="Times New Roman" w:hAnsi="Times New Roman" w:cs="Times New Roman"/>
          <w:sz w:val="24"/>
          <w:szCs w:val="24"/>
        </w:rPr>
        <w:t>0.39</w:t>
      </w:r>
      <w:r w:rsidRPr="00744769">
        <w:rPr>
          <w:rFonts w:ascii="Times New Roman" w:hAnsi="Times New Roman" w:cs="Times New Roman"/>
          <w:sz w:val="24"/>
          <w:szCs w:val="24"/>
        </w:rPr>
        <w:t xml:space="preserve">, </w:t>
      </w:r>
      <w:r w:rsidRPr="00744769">
        <w:rPr>
          <w:rFonts w:ascii="Times New Roman" w:hAnsi="Times New Roman" w:cs="Times New Roman"/>
          <w:i/>
          <w:iCs/>
          <w:sz w:val="24"/>
          <w:szCs w:val="24"/>
        </w:rPr>
        <w:t>t</w:t>
      </w:r>
      <w:r w:rsidRPr="00744769">
        <w:rPr>
          <w:rFonts w:ascii="Times New Roman" w:hAnsi="Times New Roman" w:cs="Times New Roman"/>
          <w:sz w:val="24"/>
          <w:szCs w:val="24"/>
        </w:rPr>
        <w:t>(</w:t>
      </w:r>
      <w:r>
        <w:rPr>
          <w:rFonts w:ascii="Times New Roman" w:hAnsi="Times New Roman" w:cs="Times New Roman"/>
          <w:sz w:val="24"/>
          <w:szCs w:val="24"/>
        </w:rPr>
        <w:t>853</w:t>
      </w:r>
      <w:r w:rsidRPr="00744769">
        <w:rPr>
          <w:rFonts w:ascii="Times New Roman" w:hAnsi="Times New Roman" w:cs="Times New Roman"/>
          <w:sz w:val="24"/>
          <w:szCs w:val="24"/>
        </w:rPr>
        <w:t xml:space="preserve">) = </w:t>
      </w:r>
      <w:r>
        <w:rPr>
          <w:rFonts w:ascii="Times New Roman" w:hAnsi="Times New Roman" w:cs="Times New Roman"/>
          <w:sz w:val="24"/>
          <w:szCs w:val="24"/>
        </w:rPr>
        <w:t>4.69</w:t>
      </w:r>
      <w:r w:rsidRPr="00744769">
        <w:rPr>
          <w:rFonts w:ascii="Times New Roman" w:hAnsi="Times New Roman" w:cs="Times New Roman"/>
          <w:sz w:val="24"/>
          <w:szCs w:val="24"/>
        </w:rPr>
        <w:t xml:space="preserve">, </w:t>
      </w:r>
      <w:r w:rsidRPr="00F966ED">
        <w:rPr>
          <w:rFonts w:ascii="Times New Roman" w:hAnsi="Times New Roman" w:cs="Times New Roman"/>
          <w:i/>
          <w:iCs/>
          <w:sz w:val="24"/>
          <w:szCs w:val="24"/>
        </w:rPr>
        <w:t>p</w:t>
      </w:r>
      <w:r w:rsidRPr="00744769">
        <w:rPr>
          <w:rFonts w:ascii="Times New Roman" w:hAnsi="Times New Roman" w:cs="Times New Roman"/>
          <w:sz w:val="24"/>
          <w:szCs w:val="24"/>
        </w:rPr>
        <w:t xml:space="preserve"> = </w:t>
      </w:r>
      <w:r>
        <w:rPr>
          <w:rFonts w:ascii="Times New Roman" w:hAnsi="Times New Roman" w:cs="Times New Roman"/>
          <w:sz w:val="24"/>
          <w:szCs w:val="24"/>
        </w:rPr>
        <w:t>&lt; 0.001, 95% CI [0.23, 0.56], with a large effect size (f² = 0.75)</w:t>
      </w:r>
      <w:r w:rsidRPr="00744769">
        <w:rPr>
          <w:rFonts w:ascii="Times New Roman" w:hAnsi="Times New Roman" w:cs="Times New Roman"/>
          <w:sz w:val="24"/>
          <w:szCs w:val="24"/>
        </w:rPr>
        <w:t>.</w:t>
      </w:r>
      <w:r>
        <w:rPr>
          <w:rFonts w:ascii="Times New Roman" w:hAnsi="Times New Roman" w:cs="Times New Roman"/>
          <w:sz w:val="24"/>
          <w:szCs w:val="24"/>
        </w:rPr>
        <w:t xml:space="preserve"> The simple slopes indicates </w:t>
      </w:r>
      <w:r w:rsidRPr="00105CBD">
        <w:rPr>
          <w:rFonts w:ascii="Times New Roman" w:hAnsi="Times New Roman" w:cs="Times New Roman"/>
          <w:sz w:val="24"/>
          <w:szCs w:val="24"/>
        </w:rPr>
        <w:t xml:space="preserve">the relationship between </w:t>
      </w:r>
      <w:r>
        <w:rPr>
          <w:rFonts w:ascii="Times New Roman" w:hAnsi="Times New Roman" w:cs="Times New Roman"/>
          <w:sz w:val="24"/>
          <w:szCs w:val="24"/>
        </w:rPr>
        <w:t>supportiveness</w:t>
      </w:r>
      <w:r w:rsidRPr="00105CBD">
        <w:rPr>
          <w:rFonts w:ascii="Times New Roman" w:hAnsi="Times New Roman" w:cs="Times New Roman"/>
          <w:sz w:val="24"/>
          <w:szCs w:val="24"/>
        </w:rPr>
        <w:t xml:space="preserve"> and type of message is negative for both low and high cognitive complexity. However, the negative relationship is stronger for those with higher cognitive complexity, who rate the least complex message as less </w:t>
      </w:r>
      <w:r>
        <w:rPr>
          <w:rFonts w:ascii="Times New Roman" w:hAnsi="Times New Roman" w:cs="Times New Roman"/>
          <w:sz w:val="24"/>
          <w:szCs w:val="24"/>
        </w:rPr>
        <w:t>supportive</w:t>
      </w:r>
      <w:r w:rsidRPr="00105CBD">
        <w:rPr>
          <w:rFonts w:ascii="Times New Roman" w:hAnsi="Times New Roman" w:cs="Times New Roman"/>
          <w:sz w:val="24"/>
          <w:szCs w:val="24"/>
        </w:rPr>
        <w:t xml:space="preserve"> than the lower cognitively complex individuals. That strong relationship means, those who are higher in cognitive complexity rate the expressive message as less </w:t>
      </w:r>
      <w:r>
        <w:rPr>
          <w:rFonts w:ascii="Times New Roman" w:hAnsi="Times New Roman" w:cs="Times New Roman"/>
          <w:sz w:val="24"/>
          <w:szCs w:val="24"/>
        </w:rPr>
        <w:t>supportive</w:t>
      </w:r>
      <w:r w:rsidRPr="00105CBD">
        <w:rPr>
          <w:rFonts w:ascii="Times New Roman" w:hAnsi="Times New Roman" w:cs="Times New Roman"/>
          <w:sz w:val="24"/>
          <w:szCs w:val="24"/>
        </w:rPr>
        <w:t xml:space="preserve"> than those with lower cognitive complexity.</w:t>
      </w:r>
      <w:r>
        <w:rPr>
          <w:rFonts w:ascii="Times New Roman" w:hAnsi="Times New Roman" w:cs="Times New Roman"/>
          <w:sz w:val="24"/>
          <w:szCs w:val="24"/>
        </w:rPr>
        <w:t xml:space="preserve"> The </w:t>
      </w:r>
      <w:r w:rsidRPr="00D24906">
        <w:rPr>
          <w:rFonts w:ascii="Times New Roman" w:hAnsi="Times New Roman" w:cs="Times New Roman"/>
          <w:sz w:val="24"/>
          <w:szCs w:val="24"/>
        </w:rPr>
        <w:t>regression data</w:t>
      </w:r>
      <w:r>
        <w:rPr>
          <w:rFonts w:ascii="Times New Roman" w:hAnsi="Times New Roman" w:cs="Times New Roman"/>
          <w:sz w:val="24"/>
          <w:szCs w:val="24"/>
        </w:rPr>
        <w:t xml:space="preserve"> for this specific test is shown in Table 1</w:t>
      </w:r>
      <w:r w:rsidR="00E61352">
        <w:rPr>
          <w:rFonts w:ascii="Times New Roman" w:hAnsi="Times New Roman" w:cs="Times New Roman"/>
          <w:sz w:val="24"/>
          <w:szCs w:val="24"/>
        </w:rPr>
        <w:t>6</w:t>
      </w:r>
      <w:r>
        <w:rPr>
          <w:rFonts w:ascii="Times New Roman" w:hAnsi="Times New Roman" w:cs="Times New Roman"/>
          <w:sz w:val="24"/>
          <w:szCs w:val="24"/>
        </w:rPr>
        <w:t>, and the interaction is shown in graph form in Figure 4 for the DV of supportiveness.</w:t>
      </w:r>
    </w:p>
    <w:p w14:paraId="301E82B0" w14:textId="15A6711D"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 for sensitivity, </w:t>
      </w:r>
      <w:r w:rsidRPr="00321465">
        <w:rPr>
          <w:rFonts w:ascii="Times New Roman" w:hAnsi="Times New Roman" w:cs="Times New Roman"/>
          <w:i/>
          <w:iCs/>
          <w:sz w:val="24"/>
          <w:szCs w:val="24"/>
        </w:rPr>
        <w:t>F</w:t>
      </w:r>
      <w:r>
        <w:rPr>
          <w:rFonts w:ascii="Times New Roman" w:hAnsi="Times New Roman" w:cs="Times New Roman"/>
          <w:sz w:val="24"/>
          <w:szCs w:val="24"/>
        </w:rPr>
        <w:t xml:space="preserve">(4, 853) = 139.13, </w:t>
      </w:r>
      <w:r w:rsidRPr="00F966ED">
        <w:rPr>
          <w:rFonts w:ascii="Times New Roman" w:hAnsi="Times New Roman" w:cs="Times New Roman"/>
          <w:i/>
          <w:iCs/>
          <w:sz w:val="24"/>
          <w:szCs w:val="24"/>
        </w:rPr>
        <w:t>p</w:t>
      </w:r>
      <w:r>
        <w:rPr>
          <w:rFonts w:ascii="Times New Roman" w:hAnsi="Times New Roman" w:cs="Times New Roman"/>
          <w:sz w:val="24"/>
          <w:szCs w:val="24"/>
        </w:rPr>
        <w:t xml:space="preserve"> &lt; 0.001, </w:t>
      </w:r>
      <w:r w:rsidRPr="00A3361C">
        <w:rPr>
          <w:rFonts w:ascii="Times New Roman" w:hAnsi="Times New Roman" w:cs="Times New Roman"/>
          <w:i/>
          <w:iCs/>
          <w:sz w:val="24"/>
          <w:szCs w:val="24"/>
        </w:rPr>
        <w:t>R</w:t>
      </w:r>
      <w:r>
        <w:rPr>
          <w:rFonts w:ascii="Times New Roman" w:hAnsi="Times New Roman" w:cs="Times New Roman"/>
          <w:sz w:val="24"/>
          <w:szCs w:val="24"/>
        </w:rPr>
        <w:t>² = 0.39, the interaction between MDL conditions and CC was significant, B</w:t>
      </w:r>
      <w:r w:rsidRPr="00744769">
        <w:rPr>
          <w:rFonts w:ascii="Times New Roman" w:hAnsi="Times New Roman" w:cs="Times New Roman"/>
          <w:sz w:val="24"/>
          <w:szCs w:val="24"/>
        </w:rPr>
        <w:t xml:space="preserve"> = </w:t>
      </w:r>
      <w:r>
        <w:rPr>
          <w:rFonts w:ascii="Times New Roman" w:hAnsi="Times New Roman" w:cs="Times New Roman"/>
          <w:sz w:val="24"/>
          <w:szCs w:val="24"/>
        </w:rPr>
        <w:t>0.37</w:t>
      </w:r>
      <w:r w:rsidRPr="00744769">
        <w:rPr>
          <w:rFonts w:ascii="Times New Roman" w:hAnsi="Times New Roman" w:cs="Times New Roman"/>
          <w:sz w:val="24"/>
          <w:szCs w:val="24"/>
        </w:rPr>
        <w:t xml:space="preserve">, </w:t>
      </w:r>
      <w:r w:rsidRPr="00744769">
        <w:rPr>
          <w:rFonts w:ascii="Times New Roman" w:hAnsi="Times New Roman" w:cs="Times New Roman"/>
          <w:i/>
          <w:iCs/>
          <w:sz w:val="24"/>
          <w:szCs w:val="24"/>
        </w:rPr>
        <w:t>t</w:t>
      </w:r>
      <w:r w:rsidRPr="00744769">
        <w:rPr>
          <w:rFonts w:ascii="Times New Roman" w:hAnsi="Times New Roman" w:cs="Times New Roman"/>
          <w:sz w:val="24"/>
          <w:szCs w:val="24"/>
        </w:rPr>
        <w:t>(</w:t>
      </w:r>
      <w:r>
        <w:rPr>
          <w:rFonts w:ascii="Times New Roman" w:hAnsi="Times New Roman" w:cs="Times New Roman"/>
          <w:sz w:val="24"/>
          <w:szCs w:val="24"/>
        </w:rPr>
        <w:t>853</w:t>
      </w:r>
      <w:r w:rsidRPr="00744769">
        <w:rPr>
          <w:rFonts w:ascii="Times New Roman" w:hAnsi="Times New Roman" w:cs="Times New Roman"/>
          <w:sz w:val="24"/>
          <w:szCs w:val="24"/>
        </w:rPr>
        <w:t xml:space="preserve">) = </w:t>
      </w:r>
      <w:r>
        <w:rPr>
          <w:rFonts w:ascii="Times New Roman" w:hAnsi="Times New Roman" w:cs="Times New Roman"/>
          <w:sz w:val="24"/>
          <w:szCs w:val="24"/>
        </w:rPr>
        <w:t>4.37</w:t>
      </w:r>
      <w:r w:rsidRPr="00744769">
        <w:rPr>
          <w:rFonts w:ascii="Times New Roman" w:hAnsi="Times New Roman" w:cs="Times New Roman"/>
          <w:sz w:val="24"/>
          <w:szCs w:val="24"/>
        </w:rPr>
        <w:t xml:space="preserve">, </w:t>
      </w:r>
      <w:r w:rsidRPr="00F966ED">
        <w:rPr>
          <w:rFonts w:ascii="Times New Roman" w:hAnsi="Times New Roman" w:cs="Times New Roman"/>
          <w:i/>
          <w:iCs/>
          <w:sz w:val="24"/>
          <w:szCs w:val="24"/>
        </w:rPr>
        <w:t>p</w:t>
      </w:r>
      <w:r w:rsidRPr="00744769">
        <w:rPr>
          <w:rFonts w:ascii="Times New Roman" w:hAnsi="Times New Roman" w:cs="Times New Roman"/>
          <w:sz w:val="24"/>
          <w:szCs w:val="24"/>
        </w:rPr>
        <w:t xml:space="preserve"> = </w:t>
      </w:r>
      <w:r>
        <w:rPr>
          <w:rFonts w:ascii="Times New Roman" w:hAnsi="Times New Roman" w:cs="Times New Roman"/>
          <w:sz w:val="24"/>
          <w:szCs w:val="24"/>
        </w:rPr>
        <w:t xml:space="preserve">&lt; 0.001, 95% CI [0.20, </w:t>
      </w:r>
      <w:r>
        <w:rPr>
          <w:rFonts w:ascii="Times New Roman" w:hAnsi="Times New Roman" w:cs="Times New Roman"/>
          <w:sz w:val="24"/>
          <w:szCs w:val="24"/>
        </w:rPr>
        <w:lastRenderedPageBreak/>
        <w:t xml:space="preserve">0.53], with a large effect size (f² = 0.64). The simple slopes indicates </w:t>
      </w:r>
      <w:r w:rsidRPr="00105CBD">
        <w:rPr>
          <w:rFonts w:ascii="Times New Roman" w:hAnsi="Times New Roman" w:cs="Times New Roman"/>
          <w:sz w:val="24"/>
          <w:szCs w:val="24"/>
        </w:rPr>
        <w:t xml:space="preserve">the relationship between </w:t>
      </w:r>
      <w:r>
        <w:rPr>
          <w:rFonts w:ascii="Times New Roman" w:hAnsi="Times New Roman" w:cs="Times New Roman"/>
          <w:sz w:val="24"/>
          <w:szCs w:val="24"/>
        </w:rPr>
        <w:t>sensitivity</w:t>
      </w:r>
      <w:r w:rsidRPr="00105CBD">
        <w:rPr>
          <w:rFonts w:ascii="Times New Roman" w:hAnsi="Times New Roman" w:cs="Times New Roman"/>
          <w:sz w:val="24"/>
          <w:szCs w:val="24"/>
        </w:rPr>
        <w:t xml:space="preserve"> and type of message is negative for both low and high cognitive complexity. However, the negative relationship is stronger for those with higher cognitive complexity, who rate the least complex message as less </w:t>
      </w:r>
      <w:r>
        <w:rPr>
          <w:rFonts w:ascii="Times New Roman" w:hAnsi="Times New Roman" w:cs="Times New Roman"/>
          <w:sz w:val="24"/>
          <w:szCs w:val="24"/>
        </w:rPr>
        <w:t>sensitive</w:t>
      </w:r>
      <w:r w:rsidRPr="00105CBD">
        <w:rPr>
          <w:rFonts w:ascii="Times New Roman" w:hAnsi="Times New Roman" w:cs="Times New Roman"/>
          <w:sz w:val="24"/>
          <w:szCs w:val="24"/>
        </w:rPr>
        <w:t xml:space="preserve"> than the lower cognitively complex individuals. That strong relationship means, those who are higher in cognitive complexity rate the expressive message as less </w:t>
      </w:r>
      <w:r>
        <w:rPr>
          <w:rFonts w:ascii="Times New Roman" w:hAnsi="Times New Roman" w:cs="Times New Roman"/>
          <w:sz w:val="24"/>
          <w:szCs w:val="24"/>
        </w:rPr>
        <w:t>sensitive</w:t>
      </w:r>
      <w:r w:rsidRPr="00105CBD">
        <w:rPr>
          <w:rFonts w:ascii="Times New Roman" w:hAnsi="Times New Roman" w:cs="Times New Roman"/>
          <w:sz w:val="24"/>
          <w:szCs w:val="24"/>
        </w:rPr>
        <w:t xml:space="preserve"> than those with lower cognitive complexity.</w:t>
      </w:r>
      <w:r>
        <w:rPr>
          <w:rFonts w:ascii="Times New Roman" w:hAnsi="Times New Roman" w:cs="Times New Roman"/>
          <w:sz w:val="24"/>
          <w:szCs w:val="24"/>
        </w:rPr>
        <w:t xml:space="preserve"> The </w:t>
      </w:r>
      <w:r w:rsidRPr="00D24906">
        <w:rPr>
          <w:rFonts w:ascii="Times New Roman" w:hAnsi="Times New Roman" w:cs="Times New Roman"/>
          <w:sz w:val="24"/>
          <w:szCs w:val="24"/>
        </w:rPr>
        <w:t>regression data</w:t>
      </w:r>
      <w:r>
        <w:rPr>
          <w:rFonts w:ascii="Times New Roman" w:hAnsi="Times New Roman" w:cs="Times New Roman"/>
          <w:sz w:val="24"/>
          <w:szCs w:val="24"/>
        </w:rPr>
        <w:t xml:space="preserve"> for this specific test is shown in Table 1</w:t>
      </w:r>
      <w:r w:rsidR="00E61352">
        <w:rPr>
          <w:rFonts w:ascii="Times New Roman" w:hAnsi="Times New Roman" w:cs="Times New Roman"/>
          <w:sz w:val="24"/>
          <w:szCs w:val="24"/>
        </w:rPr>
        <w:t>7</w:t>
      </w:r>
      <w:r>
        <w:rPr>
          <w:rFonts w:ascii="Times New Roman" w:hAnsi="Times New Roman" w:cs="Times New Roman"/>
          <w:sz w:val="24"/>
          <w:szCs w:val="24"/>
        </w:rPr>
        <w:t>, and the interaction is shown in graph form in Figure 5 for the DV of sensitivity.</w:t>
      </w:r>
    </w:p>
    <w:p w14:paraId="1D885C67" w14:textId="2C4FA9A7"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Fourth, for appropriateness, </w:t>
      </w:r>
      <w:r w:rsidRPr="00642348">
        <w:rPr>
          <w:rFonts w:ascii="Times New Roman" w:hAnsi="Times New Roman" w:cs="Times New Roman"/>
          <w:i/>
          <w:iCs/>
          <w:sz w:val="24"/>
          <w:szCs w:val="24"/>
        </w:rPr>
        <w:t>F</w:t>
      </w:r>
      <w:r>
        <w:rPr>
          <w:rFonts w:ascii="Times New Roman" w:hAnsi="Times New Roman" w:cs="Times New Roman"/>
          <w:sz w:val="24"/>
          <w:szCs w:val="24"/>
        </w:rPr>
        <w:t xml:space="preserve">(4, 853) = 141.91, </w:t>
      </w:r>
      <w:r w:rsidRPr="003968A1">
        <w:rPr>
          <w:rFonts w:ascii="Times New Roman" w:hAnsi="Times New Roman" w:cs="Times New Roman"/>
          <w:i/>
          <w:iCs/>
          <w:sz w:val="24"/>
          <w:szCs w:val="24"/>
        </w:rPr>
        <w:t>p</w:t>
      </w:r>
      <w:r>
        <w:rPr>
          <w:rFonts w:ascii="Times New Roman" w:hAnsi="Times New Roman" w:cs="Times New Roman"/>
          <w:sz w:val="24"/>
          <w:szCs w:val="24"/>
        </w:rPr>
        <w:t xml:space="preserve"> = &lt; 0.001, </w:t>
      </w:r>
      <w:r w:rsidRPr="00A3361C">
        <w:rPr>
          <w:rFonts w:ascii="Times New Roman" w:hAnsi="Times New Roman" w:cs="Times New Roman"/>
          <w:i/>
          <w:iCs/>
          <w:sz w:val="24"/>
          <w:szCs w:val="24"/>
        </w:rPr>
        <w:t>R</w:t>
      </w:r>
      <w:r>
        <w:rPr>
          <w:rFonts w:ascii="Times New Roman" w:hAnsi="Times New Roman" w:cs="Times New Roman"/>
          <w:sz w:val="24"/>
          <w:szCs w:val="24"/>
        </w:rPr>
        <w:t>² = 0.40, the interaction between MDL conditions and CC was significant, B</w:t>
      </w:r>
      <w:r w:rsidRPr="00744769">
        <w:rPr>
          <w:rFonts w:ascii="Times New Roman" w:hAnsi="Times New Roman" w:cs="Times New Roman"/>
          <w:sz w:val="24"/>
          <w:szCs w:val="24"/>
        </w:rPr>
        <w:t xml:space="preserve"> = </w:t>
      </w:r>
      <w:r>
        <w:rPr>
          <w:rFonts w:ascii="Times New Roman" w:hAnsi="Times New Roman" w:cs="Times New Roman"/>
          <w:sz w:val="24"/>
          <w:szCs w:val="24"/>
        </w:rPr>
        <w:t>0.35</w:t>
      </w:r>
      <w:r w:rsidRPr="00744769">
        <w:rPr>
          <w:rFonts w:ascii="Times New Roman" w:hAnsi="Times New Roman" w:cs="Times New Roman"/>
          <w:sz w:val="24"/>
          <w:szCs w:val="24"/>
        </w:rPr>
        <w:t xml:space="preserve">, </w:t>
      </w:r>
      <w:r w:rsidRPr="00744769">
        <w:rPr>
          <w:rFonts w:ascii="Times New Roman" w:hAnsi="Times New Roman" w:cs="Times New Roman"/>
          <w:i/>
          <w:iCs/>
          <w:sz w:val="24"/>
          <w:szCs w:val="24"/>
        </w:rPr>
        <w:t>t</w:t>
      </w:r>
      <w:r w:rsidRPr="00744769">
        <w:rPr>
          <w:rFonts w:ascii="Times New Roman" w:hAnsi="Times New Roman" w:cs="Times New Roman"/>
          <w:sz w:val="24"/>
          <w:szCs w:val="24"/>
        </w:rPr>
        <w:t>(</w:t>
      </w:r>
      <w:r>
        <w:rPr>
          <w:rFonts w:ascii="Times New Roman" w:hAnsi="Times New Roman" w:cs="Times New Roman"/>
          <w:sz w:val="24"/>
          <w:szCs w:val="24"/>
        </w:rPr>
        <w:t>853</w:t>
      </w:r>
      <w:r w:rsidRPr="00744769">
        <w:rPr>
          <w:rFonts w:ascii="Times New Roman" w:hAnsi="Times New Roman" w:cs="Times New Roman"/>
          <w:sz w:val="24"/>
          <w:szCs w:val="24"/>
        </w:rPr>
        <w:t xml:space="preserve">) = </w:t>
      </w:r>
      <w:r>
        <w:rPr>
          <w:rFonts w:ascii="Times New Roman" w:hAnsi="Times New Roman" w:cs="Times New Roman"/>
          <w:sz w:val="24"/>
          <w:szCs w:val="24"/>
        </w:rPr>
        <w:t>4.02</w:t>
      </w:r>
      <w:r w:rsidRPr="00744769">
        <w:rPr>
          <w:rFonts w:ascii="Times New Roman" w:hAnsi="Times New Roman" w:cs="Times New Roman"/>
          <w:sz w:val="24"/>
          <w:szCs w:val="24"/>
        </w:rPr>
        <w:t xml:space="preserve">, </w:t>
      </w:r>
      <w:r w:rsidRPr="003968A1">
        <w:rPr>
          <w:rFonts w:ascii="Times New Roman" w:hAnsi="Times New Roman" w:cs="Times New Roman"/>
          <w:i/>
          <w:iCs/>
          <w:sz w:val="24"/>
          <w:szCs w:val="24"/>
        </w:rPr>
        <w:t>p</w:t>
      </w:r>
      <w:r w:rsidRPr="00744769">
        <w:rPr>
          <w:rFonts w:ascii="Times New Roman" w:hAnsi="Times New Roman" w:cs="Times New Roman"/>
          <w:sz w:val="24"/>
          <w:szCs w:val="24"/>
        </w:rPr>
        <w:t xml:space="preserve"> = </w:t>
      </w:r>
      <w:r>
        <w:rPr>
          <w:rFonts w:ascii="Times New Roman" w:hAnsi="Times New Roman" w:cs="Times New Roman"/>
          <w:sz w:val="24"/>
          <w:szCs w:val="24"/>
        </w:rPr>
        <w:t xml:space="preserve">&lt; 0.001, 95% CI [0.18, 0.53], with a large effect size (f² = 0.67). The simple slopes indicates </w:t>
      </w:r>
      <w:r w:rsidRPr="00105CBD">
        <w:rPr>
          <w:rFonts w:ascii="Times New Roman" w:hAnsi="Times New Roman" w:cs="Times New Roman"/>
          <w:sz w:val="24"/>
          <w:szCs w:val="24"/>
        </w:rPr>
        <w:t xml:space="preserve">the relationship between </w:t>
      </w:r>
      <w:r>
        <w:rPr>
          <w:rFonts w:ascii="Times New Roman" w:hAnsi="Times New Roman" w:cs="Times New Roman"/>
          <w:sz w:val="24"/>
          <w:szCs w:val="24"/>
        </w:rPr>
        <w:t>appropriateness</w:t>
      </w:r>
      <w:r w:rsidRPr="00105CBD">
        <w:rPr>
          <w:rFonts w:ascii="Times New Roman" w:hAnsi="Times New Roman" w:cs="Times New Roman"/>
          <w:sz w:val="24"/>
          <w:szCs w:val="24"/>
        </w:rPr>
        <w:t xml:space="preserve"> and type of message is negative for both low and high cognitive complexity. However, the negative relationship is stronger for those with higher cognitive complexity, who rate the least complex message as less </w:t>
      </w:r>
      <w:r>
        <w:rPr>
          <w:rFonts w:ascii="Times New Roman" w:hAnsi="Times New Roman" w:cs="Times New Roman"/>
          <w:sz w:val="24"/>
          <w:szCs w:val="24"/>
        </w:rPr>
        <w:t>appropriate</w:t>
      </w:r>
      <w:r w:rsidRPr="00105CBD">
        <w:rPr>
          <w:rFonts w:ascii="Times New Roman" w:hAnsi="Times New Roman" w:cs="Times New Roman"/>
          <w:sz w:val="24"/>
          <w:szCs w:val="24"/>
        </w:rPr>
        <w:t xml:space="preserve"> than the lower cognitively complex individuals. That strong relationship means, those who are higher in cognitive complexity rate the expressive message as less </w:t>
      </w:r>
      <w:r>
        <w:rPr>
          <w:rFonts w:ascii="Times New Roman" w:hAnsi="Times New Roman" w:cs="Times New Roman"/>
          <w:sz w:val="24"/>
          <w:szCs w:val="24"/>
        </w:rPr>
        <w:t>appropriate</w:t>
      </w:r>
      <w:r w:rsidRPr="00105CBD">
        <w:rPr>
          <w:rFonts w:ascii="Times New Roman" w:hAnsi="Times New Roman" w:cs="Times New Roman"/>
          <w:sz w:val="24"/>
          <w:szCs w:val="24"/>
        </w:rPr>
        <w:t xml:space="preserve"> than those with lower cognitive complexity.</w:t>
      </w:r>
      <w:r>
        <w:rPr>
          <w:rFonts w:ascii="Times New Roman" w:hAnsi="Times New Roman" w:cs="Times New Roman"/>
          <w:sz w:val="24"/>
          <w:szCs w:val="24"/>
        </w:rPr>
        <w:t xml:space="preserve"> </w:t>
      </w:r>
      <w:r w:rsidRPr="00D24906">
        <w:rPr>
          <w:rFonts w:ascii="Times New Roman" w:hAnsi="Times New Roman" w:cs="Times New Roman"/>
          <w:sz w:val="24"/>
          <w:szCs w:val="24"/>
        </w:rPr>
        <w:t>The regression data</w:t>
      </w:r>
      <w:r>
        <w:rPr>
          <w:rFonts w:ascii="Times New Roman" w:hAnsi="Times New Roman" w:cs="Times New Roman"/>
          <w:sz w:val="24"/>
          <w:szCs w:val="24"/>
        </w:rPr>
        <w:t xml:space="preserve"> for this specific test is shown in Table 1</w:t>
      </w:r>
      <w:r w:rsidR="00E61352">
        <w:rPr>
          <w:rFonts w:ascii="Times New Roman" w:hAnsi="Times New Roman" w:cs="Times New Roman"/>
          <w:sz w:val="24"/>
          <w:szCs w:val="24"/>
        </w:rPr>
        <w:t>8</w:t>
      </w:r>
      <w:r>
        <w:rPr>
          <w:rFonts w:ascii="Times New Roman" w:hAnsi="Times New Roman" w:cs="Times New Roman"/>
          <w:sz w:val="24"/>
          <w:szCs w:val="24"/>
        </w:rPr>
        <w:t>, and the interaction is shown in graph form in Figure 6 for the DV of appropriateness.</w:t>
      </w:r>
    </w:p>
    <w:p w14:paraId="134D9351" w14:textId="489B9C16" w:rsidR="0080679D" w:rsidRDefault="0080679D" w:rsidP="008067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for effectiveness, </w:t>
      </w:r>
      <w:r w:rsidRPr="00940AD4">
        <w:rPr>
          <w:rFonts w:ascii="Times New Roman" w:hAnsi="Times New Roman" w:cs="Times New Roman"/>
          <w:i/>
          <w:iCs/>
          <w:sz w:val="24"/>
          <w:szCs w:val="24"/>
        </w:rPr>
        <w:t>F</w:t>
      </w:r>
      <w:r>
        <w:rPr>
          <w:rFonts w:ascii="Times New Roman" w:hAnsi="Times New Roman" w:cs="Times New Roman"/>
          <w:sz w:val="24"/>
          <w:szCs w:val="24"/>
        </w:rPr>
        <w:t xml:space="preserve">(4, 853) = 122.51, </w:t>
      </w:r>
      <w:r w:rsidRPr="00F966ED">
        <w:rPr>
          <w:rFonts w:ascii="Times New Roman" w:hAnsi="Times New Roman" w:cs="Times New Roman"/>
          <w:i/>
          <w:iCs/>
          <w:sz w:val="24"/>
          <w:szCs w:val="24"/>
        </w:rPr>
        <w:t>p</w:t>
      </w:r>
      <w:r>
        <w:rPr>
          <w:rFonts w:ascii="Times New Roman" w:hAnsi="Times New Roman" w:cs="Times New Roman"/>
          <w:sz w:val="24"/>
          <w:szCs w:val="24"/>
        </w:rPr>
        <w:t xml:space="preserve"> &lt; 0.001, </w:t>
      </w:r>
      <w:r w:rsidRPr="00A3361C">
        <w:rPr>
          <w:rFonts w:ascii="Times New Roman" w:hAnsi="Times New Roman" w:cs="Times New Roman"/>
          <w:i/>
          <w:iCs/>
          <w:sz w:val="24"/>
          <w:szCs w:val="24"/>
        </w:rPr>
        <w:t>R</w:t>
      </w:r>
      <w:r>
        <w:rPr>
          <w:rFonts w:ascii="Times New Roman" w:hAnsi="Times New Roman" w:cs="Times New Roman"/>
          <w:sz w:val="24"/>
          <w:szCs w:val="24"/>
        </w:rPr>
        <w:t>² = 0.36, the interaction between MDL conditions and CC was significant, B</w:t>
      </w:r>
      <w:r w:rsidRPr="00744769">
        <w:rPr>
          <w:rFonts w:ascii="Times New Roman" w:hAnsi="Times New Roman" w:cs="Times New Roman"/>
          <w:sz w:val="24"/>
          <w:szCs w:val="24"/>
        </w:rPr>
        <w:t xml:space="preserve"> = </w:t>
      </w:r>
      <w:r>
        <w:rPr>
          <w:rFonts w:ascii="Times New Roman" w:hAnsi="Times New Roman" w:cs="Times New Roman"/>
          <w:sz w:val="24"/>
          <w:szCs w:val="24"/>
        </w:rPr>
        <w:t>0.31</w:t>
      </w:r>
      <w:r w:rsidRPr="00744769">
        <w:rPr>
          <w:rFonts w:ascii="Times New Roman" w:hAnsi="Times New Roman" w:cs="Times New Roman"/>
          <w:sz w:val="24"/>
          <w:szCs w:val="24"/>
        </w:rPr>
        <w:t xml:space="preserve">, </w:t>
      </w:r>
      <w:r w:rsidRPr="00744769">
        <w:rPr>
          <w:rFonts w:ascii="Times New Roman" w:hAnsi="Times New Roman" w:cs="Times New Roman"/>
          <w:i/>
          <w:iCs/>
          <w:sz w:val="24"/>
          <w:szCs w:val="24"/>
        </w:rPr>
        <w:t>t</w:t>
      </w:r>
      <w:r w:rsidRPr="00744769">
        <w:rPr>
          <w:rFonts w:ascii="Times New Roman" w:hAnsi="Times New Roman" w:cs="Times New Roman"/>
          <w:sz w:val="24"/>
          <w:szCs w:val="24"/>
        </w:rPr>
        <w:t>(</w:t>
      </w:r>
      <w:r>
        <w:rPr>
          <w:rFonts w:ascii="Times New Roman" w:hAnsi="Times New Roman" w:cs="Times New Roman"/>
          <w:sz w:val="24"/>
          <w:szCs w:val="24"/>
        </w:rPr>
        <w:t>853</w:t>
      </w:r>
      <w:r w:rsidRPr="00744769">
        <w:rPr>
          <w:rFonts w:ascii="Times New Roman" w:hAnsi="Times New Roman" w:cs="Times New Roman"/>
          <w:sz w:val="24"/>
          <w:szCs w:val="24"/>
        </w:rPr>
        <w:t xml:space="preserve">) = </w:t>
      </w:r>
      <w:r>
        <w:rPr>
          <w:rFonts w:ascii="Times New Roman" w:hAnsi="Times New Roman" w:cs="Times New Roman"/>
          <w:sz w:val="24"/>
          <w:szCs w:val="24"/>
        </w:rPr>
        <w:t>3.95</w:t>
      </w:r>
      <w:r w:rsidRPr="00744769">
        <w:rPr>
          <w:rFonts w:ascii="Times New Roman" w:hAnsi="Times New Roman" w:cs="Times New Roman"/>
          <w:sz w:val="24"/>
          <w:szCs w:val="24"/>
        </w:rPr>
        <w:t xml:space="preserve">, </w:t>
      </w:r>
      <w:r w:rsidRPr="003968A1">
        <w:rPr>
          <w:rFonts w:ascii="Times New Roman" w:hAnsi="Times New Roman" w:cs="Times New Roman"/>
          <w:i/>
          <w:iCs/>
          <w:sz w:val="24"/>
          <w:szCs w:val="24"/>
        </w:rPr>
        <w:t>p</w:t>
      </w:r>
      <w:r w:rsidRPr="00744769">
        <w:rPr>
          <w:rFonts w:ascii="Times New Roman" w:hAnsi="Times New Roman" w:cs="Times New Roman"/>
          <w:sz w:val="24"/>
          <w:szCs w:val="24"/>
        </w:rPr>
        <w:t xml:space="preserve"> </w:t>
      </w:r>
      <w:r>
        <w:rPr>
          <w:rFonts w:ascii="Times New Roman" w:hAnsi="Times New Roman" w:cs="Times New Roman"/>
          <w:sz w:val="24"/>
          <w:szCs w:val="24"/>
        </w:rPr>
        <w:t>&lt;</w:t>
      </w:r>
      <w:r w:rsidRPr="00744769">
        <w:rPr>
          <w:rFonts w:ascii="Times New Roman" w:hAnsi="Times New Roman" w:cs="Times New Roman"/>
          <w:sz w:val="24"/>
          <w:szCs w:val="24"/>
        </w:rPr>
        <w:t xml:space="preserve"> </w:t>
      </w:r>
      <w:r>
        <w:rPr>
          <w:rFonts w:ascii="Times New Roman" w:hAnsi="Times New Roman" w:cs="Times New Roman"/>
          <w:sz w:val="24"/>
          <w:szCs w:val="24"/>
        </w:rPr>
        <w:t xml:space="preserve">0.001, 95% CI [0.15, 0.46], with a large effect size (f² = 0.56). The simple slopes indicates </w:t>
      </w:r>
      <w:r w:rsidRPr="00105CBD">
        <w:rPr>
          <w:rFonts w:ascii="Times New Roman" w:hAnsi="Times New Roman" w:cs="Times New Roman"/>
          <w:sz w:val="24"/>
          <w:szCs w:val="24"/>
        </w:rPr>
        <w:t xml:space="preserve">the relationship between </w:t>
      </w:r>
      <w:r>
        <w:rPr>
          <w:rFonts w:ascii="Times New Roman" w:hAnsi="Times New Roman" w:cs="Times New Roman"/>
          <w:sz w:val="24"/>
          <w:szCs w:val="24"/>
        </w:rPr>
        <w:t xml:space="preserve">effectiveness </w:t>
      </w:r>
      <w:r w:rsidRPr="00105CBD">
        <w:rPr>
          <w:rFonts w:ascii="Times New Roman" w:hAnsi="Times New Roman" w:cs="Times New Roman"/>
          <w:sz w:val="24"/>
          <w:szCs w:val="24"/>
        </w:rPr>
        <w:t xml:space="preserve">and type of message is negative for both low and high cognitive complexity. However, the negative relationship is stronger for those with higher cognitive </w:t>
      </w:r>
      <w:r w:rsidRPr="00105CBD">
        <w:rPr>
          <w:rFonts w:ascii="Times New Roman" w:hAnsi="Times New Roman" w:cs="Times New Roman"/>
          <w:sz w:val="24"/>
          <w:szCs w:val="24"/>
        </w:rPr>
        <w:lastRenderedPageBreak/>
        <w:t xml:space="preserve">complexity, who rate the least complex message as less </w:t>
      </w:r>
      <w:r>
        <w:rPr>
          <w:rFonts w:ascii="Times New Roman" w:hAnsi="Times New Roman" w:cs="Times New Roman"/>
          <w:sz w:val="24"/>
          <w:szCs w:val="24"/>
        </w:rPr>
        <w:t>effective</w:t>
      </w:r>
      <w:r w:rsidRPr="00105CBD">
        <w:rPr>
          <w:rFonts w:ascii="Times New Roman" w:hAnsi="Times New Roman" w:cs="Times New Roman"/>
          <w:sz w:val="24"/>
          <w:szCs w:val="24"/>
        </w:rPr>
        <w:t xml:space="preserve"> than the lower cognitively complex individuals. That strong relationship means, those who are higher in cognitive complexity rate the expressive message as less </w:t>
      </w:r>
      <w:r>
        <w:rPr>
          <w:rFonts w:ascii="Times New Roman" w:hAnsi="Times New Roman" w:cs="Times New Roman"/>
          <w:sz w:val="24"/>
          <w:szCs w:val="24"/>
        </w:rPr>
        <w:t xml:space="preserve">effective </w:t>
      </w:r>
      <w:r w:rsidRPr="00105CBD">
        <w:rPr>
          <w:rFonts w:ascii="Times New Roman" w:hAnsi="Times New Roman" w:cs="Times New Roman"/>
          <w:sz w:val="24"/>
          <w:szCs w:val="24"/>
        </w:rPr>
        <w:t>than those with lower cognitive complexity.</w:t>
      </w:r>
      <w:r>
        <w:rPr>
          <w:rFonts w:ascii="Times New Roman" w:hAnsi="Times New Roman" w:cs="Times New Roman"/>
          <w:sz w:val="24"/>
          <w:szCs w:val="24"/>
        </w:rPr>
        <w:t xml:space="preserve"> Overall, moderation analysis indicates that CC is a significant moderator for the DVs of helpfulness, supportiveness, sensitivity, appropriateness, and effectiveness. The </w:t>
      </w:r>
      <w:r w:rsidRPr="00D24906">
        <w:rPr>
          <w:rFonts w:ascii="Times New Roman" w:hAnsi="Times New Roman" w:cs="Times New Roman"/>
          <w:sz w:val="24"/>
          <w:szCs w:val="24"/>
        </w:rPr>
        <w:t>regression data</w:t>
      </w:r>
      <w:r>
        <w:rPr>
          <w:rFonts w:ascii="Times New Roman" w:hAnsi="Times New Roman" w:cs="Times New Roman"/>
          <w:sz w:val="24"/>
          <w:szCs w:val="24"/>
        </w:rPr>
        <w:t xml:space="preserve"> for this specific test is shown in Table 1</w:t>
      </w:r>
      <w:r w:rsidR="00E61352">
        <w:rPr>
          <w:rFonts w:ascii="Times New Roman" w:hAnsi="Times New Roman" w:cs="Times New Roman"/>
          <w:sz w:val="24"/>
          <w:szCs w:val="24"/>
        </w:rPr>
        <w:t>9</w:t>
      </w:r>
      <w:r>
        <w:rPr>
          <w:rFonts w:ascii="Times New Roman" w:hAnsi="Times New Roman" w:cs="Times New Roman"/>
          <w:sz w:val="24"/>
          <w:szCs w:val="24"/>
        </w:rPr>
        <w:t>, and the interaction is shown in graph form in Figure 7 for the DV of effectiveness.</w:t>
      </w:r>
    </w:p>
    <w:p w14:paraId="2219513C" w14:textId="3A576F0C" w:rsidR="0080679D" w:rsidRDefault="0080679D" w:rsidP="0080679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RQ3 was analyzed using the PROCESS macros and plugging in the appropriate IV, DV, and covariate. Only one run of the PROCESS macros was needed to address RQ3. Examining the responses on the MDL manipulation check measure (designated message evaluation in Figure 12), </w:t>
      </w:r>
      <w:r w:rsidRPr="00940AD4">
        <w:rPr>
          <w:rFonts w:ascii="Times New Roman" w:hAnsi="Times New Roman" w:cs="Times New Roman"/>
          <w:i/>
          <w:iCs/>
          <w:sz w:val="24"/>
          <w:szCs w:val="24"/>
        </w:rPr>
        <w:t>F</w:t>
      </w:r>
      <w:r>
        <w:rPr>
          <w:rFonts w:ascii="Times New Roman" w:hAnsi="Times New Roman" w:cs="Times New Roman"/>
          <w:sz w:val="24"/>
          <w:szCs w:val="24"/>
        </w:rPr>
        <w:t xml:space="preserve">(4, 853) = 183.97, </w:t>
      </w:r>
      <w:r w:rsidRPr="00F966ED">
        <w:rPr>
          <w:rFonts w:ascii="Times New Roman" w:hAnsi="Times New Roman" w:cs="Times New Roman"/>
          <w:i/>
          <w:iCs/>
          <w:sz w:val="24"/>
          <w:szCs w:val="24"/>
        </w:rPr>
        <w:t>p</w:t>
      </w:r>
      <w:r>
        <w:rPr>
          <w:rFonts w:ascii="Times New Roman" w:hAnsi="Times New Roman" w:cs="Times New Roman"/>
          <w:sz w:val="24"/>
          <w:szCs w:val="24"/>
        </w:rPr>
        <w:t xml:space="preserve"> &lt; 0.001, </w:t>
      </w:r>
      <w:r w:rsidRPr="00A3361C">
        <w:rPr>
          <w:rFonts w:ascii="Times New Roman" w:hAnsi="Times New Roman" w:cs="Times New Roman"/>
          <w:i/>
          <w:iCs/>
          <w:sz w:val="24"/>
          <w:szCs w:val="24"/>
        </w:rPr>
        <w:t>R</w:t>
      </w:r>
      <w:r>
        <w:rPr>
          <w:rFonts w:ascii="Times New Roman" w:hAnsi="Times New Roman" w:cs="Times New Roman"/>
          <w:sz w:val="24"/>
          <w:szCs w:val="24"/>
        </w:rPr>
        <w:t>² = 0.46, the interaction between MDL condition and CC was significant, B</w:t>
      </w:r>
      <w:r w:rsidRPr="00744769">
        <w:rPr>
          <w:rFonts w:ascii="Times New Roman" w:hAnsi="Times New Roman" w:cs="Times New Roman"/>
          <w:sz w:val="24"/>
          <w:szCs w:val="24"/>
        </w:rPr>
        <w:t xml:space="preserve"> = </w:t>
      </w:r>
      <w:r>
        <w:rPr>
          <w:rFonts w:ascii="Times New Roman" w:hAnsi="Times New Roman" w:cs="Times New Roman"/>
          <w:sz w:val="24"/>
          <w:szCs w:val="24"/>
        </w:rPr>
        <w:t>0.34</w:t>
      </w:r>
      <w:r w:rsidRPr="00744769">
        <w:rPr>
          <w:rFonts w:ascii="Times New Roman" w:hAnsi="Times New Roman" w:cs="Times New Roman"/>
          <w:sz w:val="24"/>
          <w:szCs w:val="24"/>
        </w:rPr>
        <w:t xml:space="preserve">, </w:t>
      </w:r>
      <w:r w:rsidRPr="00744769">
        <w:rPr>
          <w:rFonts w:ascii="Times New Roman" w:hAnsi="Times New Roman" w:cs="Times New Roman"/>
          <w:i/>
          <w:iCs/>
          <w:sz w:val="24"/>
          <w:szCs w:val="24"/>
        </w:rPr>
        <w:t>t</w:t>
      </w:r>
      <w:r w:rsidRPr="00744769">
        <w:rPr>
          <w:rFonts w:ascii="Times New Roman" w:hAnsi="Times New Roman" w:cs="Times New Roman"/>
          <w:sz w:val="24"/>
          <w:szCs w:val="24"/>
        </w:rPr>
        <w:t>(</w:t>
      </w:r>
      <w:r>
        <w:rPr>
          <w:rFonts w:ascii="Times New Roman" w:hAnsi="Times New Roman" w:cs="Times New Roman"/>
          <w:sz w:val="24"/>
          <w:szCs w:val="24"/>
        </w:rPr>
        <w:t>853</w:t>
      </w:r>
      <w:r w:rsidRPr="00744769">
        <w:rPr>
          <w:rFonts w:ascii="Times New Roman" w:hAnsi="Times New Roman" w:cs="Times New Roman"/>
          <w:sz w:val="24"/>
          <w:szCs w:val="24"/>
        </w:rPr>
        <w:t xml:space="preserve">) = </w:t>
      </w:r>
      <w:r>
        <w:rPr>
          <w:rFonts w:ascii="Times New Roman" w:hAnsi="Times New Roman" w:cs="Times New Roman"/>
          <w:sz w:val="24"/>
          <w:szCs w:val="24"/>
        </w:rPr>
        <w:t>4.49</w:t>
      </w:r>
      <w:r w:rsidRPr="00744769">
        <w:rPr>
          <w:rFonts w:ascii="Times New Roman" w:hAnsi="Times New Roman" w:cs="Times New Roman"/>
          <w:sz w:val="24"/>
          <w:szCs w:val="24"/>
        </w:rPr>
        <w:t xml:space="preserve">, </w:t>
      </w:r>
      <w:r w:rsidRPr="00F966ED">
        <w:rPr>
          <w:rFonts w:ascii="Times New Roman" w:hAnsi="Times New Roman" w:cs="Times New Roman"/>
          <w:i/>
          <w:iCs/>
          <w:sz w:val="24"/>
          <w:szCs w:val="24"/>
        </w:rPr>
        <w:t>p</w:t>
      </w:r>
      <w:r w:rsidRPr="00744769">
        <w:rPr>
          <w:rFonts w:ascii="Times New Roman" w:hAnsi="Times New Roman" w:cs="Times New Roman"/>
          <w:sz w:val="24"/>
          <w:szCs w:val="24"/>
        </w:rPr>
        <w:t xml:space="preserve"> </w:t>
      </w:r>
      <w:r>
        <w:rPr>
          <w:rFonts w:ascii="Times New Roman" w:hAnsi="Times New Roman" w:cs="Times New Roman"/>
          <w:sz w:val="24"/>
          <w:szCs w:val="24"/>
        </w:rPr>
        <w:t xml:space="preserve">&lt; 0.001, 95% CI [0.19, 0.49], with a large effect size (f² = 0.85). The simple slopes indicates </w:t>
      </w:r>
      <w:r w:rsidRPr="00105CBD">
        <w:rPr>
          <w:rFonts w:ascii="Times New Roman" w:hAnsi="Times New Roman" w:cs="Times New Roman"/>
          <w:sz w:val="24"/>
          <w:szCs w:val="24"/>
        </w:rPr>
        <w:t xml:space="preserve">the relationship between </w:t>
      </w:r>
      <w:r>
        <w:rPr>
          <w:rFonts w:ascii="Times New Roman" w:hAnsi="Times New Roman" w:cs="Times New Roman"/>
          <w:sz w:val="24"/>
          <w:szCs w:val="24"/>
        </w:rPr>
        <w:t>the message ratings</w:t>
      </w:r>
      <w:r w:rsidRPr="00105CBD">
        <w:rPr>
          <w:rFonts w:ascii="Times New Roman" w:hAnsi="Times New Roman" w:cs="Times New Roman"/>
          <w:sz w:val="24"/>
          <w:szCs w:val="24"/>
        </w:rPr>
        <w:t xml:space="preserve"> and type of message is negative for both low and high cognitive complexity</w:t>
      </w:r>
      <w:r>
        <w:rPr>
          <w:rFonts w:ascii="Times New Roman" w:hAnsi="Times New Roman" w:cs="Times New Roman"/>
          <w:sz w:val="24"/>
          <w:szCs w:val="24"/>
        </w:rPr>
        <w:t>, with expressive rated lowest and rhetorical rate highest (in terms of means)</w:t>
      </w:r>
      <w:r w:rsidRPr="00105CBD">
        <w:rPr>
          <w:rFonts w:ascii="Times New Roman" w:hAnsi="Times New Roman" w:cs="Times New Roman"/>
          <w:sz w:val="24"/>
          <w:szCs w:val="24"/>
        </w:rPr>
        <w:t xml:space="preserve">. However, the negative relationship is stronger for those with higher cognitive complexity, who rate the </w:t>
      </w:r>
      <w:r>
        <w:rPr>
          <w:rFonts w:ascii="Times New Roman" w:hAnsi="Times New Roman" w:cs="Times New Roman"/>
          <w:sz w:val="24"/>
          <w:szCs w:val="24"/>
        </w:rPr>
        <w:t>expressive</w:t>
      </w:r>
      <w:r w:rsidRPr="00105CBD">
        <w:rPr>
          <w:rFonts w:ascii="Times New Roman" w:hAnsi="Times New Roman" w:cs="Times New Roman"/>
          <w:sz w:val="24"/>
          <w:szCs w:val="24"/>
        </w:rPr>
        <w:t xml:space="preserve"> message as less </w:t>
      </w:r>
      <w:r>
        <w:rPr>
          <w:rFonts w:ascii="Times New Roman" w:hAnsi="Times New Roman" w:cs="Times New Roman"/>
          <w:sz w:val="24"/>
          <w:szCs w:val="24"/>
        </w:rPr>
        <w:t>sophisticated</w:t>
      </w:r>
      <w:r w:rsidRPr="00105CBD">
        <w:rPr>
          <w:rFonts w:ascii="Times New Roman" w:hAnsi="Times New Roman" w:cs="Times New Roman"/>
          <w:sz w:val="24"/>
          <w:szCs w:val="24"/>
        </w:rPr>
        <w:t xml:space="preserve"> than the lower cognitively complex individuals. That strong relationship means, those who are higher in cognitive complexity rate the expressive message as less </w:t>
      </w:r>
      <w:r>
        <w:rPr>
          <w:rFonts w:ascii="Times New Roman" w:hAnsi="Times New Roman" w:cs="Times New Roman"/>
          <w:sz w:val="24"/>
          <w:szCs w:val="24"/>
        </w:rPr>
        <w:t>sophisticated</w:t>
      </w:r>
      <w:r w:rsidRPr="00105CBD">
        <w:rPr>
          <w:rFonts w:ascii="Times New Roman" w:hAnsi="Times New Roman" w:cs="Times New Roman"/>
          <w:sz w:val="24"/>
          <w:szCs w:val="24"/>
        </w:rPr>
        <w:t xml:space="preserve"> than those with lower cognitive complexity.</w:t>
      </w:r>
      <w:r>
        <w:rPr>
          <w:rFonts w:ascii="Times New Roman" w:hAnsi="Times New Roman" w:cs="Times New Roman"/>
          <w:sz w:val="24"/>
          <w:szCs w:val="24"/>
        </w:rPr>
        <w:t xml:space="preserve"> The </w:t>
      </w:r>
      <w:r w:rsidRPr="00DA0A9D">
        <w:rPr>
          <w:rFonts w:ascii="Times New Roman" w:hAnsi="Times New Roman" w:cs="Times New Roman"/>
          <w:sz w:val="24"/>
          <w:szCs w:val="24"/>
        </w:rPr>
        <w:t>regression data</w:t>
      </w:r>
      <w:r>
        <w:rPr>
          <w:rFonts w:ascii="Times New Roman" w:hAnsi="Times New Roman" w:cs="Times New Roman"/>
          <w:sz w:val="24"/>
          <w:szCs w:val="24"/>
        </w:rPr>
        <w:t xml:space="preserve"> for this specific test is shown in Table </w:t>
      </w:r>
      <w:r w:rsidR="00E61352">
        <w:rPr>
          <w:rFonts w:ascii="Times New Roman" w:hAnsi="Times New Roman" w:cs="Times New Roman"/>
          <w:sz w:val="24"/>
          <w:szCs w:val="24"/>
        </w:rPr>
        <w:t>20</w:t>
      </w:r>
      <w:r>
        <w:rPr>
          <w:rFonts w:ascii="Times New Roman" w:hAnsi="Times New Roman" w:cs="Times New Roman"/>
          <w:sz w:val="24"/>
          <w:szCs w:val="24"/>
        </w:rPr>
        <w:t>, and the interaction is shown in graph form in Figure 8.</w:t>
      </w:r>
    </w:p>
    <w:p w14:paraId="4DAAA18F" w14:textId="77777777" w:rsidR="00314488" w:rsidRDefault="00314488" w:rsidP="00314488">
      <w:pPr>
        <w:spacing w:after="0" w:line="480" w:lineRule="auto"/>
        <w:rPr>
          <w:rFonts w:ascii="Times New Roman" w:hAnsi="Times New Roman" w:cs="Times New Roman"/>
          <w:sz w:val="24"/>
          <w:szCs w:val="24"/>
        </w:rPr>
      </w:pPr>
    </w:p>
    <w:p w14:paraId="708C1011" w14:textId="77777777" w:rsidR="0080679D" w:rsidRDefault="0080679D" w:rsidP="00314488">
      <w:pPr>
        <w:spacing w:after="0" w:line="480" w:lineRule="auto"/>
        <w:rPr>
          <w:rFonts w:ascii="Times New Roman" w:hAnsi="Times New Roman" w:cs="Times New Roman"/>
          <w:sz w:val="24"/>
          <w:szCs w:val="24"/>
        </w:rPr>
      </w:pPr>
    </w:p>
    <w:p w14:paraId="733253EA" w14:textId="77777777" w:rsidR="0080679D" w:rsidRDefault="0080679D" w:rsidP="00314488">
      <w:pPr>
        <w:spacing w:after="0" w:line="480" w:lineRule="auto"/>
        <w:rPr>
          <w:rFonts w:ascii="Times New Roman" w:hAnsi="Times New Roman" w:cs="Times New Roman"/>
          <w:sz w:val="24"/>
          <w:szCs w:val="24"/>
        </w:rPr>
      </w:pPr>
    </w:p>
    <w:p w14:paraId="3FB922F5" w14:textId="380782EC" w:rsidR="003374C0" w:rsidRPr="00226B9C" w:rsidRDefault="003374C0" w:rsidP="003374C0">
      <w:pPr>
        <w:jc w:val="center"/>
        <w:rPr>
          <w:rFonts w:ascii="Times New Roman" w:hAnsi="Times New Roman" w:cs="Times New Roman"/>
          <w:sz w:val="24"/>
          <w:szCs w:val="24"/>
        </w:rPr>
      </w:pPr>
      <w:r w:rsidRPr="00226B9C">
        <w:rPr>
          <w:rFonts w:ascii="Times New Roman" w:hAnsi="Times New Roman" w:cs="Times New Roman"/>
          <w:sz w:val="24"/>
          <w:szCs w:val="24"/>
        </w:rPr>
        <w:lastRenderedPageBreak/>
        <w:t>Chapter 5</w:t>
      </w:r>
      <w:r>
        <w:rPr>
          <w:rFonts w:ascii="Times New Roman" w:hAnsi="Times New Roman" w:cs="Times New Roman"/>
          <w:sz w:val="24"/>
          <w:szCs w:val="24"/>
        </w:rPr>
        <w:t>:</w:t>
      </w:r>
      <w:r w:rsidRPr="00226B9C">
        <w:rPr>
          <w:rFonts w:ascii="Times New Roman" w:hAnsi="Times New Roman" w:cs="Times New Roman"/>
          <w:sz w:val="24"/>
          <w:szCs w:val="24"/>
        </w:rPr>
        <w:t xml:space="preserve"> </w:t>
      </w:r>
      <w:r w:rsidRPr="00A51C55">
        <w:rPr>
          <w:rFonts w:ascii="Times New Roman" w:hAnsi="Times New Roman" w:cs="Times New Roman"/>
          <w:sz w:val="24"/>
          <w:szCs w:val="24"/>
        </w:rPr>
        <w:t>Discussion</w:t>
      </w:r>
    </w:p>
    <w:p w14:paraId="6B045DA6" w14:textId="77777777" w:rsidR="003374C0"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t>The</w:t>
      </w:r>
      <w:r w:rsidRPr="00D813F2">
        <w:rPr>
          <w:rFonts w:ascii="Times New Roman" w:hAnsi="Times New Roman" w:cs="Times New Roman"/>
          <w:sz w:val="24"/>
          <w:szCs w:val="24"/>
        </w:rPr>
        <w:t xml:space="preserve"> studies of this dissertation were aimed at examining the influence of different identity gaps on different communicative outcomes (interpersonal communication satisfaction, relational satisfaction, ongoing negative affect, and depressive symptoms), as well as the reception of messages</w:t>
      </w:r>
      <w:r>
        <w:rPr>
          <w:rFonts w:ascii="Times New Roman" w:hAnsi="Times New Roman" w:cs="Times New Roman"/>
          <w:sz w:val="24"/>
          <w:szCs w:val="24"/>
        </w:rPr>
        <w:t xml:space="preserve"> by a person claiming to have experienced relational harm</w:t>
      </w:r>
      <w:r w:rsidRPr="00D813F2">
        <w:rPr>
          <w:rFonts w:ascii="Times New Roman" w:hAnsi="Times New Roman" w:cs="Times New Roman"/>
          <w:sz w:val="24"/>
          <w:szCs w:val="24"/>
        </w:rPr>
        <w:t xml:space="preserve"> in response to </w:t>
      </w:r>
      <w:r>
        <w:rPr>
          <w:rFonts w:ascii="Times New Roman" w:hAnsi="Times New Roman" w:cs="Times New Roman"/>
          <w:sz w:val="24"/>
          <w:szCs w:val="24"/>
        </w:rPr>
        <w:t xml:space="preserve">their </w:t>
      </w:r>
      <w:r w:rsidRPr="00D813F2">
        <w:rPr>
          <w:rFonts w:ascii="Times New Roman" w:hAnsi="Times New Roman" w:cs="Times New Roman"/>
          <w:sz w:val="24"/>
          <w:szCs w:val="24"/>
        </w:rPr>
        <w:t>accusations of wrongdoing</w:t>
      </w:r>
      <w:r>
        <w:rPr>
          <w:rFonts w:ascii="Times New Roman" w:hAnsi="Times New Roman" w:cs="Times New Roman"/>
          <w:sz w:val="24"/>
          <w:szCs w:val="24"/>
        </w:rPr>
        <w:t xml:space="preserve"> on the part of their friend</w:t>
      </w:r>
      <w:r w:rsidRPr="00D813F2">
        <w:rPr>
          <w:rFonts w:ascii="Times New Roman" w:hAnsi="Times New Roman" w:cs="Times New Roman"/>
          <w:sz w:val="24"/>
          <w:szCs w:val="24"/>
        </w:rPr>
        <w:t>.</w:t>
      </w:r>
      <w:r>
        <w:rPr>
          <w:rFonts w:ascii="Times New Roman" w:hAnsi="Times New Roman" w:cs="Times New Roman"/>
          <w:sz w:val="24"/>
          <w:szCs w:val="24"/>
        </w:rPr>
        <w:t xml:space="preserve"> For this final chapter, it will be helpful to first review the theories and major concepts engaged in the two studies of this dissertation, followed by reiterating the overall results of the two studies. This will be followed by a discussion of the theoretical and methodological implications of each study. A discussion of both studies put together will follow, and this chapter will then conclude with limitations, future directions, and a conclusion to the overall dissertation and its implications for social life.</w:t>
      </w:r>
    </w:p>
    <w:p w14:paraId="21899833" w14:textId="7062FD35" w:rsidR="003374C0" w:rsidRPr="00820DC0" w:rsidRDefault="003374C0" w:rsidP="003374C0">
      <w:pPr>
        <w:spacing w:after="0" w:line="480" w:lineRule="auto"/>
        <w:rPr>
          <w:rFonts w:ascii="Times New Roman" w:hAnsi="Times New Roman" w:cs="Times New Roman"/>
          <w:b/>
          <w:bCs/>
          <w:sz w:val="24"/>
          <w:szCs w:val="24"/>
        </w:rPr>
      </w:pPr>
      <w:r w:rsidRPr="00820DC0">
        <w:rPr>
          <w:rFonts w:ascii="Times New Roman" w:hAnsi="Times New Roman" w:cs="Times New Roman"/>
          <w:b/>
          <w:bCs/>
          <w:sz w:val="24"/>
          <w:szCs w:val="24"/>
        </w:rPr>
        <w:t xml:space="preserve">Identity Gaps Study (Study </w:t>
      </w:r>
      <w:r w:rsidR="00820DC0">
        <w:rPr>
          <w:rFonts w:ascii="Times New Roman" w:hAnsi="Times New Roman" w:cs="Times New Roman"/>
          <w:b/>
          <w:bCs/>
          <w:sz w:val="24"/>
          <w:szCs w:val="24"/>
        </w:rPr>
        <w:t>One</w:t>
      </w:r>
      <w:r w:rsidRPr="00820DC0">
        <w:rPr>
          <w:rFonts w:ascii="Times New Roman" w:hAnsi="Times New Roman" w:cs="Times New Roman"/>
          <w:b/>
          <w:bCs/>
          <w:sz w:val="24"/>
          <w:szCs w:val="24"/>
        </w:rPr>
        <w:t>) Overall Discussion</w:t>
      </w:r>
    </w:p>
    <w:p w14:paraId="36A0AFC6" w14:textId="183E66C1"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identity gaps study (Study </w:t>
      </w:r>
      <w:r w:rsidR="00820DC0">
        <w:rPr>
          <w:rFonts w:ascii="Times New Roman" w:hAnsi="Times New Roman" w:cs="Times New Roman"/>
          <w:sz w:val="24"/>
          <w:szCs w:val="24"/>
        </w:rPr>
        <w:t>One</w:t>
      </w:r>
      <w:r>
        <w:rPr>
          <w:rFonts w:ascii="Times New Roman" w:hAnsi="Times New Roman" w:cs="Times New Roman"/>
          <w:sz w:val="24"/>
          <w:szCs w:val="24"/>
        </w:rPr>
        <w:t xml:space="preserve">) used the communication theory of identity (CTI; Hecht, 1993), which posits identity as consisting of four different layers. These layers are personal (how we define ourselves), enacted (how we show, demonstrate, or perform our personal identity), relational (how we are seen in comparison to a relational other, or how we are perceived given who we maintain relationships with), and communal (how we are viewed given the groups we are within or associate with) (Hecht, 1993; Hecht &amp; Phillips, 2021). The four identity layers exist concurrently (hence the term layer being applied to the theory), with the potential for dissonance being experienced between any two or more layers (for dissonance, the author is referring to the identities in layers disagreeing or conflicting with each other, and the use of dissonance here should not be confused with the concept of cognitive dissonance. </w:t>
      </w:r>
      <w:r w:rsidRPr="00C93EAF">
        <w:rPr>
          <w:rFonts w:ascii="Times New Roman" w:hAnsi="Times New Roman" w:cs="Times New Roman"/>
          <w:sz w:val="24"/>
          <w:szCs w:val="24"/>
        </w:rPr>
        <w:t xml:space="preserve">An example of this dissonance is if a person perceives themselves as a good friend, which would be a personal identity of being a good friend, but they are considered a bad friend by their friend </w:t>
      </w:r>
      <w:r w:rsidRPr="00C93EAF">
        <w:rPr>
          <w:rFonts w:ascii="Times New Roman" w:hAnsi="Times New Roman" w:cs="Times New Roman"/>
          <w:sz w:val="24"/>
          <w:szCs w:val="24"/>
        </w:rPr>
        <w:lastRenderedPageBreak/>
        <w:t xml:space="preserve">because of a perceived relational transgression. Being perceived as a bad friend through their relational identity is dissonant </w:t>
      </w:r>
      <w:r>
        <w:rPr>
          <w:rFonts w:ascii="Times New Roman" w:hAnsi="Times New Roman" w:cs="Times New Roman"/>
          <w:sz w:val="24"/>
          <w:szCs w:val="24"/>
        </w:rPr>
        <w:t>with</w:t>
      </w:r>
      <w:r w:rsidRPr="00C93EAF">
        <w:rPr>
          <w:rFonts w:ascii="Times New Roman" w:hAnsi="Times New Roman" w:cs="Times New Roman"/>
          <w:sz w:val="24"/>
          <w:szCs w:val="24"/>
        </w:rPr>
        <w:t xml:space="preserve"> being a good friend in one’s person identity, thus making the identity gap salient</w:t>
      </w:r>
      <w:r>
        <w:rPr>
          <w:rFonts w:ascii="Times New Roman" w:hAnsi="Times New Roman" w:cs="Times New Roman"/>
          <w:sz w:val="24"/>
          <w:szCs w:val="24"/>
        </w:rPr>
        <w:t xml:space="preserve">) (Hecht &amp; Phillips, 2021; Jung &amp; Hecht, 2004; Jung, 2011). </w:t>
      </w:r>
    </w:p>
    <w:p w14:paraId="4D841133" w14:textId="77777777"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Three commonly examined identity gaps are the personal-relational identity gap (dissonance between how we define ourselves and how we are perceived in relationships, or perceived in relation to other individuals), the personal-enacted identity gap (dissonance between how we define ourselves and how we demonstrate that identity in social life), and the enacted-relational identity gap (dissonance between how we demonstrate our personal identity and how we are perceived by relational partners or perceived because of specific persons we know) (Jung, 2011; Jung &amp; Hecht, </w:t>
      </w:r>
      <w:r w:rsidRPr="00A141D7">
        <w:rPr>
          <w:rFonts w:ascii="Times New Roman" w:hAnsi="Times New Roman" w:cs="Times New Roman"/>
          <w:sz w:val="24"/>
          <w:szCs w:val="24"/>
        </w:rPr>
        <w:t>2004). There are other potential identity gaps, including those that involve dissonance between the communal layer and any one of the other three layers, but the</w:t>
      </w:r>
      <w:r>
        <w:rPr>
          <w:rFonts w:ascii="Times New Roman" w:hAnsi="Times New Roman" w:cs="Times New Roman"/>
          <w:sz w:val="24"/>
          <w:szCs w:val="24"/>
        </w:rPr>
        <w:t xml:space="preserve"> identity gaps chosen for examination in this study (personal-relational, personal-enacted, and enacted-relational) where chosen due to a focus on dyadic interactions in relationships, and because the three gaps chosen have accompanying measures repeatedly used in scholarship (Jung &amp; Hecht, 2004; Jung, 2011; Rubinsky, 2019, Rubinsky, 2022). </w:t>
      </w:r>
      <w:r w:rsidRPr="00FC760D">
        <w:rPr>
          <w:rFonts w:ascii="Times New Roman" w:hAnsi="Times New Roman" w:cs="Times New Roman"/>
          <w:sz w:val="24"/>
          <w:szCs w:val="24"/>
        </w:rPr>
        <w:t>When</w:t>
      </w:r>
      <w:r>
        <w:rPr>
          <w:rFonts w:ascii="Times New Roman" w:hAnsi="Times New Roman" w:cs="Times New Roman"/>
          <w:sz w:val="24"/>
          <w:szCs w:val="24"/>
        </w:rPr>
        <w:t xml:space="preserve"> this dissonance between two or more identity layers occurs, an identity gap results, which carry with them different outcomes, such as decreases in relational or communication satisfaction, as well as negative affect or depression (Hecht &amp; Phillips, 2021).</w:t>
      </w:r>
    </w:p>
    <w:p w14:paraId="5E94BC4C" w14:textId="205F2769"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identity gaps study (Study </w:t>
      </w:r>
      <w:r w:rsidR="00820DC0">
        <w:rPr>
          <w:rFonts w:ascii="Times New Roman" w:hAnsi="Times New Roman" w:cs="Times New Roman"/>
          <w:sz w:val="24"/>
          <w:szCs w:val="24"/>
        </w:rPr>
        <w:t>One</w:t>
      </w:r>
      <w:r>
        <w:rPr>
          <w:rFonts w:ascii="Times New Roman" w:hAnsi="Times New Roman" w:cs="Times New Roman"/>
          <w:sz w:val="24"/>
          <w:szCs w:val="24"/>
        </w:rPr>
        <w:t xml:space="preserve">) advanced four hypotheses. First, the personal-relational (PR), personal-enacted (PE), and enacted-relational (ER) identity gaps were predictors of interpersonal communication satisfaction (ICS), with all three identity gaps having a negative relationship to ICS (as the identity gap increased, ICS decreased). Second, the PR, PE, and ER identity gaps were predictors of relational satisfaction (RS), with a negative relationship between </w:t>
      </w:r>
      <w:r>
        <w:rPr>
          <w:rFonts w:ascii="Times New Roman" w:hAnsi="Times New Roman" w:cs="Times New Roman"/>
          <w:sz w:val="24"/>
          <w:szCs w:val="24"/>
        </w:rPr>
        <w:lastRenderedPageBreak/>
        <w:t xml:space="preserve">the identity gaps and RS (as the identity gaps increased, RS decreased). Third, that the PR, PE, and ER identity gaps were predictors of ongoing negative affect (ONA), with a positive relationship between the identity gaps and ONA (as the identity gaps increase, so did ONA). Finally, the PR, PE, and ER identity gaps were predictors of depressive symptoms (DS), with a positive relationship between the identity gaps and DS (as the identity gaps increase, so did DS). </w:t>
      </w:r>
    </w:p>
    <w:p w14:paraId="0B08A999" w14:textId="630B0BC4"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a research question was advanced concerning cognitive complexity (CC) moderating the relationships between the PR, PE, and ER identity gaps and the dependent variables of ICS, RS, ONA, and DS, respectively. The results indicated partial support for hypotheses one through three, and the fourth hypothesis was not supported. For the research question, different factors of CC moderated the relationship between the enacted-relational identity gap (ER) and depressive symptoms (DS). Specifically, the differentiation factor of CC (CCDIFF) and the integration factor of CC (CCINT) significantly moderated the relationship between ER and DS, where individuals with higher differentiation and integration (two of the three characteristics of CC) reported heightened experience of DS when ER was more salient. The abstraction factor of CC (CCABST) was not significant. The three factors of CC were examined separately because the results of confirmatory factor analysis indicated the measure had greater validity when each factor was treated as a separate measure, rather than the values of each measure summed to create a single, second-order measure. As such, the results of each factor of the CC measure are reported as separate measures for the identity gaps study (Study </w:t>
      </w:r>
      <w:r w:rsidR="00820DC0">
        <w:rPr>
          <w:rFonts w:ascii="Times New Roman" w:hAnsi="Times New Roman" w:cs="Times New Roman"/>
          <w:sz w:val="24"/>
          <w:szCs w:val="24"/>
        </w:rPr>
        <w:t>One</w:t>
      </w:r>
      <w:r>
        <w:rPr>
          <w:rFonts w:ascii="Times New Roman" w:hAnsi="Times New Roman" w:cs="Times New Roman"/>
          <w:sz w:val="24"/>
          <w:szCs w:val="24"/>
        </w:rPr>
        <w:t xml:space="preserve">). </w:t>
      </w:r>
    </w:p>
    <w:p w14:paraId="665EFAF7" w14:textId="77777777" w:rsidR="003374C0" w:rsidRPr="00820DC0" w:rsidRDefault="003374C0" w:rsidP="003374C0">
      <w:pPr>
        <w:rPr>
          <w:rFonts w:ascii="Times New Roman" w:hAnsi="Times New Roman" w:cs="Times New Roman"/>
          <w:b/>
          <w:bCs/>
          <w:sz w:val="24"/>
          <w:szCs w:val="24"/>
        </w:rPr>
      </w:pPr>
      <w:r w:rsidRPr="00820DC0">
        <w:rPr>
          <w:rFonts w:ascii="Times New Roman" w:hAnsi="Times New Roman" w:cs="Times New Roman"/>
          <w:b/>
          <w:bCs/>
          <w:sz w:val="24"/>
          <w:szCs w:val="24"/>
        </w:rPr>
        <w:t>Theoretical Implications of the Identity Gaps Study</w:t>
      </w:r>
    </w:p>
    <w:p w14:paraId="64CED242" w14:textId="26EBFEB9" w:rsidR="003374C0" w:rsidRDefault="003374C0" w:rsidP="003374C0">
      <w:pPr>
        <w:spacing w:after="0" w:line="480" w:lineRule="auto"/>
        <w:ind w:firstLine="720"/>
        <w:rPr>
          <w:rFonts w:ascii="Times New Roman" w:hAnsi="Times New Roman" w:cs="Times New Roman"/>
          <w:sz w:val="24"/>
          <w:szCs w:val="24"/>
        </w:rPr>
      </w:pPr>
      <w:r w:rsidRPr="00246F3E">
        <w:rPr>
          <w:rFonts w:ascii="Times New Roman" w:hAnsi="Times New Roman" w:cs="Times New Roman"/>
          <w:sz w:val="24"/>
          <w:szCs w:val="24"/>
        </w:rPr>
        <w:t>Prior to this study, no link had been established between identity gaps and ongoing negative affect as operationalized within the forgiveness communication literature (the ongoing negative affect measure having been devised by Merolla, 2008; 2014</w:t>
      </w:r>
      <w:r w:rsidRPr="0023564F">
        <w:rPr>
          <w:rFonts w:ascii="Times New Roman" w:hAnsi="Times New Roman" w:cs="Times New Roman"/>
          <w:sz w:val="24"/>
          <w:szCs w:val="24"/>
        </w:rPr>
        <w:t xml:space="preserve">). However, this finding </w:t>
      </w:r>
      <w:r w:rsidRPr="0023564F">
        <w:rPr>
          <w:rFonts w:ascii="Times New Roman" w:hAnsi="Times New Roman" w:cs="Times New Roman"/>
          <w:sz w:val="24"/>
          <w:szCs w:val="24"/>
        </w:rPr>
        <w:lastRenderedPageBreak/>
        <w:t>should not be considered surprising given what has already been mentioned concerning the known involvement of identity gaps in negative relational, emotional, and affective outcomes (Hecht &amp; Phillips, 2021; Jung &amp; Hecht, 2004).</w:t>
      </w:r>
      <w:r w:rsidR="002B15C4">
        <w:rPr>
          <w:rFonts w:ascii="Times New Roman" w:hAnsi="Times New Roman" w:cs="Times New Roman"/>
          <w:sz w:val="24"/>
          <w:szCs w:val="24"/>
        </w:rPr>
        <w:t xml:space="preserve"> Examples of negative outcomes that have been studied before include depression, jealousy, and anger</w:t>
      </w:r>
      <w:r w:rsidR="001E53EC">
        <w:rPr>
          <w:rFonts w:ascii="Times New Roman" w:hAnsi="Times New Roman" w:cs="Times New Roman"/>
          <w:sz w:val="24"/>
          <w:szCs w:val="24"/>
        </w:rPr>
        <w:t xml:space="preserve"> (Hecht &amp; Phillips, 2021; Rubinsky, 2019). However, </w:t>
      </w:r>
      <w:r w:rsidR="000903BC">
        <w:rPr>
          <w:rFonts w:ascii="Times New Roman" w:hAnsi="Times New Roman" w:cs="Times New Roman"/>
          <w:sz w:val="24"/>
          <w:szCs w:val="24"/>
        </w:rPr>
        <w:t>no study using CTI or identity gaps had yet examined the generalized experience of negative affect</w:t>
      </w:r>
      <w:r w:rsidR="00600222">
        <w:rPr>
          <w:rFonts w:ascii="Times New Roman" w:hAnsi="Times New Roman" w:cs="Times New Roman"/>
          <w:sz w:val="24"/>
          <w:szCs w:val="24"/>
        </w:rPr>
        <w:t xml:space="preserve"> (</w:t>
      </w:r>
      <w:r w:rsidR="00335416">
        <w:rPr>
          <w:rFonts w:ascii="Times New Roman" w:hAnsi="Times New Roman" w:cs="Times New Roman"/>
          <w:sz w:val="24"/>
          <w:szCs w:val="24"/>
        </w:rPr>
        <w:t>which includes a combination of factors, such as anger, sadness, and frustration</w:t>
      </w:r>
      <w:r w:rsidR="00600222">
        <w:rPr>
          <w:rFonts w:ascii="Times New Roman" w:hAnsi="Times New Roman" w:cs="Times New Roman"/>
          <w:sz w:val="24"/>
          <w:szCs w:val="24"/>
        </w:rPr>
        <w:t xml:space="preserve">; </w:t>
      </w:r>
      <w:r w:rsidR="00335416">
        <w:rPr>
          <w:rFonts w:ascii="Times New Roman" w:hAnsi="Times New Roman" w:cs="Times New Roman"/>
          <w:sz w:val="24"/>
          <w:szCs w:val="24"/>
        </w:rPr>
        <w:t xml:space="preserve">Merolla, 2008, 2014), </w:t>
      </w:r>
      <w:r w:rsidR="00191487">
        <w:rPr>
          <w:rFonts w:ascii="Times New Roman" w:hAnsi="Times New Roman" w:cs="Times New Roman"/>
          <w:sz w:val="24"/>
          <w:szCs w:val="24"/>
        </w:rPr>
        <w:t>unlike what has been commonly examined within the forgiveness communication literature</w:t>
      </w:r>
      <w:r w:rsidR="00335416">
        <w:rPr>
          <w:rFonts w:ascii="Times New Roman" w:hAnsi="Times New Roman" w:cs="Times New Roman"/>
          <w:sz w:val="24"/>
          <w:szCs w:val="24"/>
        </w:rPr>
        <w:t xml:space="preserve">. Therefore, using a measure of generalized negative affect in the present study further connects </w:t>
      </w:r>
      <w:r w:rsidR="0023564F">
        <w:rPr>
          <w:rFonts w:ascii="Times New Roman" w:hAnsi="Times New Roman" w:cs="Times New Roman"/>
          <w:sz w:val="24"/>
          <w:szCs w:val="24"/>
        </w:rPr>
        <w:t xml:space="preserve">the measurement of identity gaps to </w:t>
      </w:r>
      <w:r w:rsidR="00600222">
        <w:rPr>
          <w:rFonts w:ascii="Times New Roman" w:hAnsi="Times New Roman" w:cs="Times New Roman"/>
          <w:sz w:val="24"/>
          <w:szCs w:val="24"/>
        </w:rPr>
        <w:t>the measurement of negative affect within the forgiveness communication literature</w:t>
      </w:r>
      <w:r w:rsidR="0023564F">
        <w:rPr>
          <w:rFonts w:ascii="Times New Roman" w:hAnsi="Times New Roman" w:cs="Times New Roman"/>
          <w:sz w:val="24"/>
          <w:szCs w:val="24"/>
        </w:rPr>
        <w:t>.</w:t>
      </w:r>
      <w:r w:rsidR="003B2ADF">
        <w:rPr>
          <w:rFonts w:ascii="Times New Roman" w:hAnsi="Times New Roman" w:cs="Times New Roman"/>
          <w:sz w:val="24"/>
          <w:szCs w:val="24"/>
        </w:rPr>
        <w:t xml:space="preserve"> The significant results </w:t>
      </w:r>
      <w:r w:rsidR="00FC318E">
        <w:rPr>
          <w:rFonts w:ascii="Times New Roman" w:hAnsi="Times New Roman" w:cs="Times New Roman"/>
          <w:sz w:val="24"/>
          <w:szCs w:val="24"/>
        </w:rPr>
        <w:t>of the present study, as to ongoing negative affect</w:t>
      </w:r>
      <w:r w:rsidR="003A7945">
        <w:rPr>
          <w:rFonts w:ascii="Times New Roman" w:hAnsi="Times New Roman" w:cs="Times New Roman"/>
          <w:sz w:val="24"/>
          <w:szCs w:val="24"/>
        </w:rPr>
        <w:t xml:space="preserve">, </w:t>
      </w:r>
      <w:r w:rsidR="00DE559C">
        <w:rPr>
          <w:rFonts w:ascii="Times New Roman" w:hAnsi="Times New Roman" w:cs="Times New Roman"/>
          <w:sz w:val="24"/>
          <w:szCs w:val="24"/>
        </w:rPr>
        <w:t xml:space="preserve">bring further alignment between the CTI and forgiveness communication literature as to </w:t>
      </w:r>
      <w:r w:rsidR="00203EC4">
        <w:rPr>
          <w:rFonts w:ascii="Times New Roman" w:hAnsi="Times New Roman" w:cs="Times New Roman"/>
          <w:sz w:val="24"/>
          <w:szCs w:val="24"/>
        </w:rPr>
        <w:t xml:space="preserve">relevant </w:t>
      </w:r>
      <w:r w:rsidR="001E15BC">
        <w:rPr>
          <w:rFonts w:ascii="Times New Roman" w:hAnsi="Times New Roman" w:cs="Times New Roman"/>
          <w:sz w:val="24"/>
          <w:szCs w:val="24"/>
        </w:rPr>
        <w:t>variables that are produced through interpersonal interaction and have subsequent influence on interpersonal and relational communication.</w:t>
      </w:r>
    </w:p>
    <w:p w14:paraId="6D6529D5" w14:textId="77777777" w:rsidR="003374C0" w:rsidRDefault="003374C0" w:rsidP="003374C0">
      <w:pPr>
        <w:spacing w:after="0" w:line="480" w:lineRule="auto"/>
        <w:ind w:firstLine="720"/>
        <w:rPr>
          <w:rFonts w:ascii="Times New Roman" w:hAnsi="Times New Roman" w:cs="Times New Roman"/>
          <w:sz w:val="24"/>
          <w:szCs w:val="24"/>
        </w:rPr>
      </w:pPr>
      <w:r w:rsidRPr="00B57F83">
        <w:rPr>
          <w:rFonts w:ascii="Times New Roman" w:hAnsi="Times New Roman" w:cs="Times New Roman"/>
          <w:sz w:val="24"/>
          <w:szCs w:val="24"/>
        </w:rPr>
        <w:t>Consid</w:t>
      </w:r>
      <w:r>
        <w:rPr>
          <w:rFonts w:ascii="Times New Roman" w:hAnsi="Times New Roman" w:cs="Times New Roman"/>
          <w:sz w:val="24"/>
          <w:szCs w:val="24"/>
        </w:rPr>
        <w:t xml:space="preserve">ering the kind of communicative encounter examined in the identity gaps study, it would make sense that the personal-relational identity gap appears as the strongest of the identity gaps. In the scenarios the author specifically asked participants to describe a situation concerning a friend accusing the participant of a transgression, so an existing relationship is already being invoked within the context examined. This brings in the relational identity layer as relevant. In terms of personal identity, the claimed presence of a transgression may challenge how a person sees themselves, especially if they are the one being accused of said transgression. In this sense, the relational identity invoked at that time is that of a transgressor, which is due to the juxtaposition with their friend who is claiming the role of the transgressed. </w:t>
      </w:r>
      <w:r w:rsidRPr="005E146E">
        <w:rPr>
          <w:rFonts w:ascii="Times New Roman" w:hAnsi="Times New Roman" w:cs="Times New Roman"/>
          <w:sz w:val="24"/>
          <w:szCs w:val="24"/>
        </w:rPr>
        <w:t>The relational identity layer is often based on how we believe we are perceived by</w:t>
      </w:r>
      <w:r w:rsidRPr="00E833F8">
        <w:rPr>
          <w:rFonts w:ascii="Times New Roman" w:hAnsi="Times New Roman" w:cs="Times New Roman"/>
          <w:sz w:val="24"/>
          <w:szCs w:val="24"/>
        </w:rPr>
        <w:t xml:space="preserve"> others in comparison</w:t>
      </w:r>
      <w:r>
        <w:rPr>
          <w:rFonts w:ascii="Times New Roman" w:hAnsi="Times New Roman" w:cs="Times New Roman"/>
          <w:sz w:val="24"/>
          <w:szCs w:val="24"/>
        </w:rPr>
        <w:t xml:space="preserve"> to our </w:t>
      </w:r>
      <w:r>
        <w:rPr>
          <w:rFonts w:ascii="Times New Roman" w:hAnsi="Times New Roman" w:cs="Times New Roman"/>
          <w:sz w:val="24"/>
          <w:szCs w:val="24"/>
        </w:rPr>
        <w:lastRenderedPageBreak/>
        <w:t xml:space="preserve">communication partners (Hecht, 1993; Hecht &amp; Phillips, 2021), so in the event one person is seen as the transgressed, it is reasonable to conclude in the potential forgiveness context that the other communication partner (in this case the research participant) believes they are perceived as a transgressor. </w:t>
      </w:r>
    </w:p>
    <w:p w14:paraId="5D02B3E2" w14:textId="77777777" w:rsidR="003374C0" w:rsidRDefault="003374C0" w:rsidP="003374C0">
      <w:pPr>
        <w:spacing w:after="0" w:line="480" w:lineRule="auto"/>
        <w:ind w:firstLine="720"/>
        <w:rPr>
          <w:rFonts w:ascii="Times New Roman" w:hAnsi="Times New Roman" w:cs="Times New Roman"/>
          <w:sz w:val="24"/>
          <w:szCs w:val="24"/>
        </w:rPr>
      </w:pPr>
      <w:r w:rsidRPr="00CA1388">
        <w:rPr>
          <w:rFonts w:ascii="Times New Roman" w:hAnsi="Times New Roman" w:cs="Times New Roman"/>
          <w:sz w:val="24"/>
          <w:szCs w:val="24"/>
        </w:rPr>
        <w:t>In the study context, the perceived transgressor’s new relational role as a transgressor then may conflict with how the perceived transgressor sees themselves (for example, defining oneself as a good friend, whereas being accused of a transgression means one is perceived by the relational other as a bad friend), which, as the study context indicates, is not that of a transgressor.</w:t>
      </w:r>
      <w:r>
        <w:rPr>
          <w:rFonts w:ascii="Times New Roman" w:hAnsi="Times New Roman" w:cs="Times New Roman"/>
          <w:sz w:val="24"/>
          <w:szCs w:val="24"/>
        </w:rPr>
        <w:t xml:space="preserve"> We know this because the study participants indicated (in the screening survey for the full survey, as well as described in the full study) they disagreed with the perception that they are the transgressor in that relationship. As such, this sets the stage for the personal-relational identity gap to be greater in intensity than the other possible identity gaps, due to the dissonance between the new-found relational identity and the perceived transgressor’s personal identity.</w:t>
      </w:r>
    </w:p>
    <w:p w14:paraId="4BBBC755" w14:textId="77777777"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mentioned, the relationship between the personal-relational identity gap and interpersonal communication satisfaction and relational satisfaction has been established in prior studies (Jung, 2011; Jung &amp; Hecht, 2004; Rubinsky, 2019), indicating the experience of the personal-relational identity gap results in lowered levels of relational and interpersonal communication satisfaction, due to the dissonance experienced between how one is viewed in the context of the relationship and in comparison to how they see their personal identity. Quite reasonably, in the study context of being accused by a friend of a transgression you did not commit, the perceived transgressor may not be too pleased by the turn of events in the relationship, leading them to lowered levels of relational satisfaction. One only needs to consult the items of the relational satisfaction measure used in this study to recognize that, perceiving the </w:t>
      </w:r>
      <w:r>
        <w:rPr>
          <w:rFonts w:ascii="Times New Roman" w:hAnsi="Times New Roman" w:cs="Times New Roman"/>
          <w:sz w:val="24"/>
          <w:szCs w:val="24"/>
        </w:rPr>
        <w:lastRenderedPageBreak/>
        <w:t xml:space="preserve">relationship as rewarding, better than perceived alternatives, and lacking a desire for change in the relationship (Johnson, 2001), is threatened by the relational other incorrectly accusing one of a transgression. </w:t>
      </w:r>
    </w:p>
    <w:p w14:paraId="7DDAE6BC" w14:textId="77777777"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Lowered levels of interpersonal communication satisfaction come into play potentially due to the questioning of whether the communication partner is adequately understanding the messages and impressions one intends to convey. Again, it may not be necessary to go further than the items of the interpersonal communication satisfaction measure to understand that satisfaction lies in perceptions that one is heard, that the communication partner understands the image one is trying to convey, and there is a perceived sense of reward in the interaction (Hecht, 1978), </w:t>
      </w:r>
      <w:r w:rsidRPr="00FD3B02">
        <w:rPr>
          <w:rFonts w:ascii="Times New Roman" w:hAnsi="Times New Roman" w:cs="Times New Roman"/>
          <w:sz w:val="24"/>
          <w:szCs w:val="24"/>
        </w:rPr>
        <w:t>pointing to satisfaction being threatened if a person perceives these concerns are not adequately addressed.</w:t>
      </w:r>
      <w:r>
        <w:rPr>
          <w:rFonts w:ascii="Times New Roman" w:hAnsi="Times New Roman" w:cs="Times New Roman"/>
          <w:sz w:val="24"/>
          <w:szCs w:val="24"/>
        </w:rPr>
        <w:t xml:space="preserve"> </w:t>
      </w:r>
      <w:r w:rsidRPr="0042540A">
        <w:rPr>
          <w:rFonts w:ascii="Times New Roman" w:hAnsi="Times New Roman" w:cs="Times New Roman"/>
          <w:sz w:val="24"/>
          <w:szCs w:val="24"/>
        </w:rPr>
        <w:t>As such, differences in perceptions between an individual and their communication partner may, thus, indicate the presence of an identity gap, leading to lowered satisfaction with the relationship or with communication within the relationship (Hecht &amp; Phillips, 2021).</w:t>
      </w:r>
      <w:r>
        <w:rPr>
          <w:rFonts w:ascii="Times New Roman" w:hAnsi="Times New Roman" w:cs="Times New Roman"/>
          <w:sz w:val="24"/>
          <w:szCs w:val="24"/>
        </w:rPr>
        <w:t xml:space="preserve"> This study adds to the existing literature by indicating the presence of identity gaps in forgiveness episodes produces decreases in both relationship and interpersonal communication satisfaction, in accordance with the theoretical claim that identity gaps produce decreases in satisfaction across communicative contexts (Hecht &amp; Phillips, 2021). Similarly, the findings of decreases of relational and interpersonal communication satisfaction via more salient identity gaps also provide an explanatory mechanism with which these outcomes can be produced in forgiveness episodes.</w:t>
      </w:r>
    </w:p>
    <w:p w14:paraId="51D2B8DA" w14:textId="0BF1F134" w:rsidR="003374C0" w:rsidRDefault="003374C0" w:rsidP="003374C0">
      <w:pPr>
        <w:spacing w:after="0" w:line="480" w:lineRule="auto"/>
        <w:ind w:firstLine="720"/>
        <w:rPr>
          <w:rFonts w:ascii="Times New Roman" w:hAnsi="Times New Roman" w:cs="Times New Roman"/>
          <w:sz w:val="24"/>
          <w:szCs w:val="24"/>
        </w:rPr>
      </w:pPr>
      <w:r w:rsidRPr="00AF4687">
        <w:rPr>
          <w:rFonts w:ascii="Times New Roman" w:hAnsi="Times New Roman" w:cs="Times New Roman"/>
          <w:sz w:val="24"/>
          <w:szCs w:val="24"/>
        </w:rPr>
        <w:t>When a transgression occurs (be it mutually recognized or not), the effect it has on the relationship may make the identity gap more salient to the individuals within the relationship.</w:t>
      </w:r>
      <w:r w:rsidRPr="009D443A">
        <w:rPr>
          <w:rFonts w:ascii="Times New Roman" w:hAnsi="Times New Roman" w:cs="Times New Roman"/>
          <w:i/>
          <w:iCs/>
          <w:sz w:val="24"/>
          <w:szCs w:val="24"/>
        </w:rPr>
        <w:t xml:space="preserve"> </w:t>
      </w:r>
      <w:r>
        <w:rPr>
          <w:rFonts w:ascii="Times New Roman" w:hAnsi="Times New Roman" w:cs="Times New Roman"/>
          <w:sz w:val="24"/>
          <w:szCs w:val="24"/>
        </w:rPr>
        <w:t xml:space="preserve">The forgiveness literature is clear concerning the adverse impacts transgressions in general have </w:t>
      </w:r>
      <w:r>
        <w:rPr>
          <w:rFonts w:ascii="Times New Roman" w:hAnsi="Times New Roman" w:cs="Times New Roman"/>
          <w:sz w:val="24"/>
          <w:szCs w:val="24"/>
        </w:rPr>
        <w:lastRenderedPageBreak/>
        <w:t xml:space="preserve">on relationships, given that transgressions cause harm to individuals within relationships, requiring relationship renegotiation and transformation to occur (Kelley, Waldron, &amp; Kloeber, 2019; Waldron &amp; Kelley, 2008). Logically, the person will find their conception of their relational identity to be confronted in a negative way in light of an unexpected and perceived unwarranted accusation of a transgression, fostering the environment for an identity gap (in this case, a gap between the relational layer and another identity layer). </w:t>
      </w:r>
      <w:r w:rsidRPr="00563BF8">
        <w:rPr>
          <w:rFonts w:ascii="Times New Roman" w:hAnsi="Times New Roman" w:cs="Times New Roman"/>
          <w:sz w:val="24"/>
          <w:szCs w:val="24"/>
        </w:rPr>
        <w:t>Combined</w:t>
      </w:r>
      <w:r>
        <w:rPr>
          <w:rFonts w:ascii="Times New Roman" w:hAnsi="Times New Roman" w:cs="Times New Roman"/>
          <w:sz w:val="24"/>
          <w:szCs w:val="24"/>
        </w:rPr>
        <w:t xml:space="preserve"> </w:t>
      </w:r>
      <w:r w:rsidRPr="001B6EBB">
        <w:rPr>
          <w:rFonts w:ascii="Times New Roman" w:hAnsi="Times New Roman" w:cs="Times New Roman"/>
          <w:sz w:val="24"/>
          <w:szCs w:val="24"/>
        </w:rPr>
        <w:t>with one’s perception of self being threatened, a person will, thus, be experiencing the personal-relational identity gap (</w:t>
      </w:r>
      <w:r w:rsidRPr="0032525E">
        <w:rPr>
          <w:rFonts w:ascii="Times New Roman" w:hAnsi="Times New Roman" w:cs="Times New Roman"/>
          <w:sz w:val="24"/>
          <w:szCs w:val="24"/>
        </w:rPr>
        <w:t>as was experienced by the participants in this study, with respect to the communicative encounters they described</w:t>
      </w:r>
      <w:r>
        <w:rPr>
          <w:rFonts w:ascii="Times New Roman" w:hAnsi="Times New Roman" w:cs="Times New Roman"/>
          <w:sz w:val="24"/>
          <w:szCs w:val="24"/>
        </w:rPr>
        <w:t>, and based on the responses to the personal-relational identity gap measure</w:t>
      </w:r>
      <w:r w:rsidRPr="001B6EBB">
        <w:rPr>
          <w:rFonts w:ascii="Times New Roman" w:hAnsi="Times New Roman" w:cs="Times New Roman"/>
          <w:sz w:val="24"/>
          <w:szCs w:val="24"/>
        </w:rPr>
        <w:t>).</w:t>
      </w:r>
      <w:r>
        <w:rPr>
          <w:rFonts w:ascii="Times New Roman" w:hAnsi="Times New Roman" w:cs="Times New Roman"/>
          <w:sz w:val="24"/>
          <w:szCs w:val="24"/>
        </w:rPr>
        <w:t xml:space="preserve"> As such, the participants who experienced greater salience of the personal-relational identity gap experienced an increase in ongoing negative affect in the current study. </w:t>
      </w:r>
      <w:r w:rsidR="003265CE">
        <w:rPr>
          <w:rFonts w:ascii="Times New Roman" w:hAnsi="Times New Roman" w:cs="Times New Roman"/>
          <w:sz w:val="24"/>
          <w:szCs w:val="24"/>
        </w:rPr>
        <w:t>Generally, e</w:t>
      </w:r>
      <w:r>
        <w:rPr>
          <w:rFonts w:ascii="Times New Roman" w:hAnsi="Times New Roman" w:cs="Times New Roman"/>
          <w:sz w:val="24"/>
          <w:szCs w:val="24"/>
        </w:rPr>
        <w:t>xperiencing a lack of forgiveness results in a multitude of negative affective outcomes (Merolla, 2008, 2014; Worthington &amp; Scherer, 2004), such as ongoing negative affect, providing an explanation for why ongoing negative affect was heightened and predicted by the salience of the personal-relational identity gaps in the current study.</w:t>
      </w:r>
    </w:p>
    <w:p w14:paraId="1C0A5518" w14:textId="77777777" w:rsidR="003374C0"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t>The personal-enacted identity layer also had a significant, negative relationship with interpersonal communication satisfaction, and the reasoning for the potential involvement of the personal identity layer is discussed above. But what to make of the enacted layer? T</w:t>
      </w:r>
      <w:r w:rsidRPr="00CA4A92">
        <w:rPr>
          <w:rFonts w:ascii="Times New Roman" w:hAnsi="Times New Roman" w:cs="Times New Roman"/>
          <w:sz w:val="24"/>
          <w:szCs w:val="24"/>
        </w:rPr>
        <w:t>he level</w:t>
      </w:r>
      <w:r>
        <w:rPr>
          <w:rFonts w:ascii="Times New Roman" w:hAnsi="Times New Roman" w:cs="Times New Roman"/>
          <w:sz w:val="24"/>
          <w:szCs w:val="24"/>
        </w:rPr>
        <w:t xml:space="preserve"> of the personal-enacted identity gap can conceivably be heightened when someone perceives their face is threatened (Jung, 2013; Rubinsky, 2022), such as when someone is accused of a transgression they did not do. As discussed, face concerns a person’s social persona (Goffman, 1959; Ting-Toomey, 2005, 2017), which aligns with the conceptualization of the enacted identity layer, due to the enacted identity layer concerning the presentation of personal identity (Hecht, </w:t>
      </w:r>
      <w:r>
        <w:rPr>
          <w:rFonts w:ascii="Times New Roman" w:hAnsi="Times New Roman" w:cs="Times New Roman"/>
          <w:sz w:val="24"/>
          <w:szCs w:val="24"/>
        </w:rPr>
        <w:lastRenderedPageBreak/>
        <w:t>1993; Hecht &amp; Phillips, 2021). Experiencing face threat during a communicative encounter, such as being perceived as a transgressor, is certainly a context where a person’s enacted identity may be threatened, thus presenting a threat to how one may be presenting themselves through their enacted identity. The enacted-relational identity gap did have a significant relationship with two DVs (a negative relationship with interpersonal communication satisfaction and a positive relationship with ongoing negative affect), providing further evidence for this expected relationship</w:t>
      </w:r>
      <w:r w:rsidRPr="004959C5">
        <w:rPr>
          <w:rFonts w:ascii="Times New Roman" w:hAnsi="Times New Roman" w:cs="Times New Roman"/>
          <w:sz w:val="24"/>
          <w:szCs w:val="24"/>
        </w:rPr>
        <w:t>.</w:t>
      </w:r>
    </w:p>
    <w:p w14:paraId="536F41A6" w14:textId="77777777"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study (and in both studies), despite the perceived transgressor (the study participant) being accused of committing a transgression, the perceived transgressor knows they </w:t>
      </w:r>
      <w:r w:rsidRPr="001E2A2F">
        <w:rPr>
          <w:rFonts w:ascii="Times New Roman" w:hAnsi="Times New Roman" w:cs="Times New Roman"/>
          <w:sz w:val="24"/>
          <w:szCs w:val="24"/>
        </w:rPr>
        <w:t>did not cause the</w:t>
      </w:r>
      <w:r>
        <w:rPr>
          <w:rFonts w:ascii="Times New Roman" w:hAnsi="Times New Roman" w:cs="Times New Roman"/>
          <w:sz w:val="24"/>
          <w:szCs w:val="24"/>
        </w:rPr>
        <w:t xml:space="preserve"> harm they are accused of </w:t>
      </w:r>
      <w:r w:rsidRPr="006E11B8">
        <w:rPr>
          <w:rFonts w:ascii="Times New Roman" w:hAnsi="Times New Roman" w:cs="Times New Roman"/>
          <w:sz w:val="24"/>
          <w:szCs w:val="24"/>
        </w:rPr>
        <w:t>(the specific harms were chosen by the individual participant, and ranged from not showing enough care as a friend when the person claiming harm was in distress to stealing the friend’s romantic partner),</w:t>
      </w:r>
      <w:r>
        <w:rPr>
          <w:rFonts w:ascii="Times New Roman" w:hAnsi="Times New Roman" w:cs="Times New Roman"/>
          <w:sz w:val="24"/>
          <w:szCs w:val="24"/>
        </w:rPr>
        <w:t xml:space="preserve"> so it would be logical to conclude </w:t>
      </w:r>
      <w:r w:rsidRPr="00B33A28">
        <w:rPr>
          <w:rFonts w:ascii="Times New Roman" w:hAnsi="Times New Roman" w:cs="Times New Roman"/>
          <w:sz w:val="24"/>
          <w:szCs w:val="24"/>
        </w:rPr>
        <w:t>that their personal identity may not be threatened because they know they did not cause harm. If</w:t>
      </w:r>
      <w:r>
        <w:rPr>
          <w:rFonts w:ascii="Times New Roman" w:hAnsi="Times New Roman" w:cs="Times New Roman"/>
          <w:sz w:val="24"/>
          <w:szCs w:val="24"/>
        </w:rPr>
        <w:t xml:space="preserve"> they view themselves as a good person and a good friend, they know they still are a good person and a good friend because they did not commit the transgression. The problem, however, arises when enacted or relational identity enters the situation, because the person knows how they enacted their identity is now threatened in this face threatening situation, and they know the relationship itself may be in danger, due to the relational transgression (Kelley et al., 2019; Waldron &amp; Kelley, 2008), even though they did not actually engage in the negative behavior of which they are being accused. </w:t>
      </w:r>
      <w:r w:rsidRPr="00A523FE">
        <w:rPr>
          <w:rFonts w:ascii="Times New Roman" w:hAnsi="Times New Roman" w:cs="Times New Roman"/>
          <w:sz w:val="24"/>
          <w:szCs w:val="24"/>
        </w:rPr>
        <w:t>This presents a potential shift in how they view themselves within the relationship and in relation to the person accusing them (Hecht, 1993; Hecht &amp; Phillips, 2021).</w:t>
      </w:r>
      <w:r w:rsidRPr="00CA42D1">
        <w:rPr>
          <w:rFonts w:ascii="Times New Roman" w:hAnsi="Times New Roman" w:cs="Times New Roman"/>
          <w:sz w:val="24"/>
          <w:szCs w:val="24"/>
        </w:rPr>
        <w:t xml:space="preserve"> </w:t>
      </w:r>
      <w:r>
        <w:rPr>
          <w:rFonts w:ascii="Times New Roman" w:hAnsi="Times New Roman" w:cs="Times New Roman"/>
          <w:sz w:val="24"/>
          <w:szCs w:val="24"/>
        </w:rPr>
        <w:t xml:space="preserve">With enacted or relational identity being uprooted, the dissonance of one of these identity layers with the personal layer provides a reasonable explanation for the decrease in both interpersonal </w:t>
      </w:r>
      <w:r>
        <w:rPr>
          <w:rFonts w:ascii="Times New Roman" w:hAnsi="Times New Roman" w:cs="Times New Roman"/>
          <w:sz w:val="24"/>
          <w:szCs w:val="24"/>
        </w:rPr>
        <w:lastRenderedPageBreak/>
        <w:t xml:space="preserve">communication satisfaction and relational satisfaction, and the increase in ongoing negative affect.  </w:t>
      </w:r>
    </w:p>
    <w:p w14:paraId="6E366587" w14:textId="534B9E24" w:rsidR="003374C0" w:rsidRDefault="003374C0" w:rsidP="003374C0">
      <w:pPr>
        <w:spacing w:after="0" w:line="480" w:lineRule="auto"/>
        <w:ind w:firstLine="720"/>
        <w:rPr>
          <w:rFonts w:ascii="Times New Roman" w:hAnsi="Times New Roman" w:cs="Times New Roman"/>
          <w:sz w:val="24"/>
          <w:szCs w:val="24"/>
        </w:rPr>
      </w:pPr>
      <w:r w:rsidRPr="003E0438">
        <w:rPr>
          <w:rFonts w:ascii="Times New Roman" w:hAnsi="Times New Roman" w:cs="Times New Roman"/>
          <w:sz w:val="24"/>
          <w:szCs w:val="24"/>
        </w:rPr>
        <w:t xml:space="preserve">As mentioned, identity gaps have many different </w:t>
      </w:r>
      <w:r w:rsidRPr="00713017">
        <w:rPr>
          <w:rFonts w:ascii="Times New Roman" w:hAnsi="Times New Roman" w:cs="Times New Roman"/>
          <w:sz w:val="24"/>
          <w:szCs w:val="24"/>
        </w:rPr>
        <w:t>communicative outcomes</w:t>
      </w:r>
      <w:r w:rsidRPr="003E0438">
        <w:rPr>
          <w:rFonts w:ascii="Times New Roman" w:hAnsi="Times New Roman" w:cs="Times New Roman"/>
          <w:sz w:val="24"/>
          <w:szCs w:val="24"/>
        </w:rPr>
        <w:t xml:space="preserve">, such as </w:t>
      </w:r>
      <w:r>
        <w:rPr>
          <w:rFonts w:ascii="Times New Roman" w:hAnsi="Times New Roman" w:cs="Times New Roman"/>
          <w:sz w:val="24"/>
          <w:szCs w:val="24"/>
        </w:rPr>
        <w:t xml:space="preserve">decreases in relational and interpersonal communication satisfaction and </w:t>
      </w:r>
      <w:r w:rsidRPr="003E0438">
        <w:rPr>
          <w:rFonts w:ascii="Times New Roman" w:hAnsi="Times New Roman" w:cs="Times New Roman"/>
          <w:sz w:val="24"/>
          <w:szCs w:val="24"/>
        </w:rPr>
        <w:t>increases in depressive symptoms (</w:t>
      </w:r>
      <w:r>
        <w:rPr>
          <w:rFonts w:ascii="Times New Roman" w:hAnsi="Times New Roman" w:cs="Times New Roman"/>
          <w:sz w:val="24"/>
          <w:szCs w:val="24"/>
        </w:rPr>
        <w:t xml:space="preserve">as theorized, depressive symptoms arise from identity gaps, which become salient through the construction of our identities via communication in interpersonal interaction; </w:t>
      </w:r>
      <w:r w:rsidRPr="003E0438">
        <w:rPr>
          <w:rFonts w:ascii="Times New Roman" w:hAnsi="Times New Roman" w:cs="Times New Roman"/>
          <w:sz w:val="24"/>
          <w:szCs w:val="24"/>
        </w:rPr>
        <w:t>Hecht &amp; Phillips, 2021; Jung, 2020), and we know the experience of different negative affective and psychological outcomes influence how we interact with others (Hecht &amp; Phillips, 2021; Jung &amp; Hecht, 2004)</w:t>
      </w:r>
      <w:r>
        <w:rPr>
          <w:rFonts w:ascii="Times New Roman" w:hAnsi="Times New Roman" w:cs="Times New Roman"/>
          <w:sz w:val="24"/>
          <w:szCs w:val="24"/>
        </w:rPr>
        <w:t xml:space="preserve">. Thus, </w:t>
      </w:r>
      <w:r w:rsidRPr="003E0438">
        <w:rPr>
          <w:rFonts w:ascii="Times New Roman" w:hAnsi="Times New Roman" w:cs="Times New Roman"/>
          <w:sz w:val="24"/>
          <w:szCs w:val="24"/>
        </w:rPr>
        <w:t xml:space="preserve">it stands to reason that the negative </w:t>
      </w:r>
      <w:r>
        <w:rPr>
          <w:rFonts w:ascii="Times New Roman" w:hAnsi="Times New Roman" w:cs="Times New Roman"/>
          <w:sz w:val="24"/>
          <w:szCs w:val="24"/>
        </w:rPr>
        <w:t xml:space="preserve">communicative </w:t>
      </w:r>
      <w:r w:rsidRPr="003E0438">
        <w:rPr>
          <w:rFonts w:ascii="Times New Roman" w:hAnsi="Times New Roman" w:cs="Times New Roman"/>
          <w:sz w:val="24"/>
          <w:szCs w:val="24"/>
        </w:rPr>
        <w:t>outcomes of identity gaps may influence the messages produced within a potential forgiveness encounter.</w:t>
      </w:r>
      <w:r w:rsidR="00F426FC">
        <w:rPr>
          <w:rFonts w:ascii="Times New Roman" w:hAnsi="Times New Roman" w:cs="Times New Roman"/>
          <w:sz w:val="24"/>
          <w:szCs w:val="24"/>
        </w:rPr>
        <w:t xml:space="preserve"> I</w:t>
      </w:r>
      <w:r w:rsidR="002629BE">
        <w:rPr>
          <w:rFonts w:ascii="Times New Roman" w:hAnsi="Times New Roman" w:cs="Times New Roman"/>
          <w:sz w:val="24"/>
          <w:szCs w:val="24"/>
        </w:rPr>
        <w:t>t</w:t>
      </w:r>
      <w:r w:rsidR="00F426FC">
        <w:rPr>
          <w:rFonts w:ascii="Times New Roman" w:hAnsi="Times New Roman" w:cs="Times New Roman"/>
          <w:sz w:val="24"/>
          <w:szCs w:val="24"/>
        </w:rPr>
        <w:t xml:space="preserve"> is because CTI scholarship indicates the experience of identity gaps </w:t>
      </w:r>
      <w:r w:rsidR="002629BE">
        <w:rPr>
          <w:rFonts w:ascii="Times New Roman" w:hAnsi="Times New Roman" w:cs="Times New Roman"/>
          <w:sz w:val="24"/>
          <w:szCs w:val="24"/>
        </w:rPr>
        <w:t xml:space="preserve">influences </w:t>
      </w:r>
      <w:r w:rsidR="00BA2F48">
        <w:rPr>
          <w:rFonts w:ascii="Times New Roman" w:hAnsi="Times New Roman" w:cs="Times New Roman"/>
          <w:sz w:val="24"/>
          <w:szCs w:val="24"/>
        </w:rPr>
        <w:t>subsequent communication</w:t>
      </w:r>
      <w:r w:rsidR="00C80B5C">
        <w:rPr>
          <w:rFonts w:ascii="Times New Roman" w:hAnsi="Times New Roman" w:cs="Times New Roman"/>
          <w:sz w:val="24"/>
          <w:szCs w:val="24"/>
        </w:rPr>
        <w:t xml:space="preserve"> (</w:t>
      </w:r>
      <w:r w:rsidR="00CD6475">
        <w:rPr>
          <w:rFonts w:ascii="Times New Roman" w:hAnsi="Times New Roman" w:cs="Times New Roman"/>
          <w:sz w:val="24"/>
          <w:szCs w:val="24"/>
        </w:rPr>
        <w:t>Hecht</w:t>
      </w:r>
      <w:r w:rsidR="00C80B5C">
        <w:rPr>
          <w:rFonts w:ascii="Times New Roman" w:hAnsi="Times New Roman" w:cs="Times New Roman"/>
          <w:sz w:val="24"/>
          <w:szCs w:val="24"/>
        </w:rPr>
        <w:t>, 1993; Hecht &amp; Phillips, 2021; Jung &amp; Hecht, 2004)</w:t>
      </w:r>
      <w:r w:rsidR="00BA2F48">
        <w:rPr>
          <w:rFonts w:ascii="Times New Roman" w:hAnsi="Times New Roman" w:cs="Times New Roman"/>
          <w:sz w:val="24"/>
          <w:szCs w:val="24"/>
        </w:rPr>
        <w:t xml:space="preserve"> </w:t>
      </w:r>
      <w:r w:rsidR="001F32D3">
        <w:rPr>
          <w:rFonts w:ascii="Times New Roman" w:hAnsi="Times New Roman" w:cs="Times New Roman"/>
          <w:sz w:val="24"/>
          <w:szCs w:val="24"/>
        </w:rPr>
        <w:t xml:space="preserve">that it can be claimed that identity gaps </w:t>
      </w:r>
      <w:r w:rsidR="00AF2BA3">
        <w:rPr>
          <w:rFonts w:ascii="Times New Roman" w:hAnsi="Times New Roman" w:cs="Times New Roman"/>
          <w:sz w:val="24"/>
          <w:szCs w:val="24"/>
        </w:rPr>
        <w:t>offer a plausible explanatory mechanism for differences in messages</w:t>
      </w:r>
      <w:r w:rsidR="00411867">
        <w:rPr>
          <w:rFonts w:ascii="Times New Roman" w:hAnsi="Times New Roman" w:cs="Times New Roman"/>
          <w:sz w:val="24"/>
          <w:szCs w:val="24"/>
        </w:rPr>
        <w:t xml:space="preserve"> (</w:t>
      </w:r>
      <w:r w:rsidR="00AF2BA3">
        <w:rPr>
          <w:rFonts w:ascii="Times New Roman" w:hAnsi="Times New Roman" w:cs="Times New Roman"/>
          <w:sz w:val="24"/>
          <w:szCs w:val="24"/>
        </w:rPr>
        <w:t>and the sophistication of said messages</w:t>
      </w:r>
      <w:r w:rsidR="00411867">
        <w:rPr>
          <w:rFonts w:ascii="Times New Roman" w:hAnsi="Times New Roman" w:cs="Times New Roman"/>
          <w:sz w:val="24"/>
          <w:szCs w:val="24"/>
        </w:rPr>
        <w:t>)</w:t>
      </w:r>
      <w:r w:rsidR="00AF2BA3">
        <w:rPr>
          <w:rFonts w:ascii="Times New Roman" w:hAnsi="Times New Roman" w:cs="Times New Roman"/>
          <w:sz w:val="24"/>
          <w:szCs w:val="24"/>
        </w:rPr>
        <w:t xml:space="preserve"> used in the forgiveness communication process. Couple th</w:t>
      </w:r>
      <w:r w:rsidR="00411867">
        <w:rPr>
          <w:rFonts w:ascii="Times New Roman" w:hAnsi="Times New Roman" w:cs="Times New Roman"/>
          <w:sz w:val="24"/>
          <w:szCs w:val="24"/>
        </w:rPr>
        <w:t xml:space="preserve">e understanding of </w:t>
      </w:r>
      <w:r w:rsidR="00CD6475">
        <w:rPr>
          <w:rFonts w:ascii="Times New Roman" w:hAnsi="Times New Roman" w:cs="Times New Roman"/>
          <w:sz w:val="24"/>
          <w:szCs w:val="24"/>
        </w:rPr>
        <w:t>identity</w:t>
      </w:r>
      <w:r w:rsidR="00411867">
        <w:rPr>
          <w:rFonts w:ascii="Times New Roman" w:hAnsi="Times New Roman" w:cs="Times New Roman"/>
          <w:sz w:val="24"/>
          <w:szCs w:val="24"/>
        </w:rPr>
        <w:t xml:space="preserve"> gaps influencing subsequent communication, and the knowledge that the </w:t>
      </w:r>
      <w:r w:rsidR="000A134E">
        <w:rPr>
          <w:rFonts w:ascii="Times New Roman" w:hAnsi="Times New Roman" w:cs="Times New Roman"/>
          <w:sz w:val="24"/>
          <w:szCs w:val="24"/>
        </w:rPr>
        <w:t>effectiveness of messages often depending on the level of message sophistication (</w:t>
      </w:r>
      <w:r w:rsidR="00CD6475">
        <w:rPr>
          <w:rFonts w:ascii="Times New Roman" w:hAnsi="Times New Roman" w:cs="Times New Roman"/>
          <w:sz w:val="24"/>
          <w:szCs w:val="24"/>
        </w:rPr>
        <w:t>O’Keefe, 1988; O’Keefe &amp; McCornack, 1987</w:t>
      </w:r>
      <w:r w:rsidR="000A134E">
        <w:rPr>
          <w:rFonts w:ascii="Times New Roman" w:hAnsi="Times New Roman" w:cs="Times New Roman"/>
          <w:sz w:val="24"/>
          <w:szCs w:val="24"/>
        </w:rPr>
        <w:t xml:space="preserve">), and </w:t>
      </w:r>
      <w:r w:rsidR="00116E81">
        <w:rPr>
          <w:rFonts w:ascii="Times New Roman" w:hAnsi="Times New Roman" w:cs="Times New Roman"/>
          <w:sz w:val="24"/>
          <w:szCs w:val="24"/>
        </w:rPr>
        <w:t xml:space="preserve">the rationale appears concerning the need to study how the experience (or salience) of </w:t>
      </w:r>
      <w:r w:rsidR="00CD6475">
        <w:rPr>
          <w:rFonts w:ascii="Times New Roman" w:hAnsi="Times New Roman" w:cs="Times New Roman"/>
          <w:sz w:val="24"/>
          <w:szCs w:val="24"/>
        </w:rPr>
        <w:t>identity</w:t>
      </w:r>
      <w:r w:rsidR="00116E81">
        <w:rPr>
          <w:rFonts w:ascii="Times New Roman" w:hAnsi="Times New Roman" w:cs="Times New Roman"/>
          <w:sz w:val="24"/>
          <w:szCs w:val="24"/>
        </w:rPr>
        <w:t xml:space="preserve"> gaps may influence messages in forgiveness episodes, which subsequently influence the</w:t>
      </w:r>
      <w:r w:rsidR="00CD6475">
        <w:rPr>
          <w:rFonts w:ascii="Times New Roman" w:hAnsi="Times New Roman" w:cs="Times New Roman"/>
          <w:sz w:val="24"/>
          <w:szCs w:val="24"/>
        </w:rPr>
        <w:t xml:space="preserve"> outcome of the forgiveness process. </w:t>
      </w:r>
    </w:p>
    <w:p w14:paraId="12D8EACC" w14:textId="10345A9B" w:rsidR="00E3185F" w:rsidRDefault="003374C0" w:rsidP="003374C0">
      <w:pPr>
        <w:spacing w:after="0" w:line="480" w:lineRule="auto"/>
        <w:ind w:firstLine="720"/>
        <w:rPr>
          <w:rFonts w:ascii="Times New Roman" w:hAnsi="Times New Roman" w:cs="Times New Roman"/>
          <w:sz w:val="24"/>
          <w:szCs w:val="24"/>
        </w:rPr>
      </w:pPr>
      <w:r w:rsidRPr="003345A0">
        <w:rPr>
          <w:rFonts w:ascii="Times New Roman" w:hAnsi="Times New Roman" w:cs="Times New Roman"/>
          <w:sz w:val="24"/>
          <w:szCs w:val="24"/>
        </w:rPr>
        <w:t xml:space="preserve">A final </w:t>
      </w:r>
      <w:r>
        <w:rPr>
          <w:rFonts w:ascii="Times New Roman" w:hAnsi="Times New Roman" w:cs="Times New Roman"/>
          <w:sz w:val="24"/>
          <w:szCs w:val="24"/>
        </w:rPr>
        <w:t xml:space="preserve">theoretical implication of Study </w:t>
      </w:r>
      <w:r w:rsidR="00021410">
        <w:rPr>
          <w:rFonts w:ascii="Times New Roman" w:hAnsi="Times New Roman" w:cs="Times New Roman"/>
          <w:sz w:val="24"/>
          <w:szCs w:val="24"/>
        </w:rPr>
        <w:t>One</w:t>
      </w:r>
      <w:r w:rsidRPr="003345A0">
        <w:rPr>
          <w:rFonts w:ascii="Times New Roman" w:hAnsi="Times New Roman" w:cs="Times New Roman"/>
          <w:sz w:val="24"/>
          <w:szCs w:val="24"/>
        </w:rPr>
        <w:t xml:space="preserve"> is the involvement of cognitive complexity</w:t>
      </w:r>
      <w:r>
        <w:rPr>
          <w:rFonts w:ascii="Times New Roman" w:hAnsi="Times New Roman" w:cs="Times New Roman"/>
          <w:sz w:val="24"/>
          <w:szCs w:val="24"/>
        </w:rPr>
        <w:t xml:space="preserve"> as a potential moderator between the three identity gaps (PE, PR, and ER) as independent variables and each dependent variable (ICS, RS, ONA, and DS)</w:t>
      </w:r>
      <w:r w:rsidRPr="003345A0">
        <w:rPr>
          <w:rFonts w:ascii="Times New Roman" w:hAnsi="Times New Roman" w:cs="Times New Roman"/>
          <w:sz w:val="24"/>
          <w:szCs w:val="24"/>
        </w:rPr>
        <w:t xml:space="preserve">. </w:t>
      </w:r>
      <w:r w:rsidRPr="001C14F7">
        <w:rPr>
          <w:rFonts w:ascii="Times New Roman" w:hAnsi="Times New Roman" w:cs="Times New Roman"/>
          <w:sz w:val="24"/>
          <w:szCs w:val="24"/>
        </w:rPr>
        <w:t xml:space="preserve">Considering all four regressions conducted, </w:t>
      </w:r>
      <w:r>
        <w:rPr>
          <w:rFonts w:ascii="Times New Roman" w:hAnsi="Times New Roman" w:cs="Times New Roman"/>
          <w:sz w:val="24"/>
          <w:szCs w:val="24"/>
        </w:rPr>
        <w:t xml:space="preserve">and the twelve possible interactions for each regression, only two significant </w:t>
      </w:r>
      <w:r>
        <w:rPr>
          <w:rFonts w:ascii="Times New Roman" w:hAnsi="Times New Roman" w:cs="Times New Roman"/>
          <w:sz w:val="24"/>
          <w:szCs w:val="24"/>
        </w:rPr>
        <w:lastRenderedPageBreak/>
        <w:t>interactions were found, and these were both from the regression for the depressive symptoms dependent variable. These interactions were between the differentiation factor of the cognitive complexity instrument (CCDIFF) and the enacted-relational identity gap (</w:t>
      </w:r>
      <w:r w:rsidRPr="00A23407">
        <w:rPr>
          <w:rFonts w:ascii="Times New Roman" w:hAnsi="Times New Roman" w:cs="Times New Roman"/>
          <w:sz w:val="24"/>
          <w:szCs w:val="24"/>
        </w:rPr>
        <w:t>ER</w:t>
      </w:r>
      <w:r>
        <w:rPr>
          <w:rFonts w:ascii="Times New Roman" w:hAnsi="Times New Roman" w:cs="Times New Roman"/>
          <w:sz w:val="24"/>
          <w:szCs w:val="24"/>
        </w:rPr>
        <w:t>; Figur</w:t>
      </w:r>
      <w:r w:rsidR="00007C30">
        <w:rPr>
          <w:rFonts w:ascii="Times New Roman" w:hAnsi="Times New Roman" w:cs="Times New Roman"/>
          <w:sz w:val="24"/>
          <w:szCs w:val="24"/>
        </w:rPr>
        <w:t>e 1</w:t>
      </w:r>
      <w:r>
        <w:rPr>
          <w:rFonts w:ascii="Times New Roman" w:hAnsi="Times New Roman" w:cs="Times New Roman"/>
          <w:sz w:val="24"/>
          <w:szCs w:val="24"/>
        </w:rPr>
        <w:t>) and between the integration factor of the cognitive complexity instrument (CCINT) and the enacted-relational identity gap (ER; Figure 2). For both significant interactions, those with higher levels of cognitive complexity experienced h</w:t>
      </w:r>
      <w:r w:rsidR="00713BCF">
        <w:rPr>
          <w:rFonts w:ascii="Times New Roman" w:hAnsi="Times New Roman" w:cs="Times New Roman"/>
          <w:sz w:val="24"/>
          <w:szCs w:val="24"/>
        </w:rPr>
        <w:t xml:space="preserve">igher </w:t>
      </w:r>
      <w:r>
        <w:rPr>
          <w:rFonts w:ascii="Times New Roman" w:hAnsi="Times New Roman" w:cs="Times New Roman"/>
          <w:sz w:val="24"/>
          <w:szCs w:val="24"/>
        </w:rPr>
        <w:t xml:space="preserve">levels of depressive symptoms when the </w:t>
      </w:r>
      <w:r w:rsidR="00713BCF">
        <w:rPr>
          <w:rFonts w:ascii="Times New Roman" w:hAnsi="Times New Roman" w:cs="Times New Roman"/>
          <w:sz w:val="24"/>
          <w:szCs w:val="24"/>
        </w:rPr>
        <w:t>ER identity gap was more salient</w:t>
      </w:r>
      <w:r>
        <w:rPr>
          <w:rFonts w:ascii="Times New Roman" w:hAnsi="Times New Roman" w:cs="Times New Roman"/>
          <w:sz w:val="24"/>
          <w:szCs w:val="24"/>
        </w:rPr>
        <w:t xml:space="preserve">. </w:t>
      </w:r>
    </w:p>
    <w:p w14:paraId="6F3FB514" w14:textId="7A63CC42"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comparison, those with lower levels of cognitive complexity, despite also experiencing heightened levels of depressive </w:t>
      </w:r>
      <w:r w:rsidRPr="008F49A9">
        <w:rPr>
          <w:rFonts w:ascii="Times New Roman" w:hAnsi="Times New Roman" w:cs="Times New Roman"/>
          <w:sz w:val="24"/>
          <w:szCs w:val="24"/>
        </w:rPr>
        <w:t>symptoms</w:t>
      </w:r>
      <w:r>
        <w:rPr>
          <w:rFonts w:ascii="Times New Roman" w:hAnsi="Times New Roman" w:cs="Times New Roman"/>
          <w:sz w:val="24"/>
          <w:szCs w:val="24"/>
        </w:rPr>
        <w:t xml:space="preserve"> when the</w:t>
      </w:r>
      <w:r w:rsidR="00B93AE8">
        <w:rPr>
          <w:rFonts w:ascii="Times New Roman" w:hAnsi="Times New Roman" w:cs="Times New Roman"/>
          <w:sz w:val="24"/>
          <w:szCs w:val="24"/>
        </w:rPr>
        <w:t xml:space="preserve"> </w:t>
      </w:r>
      <w:r>
        <w:rPr>
          <w:rFonts w:ascii="Times New Roman" w:hAnsi="Times New Roman" w:cs="Times New Roman"/>
          <w:sz w:val="24"/>
          <w:szCs w:val="24"/>
        </w:rPr>
        <w:t xml:space="preserve">ER identity gap was </w:t>
      </w:r>
      <w:r w:rsidR="00B93AE8">
        <w:rPr>
          <w:rFonts w:ascii="Times New Roman" w:hAnsi="Times New Roman" w:cs="Times New Roman"/>
          <w:sz w:val="24"/>
          <w:szCs w:val="24"/>
        </w:rPr>
        <w:t>more salient</w:t>
      </w:r>
      <w:r>
        <w:rPr>
          <w:rFonts w:ascii="Times New Roman" w:hAnsi="Times New Roman" w:cs="Times New Roman"/>
          <w:sz w:val="24"/>
          <w:szCs w:val="24"/>
        </w:rPr>
        <w:t xml:space="preserve">, did not have as drastic of an increase in depressive symptoms as those with higher levels of cognitive complexity. </w:t>
      </w:r>
      <w:r w:rsidRPr="003B01D9">
        <w:rPr>
          <w:rFonts w:ascii="Times New Roman" w:hAnsi="Times New Roman" w:cs="Times New Roman"/>
          <w:sz w:val="24"/>
          <w:szCs w:val="24"/>
        </w:rPr>
        <w:t xml:space="preserve">By contrast, when the experience of the ER identity gap was low, depressive symptoms were low for participants regardless of their level of cognitive complexity. </w:t>
      </w:r>
      <w:r w:rsidR="00F30B7F">
        <w:rPr>
          <w:rFonts w:ascii="Times New Roman" w:hAnsi="Times New Roman" w:cs="Times New Roman"/>
          <w:sz w:val="24"/>
          <w:szCs w:val="24"/>
        </w:rPr>
        <w:t xml:space="preserve">Finally, the interaction for </w:t>
      </w:r>
      <w:r w:rsidR="00865AA6">
        <w:rPr>
          <w:rFonts w:ascii="Times New Roman" w:hAnsi="Times New Roman" w:cs="Times New Roman"/>
          <w:sz w:val="24"/>
          <w:szCs w:val="24"/>
        </w:rPr>
        <w:t>ER and CCINT appears to have been weaker than for ER and CCDIFF, in tha</w:t>
      </w:r>
      <w:r w:rsidR="00D6145B">
        <w:rPr>
          <w:rFonts w:ascii="Times New Roman" w:hAnsi="Times New Roman" w:cs="Times New Roman"/>
          <w:sz w:val="24"/>
          <w:szCs w:val="24"/>
        </w:rPr>
        <w:t xml:space="preserve">t the difference in high depressive symptoms between those high </w:t>
      </w:r>
      <w:r w:rsidR="00E3185F">
        <w:rPr>
          <w:rFonts w:ascii="Times New Roman" w:hAnsi="Times New Roman" w:cs="Times New Roman"/>
          <w:sz w:val="24"/>
          <w:szCs w:val="24"/>
        </w:rPr>
        <w:t>and low</w:t>
      </w:r>
      <w:r w:rsidR="00D6145B">
        <w:rPr>
          <w:rFonts w:ascii="Times New Roman" w:hAnsi="Times New Roman" w:cs="Times New Roman"/>
          <w:sz w:val="24"/>
          <w:szCs w:val="24"/>
        </w:rPr>
        <w:t xml:space="preserve"> integration of cognitive complexity </w:t>
      </w:r>
      <w:r w:rsidR="00E3185F">
        <w:rPr>
          <w:rFonts w:ascii="Times New Roman" w:hAnsi="Times New Roman" w:cs="Times New Roman"/>
          <w:sz w:val="24"/>
          <w:szCs w:val="24"/>
        </w:rPr>
        <w:t xml:space="preserve">was much less drastic than the corresponding differences in levels of cognitive complexity for ER and CCDIFF. As such, </w:t>
      </w:r>
      <w:r w:rsidR="002826DF">
        <w:rPr>
          <w:rFonts w:ascii="Times New Roman" w:hAnsi="Times New Roman" w:cs="Times New Roman"/>
          <w:sz w:val="24"/>
          <w:szCs w:val="24"/>
        </w:rPr>
        <w:t xml:space="preserve">the differentiation factor of cognitive complexity appears to heighten the experience of depressive symptoms for those who score high in differentiation of cognitive complexity, and </w:t>
      </w:r>
      <w:r w:rsidR="003B01D9">
        <w:rPr>
          <w:rFonts w:ascii="Times New Roman" w:hAnsi="Times New Roman" w:cs="Times New Roman"/>
          <w:sz w:val="24"/>
          <w:szCs w:val="24"/>
        </w:rPr>
        <w:t>integration</w:t>
      </w:r>
      <w:r w:rsidR="002826DF">
        <w:rPr>
          <w:rFonts w:ascii="Times New Roman" w:hAnsi="Times New Roman" w:cs="Times New Roman"/>
          <w:sz w:val="24"/>
          <w:szCs w:val="24"/>
        </w:rPr>
        <w:t xml:space="preserve"> of </w:t>
      </w:r>
      <w:r w:rsidR="003B01D9">
        <w:rPr>
          <w:rFonts w:ascii="Times New Roman" w:hAnsi="Times New Roman" w:cs="Times New Roman"/>
          <w:sz w:val="24"/>
          <w:szCs w:val="24"/>
        </w:rPr>
        <w:t>cognitive</w:t>
      </w:r>
      <w:r w:rsidR="002826DF">
        <w:rPr>
          <w:rFonts w:ascii="Times New Roman" w:hAnsi="Times New Roman" w:cs="Times New Roman"/>
          <w:sz w:val="24"/>
          <w:szCs w:val="24"/>
        </w:rPr>
        <w:t xml:space="preserve"> complexity appears to reduce this </w:t>
      </w:r>
      <w:r w:rsidR="00AF2281">
        <w:rPr>
          <w:rFonts w:ascii="Times New Roman" w:hAnsi="Times New Roman" w:cs="Times New Roman"/>
          <w:sz w:val="24"/>
          <w:szCs w:val="24"/>
        </w:rPr>
        <w:t xml:space="preserve">effect, while </w:t>
      </w:r>
      <w:r w:rsidR="003B01D9">
        <w:rPr>
          <w:rFonts w:ascii="Times New Roman" w:hAnsi="Times New Roman" w:cs="Times New Roman"/>
          <w:sz w:val="24"/>
          <w:szCs w:val="24"/>
        </w:rPr>
        <w:t xml:space="preserve">remaining statistically significant. </w:t>
      </w:r>
    </w:p>
    <w:p w14:paraId="7A12BDFE" w14:textId="0B05C748"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Overall, the significant interactions provide evidence for higher levels of cognitive complexity moderating the relationship between depressive symptoms and the ER identity gap to the extent that greater cognitive complexity heightens </w:t>
      </w:r>
      <w:r w:rsidR="00AF2281">
        <w:rPr>
          <w:rFonts w:ascii="Times New Roman" w:hAnsi="Times New Roman" w:cs="Times New Roman"/>
          <w:sz w:val="24"/>
          <w:szCs w:val="24"/>
        </w:rPr>
        <w:t xml:space="preserve">(even if the experience is lessened by the integration factor of cognitive complexity) </w:t>
      </w:r>
      <w:r>
        <w:rPr>
          <w:rFonts w:ascii="Times New Roman" w:hAnsi="Times New Roman" w:cs="Times New Roman"/>
          <w:sz w:val="24"/>
          <w:szCs w:val="24"/>
        </w:rPr>
        <w:t xml:space="preserve">one’s experience of depressive </w:t>
      </w:r>
      <w:r w:rsidRPr="00DA484D">
        <w:rPr>
          <w:rFonts w:ascii="Times New Roman" w:hAnsi="Times New Roman" w:cs="Times New Roman"/>
          <w:sz w:val="24"/>
          <w:szCs w:val="24"/>
        </w:rPr>
        <w:t>symptoms</w:t>
      </w:r>
      <w:r>
        <w:rPr>
          <w:rFonts w:ascii="Times New Roman" w:hAnsi="Times New Roman" w:cs="Times New Roman"/>
          <w:sz w:val="24"/>
          <w:szCs w:val="24"/>
        </w:rPr>
        <w:t xml:space="preserve"> within the </w:t>
      </w:r>
      <w:r>
        <w:rPr>
          <w:rFonts w:ascii="Times New Roman" w:hAnsi="Times New Roman" w:cs="Times New Roman"/>
          <w:sz w:val="24"/>
          <w:szCs w:val="24"/>
        </w:rPr>
        <w:lastRenderedPageBreak/>
        <w:t>specific context examined in the study (however, the main effect relationship between ER and DS was not significant</w:t>
      </w:r>
      <w:r w:rsidRPr="005A7E12">
        <w:rPr>
          <w:rFonts w:ascii="Times New Roman" w:hAnsi="Times New Roman" w:cs="Times New Roman"/>
          <w:sz w:val="24"/>
          <w:szCs w:val="24"/>
        </w:rPr>
        <w:t xml:space="preserve">). This is an intriguing finding considering those with higher levels of cognitive complexity should be better equipped to potentially reframe their own communication encounters (Delia, 1977, O’Keefe, 1988), and this reframing may help in buffering the experience of depressive symptoms. However, the opposite seems to be the case here, in that despite one’s greater ability to reframe the communicative context, those who have this ability exhibit more indicators of depression when the ER identity gap is heightened. </w:t>
      </w:r>
      <w:r w:rsidR="00147D70" w:rsidRPr="00113168">
        <w:rPr>
          <w:rFonts w:ascii="Times New Roman" w:hAnsi="Times New Roman" w:cs="Times New Roman"/>
          <w:sz w:val="24"/>
          <w:szCs w:val="24"/>
        </w:rPr>
        <w:t>One possible explanation is religious coping</w:t>
      </w:r>
      <w:r w:rsidR="009E63E4" w:rsidRPr="00113168">
        <w:rPr>
          <w:rFonts w:ascii="Times New Roman" w:hAnsi="Times New Roman" w:cs="Times New Roman"/>
          <w:sz w:val="24"/>
          <w:szCs w:val="24"/>
        </w:rPr>
        <w:t xml:space="preserve"> (</w:t>
      </w:r>
      <w:r w:rsidR="009171EA" w:rsidRPr="00113168">
        <w:rPr>
          <w:rFonts w:ascii="Times New Roman" w:hAnsi="Times New Roman" w:cs="Times New Roman"/>
          <w:sz w:val="24"/>
          <w:szCs w:val="24"/>
        </w:rPr>
        <w:t xml:space="preserve">resilience stemming from </w:t>
      </w:r>
      <w:r w:rsidR="00113168" w:rsidRPr="00113168">
        <w:rPr>
          <w:rFonts w:ascii="Times New Roman" w:hAnsi="Times New Roman" w:cs="Times New Roman"/>
          <w:sz w:val="24"/>
          <w:szCs w:val="24"/>
        </w:rPr>
        <w:t>believing a higher power controls reality; Hsieh &amp; Kramer, 2021</w:t>
      </w:r>
      <w:r w:rsidR="009E63E4" w:rsidRPr="00113168">
        <w:rPr>
          <w:rFonts w:ascii="Times New Roman" w:hAnsi="Times New Roman" w:cs="Times New Roman"/>
          <w:sz w:val="24"/>
          <w:szCs w:val="24"/>
        </w:rPr>
        <w:t>), where a</w:t>
      </w:r>
      <w:r w:rsidR="00881431" w:rsidRPr="00113168">
        <w:rPr>
          <w:rFonts w:ascii="Times New Roman" w:hAnsi="Times New Roman" w:cs="Times New Roman"/>
          <w:sz w:val="24"/>
          <w:szCs w:val="24"/>
        </w:rPr>
        <w:t xml:space="preserve"> person with greater cognitive complexity may be overly analytical to where distress is increased, with a person of lesser cognitive complexit</w:t>
      </w:r>
      <w:r w:rsidR="00557AF8" w:rsidRPr="00113168">
        <w:rPr>
          <w:rFonts w:ascii="Times New Roman" w:hAnsi="Times New Roman" w:cs="Times New Roman"/>
          <w:sz w:val="24"/>
          <w:szCs w:val="24"/>
        </w:rPr>
        <w:t>y not experiencing the same concerns.</w:t>
      </w:r>
      <w:r w:rsidR="005A7E12" w:rsidRPr="00113168">
        <w:rPr>
          <w:rFonts w:ascii="Times New Roman" w:hAnsi="Times New Roman" w:cs="Times New Roman"/>
          <w:sz w:val="24"/>
          <w:szCs w:val="24"/>
        </w:rPr>
        <w:t xml:space="preserve"> </w:t>
      </w:r>
      <w:r w:rsidRPr="005A7E12">
        <w:rPr>
          <w:rFonts w:ascii="Times New Roman" w:hAnsi="Times New Roman" w:cs="Times New Roman"/>
          <w:sz w:val="24"/>
          <w:szCs w:val="24"/>
        </w:rPr>
        <w:t>This is certainly an intriguing finding worthy of future study to better understand what is occurring.</w:t>
      </w:r>
    </w:p>
    <w:p w14:paraId="3C0FB1AF" w14:textId="77777777" w:rsidR="003374C0" w:rsidRPr="004E4C41" w:rsidRDefault="003374C0" w:rsidP="003374C0">
      <w:pPr>
        <w:spacing w:after="0" w:line="480" w:lineRule="auto"/>
        <w:ind w:firstLine="720"/>
        <w:rPr>
          <w:rFonts w:ascii="Times New Roman" w:hAnsi="Times New Roman" w:cs="Times New Roman"/>
          <w:sz w:val="24"/>
          <w:szCs w:val="24"/>
        </w:rPr>
      </w:pPr>
      <w:r w:rsidRPr="00E85F98">
        <w:rPr>
          <w:rFonts w:ascii="Times New Roman" w:hAnsi="Times New Roman" w:cs="Times New Roman"/>
          <w:sz w:val="24"/>
          <w:szCs w:val="24"/>
        </w:rPr>
        <w:t xml:space="preserve">However, despite two of the interactions being significant, it must be remembered that each of the four regressions had twelve possible interactions. As such, forty-six of the forty-eight total interactions were not significant. Logically, as each person experiences all four identity layers (Hecht, 1993; Hecht &amp; Phillips, 2021), cognitive complexity may not be involved in the experience of these identity layers. Nevertheless, the reasoning for why cognitive complexity was tested as a moderator is the potential of a person with high cognitive complexity reframing the messages they are receiving from their friend, thus potentially bolstering against </w:t>
      </w:r>
      <w:r>
        <w:rPr>
          <w:rFonts w:ascii="Times New Roman" w:hAnsi="Times New Roman" w:cs="Times New Roman"/>
          <w:sz w:val="24"/>
          <w:szCs w:val="24"/>
        </w:rPr>
        <w:t xml:space="preserve">the negative potential outcomes of </w:t>
      </w:r>
      <w:r w:rsidRPr="00E85F98">
        <w:rPr>
          <w:rFonts w:ascii="Times New Roman" w:hAnsi="Times New Roman" w:cs="Times New Roman"/>
          <w:sz w:val="24"/>
          <w:szCs w:val="24"/>
        </w:rPr>
        <w:t>experien</w:t>
      </w:r>
      <w:r>
        <w:rPr>
          <w:rFonts w:ascii="Times New Roman" w:hAnsi="Times New Roman" w:cs="Times New Roman"/>
          <w:sz w:val="24"/>
          <w:szCs w:val="24"/>
        </w:rPr>
        <w:t>cing</w:t>
      </w:r>
      <w:r w:rsidRPr="00E85F98">
        <w:rPr>
          <w:rFonts w:ascii="Times New Roman" w:hAnsi="Times New Roman" w:cs="Times New Roman"/>
          <w:sz w:val="24"/>
          <w:szCs w:val="24"/>
        </w:rPr>
        <w:t xml:space="preserve"> an identity gap. This </w:t>
      </w:r>
      <w:r>
        <w:rPr>
          <w:rFonts w:ascii="Times New Roman" w:hAnsi="Times New Roman" w:cs="Times New Roman"/>
          <w:sz w:val="24"/>
          <w:szCs w:val="24"/>
        </w:rPr>
        <w:t xml:space="preserve">prediction </w:t>
      </w:r>
      <w:r w:rsidRPr="00E85F98">
        <w:rPr>
          <w:rFonts w:ascii="Times New Roman" w:hAnsi="Times New Roman" w:cs="Times New Roman"/>
          <w:sz w:val="24"/>
          <w:szCs w:val="24"/>
        </w:rPr>
        <w:t>was devised due to the understanding that individuals higher in cognitive complexity are more capable of reframing messages to be in line with their communicative goals (O’Keefe, 1988).</w:t>
      </w:r>
      <w:r>
        <w:rPr>
          <w:rFonts w:ascii="Times New Roman" w:hAnsi="Times New Roman" w:cs="Times New Roman"/>
          <w:sz w:val="24"/>
          <w:szCs w:val="24"/>
        </w:rPr>
        <w:t xml:space="preserve"> </w:t>
      </w:r>
      <w:r w:rsidRPr="004454F8">
        <w:rPr>
          <w:rFonts w:ascii="Times New Roman" w:hAnsi="Times New Roman" w:cs="Times New Roman"/>
          <w:sz w:val="24"/>
          <w:szCs w:val="24"/>
        </w:rPr>
        <w:t xml:space="preserve">Nevertheless, with the larger amount of non-significant interactions, it is possible that any moderation between the </w:t>
      </w:r>
      <w:r w:rsidRPr="004454F8">
        <w:rPr>
          <w:rFonts w:ascii="Times New Roman" w:hAnsi="Times New Roman" w:cs="Times New Roman"/>
          <w:sz w:val="24"/>
          <w:szCs w:val="24"/>
        </w:rPr>
        <w:lastRenderedPageBreak/>
        <w:t>dependent variables and identity gaps is very limited, or the design of the study was ill-suited to effectively examine this research question.</w:t>
      </w:r>
      <w:r w:rsidRPr="00E85F98">
        <w:rPr>
          <w:rFonts w:ascii="Times New Roman" w:hAnsi="Times New Roman" w:cs="Times New Roman"/>
          <w:sz w:val="24"/>
          <w:szCs w:val="24"/>
        </w:rPr>
        <w:t xml:space="preserve"> </w:t>
      </w:r>
      <w:r>
        <w:rPr>
          <w:rFonts w:ascii="Times New Roman" w:hAnsi="Times New Roman" w:cs="Times New Roman"/>
          <w:sz w:val="24"/>
          <w:szCs w:val="24"/>
        </w:rPr>
        <w:t xml:space="preserve">Intriguingly, however, the beta coefficients of the two significant interactions were large </w:t>
      </w:r>
      <w:r w:rsidRPr="008E64E2">
        <w:rPr>
          <w:rFonts w:ascii="Times New Roman" w:hAnsi="Times New Roman" w:cs="Times New Roman"/>
          <w:sz w:val="24"/>
          <w:szCs w:val="24"/>
        </w:rPr>
        <w:t>(0.40 for ER plus CCDIFF and -0.40 for ER plus CCINT; the negative value indicating a lessened effect; Abelson, 1995),</w:t>
      </w:r>
      <w:r>
        <w:rPr>
          <w:rFonts w:ascii="Times New Roman" w:hAnsi="Times New Roman" w:cs="Times New Roman"/>
          <w:sz w:val="24"/>
          <w:szCs w:val="24"/>
        </w:rPr>
        <w:t xml:space="preserve"> so the strength of the significant interactions should be seen as intriguing enough for further examination.</w:t>
      </w:r>
    </w:p>
    <w:p w14:paraId="41205C84" w14:textId="77777777" w:rsidR="003374C0" w:rsidRPr="00021410" w:rsidRDefault="003374C0" w:rsidP="003374C0">
      <w:pPr>
        <w:spacing w:after="0" w:line="480" w:lineRule="auto"/>
        <w:rPr>
          <w:rFonts w:ascii="Times New Roman" w:hAnsi="Times New Roman" w:cs="Times New Roman"/>
          <w:b/>
          <w:bCs/>
          <w:sz w:val="24"/>
          <w:szCs w:val="24"/>
        </w:rPr>
      </w:pPr>
      <w:r w:rsidRPr="00021410">
        <w:rPr>
          <w:rFonts w:ascii="Times New Roman" w:hAnsi="Times New Roman" w:cs="Times New Roman"/>
          <w:b/>
          <w:bCs/>
          <w:sz w:val="24"/>
          <w:szCs w:val="24"/>
        </w:rPr>
        <w:t>Methodological Implications of the Identity Gaps Study</w:t>
      </w:r>
    </w:p>
    <w:p w14:paraId="52DB5FF1" w14:textId="77777777" w:rsidR="00B21565" w:rsidRDefault="003374C0" w:rsidP="003374C0">
      <w:pPr>
        <w:spacing w:after="0" w:line="480" w:lineRule="auto"/>
        <w:ind w:firstLine="720"/>
        <w:rPr>
          <w:rFonts w:ascii="Times New Roman" w:hAnsi="Times New Roman" w:cs="Times New Roman"/>
          <w:sz w:val="24"/>
          <w:szCs w:val="24"/>
        </w:rPr>
      </w:pPr>
      <w:r w:rsidRPr="00B64726">
        <w:rPr>
          <w:rFonts w:ascii="Times New Roman" w:hAnsi="Times New Roman" w:cs="Times New Roman"/>
          <w:sz w:val="24"/>
          <w:szCs w:val="24"/>
        </w:rPr>
        <w:t xml:space="preserve">A </w:t>
      </w:r>
      <w:r>
        <w:rPr>
          <w:rFonts w:ascii="Times New Roman" w:hAnsi="Times New Roman" w:cs="Times New Roman"/>
          <w:sz w:val="24"/>
          <w:szCs w:val="24"/>
        </w:rPr>
        <w:t xml:space="preserve">methodological implication for CTI </w:t>
      </w:r>
      <w:r w:rsidRPr="00B64726">
        <w:rPr>
          <w:rFonts w:ascii="Times New Roman" w:hAnsi="Times New Roman" w:cs="Times New Roman"/>
          <w:sz w:val="24"/>
          <w:szCs w:val="24"/>
        </w:rPr>
        <w:t>pertains to the operationalization and measurement of identity gaps. As discussed in the literature review, the success of the different identity gaps measure</w:t>
      </w:r>
      <w:r>
        <w:rPr>
          <w:rFonts w:ascii="Times New Roman" w:hAnsi="Times New Roman" w:cs="Times New Roman"/>
          <w:sz w:val="24"/>
          <w:szCs w:val="24"/>
        </w:rPr>
        <w:t>s</w:t>
      </w:r>
      <w:r w:rsidRPr="00B64726">
        <w:rPr>
          <w:rFonts w:ascii="Times New Roman" w:hAnsi="Times New Roman" w:cs="Times New Roman"/>
          <w:sz w:val="24"/>
          <w:szCs w:val="24"/>
        </w:rPr>
        <w:t xml:space="preserve"> ha</w:t>
      </w:r>
      <w:r>
        <w:rPr>
          <w:rFonts w:ascii="Times New Roman" w:hAnsi="Times New Roman" w:cs="Times New Roman"/>
          <w:sz w:val="24"/>
          <w:szCs w:val="24"/>
        </w:rPr>
        <w:t>ve</w:t>
      </w:r>
      <w:r w:rsidRPr="00B64726">
        <w:rPr>
          <w:rFonts w:ascii="Times New Roman" w:hAnsi="Times New Roman" w:cs="Times New Roman"/>
          <w:sz w:val="24"/>
          <w:szCs w:val="24"/>
        </w:rPr>
        <w:t xml:space="preserve"> been spotty in terms of passing confirmatory factor analysis,</w:t>
      </w:r>
      <w:r>
        <w:rPr>
          <w:rFonts w:ascii="Times New Roman" w:hAnsi="Times New Roman" w:cs="Times New Roman"/>
          <w:sz w:val="24"/>
          <w:szCs w:val="24"/>
        </w:rPr>
        <w:t xml:space="preserve"> with one study even finding some measures lacking and ill-suited to further analysis (Rubinsky, 2019). In the current studies, as discussed in the method and results chapters (Chapter 3 and 4, respectively), multiple items from each measure were found to not reach the accepted thresholds using the standardized solutions, thus resulting in these items being dropped from the measures. For example, the enacted-relational identity gap measure, despite being a 6-item measure in its original formulation (Jung, 2011), became a 3-item measure following confirmatory factor analysis for the identity gaps study. Further, for the personal-relational identity gap measure, the second order solution called for by the original authors (Jung &amp; Hecht, 2004) did not hold in the present confirmatory factor analysis, </w:t>
      </w:r>
      <w:r w:rsidRPr="006A499A">
        <w:rPr>
          <w:rFonts w:ascii="Times New Roman" w:hAnsi="Times New Roman" w:cs="Times New Roman"/>
          <w:sz w:val="24"/>
          <w:szCs w:val="24"/>
        </w:rPr>
        <w:t>requiring the two factors of the measure (the differentiation factor and the preconception factor) to be treated as different measures when this identity gap was examined in the multiple regressions of the identity gaps study.</w:t>
      </w:r>
      <w:r>
        <w:rPr>
          <w:rFonts w:ascii="Times New Roman" w:hAnsi="Times New Roman" w:cs="Times New Roman"/>
          <w:sz w:val="24"/>
          <w:szCs w:val="24"/>
        </w:rPr>
        <w:t xml:space="preserve"> The differentiation and preconception factors (of the personal-relational identity gap measure) were negatively correlated (-0.21) across the four regressions of the study, and the preconception factor never achieved a significant relationship with any dependent variable in this study (the differentiation </w:t>
      </w:r>
      <w:r>
        <w:rPr>
          <w:rFonts w:ascii="Times New Roman" w:hAnsi="Times New Roman" w:cs="Times New Roman"/>
          <w:sz w:val="24"/>
          <w:szCs w:val="24"/>
        </w:rPr>
        <w:lastRenderedPageBreak/>
        <w:t xml:space="preserve">factor, however, had a significant positive relationship with ongoing negative affect and negative relationships with relational and interpersonal communication satisfaction). Overall, Conceptually, CTI and the accompanying concept of identity gaps is sound, as has been established throughout multiple decades of scholarship (Hecht &amp; Phillips, 2021). However, the repeated concerns with the identity gaps measures in this study and in previous studies points to the need for potential reevaluation in the operationalization and measurement of identity gaps. </w:t>
      </w:r>
    </w:p>
    <w:p w14:paraId="44FC7632" w14:textId="30BEDCE7" w:rsidR="00B21565" w:rsidRPr="002855B2" w:rsidRDefault="00B21565" w:rsidP="00B21565">
      <w:pPr>
        <w:spacing w:after="0" w:line="480" w:lineRule="auto"/>
        <w:ind w:firstLine="720"/>
        <w:rPr>
          <w:rFonts w:ascii="Times New Roman" w:hAnsi="Times New Roman" w:cs="Times New Roman"/>
          <w:sz w:val="24"/>
          <w:szCs w:val="24"/>
        </w:rPr>
      </w:pPr>
      <w:r w:rsidRPr="002855B2">
        <w:rPr>
          <w:rFonts w:ascii="Times New Roman" w:hAnsi="Times New Roman" w:cs="Times New Roman"/>
          <w:sz w:val="24"/>
          <w:szCs w:val="24"/>
        </w:rPr>
        <w:t xml:space="preserve">The problems encountered with the identity gaps measures also lead to questions of whether the variables (concepts) were effectively captured despite the items removed from each measure. The enacted-relational identity gap measure was the most concerning, given that half of the items were removed in the CFA (3 of the 6 items were removed). In the case of this measure, the items removed </w:t>
      </w:r>
      <w:r w:rsidR="00B532B8">
        <w:rPr>
          <w:rFonts w:ascii="Times New Roman" w:hAnsi="Times New Roman" w:cs="Times New Roman"/>
          <w:sz w:val="24"/>
          <w:szCs w:val="24"/>
        </w:rPr>
        <w:t xml:space="preserve">were </w:t>
      </w:r>
      <w:r w:rsidRPr="002855B2">
        <w:rPr>
          <w:rFonts w:ascii="Times New Roman" w:hAnsi="Times New Roman" w:cs="Times New Roman"/>
          <w:sz w:val="24"/>
          <w:szCs w:val="24"/>
        </w:rPr>
        <w:t xml:space="preserve">redundant given the wording of the items that remained. For example, item 2 (which was removed and is a reverse coded item) indicates, “When I communicate with the acquaintances, I am usually successful in making them get to know me”, whereas item 5 (which was retained) indicates, “Although I try to show acquaintances what kind of person I am, they seem to see me not as I show”. Despite the differences in wording, given that item 2 was a reverse coded item, the two statements convey the same idea of one’s success in demonstrating their identity. Even with the redundance eliminated, the remaining items still capture difference between how one demonstrates their identity (enacted layer) and their identity with their friend relationship (relational layer). The same repetitiveness was the case for the personal-enacted measure, where the all items removed were reverse coded items that were redundant with other items when one reoriented them from their wording for the reverse coding, so the personal-enacted identity gap was still captured without this repetition. </w:t>
      </w:r>
    </w:p>
    <w:p w14:paraId="118A1AE8" w14:textId="7D54E375" w:rsidR="003374C0" w:rsidRDefault="00B21565" w:rsidP="00B21565">
      <w:pPr>
        <w:spacing w:after="0" w:line="480" w:lineRule="auto"/>
        <w:ind w:firstLine="720"/>
        <w:rPr>
          <w:rFonts w:ascii="Times New Roman" w:hAnsi="Times New Roman" w:cs="Times New Roman"/>
          <w:sz w:val="24"/>
          <w:szCs w:val="24"/>
        </w:rPr>
      </w:pPr>
      <w:r w:rsidRPr="002855B2">
        <w:rPr>
          <w:rFonts w:ascii="Times New Roman" w:hAnsi="Times New Roman" w:cs="Times New Roman"/>
          <w:sz w:val="24"/>
          <w:szCs w:val="24"/>
        </w:rPr>
        <w:lastRenderedPageBreak/>
        <w:t>For the personal-relational identity gap</w:t>
      </w:r>
      <w:r w:rsidR="00404748">
        <w:rPr>
          <w:rFonts w:ascii="Times New Roman" w:hAnsi="Times New Roman" w:cs="Times New Roman"/>
          <w:sz w:val="24"/>
          <w:szCs w:val="24"/>
        </w:rPr>
        <w:t xml:space="preserve"> measure</w:t>
      </w:r>
      <w:r w:rsidRPr="002855B2">
        <w:rPr>
          <w:rFonts w:ascii="Times New Roman" w:hAnsi="Times New Roman" w:cs="Times New Roman"/>
          <w:sz w:val="24"/>
          <w:szCs w:val="24"/>
        </w:rPr>
        <w:t xml:space="preserve">, items 3 and 4 of the preconception factor of the measure were removed. Intriguingly, the two items that were removed pertained to past interactions, whereas the three items that remained pertained to </w:t>
      </w:r>
      <w:r w:rsidR="00404748">
        <w:rPr>
          <w:rFonts w:ascii="Times New Roman" w:hAnsi="Times New Roman" w:cs="Times New Roman"/>
          <w:sz w:val="24"/>
          <w:szCs w:val="24"/>
        </w:rPr>
        <w:t>present</w:t>
      </w:r>
      <w:r w:rsidRPr="002855B2">
        <w:rPr>
          <w:rFonts w:ascii="Times New Roman" w:hAnsi="Times New Roman" w:cs="Times New Roman"/>
          <w:sz w:val="24"/>
          <w:szCs w:val="24"/>
        </w:rPr>
        <w:t xml:space="preserve"> interaction. For example, an item that was removed (item 3) indicates, “I feel that my communication partners do not realize that I have been changing and still portray me based on my past images”. Compare this to item 5 (which was retained), “When my communication partners talk about me, I often wonder if they talk about me or someone else”, and the temporal component becomes clear in item 3 including behavior or interaction in the past. It is possible the difference in results </w:t>
      </w:r>
      <w:r w:rsidR="00404748">
        <w:rPr>
          <w:rFonts w:ascii="Times New Roman" w:hAnsi="Times New Roman" w:cs="Times New Roman"/>
          <w:sz w:val="24"/>
          <w:szCs w:val="24"/>
        </w:rPr>
        <w:t>are</w:t>
      </w:r>
      <w:r w:rsidRPr="002855B2">
        <w:rPr>
          <w:rFonts w:ascii="Times New Roman" w:hAnsi="Times New Roman" w:cs="Times New Roman"/>
          <w:sz w:val="24"/>
          <w:szCs w:val="24"/>
        </w:rPr>
        <w:t xml:space="preserve"> due to having the participants think of a single event</w:t>
      </w:r>
      <w:r w:rsidR="00404748">
        <w:rPr>
          <w:rFonts w:ascii="Times New Roman" w:hAnsi="Times New Roman" w:cs="Times New Roman"/>
          <w:sz w:val="24"/>
          <w:szCs w:val="24"/>
        </w:rPr>
        <w:t xml:space="preserve"> in the identity gaps study (Study One)</w:t>
      </w:r>
      <w:r w:rsidRPr="002855B2">
        <w:rPr>
          <w:rFonts w:ascii="Times New Roman" w:hAnsi="Times New Roman" w:cs="Times New Roman"/>
          <w:sz w:val="24"/>
          <w:szCs w:val="24"/>
        </w:rPr>
        <w:t xml:space="preserve">, and not interaction over time. Nevertheless, of the items </w:t>
      </w:r>
      <w:r w:rsidR="00404748">
        <w:rPr>
          <w:rFonts w:ascii="Times New Roman" w:hAnsi="Times New Roman" w:cs="Times New Roman"/>
          <w:sz w:val="24"/>
          <w:szCs w:val="24"/>
        </w:rPr>
        <w:t>retained</w:t>
      </w:r>
      <w:r w:rsidRPr="002855B2">
        <w:rPr>
          <w:rFonts w:ascii="Times New Roman" w:hAnsi="Times New Roman" w:cs="Times New Roman"/>
          <w:sz w:val="24"/>
          <w:szCs w:val="24"/>
        </w:rPr>
        <w:t>, they were similar to item 5 in the sense that each item concerned a difference between how one is perceived in their friend relationship (relational layer) versus how they perceive themselves (personal layer)</w:t>
      </w:r>
      <w:r>
        <w:rPr>
          <w:rFonts w:ascii="Times New Roman" w:hAnsi="Times New Roman" w:cs="Times New Roman"/>
          <w:sz w:val="24"/>
          <w:szCs w:val="24"/>
        </w:rPr>
        <w:t xml:space="preserve"> based on preconceived notions (as is covered by the preconception factor)</w:t>
      </w:r>
      <w:r w:rsidRPr="002855B2">
        <w:rPr>
          <w:rFonts w:ascii="Times New Roman" w:hAnsi="Times New Roman" w:cs="Times New Roman"/>
          <w:sz w:val="24"/>
          <w:szCs w:val="24"/>
        </w:rPr>
        <w:t xml:space="preserve">. </w:t>
      </w:r>
      <w:r w:rsidR="003374C0">
        <w:rPr>
          <w:rFonts w:ascii="Times New Roman" w:hAnsi="Times New Roman" w:cs="Times New Roman"/>
          <w:sz w:val="24"/>
          <w:szCs w:val="24"/>
        </w:rPr>
        <w:t xml:space="preserve"> </w:t>
      </w:r>
    </w:p>
    <w:p w14:paraId="7A36FFC8" w14:textId="3E15E0BE" w:rsidR="003374C0" w:rsidRDefault="003374C0" w:rsidP="003374C0">
      <w:pPr>
        <w:spacing w:after="0" w:line="480" w:lineRule="auto"/>
        <w:ind w:firstLine="720"/>
        <w:rPr>
          <w:rFonts w:ascii="Times New Roman" w:hAnsi="Times New Roman" w:cs="Times New Roman"/>
          <w:sz w:val="24"/>
          <w:szCs w:val="24"/>
        </w:rPr>
      </w:pPr>
      <w:r w:rsidRPr="00E9604F">
        <w:rPr>
          <w:rFonts w:ascii="Times New Roman" w:hAnsi="Times New Roman" w:cs="Times New Roman"/>
          <w:sz w:val="24"/>
          <w:szCs w:val="24"/>
        </w:rPr>
        <w:t>Finally, a methodological implication</w:t>
      </w:r>
      <w:r>
        <w:rPr>
          <w:rFonts w:ascii="Times New Roman" w:hAnsi="Times New Roman" w:cs="Times New Roman"/>
          <w:sz w:val="24"/>
          <w:szCs w:val="24"/>
        </w:rPr>
        <w:t xml:space="preserve"> also arose from the results of the</w:t>
      </w:r>
      <w:r w:rsidR="0087645C">
        <w:rPr>
          <w:rFonts w:ascii="Times New Roman" w:hAnsi="Times New Roman" w:cs="Times New Roman"/>
          <w:sz w:val="24"/>
          <w:szCs w:val="24"/>
        </w:rPr>
        <w:t xml:space="preserve"> CFA</w:t>
      </w:r>
      <w:r>
        <w:rPr>
          <w:rFonts w:ascii="Times New Roman" w:hAnsi="Times New Roman" w:cs="Times New Roman"/>
          <w:sz w:val="24"/>
          <w:szCs w:val="24"/>
        </w:rPr>
        <w:t xml:space="preserve"> on the </w:t>
      </w:r>
      <w:r w:rsidR="0087645C">
        <w:rPr>
          <w:rFonts w:ascii="Times New Roman" w:hAnsi="Times New Roman" w:cs="Times New Roman"/>
          <w:sz w:val="24"/>
          <w:szCs w:val="24"/>
        </w:rPr>
        <w:t>cognitive complexity</w:t>
      </w:r>
      <w:r>
        <w:rPr>
          <w:rFonts w:ascii="Times New Roman" w:hAnsi="Times New Roman" w:cs="Times New Roman"/>
          <w:sz w:val="24"/>
          <w:szCs w:val="24"/>
        </w:rPr>
        <w:t xml:space="preserve"> measure (the Cognitive Complexity Instrument; Bagdasarov, 2009). Item 7 in the differentiation factor of the </w:t>
      </w:r>
      <w:r w:rsidR="0087645C">
        <w:rPr>
          <w:rFonts w:ascii="Times New Roman" w:hAnsi="Times New Roman" w:cs="Times New Roman"/>
          <w:sz w:val="24"/>
          <w:szCs w:val="24"/>
        </w:rPr>
        <w:t>cognitive complexity</w:t>
      </w:r>
      <w:r>
        <w:rPr>
          <w:rFonts w:ascii="Times New Roman" w:hAnsi="Times New Roman" w:cs="Times New Roman"/>
          <w:sz w:val="24"/>
          <w:szCs w:val="24"/>
        </w:rPr>
        <w:t xml:space="preserve"> measure was not properly labeled as reverse coded in the publication from which the author of this study found the measure. This concern was revealed when running bivariate correlations prior to conducting the CFAs for this study. A careful reading of the item in question in comparison to the other items within the factor revealed the item should have been labeled as reverse coded in Bagdasarov (2009) but it was not. Whether Bagdasarov reverse coded this item correctly in their analysis is unknown. In study one and study two, this item was treated as a reverse coded item and recoded as such prior to running </w:t>
      </w:r>
      <w:r>
        <w:rPr>
          <w:rFonts w:ascii="Times New Roman" w:hAnsi="Times New Roman" w:cs="Times New Roman"/>
          <w:sz w:val="24"/>
          <w:szCs w:val="24"/>
        </w:rPr>
        <w:lastRenderedPageBreak/>
        <w:t xml:space="preserve">the CFAs and subsequent statistical analysis (this modification is noted in Appendix B, where the CC measure can be found). </w:t>
      </w:r>
    </w:p>
    <w:p w14:paraId="20C2D9BC" w14:textId="20D94F14" w:rsidR="00BC3406" w:rsidRDefault="00BC3406" w:rsidP="00BC340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Attention should also be directed toward the differing treatment of the Cognitive Complexity Instrument (CCI; also referred to as the cognitive complexity measure) between the two studies</w:t>
      </w:r>
      <w:r w:rsidR="00F75934">
        <w:rPr>
          <w:rFonts w:ascii="Times New Roman" w:hAnsi="Times New Roman" w:cs="Times New Roman"/>
          <w:sz w:val="24"/>
          <w:szCs w:val="24"/>
        </w:rPr>
        <w:t xml:space="preserve"> of this dissertation</w:t>
      </w:r>
      <w:r>
        <w:rPr>
          <w:rFonts w:ascii="Times New Roman" w:hAnsi="Times New Roman" w:cs="Times New Roman"/>
          <w:sz w:val="24"/>
          <w:szCs w:val="24"/>
        </w:rPr>
        <w:t xml:space="preserve">. As mentioned in Chapter 4: Results, the cognitive complexity measure for the identity gaps study (Study </w:t>
      </w:r>
      <w:r w:rsidR="00AD1485">
        <w:rPr>
          <w:rFonts w:ascii="Times New Roman" w:hAnsi="Times New Roman" w:cs="Times New Roman"/>
          <w:sz w:val="24"/>
          <w:szCs w:val="24"/>
        </w:rPr>
        <w:t>One</w:t>
      </w:r>
      <w:r>
        <w:rPr>
          <w:rFonts w:ascii="Times New Roman" w:hAnsi="Times New Roman" w:cs="Times New Roman"/>
          <w:sz w:val="24"/>
          <w:szCs w:val="24"/>
        </w:rPr>
        <w:t xml:space="preserve">) was broken into its three factors (differentiation, abstraction, and integration) because the CFA did not warrant the use of the second order solution. The second order solution, which was called for in the study where the CCI originated (Bagdasarov, 2009), required the mean be taken of all items across the three factors to result in a single score for the whole measure (the second order solution). As the original study called for the second order solution, the second order solution was used when it was possible, so as the second order solution was deemed viable from the results of the CFA for the message evaluation study (Study </w:t>
      </w:r>
      <w:r w:rsidR="00FC45A6">
        <w:rPr>
          <w:rFonts w:ascii="Times New Roman" w:hAnsi="Times New Roman" w:cs="Times New Roman"/>
          <w:sz w:val="24"/>
          <w:szCs w:val="24"/>
        </w:rPr>
        <w:t>Two</w:t>
      </w:r>
      <w:r>
        <w:rPr>
          <w:rFonts w:ascii="Times New Roman" w:hAnsi="Times New Roman" w:cs="Times New Roman"/>
          <w:sz w:val="24"/>
          <w:szCs w:val="24"/>
        </w:rPr>
        <w:t>), the decision was made to use the second order solution in the respective study. This meant both studies differed in their treatment of the CCI measure and require different understandings of how cognitive complexity is examined in each study.</w:t>
      </w:r>
    </w:p>
    <w:p w14:paraId="6E27C33B" w14:textId="407CF21D" w:rsidR="00BC3406" w:rsidRDefault="00BC3406" w:rsidP="00BC340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the message evaluation study (Study </w:t>
      </w:r>
      <w:r w:rsidR="002B2841">
        <w:rPr>
          <w:rFonts w:ascii="Times New Roman" w:hAnsi="Times New Roman" w:cs="Times New Roman"/>
          <w:sz w:val="24"/>
          <w:szCs w:val="24"/>
        </w:rPr>
        <w:t>Two</w:t>
      </w:r>
      <w:r>
        <w:rPr>
          <w:rFonts w:ascii="Times New Roman" w:hAnsi="Times New Roman" w:cs="Times New Roman"/>
          <w:sz w:val="24"/>
          <w:szCs w:val="24"/>
        </w:rPr>
        <w:t xml:space="preserve">) used the second order solution, the results and discussion of this study simply refer to </w:t>
      </w:r>
      <w:r w:rsidRPr="001A655F">
        <w:rPr>
          <w:rFonts w:ascii="Times New Roman" w:hAnsi="Times New Roman" w:cs="Times New Roman"/>
          <w:i/>
          <w:iCs/>
          <w:sz w:val="24"/>
          <w:szCs w:val="24"/>
        </w:rPr>
        <w:t>cognitive complexity</w:t>
      </w:r>
      <w:r>
        <w:rPr>
          <w:rFonts w:ascii="Times New Roman" w:hAnsi="Times New Roman" w:cs="Times New Roman"/>
          <w:sz w:val="24"/>
          <w:szCs w:val="24"/>
        </w:rPr>
        <w:t xml:space="preserve"> whenever this measure is used, because all three factors of the measure (differentiation, abstraction, and integration) were combined to result in one value. No mention is made of the three factors within the measure, because the measure is being used as it was intended, which is the combined score. However, because the second order solution did not hold for the identity gaps study (Study </w:t>
      </w:r>
      <w:r w:rsidR="00FC45A6">
        <w:rPr>
          <w:rFonts w:ascii="Times New Roman" w:hAnsi="Times New Roman" w:cs="Times New Roman"/>
          <w:sz w:val="24"/>
          <w:szCs w:val="24"/>
        </w:rPr>
        <w:t>One</w:t>
      </w:r>
      <w:r>
        <w:rPr>
          <w:rFonts w:ascii="Times New Roman" w:hAnsi="Times New Roman" w:cs="Times New Roman"/>
          <w:sz w:val="24"/>
          <w:szCs w:val="24"/>
        </w:rPr>
        <w:t xml:space="preserve">), the results were parsed in discussing the three factors of the CCI separately. The focus placed upon these separate factors, thus, meant that the factors of the measure are discussed as separate </w:t>
      </w:r>
      <w:r>
        <w:rPr>
          <w:rFonts w:ascii="Times New Roman" w:hAnsi="Times New Roman" w:cs="Times New Roman"/>
          <w:sz w:val="24"/>
          <w:szCs w:val="24"/>
        </w:rPr>
        <w:lastRenderedPageBreak/>
        <w:t xml:space="preserve">variables. This was the case for the two significant interactions, with one interaction involving the differentiation factor and the other involving the integration factor. Nevertheless, as each factor (or we could refer to each factor as its own variable) was still a single component of the overall cognitive complexity measure, the results and discussion of these measures continued to refer to differentiation and integration as factors of cognitive complexity. </w:t>
      </w:r>
    </w:p>
    <w:p w14:paraId="63F3F31F" w14:textId="39032174" w:rsidR="00BC3406" w:rsidRPr="00FE1415" w:rsidRDefault="00BC3406" w:rsidP="00BC340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these factors now being separate variables, the language of factor was still used to appropriately couch the discussion within the overall construct of cognitive complexity. Interpretation of these separate factors should only account for the specific aspects of differentiation and integration, however, and not cognitive complexity as a whole. Given that these interactions were examined as part of a research question, due to a lack of research pertaining to how identity gaps may interact with cognitive complexity (or simply its underlying factors), any results should be looked at in terms of intriguing possibilities for future studies to further assist in explaining these relationships. Perhaps a future study could examine not only the individual factors parsed out as separate variable, but also use the combined measure to understand the relationship between identity gaps, cognitive complexity as a whole, and the underlying factors of cognitive complexity. </w:t>
      </w:r>
    </w:p>
    <w:p w14:paraId="2AFFA321" w14:textId="1DD6959B" w:rsidR="003374C0" w:rsidRPr="00021410" w:rsidRDefault="003374C0" w:rsidP="003374C0">
      <w:pPr>
        <w:rPr>
          <w:rFonts w:ascii="Times New Roman" w:hAnsi="Times New Roman" w:cs="Times New Roman"/>
          <w:b/>
          <w:bCs/>
          <w:sz w:val="24"/>
          <w:szCs w:val="24"/>
        </w:rPr>
      </w:pPr>
      <w:r w:rsidRPr="00021410">
        <w:rPr>
          <w:rFonts w:ascii="Times New Roman" w:hAnsi="Times New Roman" w:cs="Times New Roman"/>
          <w:b/>
          <w:bCs/>
          <w:sz w:val="24"/>
          <w:szCs w:val="24"/>
        </w:rPr>
        <w:t xml:space="preserve">Message Evaluation Study (Study </w:t>
      </w:r>
      <w:r w:rsidR="00021410">
        <w:rPr>
          <w:rFonts w:ascii="Times New Roman" w:hAnsi="Times New Roman" w:cs="Times New Roman"/>
          <w:b/>
          <w:bCs/>
          <w:sz w:val="24"/>
          <w:szCs w:val="24"/>
        </w:rPr>
        <w:t>Two</w:t>
      </w:r>
      <w:r w:rsidRPr="00021410">
        <w:rPr>
          <w:rFonts w:ascii="Times New Roman" w:hAnsi="Times New Roman" w:cs="Times New Roman"/>
          <w:b/>
          <w:bCs/>
          <w:sz w:val="24"/>
          <w:szCs w:val="24"/>
        </w:rPr>
        <w:t>) Overall Discussion</w:t>
      </w:r>
    </w:p>
    <w:p w14:paraId="2C21EC0D" w14:textId="23847BCC"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message evaluation study (Study </w:t>
      </w:r>
      <w:r w:rsidR="00021410">
        <w:rPr>
          <w:rFonts w:ascii="Times New Roman" w:hAnsi="Times New Roman" w:cs="Times New Roman"/>
          <w:sz w:val="24"/>
          <w:szCs w:val="24"/>
        </w:rPr>
        <w:t>Two</w:t>
      </w:r>
      <w:r>
        <w:rPr>
          <w:rFonts w:ascii="Times New Roman" w:hAnsi="Times New Roman" w:cs="Times New Roman"/>
          <w:sz w:val="24"/>
          <w:szCs w:val="24"/>
        </w:rPr>
        <w:t xml:space="preserve">) engaged message design logic (MDL) as its guiding theory. </w:t>
      </w:r>
      <w:r w:rsidRPr="00236FB2">
        <w:rPr>
          <w:rFonts w:ascii="Times New Roman" w:hAnsi="Times New Roman" w:cs="Times New Roman"/>
          <w:sz w:val="24"/>
          <w:szCs w:val="24"/>
        </w:rPr>
        <w:t>As a theory, MDL</w:t>
      </w:r>
      <w:r>
        <w:rPr>
          <w:rFonts w:ascii="Times New Roman" w:hAnsi="Times New Roman" w:cs="Times New Roman"/>
          <w:sz w:val="24"/>
          <w:szCs w:val="24"/>
        </w:rPr>
        <w:t xml:space="preserve"> indicates individuals construct messages based on both an understanding of the purpose of communication, as well as their goals for the communication encounter (O’Keefe, 1988). As an individual grows in their communicative competence over time and with greater experience interacting with others, an individual is increasingly capable of attending to multiple goals in the messages they produce (Caughlin, 2010; O’Keefe, 1988; O’Keefe &amp; McCornack, 1987). This ability to attend to multiple goals in messages extends from </w:t>
      </w:r>
      <w:r>
        <w:rPr>
          <w:rFonts w:ascii="Times New Roman" w:hAnsi="Times New Roman" w:cs="Times New Roman"/>
          <w:sz w:val="24"/>
          <w:szCs w:val="24"/>
        </w:rPr>
        <w:lastRenderedPageBreak/>
        <w:t xml:space="preserve">a person’s </w:t>
      </w:r>
      <w:r w:rsidRPr="00CF0CF3">
        <w:rPr>
          <w:rFonts w:ascii="Times New Roman" w:hAnsi="Times New Roman" w:cs="Times New Roman"/>
          <w:sz w:val="24"/>
          <w:szCs w:val="24"/>
        </w:rPr>
        <w:t>cognitive complexity, which</w:t>
      </w:r>
      <w:r>
        <w:rPr>
          <w:rFonts w:ascii="Times New Roman" w:hAnsi="Times New Roman" w:cs="Times New Roman"/>
          <w:sz w:val="24"/>
          <w:szCs w:val="24"/>
        </w:rPr>
        <w:t xml:space="preserve"> pertains to a person’s ability to entertain multiple different constructs simultaneously (differentiation), engage higher levels of abstract thinking (abstraction), and integrate information (integration) to produce messages to attend to different goals and communicative outcomes (Bagdasarov, 2009; Burleson, 2007; Delia, 1977). Those with higher levels of cognitive complexity are increasingly able to engage in high levels of differentiation, abstraction, and integration, thus producing increasingly sophisticated messages that attend to a wider range of communicative goals (Bagdasarov, 2009; Burleson, 2007; Delia, 1977; O’Keefe, 1988; O’Keefe &amp; McCornack, 1987).</w:t>
      </w:r>
    </w:p>
    <w:p w14:paraId="2C697801" w14:textId="77777777"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Three different design logics are posited by MDL, expressive, conventional, and rhetorical (O’Keefe, 1988). Expressive messages arise from the understanding that the purpose of communication is the expression of thoughts and feelings (O’Keefe, 1988; O’Keefe &amp; McCornack, 1987). Conventional messages attend to what is considered the socially appropriate response within the communication context, because those who use conventional messages tend to view the purpose of communication as this conveying of social appropriateness relevant to the communication context (O’Keefe, 1988; O’Keefe &amp; McCornack, </w:t>
      </w:r>
      <w:r w:rsidRPr="001C26E0">
        <w:rPr>
          <w:rFonts w:ascii="Times New Roman" w:hAnsi="Times New Roman" w:cs="Times New Roman"/>
          <w:sz w:val="24"/>
          <w:szCs w:val="24"/>
        </w:rPr>
        <w:t>1987). Rhetorical messages</w:t>
      </w:r>
      <w:r>
        <w:rPr>
          <w:rFonts w:ascii="Times New Roman" w:hAnsi="Times New Roman" w:cs="Times New Roman"/>
          <w:sz w:val="24"/>
          <w:szCs w:val="24"/>
        </w:rPr>
        <w:t xml:space="preserve"> allow communicators to attend to multiple goals within an interaction and allow for the ability to reshape or reframe the social context or one’s social role within the context or within a relationship (O’Keefe, 1988; O’Keefe &amp; McCornack, 1987). The three message design logics increase in their complexity and sophistication from expressive to rhetorical, so the skills (and cognitive complexity) required to produce a rhetorical message rely on the ability to produce expressive and conventional messages, and the ability to produce a conventional message relies on one’s prior ability to produce an expressive message (O’Keefe, 1988). Overall, MDL indicates that we produce messages to attend to what we perceive are the needs of a specific </w:t>
      </w:r>
      <w:r>
        <w:rPr>
          <w:rFonts w:ascii="Times New Roman" w:hAnsi="Times New Roman" w:cs="Times New Roman"/>
          <w:sz w:val="24"/>
          <w:szCs w:val="24"/>
        </w:rPr>
        <w:lastRenderedPageBreak/>
        <w:t>interaction or our goals for that interaction, and our ability to produce messages of the different message design logic levels relies upon our levels of cognitive complexity and communicative competence (Bagdasarov, 2009; Burleson, 2007; Delia, 1977; O’Keefe, 1988; O’Keefe &amp; McCornack, 1987).</w:t>
      </w:r>
    </w:p>
    <w:p w14:paraId="652D8A90" w14:textId="1905B365"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message evaluation study (Study </w:t>
      </w:r>
      <w:r w:rsidR="00021410">
        <w:rPr>
          <w:rFonts w:ascii="Times New Roman" w:hAnsi="Times New Roman" w:cs="Times New Roman"/>
          <w:sz w:val="24"/>
          <w:szCs w:val="24"/>
        </w:rPr>
        <w:t>Two</w:t>
      </w:r>
      <w:r>
        <w:rPr>
          <w:rFonts w:ascii="Times New Roman" w:hAnsi="Times New Roman" w:cs="Times New Roman"/>
          <w:sz w:val="24"/>
          <w:szCs w:val="24"/>
        </w:rPr>
        <w:t>), each participant completed the cognitive complexity instrument</w:t>
      </w:r>
      <w:r w:rsidR="00CD663E">
        <w:rPr>
          <w:rFonts w:ascii="Times New Roman" w:hAnsi="Times New Roman" w:cs="Times New Roman"/>
          <w:sz w:val="24"/>
          <w:szCs w:val="24"/>
        </w:rPr>
        <w:t xml:space="preserve"> (unlike in </w:t>
      </w:r>
      <w:r w:rsidR="00AD1485">
        <w:rPr>
          <w:rFonts w:ascii="Times New Roman" w:hAnsi="Times New Roman" w:cs="Times New Roman"/>
          <w:sz w:val="24"/>
          <w:szCs w:val="24"/>
        </w:rPr>
        <w:t>S</w:t>
      </w:r>
      <w:r w:rsidR="007166AF">
        <w:rPr>
          <w:rFonts w:ascii="Times New Roman" w:hAnsi="Times New Roman" w:cs="Times New Roman"/>
          <w:sz w:val="24"/>
          <w:szCs w:val="24"/>
        </w:rPr>
        <w:t xml:space="preserve">tudy </w:t>
      </w:r>
      <w:r w:rsidR="00AD1485">
        <w:rPr>
          <w:rFonts w:ascii="Times New Roman" w:hAnsi="Times New Roman" w:cs="Times New Roman"/>
          <w:sz w:val="24"/>
          <w:szCs w:val="24"/>
        </w:rPr>
        <w:t>One</w:t>
      </w:r>
      <w:r w:rsidR="007166AF">
        <w:rPr>
          <w:rFonts w:ascii="Times New Roman" w:hAnsi="Times New Roman" w:cs="Times New Roman"/>
          <w:sz w:val="24"/>
          <w:szCs w:val="24"/>
        </w:rPr>
        <w:t xml:space="preserve">, the results of confirmatory factor analysis supported </w:t>
      </w:r>
      <w:r w:rsidR="00903D61">
        <w:rPr>
          <w:rFonts w:ascii="Times New Roman" w:hAnsi="Times New Roman" w:cs="Times New Roman"/>
          <w:sz w:val="24"/>
          <w:szCs w:val="24"/>
        </w:rPr>
        <w:t xml:space="preserve">treating the three separate factors of the measure as </w:t>
      </w:r>
      <w:r w:rsidR="00E85CF0">
        <w:rPr>
          <w:rFonts w:ascii="Times New Roman" w:hAnsi="Times New Roman" w:cs="Times New Roman"/>
          <w:sz w:val="24"/>
          <w:szCs w:val="24"/>
        </w:rPr>
        <w:t>one overall measure, so the author did so to maintain the original intent of the cognitive complexity instrument</w:t>
      </w:r>
      <w:r w:rsidR="00F47856">
        <w:rPr>
          <w:rFonts w:ascii="Times New Roman" w:hAnsi="Times New Roman" w:cs="Times New Roman"/>
          <w:sz w:val="24"/>
          <w:szCs w:val="24"/>
        </w:rPr>
        <w:t>; Bagdasarov, 2009</w:t>
      </w:r>
      <w:r w:rsidR="00E85CF0">
        <w:rPr>
          <w:rFonts w:ascii="Times New Roman" w:hAnsi="Times New Roman" w:cs="Times New Roman"/>
          <w:sz w:val="24"/>
          <w:szCs w:val="24"/>
        </w:rPr>
        <w:t>)</w:t>
      </w:r>
      <w:r>
        <w:rPr>
          <w:rFonts w:ascii="Times New Roman" w:hAnsi="Times New Roman" w:cs="Times New Roman"/>
          <w:sz w:val="24"/>
          <w:szCs w:val="24"/>
        </w:rPr>
        <w:t>, followed by describing a scenario where they accused a friend of a transgression. After completing the description, the participant was shown three messages and told to imagine their friend spoke those messages after being accused of a transgression. The three messages aligned with the three levels of message design logic (one message per level) and concerned a reframing of the accused from a perceived transgressor to a supportive person and did not include an apology or indication of accepting responsibility for the transgression. The three messages were also randomized in their order when shown to the participants.</w:t>
      </w:r>
    </w:p>
    <w:p w14:paraId="1F29AC1A" w14:textId="38D902F7" w:rsidR="003374C0" w:rsidRPr="006C7EE5"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message evaluation study (Study</w:t>
      </w:r>
      <w:r w:rsidR="00450371">
        <w:rPr>
          <w:rFonts w:ascii="Times New Roman" w:hAnsi="Times New Roman" w:cs="Times New Roman"/>
          <w:sz w:val="24"/>
          <w:szCs w:val="24"/>
        </w:rPr>
        <w:t xml:space="preserve"> Two</w:t>
      </w:r>
      <w:r>
        <w:rPr>
          <w:rFonts w:ascii="Times New Roman" w:hAnsi="Times New Roman" w:cs="Times New Roman"/>
          <w:sz w:val="24"/>
          <w:szCs w:val="24"/>
        </w:rPr>
        <w:t xml:space="preserve">) advanced two hypotheses. First, of the three messages examined using message design logic (MDL), the rhetorical design logic message would be evaluated higher than the expressive and conventional messages in terms of helpfulness, supportiveness, sensitivity, appropriateness, and effectiveness. In turn, the second hypothesis predicted the expressive message would be evaluated lower than the conventional and rhetorical messages in terms of helpfulness, supportiveness, sensitivity, appropriateness, and effectiveness. Further, although not a hypothesis itself, the implication of the two hypotheses indicates the conventional message would be rated lower than the rhetorical message, but higher </w:t>
      </w:r>
      <w:r>
        <w:rPr>
          <w:rFonts w:ascii="Times New Roman" w:hAnsi="Times New Roman" w:cs="Times New Roman"/>
          <w:sz w:val="24"/>
          <w:szCs w:val="24"/>
        </w:rPr>
        <w:lastRenderedPageBreak/>
        <w:t xml:space="preserve">than the expressive message, in terms of the same dependent variables. Two research questions were also advanced. First, CC would moderate the relationship between the different message design logics and the five dependent variables. Second, CC would moderate the evaluation of messages based on the level of MDL used for each message. Both hypotheses were fully supported. </w:t>
      </w:r>
      <w:r w:rsidRPr="00DE1517">
        <w:rPr>
          <w:rFonts w:ascii="Times New Roman" w:hAnsi="Times New Roman" w:cs="Times New Roman"/>
          <w:sz w:val="24"/>
          <w:szCs w:val="24"/>
        </w:rPr>
        <w:t xml:space="preserve">The results of the first research question indicated CC significantly moderated the evaluations of messages as </w:t>
      </w:r>
      <w:r w:rsidRPr="00FC16E3">
        <w:rPr>
          <w:rFonts w:ascii="Times New Roman" w:hAnsi="Times New Roman" w:cs="Times New Roman"/>
          <w:sz w:val="24"/>
          <w:szCs w:val="24"/>
        </w:rPr>
        <w:t>helpful (Figure 3), supportive (Figure 4), sensitive (Figure 5), appropriate (Figure 6), and effective (Figure 7), in the participant with higher cognitive complexity could more starkly discern the helpfulness, supportiveness, sensitivity, and appropriateness of each of the three messages in comparison to participants with lower cognitive complexity. Finally, the results for the second research question indicate CC moderates the evaluation of the sophistication (Figure 8) of the</w:t>
      </w:r>
      <w:r w:rsidRPr="00127B15">
        <w:rPr>
          <w:rFonts w:ascii="Times New Roman" w:hAnsi="Times New Roman" w:cs="Times New Roman"/>
          <w:sz w:val="24"/>
          <w:szCs w:val="24"/>
        </w:rPr>
        <w:t xml:space="preserve"> messages used in the study, with participants higher in cognitive complexity more starkly discerning the differences in sophistication between the expressive, conventional, and rhetorical messages than the participants lower in cognitive complexity.</w:t>
      </w:r>
      <w:r>
        <w:rPr>
          <w:rFonts w:ascii="Times New Roman" w:hAnsi="Times New Roman" w:cs="Times New Roman"/>
          <w:sz w:val="24"/>
          <w:szCs w:val="24"/>
        </w:rPr>
        <w:tab/>
      </w:r>
    </w:p>
    <w:p w14:paraId="1CBC299B" w14:textId="77777777" w:rsidR="003374C0" w:rsidRPr="00450371" w:rsidRDefault="003374C0" w:rsidP="003374C0">
      <w:pPr>
        <w:rPr>
          <w:rFonts w:ascii="Times New Roman" w:hAnsi="Times New Roman" w:cs="Times New Roman"/>
          <w:b/>
          <w:bCs/>
          <w:sz w:val="24"/>
          <w:szCs w:val="24"/>
        </w:rPr>
      </w:pPr>
      <w:r w:rsidRPr="00450371">
        <w:rPr>
          <w:rFonts w:ascii="Times New Roman" w:hAnsi="Times New Roman" w:cs="Times New Roman"/>
          <w:b/>
          <w:bCs/>
          <w:sz w:val="24"/>
          <w:szCs w:val="24"/>
        </w:rPr>
        <w:t>Theoretical Implications of the Message Evaluation Study</w:t>
      </w:r>
    </w:p>
    <w:p w14:paraId="7994CFB6" w14:textId="77777777" w:rsidR="003374C0"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results for the message evaluation study provide an additional context in which message design logic’s (MDL) boundaries have been extended, which is that of potential forgiveness encounters. This extension into a new context may not be surprising considering MDL is a theory that is supposed to apply universally to human communication (O’Keefe, 1988; O’Keefe &amp; McCornack, 1987). The statistically significant results for the message evaluation study, </w:t>
      </w:r>
      <w:r w:rsidRPr="001D37DA">
        <w:rPr>
          <w:rFonts w:ascii="Times New Roman" w:hAnsi="Times New Roman" w:cs="Times New Roman"/>
          <w:sz w:val="24"/>
          <w:szCs w:val="24"/>
        </w:rPr>
        <w:t xml:space="preserve">with significance found for the dependent variables of </w:t>
      </w:r>
      <w:r w:rsidRPr="001D37DA">
        <w:rPr>
          <w:rFonts w:ascii="Times New Roman" w:hAnsi="Times New Roman" w:cs="Times New Roman"/>
          <w:i/>
          <w:iCs/>
          <w:sz w:val="24"/>
          <w:szCs w:val="24"/>
        </w:rPr>
        <w:t>helpfulness</w:t>
      </w:r>
      <w:r w:rsidRPr="001D37DA">
        <w:rPr>
          <w:rFonts w:ascii="Times New Roman" w:hAnsi="Times New Roman" w:cs="Times New Roman"/>
          <w:sz w:val="24"/>
          <w:szCs w:val="24"/>
        </w:rPr>
        <w:t xml:space="preserve">, </w:t>
      </w:r>
      <w:r w:rsidRPr="001D37DA">
        <w:rPr>
          <w:rFonts w:ascii="Times New Roman" w:hAnsi="Times New Roman" w:cs="Times New Roman"/>
          <w:i/>
          <w:iCs/>
          <w:sz w:val="24"/>
          <w:szCs w:val="24"/>
        </w:rPr>
        <w:t>supportiveness</w:t>
      </w:r>
      <w:r w:rsidRPr="001D37DA">
        <w:rPr>
          <w:rFonts w:ascii="Times New Roman" w:hAnsi="Times New Roman" w:cs="Times New Roman"/>
          <w:sz w:val="24"/>
          <w:szCs w:val="24"/>
        </w:rPr>
        <w:t xml:space="preserve">, and </w:t>
      </w:r>
      <w:r w:rsidRPr="001D37DA">
        <w:rPr>
          <w:rFonts w:ascii="Times New Roman" w:hAnsi="Times New Roman" w:cs="Times New Roman"/>
          <w:i/>
          <w:iCs/>
          <w:sz w:val="24"/>
          <w:szCs w:val="24"/>
        </w:rPr>
        <w:t xml:space="preserve">sensitivity </w:t>
      </w:r>
      <w:r w:rsidRPr="001D37DA">
        <w:rPr>
          <w:rFonts w:ascii="Times New Roman" w:hAnsi="Times New Roman" w:cs="Times New Roman"/>
          <w:sz w:val="24"/>
          <w:szCs w:val="24"/>
        </w:rPr>
        <w:t xml:space="preserve">(with the independent variable being the different message design logics), </w:t>
      </w:r>
      <w:r>
        <w:rPr>
          <w:rFonts w:ascii="Times New Roman" w:hAnsi="Times New Roman" w:cs="Times New Roman"/>
          <w:sz w:val="24"/>
          <w:szCs w:val="24"/>
        </w:rPr>
        <w:t xml:space="preserve">indicate </w:t>
      </w:r>
      <w:r w:rsidRPr="00293F4D">
        <w:rPr>
          <w:rFonts w:ascii="Times New Roman" w:hAnsi="Times New Roman" w:cs="Times New Roman"/>
          <w:sz w:val="24"/>
          <w:szCs w:val="24"/>
        </w:rPr>
        <w:t>evidence for the possibility of comforting a harmed person without apologizing for the perceived transgression.</w:t>
      </w:r>
      <w:r>
        <w:rPr>
          <w:rFonts w:ascii="Times New Roman" w:hAnsi="Times New Roman" w:cs="Times New Roman"/>
          <w:sz w:val="24"/>
          <w:szCs w:val="24"/>
        </w:rPr>
        <w:t xml:space="preserve"> This is because messages that are rated as high in helpfulness, supportiveness, and </w:t>
      </w:r>
      <w:r>
        <w:rPr>
          <w:rFonts w:ascii="Times New Roman" w:hAnsi="Times New Roman" w:cs="Times New Roman"/>
          <w:sz w:val="24"/>
          <w:szCs w:val="24"/>
        </w:rPr>
        <w:lastRenderedPageBreak/>
        <w:t xml:space="preserve">sensitivity are more likely to comfort a distressed person (Goldsmith, McDermott, &amp; Alexander, 2000), and the rhetorical message in study two met this requirement. Additionally, </w:t>
      </w:r>
      <w:r w:rsidRPr="00B1268B">
        <w:rPr>
          <w:rFonts w:ascii="Times New Roman" w:hAnsi="Times New Roman" w:cs="Times New Roman"/>
          <w:sz w:val="24"/>
          <w:szCs w:val="24"/>
        </w:rPr>
        <w:t>the significant results for appropriateness and effectiveness</w:t>
      </w:r>
      <w:r>
        <w:rPr>
          <w:rFonts w:ascii="Times New Roman" w:hAnsi="Times New Roman" w:cs="Times New Roman"/>
          <w:sz w:val="24"/>
          <w:szCs w:val="24"/>
        </w:rPr>
        <w:t xml:space="preserve"> (with the independent variable of the different design logics) indicate the harmed person (the one making the accusation of wrongdoing) may also perceive </w:t>
      </w:r>
      <w:r w:rsidRPr="00296DED">
        <w:rPr>
          <w:rFonts w:ascii="Times New Roman" w:hAnsi="Times New Roman" w:cs="Times New Roman"/>
          <w:sz w:val="24"/>
          <w:szCs w:val="24"/>
        </w:rPr>
        <w:t>the rhetorical message</w:t>
      </w:r>
      <w:r>
        <w:rPr>
          <w:rFonts w:ascii="Times New Roman" w:hAnsi="Times New Roman" w:cs="Times New Roman"/>
          <w:sz w:val="24"/>
          <w:szCs w:val="24"/>
        </w:rPr>
        <w:t xml:space="preserve"> as appropriate and </w:t>
      </w:r>
      <w:r w:rsidRPr="009245A8">
        <w:rPr>
          <w:rFonts w:ascii="Times New Roman" w:hAnsi="Times New Roman" w:cs="Times New Roman"/>
          <w:sz w:val="24"/>
          <w:szCs w:val="24"/>
        </w:rPr>
        <w:t>effective for the circumstances</w:t>
      </w:r>
      <w:r>
        <w:rPr>
          <w:rFonts w:ascii="Times New Roman" w:hAnsi="Times New Roman" w:cs="Times New Roman"/>
          <w:sz w:val="24"/>
          <w:szCs w:val="24"/>
        </w:rPr>
        <w:t xml:space="preserve">, because the message still conveyed some form of support, despite the speaker not accepting responsibility for a transgression (the rhetorical message was also rated higher in appropriateness and effectiveness than the expressive and conventional messages). </w:t>
      </w:r>
    </w:p>
    <w:p w14:paraId="5CF15FFE" w14:textId="0D645579" w:rsidR="003374C0" w:rsidRDefault="003374C0" w:rsidP="003374C0">
      <w:pPr>
        <w:spacing w:after="0" w:line="480" w:lineRule="auto"/>
        <w:ind w:firstLine="720"/>
        <w:rPr>
          <w:rFonts w:ascii="Times New Roman" w:hAnsi="Times New Roman" w:cs="Times New Roman"/>
          <w:sz w:val="24"/>
          <w:szCs w:val="24"/>
        </w:rPr>
      </w:pPr>
      <w:r w:rsidRPr="00EC3E9D">
        <w:rPr>
          <w:rFonts w:ascii="Times New Roman" w:hAnsi="Times New Roman" w:cs="Times New Roman"/>
          <w:sz w:val="24"/>
          <w:szCs w:val="24"/>
        </w:rPr>
        <w:t>The significant results of these five dependent variables across the sample, across the three different types of messages, and in the expected order of rhetorical as rated highest and expressive rated lowest,</w:t>
      </w:r>
      <w:r>
        <w:rPr>
          <w:rFonts w:ascii="Times New Roman" w:hAnsi="Times New Roman" w:cs="Times New Roman"/>
          <w:sz w:val="24"/>
          <w:szCs w:val="24"/>
        </w:rPr>
        <w:t xml:space="preserve"> indicate that by utilizing messages designed to attend to multiple goals, and to attend to reframing the role of the perceived transgressor, it is possible to </w:t>
      </w:r>
      <w:r w:rsidRPr="00152BEB">
        <w:rPr>
          <w:rFonts w:ascii="Times New Roman" w:hAnsi="Times New Roman" w:cs="Times New Roman"/>
          <w:sz w:val="24"/>
          <w:szCs w:val="24"/>
        </w:rPr>
        <w:t>provide some level of comfort</w:t>
      </w:r>
      <w:r>
        <w:rPr>
          <w:rFonts w:ascii="Times New Roman" w:hAnsi="Times New Roman" w:cs="Times New Roman"/>
          <w:sz w:val="24"/>
          <w:szCs w:val="24"/>
        </w:rPr>
        <w:t xml:space="preserve"> to a person who accused the perceived transgressor, given that comforting messages are known to rate highly in terms of helpfulness, supportiveness, and sensitivity (Goldsmith et al., 2000). </w:t>
      </w:r>
      <w:r w:rsidRPr="00575A9B">
        <w:rPr>
          <w:rFonts w:ascii="Times New Roman" w:hAnsi="Times New Roman" w:cs="Times New Roman"/>
          <w:sz w:val="24"/>
          <w:szCs w:val="24"/>
        </w:rPr>
        <w:t xml:space="preserve">The importance of this finding is this experience of comforting may then lead to the transgressed agreeing to forgive the perceived transgressor, due to the recognition that managing emotions is one of the seven tasks of the forgiveness process (Waldron &amp; Kelley, 2008). Understanding that emotions have an influence in how a transgression is appraise as meaningful to the relationship, as well as how emotion may influence how the transgressed perceives any forgiveness-seeking strategy (Waldron &amp; Kelley, 2008), provides insight into the effectiveness of any message used during forgiveness-seeking. This study did not produce enough evidence to provide a clear conclusion for the messages clearly leading to forgiveness being granted (because the messages evaluated in this study were </w:t>
      </w:r>
      <w:r w:rsidRPr="00575A9B">
        <w:rPr>
          <w:rFonts w:ascii="Times New Roman" w:hAnsi="Times New Roman" w:cs="Times New Roman"/>
          <w:sz w:val="24"/>
          <w:szCs w:val="24"/>
        </w:rPr>
        <w:lastRenderedPageBreak/>
        <w:t>hypothetical and type of transgression the participants thought of was not controlled), but the results firmly situate the MDL and support literature within the context of performing forgiveness-seeking.</w:t>
      </w:r>
      <w:r>
        <w:rPr>
          <w:rFonts w:ascii="Times New Roman" w:hAnsi="Times New Roman" w:cs="Times New Roman"/>
          <w:sz w:val="24"/>
          <w:szCs w:val="24"/>
        </w:rPr>
        <w:t xml:space="preserve"> More discussion on </w:t>
      </w:r>
      <w:r w:rsidRPr="00F9028E">
        <w:rPr>
          <w:rFonts w:ascii="Times New Roman" w:hAnsi="Times New Roman" w:cs="Times New Roman"/>
          <w:sz w:val="24"/>
          <w:szCs w:val="24"/>
        </w:rPr>
        <w:t xml:space="preserve">the applications of the message evaluation study (Study </w:t>
      </w:r>
      <w:r w:rsidR="00450371">
        <w:rPr>
          <w:rFonts w:ascii="Times New Roman" w:hAnsi="Times New Roman" w:cs="Times New Roman"/>
          <w:sz w:val="24"/>
          <w:szCs w:val="24"/>
        </w:rPr>
        <w:t>Two</w:t>
      </w:r>
      <w:r w:rsidRPr="00F9028E">
        <w:rPr>
          <w:rFonts w:ascii="Times New Roman" w:hAnsi="Times New Roman" w:cs="Times New Roman"/>
          <w:sz w:val="24"/>
          <w:szCs w:val="24"/>
        </w:rPr>
        <w:t>) to forgiveness communication are discussed in the next section.</w:t>
      </w:r>
    </w:p>
    <w:p w14:paraId="32FC7C40" w14:textId="127DBC82" w:rsidR="003374C0"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Discussing the specifics of the messages themselves, it is important to note the results occurred despite no apology ever being conveyed even though the participant is blaming the friend in their recalled scenario of a transgression. In fact, each message indicated the perceived transgressor did not view themselves responsible for the transgression claimed by the self-named transgressed (the study participant). For the expressive and conventional messages, the perceived transgressor made a direct statement indicating they had not committed the transgression (‘I did not do it’ for the expressive message, and ‘I didn’t do it’ for the conventional message), while the rhetorical message indicated a disagreement as to responsibility for the transgression </w:t>
      </w:r>
      <w:r w:rsidRPr="00B65BF5">
        <w:rPr>
          <w:rFonts w:ascii="Times New Roman" w:hAnsi="Times New Roman" w:cs="Times New Roman"/>
          <w:sz w:val="24"/>
          <w:szCs w:val="24"/>
        </w:rPr>
        <w:t>(‘</w:t>
      </w:r>
      <w:r>
        <w:rPr>
          <w:rFonts w:ascii="Times New Roman" w:hAnsi="Times New Roman" w:cs="Times New Roman"/>
          <w:sz w:val="24"/>
          <w:szCs w:val="24"/>
        </w:rPr>
        <w:t>despite our differing views on my responsibility</w:t>
      </w:r>
      <w:r w:rsidRPr="00B65BF5">
        <w:rPr>
          <w:rFonts w:ascii="Times New Roman" w:hAnsi="Times New Roman" w:cs="Times New Roman"/>
          <w:sz w:val="24"/>
          <w:szCs w:val="24"/>
        </w:rPr>
        <w:t>’</w:t>
      </w:r>
      <w:r>
        <w:rPr>
          <w:rFonts w:ascii="Times New Roman" w:hAnsi="Times New Roman" w:cs="Times New Roman"/>
          <w:sz w:val="24"/>
          <w:szCs w:val="24"/>
        </w:rPr>
        <w:t xml:space="preserve">), which served to deny responsibility in an </w:t>
      </w:r>
      <w:r w:rsidRPr="00C757B5">
        <w:rPr>
          <w:rFonts w:ascii="Times New Roman" w:hAnsi="Times New Roman" w:cs="Times New Roman"/>
          <w:sz w:val="24"/>
          <w:szCs w:val="24"/>
        </w:rPr>
        <w:t>indirect way.</w:t>
      </w:r>
      <w:r>
        <w:rPr>
          <w:rFonts w:ascii="Times New Roman" w:hAnsi="Times New Roman" w:cs="Times New Roman"/>
          <w:sz w:val="24"/>
          <w:szCs w:val="24"/>
        </w:rPr>
        <w:t xml:space="preserve"> Further, the expressive message specifically attended to the use of blame, whereas the conventional and rhetorical messages did not, which is in accordance with MDL (Caughlin, Brashers, Ramey, Kosenko, Donovan-Kicken, &amp; Bute, 2008; O’Keefe, 1988). Finally, it must be noted the rhetorical message indeed incorporated </w:t>
      </w:r>
      <w:r w:rsidRPr="008E7E5D">
        <w:rPr>
          <w:rFonts w:ascii="Times New Roman" w:hAnsi="Times New Roman" w:cs="Times New Roman"/>
          <w:sz w:val="24"/>
          <w:szCs w:val="24"/>
        </w:rPr>
        <w:t>an attempt at reframing identity</w:t>
      </w:r>
      <w:r>
        <w:rPr>
          <w:rFonts w:ascii="Times New Roman" w:hAnsi="Times New Roman" w:cs="Times New Roman"/>
          <w:sz w:val="24"/>
          <w:szCs w:val="24"/>
        </w:rPr>
        <w:t xml:space="preserve"> (a reframing from perceived transgressor to supportive friend, as situated within the context of Study </w:t>
      </w:r>
      <w:r w:rsidR="00450371">
        <w:rPr>
          <w:rFonts w:ascii="Times New Roman" w:hAnsi="Times New Roman" w:cs="Times New Roman"/>
          <w:sz w:val="24"/>
          <w:szCs w:val="24"/>
        </w:rPr>
        <w:t>Two</w:t>
      </w:r>
      <w:r>
        <w:rPr>
          <w:rFonts w:ascii="Times New Roman" w:hAnsi="Times New Roman" w:cs="Times New Roman"/>
          <w:sz w:val="24"/>
          <w:szCs w:val="24"/>
        </w:rPr>
        <w:t xml:space="preserve">), through the speaker offering to provide support given the distress experienced by the transgressed, and asking the transgressed what would be best to help them (the conventional message only made references to possibly offering support). </w:t>
      </w:r>
    </w:p>
    <w:p w14:paraId="1B376916" w14:textId="5027C98C" w:rsidR="003374C0" w:rsidRDefault="003374C0" w:rsidP="003374C0">
      <w:pPr>
        <w:spacing w:after="0" w:line="480" w:lineRule="auto"/>
        <w:ind w:firstLine="720"/>
        <w:rPr>
          <w:rFonts w:ascii="Times New Roman" w:hAnsi="Times New Roman" w:cs="Times New Roman"/>
          <w:sz w:val="24"/>
          <w:szCs w:val="24"/>
        </w:rPr>
      </w:pPr>
      <w:r w:rsidRPr="00C77D0D">
        <w:rPr>
          <w:rFonts w:ascii="Times New Roman" w:hAnsi="Times New Roman" w:cs="Times New Roman"/>
          <w:sz w:val="24"/>
          <w:szCs w:val="24"/>
        </w:rPr>
        <w:t xml:space="preserve">The reframing component of the rhetorical message in Study </w:t>
      </w:r>
      <w:r w:rsidR="00450371">
        <w:rPr>
          <w:rFonts w:ascii="Times New Roman" w:hAnsi="Times New Roman" w:cs="Times New Roman"/>
          <w:sz w:val="24"/>
          <w:szCs w:val="24"/>
        </w:rPr>
        <w:t>Two</w:t>
      </w:r>
      <w:r w:rsidRPr="00C77D0D">
        <w:rPr>
          <w:rFonts w:ascii="Times New Roman" w:hAnsi="Times New Roman" w:cs="Times New Roman"/>
          <w:sz w:val="24"/>
          <w:szCs w:val="24"/>
        </w:rPr>
        <w:t xml:space="preserve"> addresses multiple important components. First, the rhetorical message in Study </w:t>
      </w:r>
      <w:r w:rsidR="00450371">
        <w:rPr>
          <w:rFonts w:ascii="Times New Roman" w:hAnsi="Times New Roman" w:cs="Times New Roman"/>
          <w:sz w:val="24"/>
          <w:szCs w:val="24"/>
        </w:rPr>
        <w:t>Two</w:t>
      </w:r>
      <w:r w:rsidRPr="00C77D0D">
        <w:rPr>
          <w:rFonts w:ascii="Times New Roman" w:hAnsi="Times New Roman" w:cs="Times New Roman"/>
          <w:sz w:val="24"/>
          <w:szCs w:val="24"/>
        </w:rPr>
        <w:t xml:space="preserve"> attends to the nature of </w:t>
      </w:r>
      <w:r w:rsidRPr="00C77D0D">
        <w:rPr>
          <w:rFonts w:ascii="Times New Roman" w:hAnsi="Times New Roman" w:cs="Times New Roman"/>
          <w:sz w:val="24"/>
          <w:szCs w:val="24"/>
        </w:rPr>
        <w:lastRenderedPageBreak/>
        <w:t>rhetorical messages in being able to reframe the social context (O’Keefe, 1988). Second, the rhetorical message attends to the recognition from the support literature in that persons needing support should have a role in guiding how they are supported (Burleson &amp; Goldsmith, 1998; Jones &amp; Bodie, 2014), with the rhetorical message in this study including a question on how to best help the transgressed. As such, both goals (reframing the social context and giving the harmed person agency) combined attend to the capability of rhetorical messages in attending to multiple goals (Caughlin, 2010; O’Keefe, 1988).</w:t>
      </w:r>
      <w:r>
        <w:rPr>
          <w:rFonts w:ascii="Times New Roman" w:hAnsi="Times New Roman" w:cs="Times New Roman"/>
          <w:sz w:val="24"/>
          <w:szCs w:val="24"/>
        </w:rPr>
        <w:t xml:space="preserve"> These findings provide further evidence for the effectiveness and suitability of the rhetorical message over expressive and conventional messages, in finding this pattern held in this context, despite the lack of an indication of taking responsibility for the transgression in any of the messages used in this study. </w:t>
      </w:r>
    </w:p>
    <w:p w14:paraId="37C72F8F" w14:textId="7F500720" w:rsidR="003374C0"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t>Cognitive complexity also deserves attention here</w:t>
      </w:r>
      <w:r w:rsidRPr="00043A71">
        <w:rPr>
          <w:rFonts w:ascii="Times New Roman" w:hAnsi="Times New Roman" w:cs="Times New Roman"/>
          <w:sz w:val="24"/>
          <w:szCs w:val="24"/>
        </w:rPr>
        <w:t xml:space="preserve">. </w:t>
      </w:r>
      <w:r w:rsidRPr="00607B49">
        <w:rPr>
          <w:rFonts w:ascii="Times New Roman" w:hAnsi="Times New Roman" w:cs="Times New Roman"/>
          <w:sz w:val="24"/>
          <w:szCs w:val="24"/>
        </w:rPr>
        <w:t>A significant interaction between cognitive complexity and the level of MDL was found for each of the five dependent variables (helpfulness, supportiveness, sensitivity, appropriateness, and effectiveness;</w:t>
      </w:r>
      <w:r>
        <w:rPr>
          <w:rFonts w:ascii="Times New Roman" w:hAnsi="Times New Roman" w:cs="Times New Roman"/>
          <w:sz w:val="24"/>
          <w:szCs w:val="24"/>
        </w:rPr>
        <w:t xml:space="preserve"> Figures 3, 4, 5, 6, and 7, respectively</w:t>
      </w:r>
      <w:r w:rsidRPr="005B68FE">
        <w:rPr>
          <w:rFonts w:ascii="Times New Roman" w:hAnsi="Times New Roman" w:cs="Times New Roman"/>
          <w:sz w:val="24"/>
          <w:szCs w:val="24"/>
        </w:rPr>
        <w:t xml:space="preserve">), as well as the </w:t>
      </w:r>
      <w:r w:rsidRPr="000D2B57">
        <w:rPr>
          <w:rFonts w:ascii="Times New Roman" w:hAnsi="Times New Roman" w:cs="Times New Roman"/>
          <w:sz w:val="24"/>
          <w:szCs w:val="24"/>
        </w:rPr>
        <w:t>responses on the MDL manipulation check measure</w:t>
      </w:r>
      <w:r>
        <w:rPr>
          <w:rFonts w:ascii="Times New Roman" w:hAnsi="Times New Roman" w:cs="Times New Roman"/>
          <w:sz w:val="24"/>
          <w:szCs w:val="24"/>
        </w:rPr>
        <w:t xml:space="preserve"> (the interaction for the MDL manipulation check measure carries greater methodological implication, so it is discussed in the next section). </w:t>
      </w:r>
      <w:r w:rsidRPr="00070CC4">
        <w:rPr>
          <w:rFonts w:ascii="Times New Roman" w:hAnsi="Times New Roman" w:cs="Times New Roman"/>
          <w:sz w:val="24"/>
          <w:szCs w:val="24"/>
        </w:rPr>
        <w:t>For all DVs, cognitive complexity significantly moderated the relationship between MDL and each dependent variable. As such, those with higher cognitive complexity had a greater ability to evaluate the expressive message as less helpful, supportive, sensitive, appropriate, and effective than participants with lower cognitive complexity. The difference in ability to discern the helpfulness, supportiveness, sensitivity, appropriateness, and effectiveness of a message narrowed for the conventional message and narrowed even further for the rhetorical message.</w:t>
      </w:r>
    </w:p>
    <w:p w14:paraId="6F784E1F" w14:textId="6E366D57" w:rsidR="003374C0" w:rsidRDefault="003374C0" w:rsidP="003374C0">
      <w:pPr>
        <w:spacing w:after="0" w:line="480" w:lineRule="auto"/>
        <w:ind w:firstLine="720"/>
        <w:rPr>
          <w:rFonts w:ascii="Times New Roman" w:hAnsi="Times New Roman" w:cs="Times New Roman"/>
          <w:sz w:val="24"/>
          <w:szCs w:val="24"/>
        </w:rPr>
      </w:pPr>
      <w:r w:rsidRPr="007C0DBA">
        <w:rPr>
          <w:rFonts w:ascii="Times New Roman" w:hAnsi="Times New Roman" w:cs="Times New Roman"/>
          <w:sz w:val="24"/>
          <w:szCs w:val="24"/>
        </w:rPr>
        <w:lastRenderedPageBreak/>
        <w:t xml:space="preserve">This finding aligns with MDL as a theory in that individuals with greater communicative skill, due in large part to their increased level of cognitive complexity, are better able to discern the differences between expressive, conventional, and rhetorical messages in line with many different communication variables (O’Keefe, 1988; O’Keefe &amp; McCornack, 1987), which include helpfulness, supportiveness, sensitivity, appropriateness, and effectiveness (Caughlin et al., 2008). </w:t>
      </w:r>
      <w:r w:rsidRPr="00070CC4">
        <w:rPr>
          <w:rFonts w:ascii="Times New Roman" w:hAnsi="Times New Roman" w:cs="Times New Roman"/>
          <w:sz w:val="24"/>
          <w:szCs w:val="24"/>
        </w:rPr>
        <w:t xml:space="preserve">The same was the case in the present study (Study </w:t>
      </w:r>
      <w:r w:rsidR="009E633A">
        <w:rPr>
          <w:rFonts w:ascii="Times New Roman" w:hAnsi="Times New Roman" w:cs="Times New Roman"/>
          <w:sz w:val="24"/>
          <w:szCs w:val="24"/>
        </w:rPr>
        <w:t>Two</w:t>
      </w:r>
      <w:r w:rsidRPr="00070CC4">
        <w:rPr>
          <w:rFonts w:ascii="Times New Roman" w:hAnsi="Times New Roman" w:cs="Times New Roman"/>
          <w:sz w:val="24"/>
          <w:szCs w:val="24"/>
        </w:rPr>
        <w:t>) for determining the differences in message sophistication, with individuals with greater cognitive complexity demonstrating better discernment between the different levels of message sophistication. The ability to discern messages sophistication does align with theory (O’Keefe, 1988), despite not having previously been tested using a participant response measure.</w:t>
      </w:r>
      <w:r>
        <w:rPr>
          <w:rFonts w:ascii="Times New Roman" w:hAnsi="Times New Roman" w:cs="Times New Roman"/>
          <w:sz w:val="24"/>
          <w:szCs w:val="24"/>
        </w:rPr>
        <w:t xml:space="preserve"> Nevertheless, it is clear participants, regardless of their level of cognitive complexity, were able to evaluate the rhetorical message as highest, and the expressive message as lowest, across all five dependent variables and the manipulation check. This indicates that, despite cognitive complexity certainly helping individuals discern the differences between the three levels of MDL, individuals are generally able to determine differences in message sophistication in alignment with the expectations of MDL no matter their level of cognitive complexity. </w:t>
      </w:r>
    </w:p>
    <w:p w14:paraId="7559FEE8" w14:textId="77777777" w:rsidR="003374C0" w:rsidRPr="0030473B" w:rsidRDefault="003374C0" w:rsidP="003374C0">
      <w:pPr>
        <w:spacing w:after="0" w:line="480" w:lineRule="auto"/>
        <w:rPr>
          <w:rFonts w:ascii="Times New Roman" w:hAnsi="Times New Roman" w:cs="Times New Roman"/>
          <w:b/>
          <w:bCs/>
          <w:sz w:val="24"/>
          <w:szCs w:val="24"/>
        </w:rPr>
      </w:pPr>
      <w:r w:rsidRPr="0030473B">
        <w:rPr>
          <w:rFonts w:ascii="Times New Roman" w:hAnsi="Times New Roman" w:cs="Times New Roman"/>
          <w:b/>
          <w:bCs/>
          <w:sz w:val="24"/>
          <w:szCs w:val="24"/>
        </w:rPr>
        <w:t>Methodological Implications of the Message Evaluation Study</w:t>
      </w:r>
    </w:p>
    <w:p w14:paraId="18951008" w14:textId="77777777" w:rsidR="003374C0"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FB52AD">
        <w:rPr>
          <w:rFonts w:ascii="Times New Roman" w:hAnsi="Times New Roman" w:cs="Times New Roman"/>
          <w:sz w:val="24"/>
          <w:szCs w:val="24"/>
        </w:rPr>
        <w:t xml:space="preserve">The primary methodological implication from this study is the development of the MDL manipulation check measure. No such measure existed prior to the one created for this study, and such a measure did not exist because prior studies used coding by trained raters to analyze for the markers of each MDL message type, with intercoder reliability being used to determine the accuracy of the raters (e.g., Caughlin et al., 2008). Intercoder reliability is an accepted practice in determining if messages created according to MDL (and many other theories) properly align with </w:t>
      </w:r>
      <w:r w:rsidRPr="00FB52AD">
        <w:rPr>
          <w:rFonts w:ascii="Times New Roman" w:hAnsi="Times New Roman" w:cs="Times New Roman"/>
          <w:sz w:val="24"/>
          <w:szCs w:val="24"/>
        </w:rPr>
        <w:lastRenderedPageBreak/>
        <w:t xml:space="preserve">the components of the theory (Hauser, Ellsworth, &amp; Gonzalez, 2018) and have clearly worked for the studies using trained raters. </w:t>
      </w:r>
      <w:r w:rsidRPr="00070CC4">
        <w:rPr>
          <w:rFonts w:ascii="Times New Roman" w:hAnsi="Times New Roman" w:cs="Times New Roman"/>
          <w:sz w:val="24"/>
          <w:szCs w:val="24"/>
        </w:rPr>
        <w:t>Nevertheless, the question remained if study participants could themselves identify the differences message sophistication in line with the different levels of MDL. The literature indicates messages created in accordance with MDL can be evaluated on their differences in terms different communicative variables (e.g., Caughlin et al., 2008), but having participants evaluate messages specifically based on the level of message sophistication had yet to be examined.</w:t>
      </w:r>
      <w:r>
        <w:rPr>
          <w:rFonts w:ascii="Times New Roman" w:hAnsi="Times New Roman" w:cs="Times New Roman"/>
          <w:sz w:val="24"/>
          <w:szCs w:val="24"/>
        </w:rPr>
        <w:t xml:space="preserve"> The question of whether participants could discern message sophistication was an intriguing question to address, </w:t>
      </w:r>
      <w:r w:rsidRPr="00A41660">
        <w:rPr>
          <w:rFonts w:ascii="Times New Roman" w:hAnsi="Times New Roman" w:cs="Times New Roman"/>
          <w:sz w:val="24"/>
          <w:szCs w:val="24"/>
        </w:rPr>
        <w:t>due to the inability of some participants to recognize the differences in the sophistication of messages constructed in accordance with verbal person-centeredness (Youngvorst &amp; Jones, 2017).</w:t>
      </w:r>
      <w:r>
        <w:rPr>
          <w:rFonts w:ascii="Times New Roman" w:hAnsi="Times New Roman" w:cs="Times New Roman"/>
          <w:sz w:val="24"/>
          <w:szCs w:val="24"/>
        </w:rPr>
        <w:t xml:space="preserve"> </w:t>
      </w:r>
    </w:p>
    <w:p w14:paraId="2994BF3A" w14:textId="77777777"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discussed in the literature review, the framework for verbal person-centered messages arose from the same philosophical foundation as MDL, which is constructivism, so due to this shared foundation, the author found it reasonable to question </w:t>
      </w:r>
      <w:r w:rsidRPr="0038786E">
        <w:rPr>
          <w:rFonts w:ascii="Times New Roman" w:hAnsi="Times New Roman" w:cs="Times New Roman"/>
          <w:sz w:val="24"/>
          <w:szCs w:val="24"/>
        </w:rPr>
        <w:t xml:space="preserve">if </w:t>
      </w:r>
      <w:r>
        <w:rPr>
          <w:rFonts w:ascii="Times New Roman" w:hAnsi="Times New Roman" w:cs="Times New Roman"/>
          <w:sz w:val="24"/>
          <w:szCs w:val="24"/>
        </w:rPr>
        <w:t xml:space="preserve">the participants would have difficulty discerning between the three types of messages designed using MDL. </w:t>
      </w:r>
      <w:r w:rsidRPr="00FE36E3">
        <w:rPr>
          <w:rFonts w:ascii="Times New Roman" w:hAnsi="Times New Roman" w:cs="Times New Roman"/>
          <w:sz w:val="24"/>
          <w:szCs w:val="24"/>
        </w:rPr>
        <w:t xml:space="preserve">For the responses on this survey, however, it is clear that participants are able to recognize differences in messages constructed using MDL, so the MDL measure in this study can be utilized by the discipline </w:t>
      </w:r>
      <w:r w:rsidRPr="00AC6714">
        <w:rPr>
          <w:rFonts w:ascii="Times New Roman" w:hAnsi="Times New Roman" w:cs="Times New Roman"/>
          <w:sz w:val="24"/>
          <w:szCs w:val="24"/>
        </w:rPr>
        <w:t>in future studies (and would have helped in prior studies by supplanting measures requiring significant</w:t>
      </w:r>
      <w:r>
        <w:rPr>
          <w:rFonts w:ascii="Times New Roman" w:hAnsi="Times New Roman" w:cs="Times New Roman"/>
          <w:sz w:val="24"/>
          <w:szCs w:val="24"/>
        </w:rPr>
        <w:t xml:space="preserve"> resources (time and</w:t>
      </w:r>
      <w:r w:rsidRPr="00AC6714">
        <w:rPr>
          <w:rFonts w:ascii="Times New Roman" w:hAnsi="Times New Roman" w:cs="Times New Roman"/>
          <w:sz w:val="24"/>
          <w:szCs w:val="24"/>
        </w:rPr>
        <w:t xml:space="preserve"> </w:t>
      </w:r>
      <w:r>
        <w:rPr>
          <w:rFonts w:ascii="Times New Roman" w:hAnsi="Times New Roman" w:cs="Times New Roman"/>
          <w:sz w:val="24"/>
          <w:szCs w:val="24"/>
        </w:rPr>
        <w:t xml:space="preserve">effort) </w:t>
      </w:r>
      <w:r w:rsidRPr="00AC6714">
        <w:rPr>
          <w:rFonts w:ascii="Times New Roman" w:hAnsi="Times New Roman" w:cs="Times New Roman"/>
          <w:sz w:val="24"/>
          <w:szCs w:val="24"/>
        </w:rPr>
        <w:t>on the part of the researchers to code participants’ written responses to writing prompts) utilizing MDL</w:t>
      </w:r>
      <w:r w:rsidRPr="00FE36E3">
        <w:rPr>
          <w:rFonts w:ascii="Times New Roman" w:hAnsi="Times New Roman" w:cs="Times New Roman"/>
          <w:sz w:val="24"/>
          <w:szCs w:val="24"/>
        </w:rPr>
        <w:t xml:space="preserve"> as a guiding framework for message design and construction.</w:t>
      </w:r>
      <w:r>
        <w:rPr>
          <w:rFonts w:ascii="Times New Roman" w:hAnsi="Times New Roman" w:cs="Times New Roman"/>
          <w:sz w:val="24"/>
          <w:szCs w:val="24"/>
        </w:rPr>
        <w:t xml:space="preserve"> </w:t>
      </w:r>
    </w:p>
    <w:p w14:paraId="4A78D003" w14:textId="41E909A0" w:rsidR="003374C0" w:rsidRDefault="003374C0" w:rsidP="003374C0">
      <w:pPr>
        <w:spacing w:after="0" w:line="480" w:lineRule="auto"/>
        <w:ind w:firstLine="720"/>
        <w:rPr>
          <w:rFonts w:ascii="Times New Roman" w:hAnsi="Times New Roman" w:cs="Times New Roman"/>
          <w:sz w:val="24"/>
          <w:szCs w:val="24"/>
        </w:rPr>
      </w:pPr>
      <w:r w:rsidRPr="002E0CCE">
        <w:rPr>
          <w:rFonts w:ascii="Times New Roman" w:hAnsi="Times New Roman" w:cs="Times New Roman"/>
          <w:sz w:val="24"/>
          <w:szCs w:val="24"/>
        </w:rPr>
        <w:t>Similarly, the significance of cognitive complexity as a moderator between the three MDL messages and the MDL manipulation check presents a methodological contribution.</w:t>
      </w:r>
      <w:r>
        <w:rPr>
          <w:rFonts w:ascii="Times New Roman" w:hAnsi="Times New Roman" w:cs="Times New Roman"/>
          <w:sz w:val="24"/>
          <w:szCs w:val="24"/>
        </w:rPr>
        <w:t xml:space="preserve"> </w:t>
      </w:r>
      <w:r w:rsidR="00B61BDA">
        <w:rPr>
          <w:rFonts w:ascii="Times New Roman" w:hAnsi="Times New Roman" w:cs="Times New Roman"/>
          <w:sz w:val="24"/>
          <w:szCs w:val="24"/>
        </w:rPr>
        <w:t>Although it is clear individuals can</w:t>
      </w:r>
      <w:r w:rsidR="00726A1A">
        <w:rPr>
          <w:rFonts w:ascii="Times New Roman" w:hAnsi="Times New Roman" w:cs="Times New Roman"/>
          <w:sz w:val="24"/>
          <w:szCs w:val="24"/>
        </w:rPr>
        <w:t xml:space="preserve"> evaluate messages of greater sophistication as more helpful, </w:t>
      </w:r>
      <w:r w:rsidR="00726A1A">
        <w:rPr>
          <w:rFonts w:ascii="Times New Roman" w:hAnsi="Times New Roman" w:cs="Times New Roman"/>
          <w:sz w:val="24"/>
          <w:szCs w:val="24"/>
        </w:rPr>
        <w:lastRenderedPageBreak/>
        <w:t>supportive, sensitive, appropriate, and effective than messages of lower sophistication (</w:t>
      </w:r>
      <w:r w:rsidR="004F4D41">
        <w:rPr>
          <w:rFonts w:ascii="Times New Roman" w:hAnsi="Times New Roman" w:cs="Times New Roman"/>
          <w:sz w:val="24"/>
          <w:szCs w:val="24"/>
        </w:rPr>
        <w:t>Caughlin et al., 2008; Goldsmith et al., 2000</w:t>
      </w:r>
      <w:r w:rsidR="00726A1A">
        <w:rPr>
          <w:rFonts w:ascii="Times New Roman" w:hAnsi="Times New Roman" w:cs="Times New Roman"/>
          <w:sz w:val="24"/>
          <w:szCs w:val="24"/>
        </w:rPr>
        <w:t xml:space="preserve">), it remained unclear if individuals could specifically </w:t>
      </w:r>
      <w:r w:rsidR="009B3FC8">
        <w:rPr>
          <w:rFonts w:ascii="Times New Roman" w:hAnsi="Times New Roman" w:cs="Times New Roman"/>
          <w:sz w:val="24"/>
          <w:szCs w:val="24"/>
        </w:rPr>
        <w:t>discern differences in message sophistication when examining messages a</w:t>
      </w:r>
      <w:r w:rsidR="004F4D41">
        <w:rPr>
          <w:rFonts w:ascii="Times New Roman" w:hAnsi="Times New Roman" w:cs="Times New Roman"/>
          <w:sz w:val="24"/>
          <w:szCs w:val="24"/>
        </w:rPr>
        <w:t>t</w:t>
      </w:r>
      <w:r w:rsidR="009B3FC8">
        <w:rPr>
          <w:rFonts w:ascii="Times New Roman" w:hAnsi="Times New Roman" w:cs="Times New Roman"/>
          <w:sz w:val="24"/>
          <w:szCs w:val="24"/>
        </w:rPr>
        <w:t xml:space="preserve"> differing levels of MDL. </w:t>
      </w:r>
      <w:r w:rsidR="00672CDB">
        <w:rPr>
          <w:rFonts w:ascii="Times New Roman" w:hAnsi="Times New Roman" w:cs="Times New Roman"/>
          <w:sz w:val="24"/>
          <w:szCs w:val="24"/>
        </w:rPr>
        <w:t xml:space="preserve">The responses to the MDL manipulation check measure </w:t>
      </w:r>
      <w:r w:rsidR="00E31C10">
        <w:rPr>
          <w:rFonts w:ascii="Times New Roman" w:hAnsi="Times New Roman" w:cs="Times New Roman"/>
          <w:sz w:val="24"/>
          <w:szCs w:val="24"/>
        </w:rPr>
        <w:t xml:space="preserve">in the present study </w:t>
      </w:r>
      <w:r w:rsidR="00672CDB">
        <w:rPr>
          <w:rFonts w:ascii="Times New Roman" w:hAnsi="Times New Roman" w:cs="Times New Roman"/>
          <w:sz w:val="24"/>
          <w:szCs w:val="24"/>
        </w:rPr>
        <w:t>showed participants can evaluat</w:t>
      </w:r>
      <w:r w:rsidR="00E31C10">
        <w:rPr>
          <w:rFonts w:ascii="Times New Roman" w:hAnsi="Times New Roman" w:cs="Times New Roman"/>
          <w:sz w:val="24"/>
          <w:szCs w:val="24"/>
        </w:rPr>
        <w:t xml:space="preserve">e </w:t>
      </w:r>
      <w:r w:rsidR="00672CDB">
        <w:rPr>
          <w:rFonts w:ascii="Times New Roman" w:hAnsi="Times New Roman" w:cs="Times New Roman"/>
          <w:sz w:val="24"/>
          <w:szCs w:val="24"/>
        </w:rPr>
        <w:t xml:space="preserve">message sophistication </w:t>
      </w:r>
      <w:r w:rsidR="00672CDB" w:rsidRPr="00CD663E">
        <w:rPr>
          <w:rFonts w:ascii="Times New Roman" w:hAnsi="Times New Roman" w:cs="Times New Roman"/>
          <w:sz w:val="24"/>
          <w:szCs w:val="24"/>
        </w:rPr>
        <w:t xml:space="preserve">specifically, and examining cognitive complexity as a moderator in relation to this measure showed that </w:t>
      </w:r>
      <w:r w:rsidR="00CC583C" w:rsidRPr="00CD663E">
        <w:rPr>
          <w:rFonts w:ascii="Times New Roman" w:hAnsi="Times New Roman" w:cs="Times New Roman"/>
          <w:sz w:val="24"/>
          <w:szCs w:val="24"/>
        </w:rPr>
        <w:t>individuals with higher levels of cognitive complexity had a greater ability to discern between the different messages</w:t>
      </w:r>
      <w:r w:rsidR="004F4D41" w:rsidRPr="00CD663E">
        <w:rPr>
          <w:rFonts w:ascii="Times New Roman" w:hAnsi="Times New Roman" w:cs="Times New Roman"/>
          <w:sz w:val="24"/>
          <w:szCs w:val="24"/>
        </w:rPr>
        <w:t xml:space="preserve">. </w:t>
      </w:r>
      <w:r w:rsidR="00777153" w:rsidRPr="00CD663E">
        <w:rPr>
          <w:rFonts w:ascii="Times New Roman" w:hAnsi="Times New Roman" w:cs="Times New Roman"/>
          <w:sz w:val="24"/>
          <w:szCs w:val="24"/>
        </w:rPr>
        <w:t>The methodological implication is that</w:t>
      </w:r>
      <w:r w:rsidR="00777153">
        <w:rPr>
          <w:rFonts w:ascii="Times New Roman" w:hAnsi="Times New Roman" w:cs="Times New Roman"/>
          <w:sz w:val="24"/>
          <w:szCs w:val="24"/>
        </w:rPr>
        <w:t xml:space="preserve"> </w:t>
      </w:r>
      <w:r w:rsidR="00713C33">
        <w:rPr>
          <w:rFonts w:ascii="Times New Roman" w:hAnsi="Times New Roman" w:cs="Times New Roman"/>
          <w:sz w:val="24"/>
          <w:szCs w:val="24"/>
        </w:rPr>
        <w:t xml:space="preserve">messages can </w:t>
      </w:r>
      <w:r w:rsidR="00FD45BD">
        <w:rPr>
          <w:rFonts w:ascii="Times New Roman" w:hAnsi="Times New Roman" w:cs="Times New Roman"/>
          <w:sz w:val="24"/>
          <w:szCs w:val="24"/>
        </w:rPr>
        <w:t>be evaluated through participant response measures, rather than through the process used up until this study, which was using trained coders to evaluate messages</w:t>
      </w:r>
      <w:r w:rsidR="00C049BB">
        <w:rPr>
          <w:rFonts w:ascii="Times New Roman" w:hAnsi="Times New Roman" w:cs="Times New Roman"/>
          <w:sz w:val="24"/>
          <w:szCs w:val="24"/>
        </w:rPr>
        <w:t xml:space="preserve">, as discussed above. </w:t>
      </w:r>
      <w:r w:rsidR="00E9453C">
        <w:rPr>
          <w:rFonts w:ascii="Times New Roman" w:hAnsi="Times New Roman" w:cs="Times New Roman"/>
          <w:sz w:val="24"/>
          <w:szCs w:val="24"/>
        </w:rPr>
        <w:t>Further this MDL manipulation check measure can be used in conjunction with measures of cognitive complexity (e.g., Bagdasarov, 2009) to unders</w:t>
      </w:r>
      <w:r w:rsidR="00B13E72">
        <w:rPr>
          <w:rFonts w:ascii="Times New Roman" w:hAnsi="Times New Roman" w:cs="Times New Roman"/>
          <w:sz w:val="24"/>
          <w:szCs w:val="24"/>
        </w:rPr>
        <w:t>t</w:t>
      </w:r>
      <w:r w:rsidR="00E9453C">
        <w:rPr>
          <w:rFonts w:ascii="Times New Roman" w:hAnsi="Times New Roman" w:cs="Times New Roman"/>
          <w:sz w:val="24"/>
          <w:szCs w:val="24"/>
        </w:rPr>
        <w:t>a</w:t>
      </w:r>
      <w:r w:rsidR="00B13E72">
        <w:rPr>
          <w:rFonts w:ascii="Times New Roman" w:hAnsi="Times New Roman" w:cs="Times New Roman"/>
          <w:sz w:val="24"/>
          <w:szCs w:val="24"/>
        </w:rPr>
        <w:t>n</w:t>
      </w:r>
      <w:r w:rsidR="00E9453C">
        <w:rPr>
          <w:rFonts w:ascii="Times New Roman" w:hAnsi="Times New Roman" w:cs="Times New Roman"/>
          <w:sz w:val="24"/>
          <w:szCs w:val="24"/>
        </w:rPr>
        <w:t xml:space="preserve">d the difference in message ratings based on an individual’s level of cognitive complexity. Not having to train coders saves time and other resources for researchers, and using participant response measures allows researchers to better know if participants were able to discern the differences in </w:t>
      </w:r>
      <w:r w:rsidR="00CD663E">
        <w:rPr>
          <w:rFonts w:ascii="Times New Roman" w:hAnsi="Times New Roman" w:cs="Times New Roman"/>
          <w:sz w:val="24"/>
          <w:szCs w:val="24"/>
        </w:rPr>
        <w:t>sophistication of the messages used in a study.</w:t>
      </w:r>
    </w:p>
    <w:p w14:paraId="5624C7F6" w14:textId="2F6AA61D" w:rsidR="00061CF4" w:rsidRDefault="00061CF4" w:rsidP="00061CF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Given the discussion on the generalizability of MDL in light of cultural differences, as well as the cognitive complexity being one component of what intercultural communication scholars have considered communication competence (cognition is considered one component in addition to other components; Kim, 2001), the question arises if the constructivist conceptualization of message sophistication holds as well. After all, different cultures may have different values as to what makes a message sophisticated, and valuing rhetorical messages as the most sophisticated has been shown to be more of a Western ideal (Hsieh &amp; Kramer, 2021). Providing partial support for this understanding are the results of the CFA for the MDL manipulation check measure in the </w:t>
      </w:r>
      <w:r>
        <w:rPr>
          <w:rFonts w:ascii="Times New Roman" w:hAnsi="Times New Roman" w:cs="Times New Roman"/>
          <w:sz w:val="24"/>
          <w:szCs w:val="24"/>
        </w:rPr>
        <w:lastRenderedPageBreak/>
        <w:t xml:space="preserve">message evaluation study (Study </w:t>
      </w:r>
      <w:r w:rsidR="009E633A">
        <w:rPr>
          <w:rFonts w:ascii="Times New Roman" w:hAnsi="Times New Roman" w:cs="Times New Roman"/>
          <w:sz w:val="24"/>
          <w:szCs w:val="24"/>
        </w:rPr>
        <w:t>Two</w:t>
      </w:r>
      <w:r>
        <w:rPr>
          <w:rFonts w:ascii="Times New Roman" w:hAnsi="Times New Roman" w:cs="Times New Roman"/>
          <w:sz w:val="24"/>
          <w:szCs w:val="24"/>
        </w:rPr>
        <w:t xml:space="preserve">). The two items that were removed from the measure during CFA were the adjectives and antonyms pertaining more directly to message sophistication (these items were simple versus complex and straightforward versus intricate). The six items that remained in this measure following CFA could possibly require culturally bound judgements to make a proper evaluation, it may be best to refer to this measure as measuring something other than message sophistication. Adjectives that remain in the measure are understanding, rational, absolving, validating, affirming, and acknowledging, and as the relevant codebook where these adjectives were originally drawn from emphasizes </w:t>
      </w:r>
      <w:r w:rsidRPr="00C3312B">
        <w:rPr>
          <w:rFonts w:ascii="Times New Roman" w:hAnsi="Times New Roman" w:cs="Times New Roman"/>
          <w:i/>
          <w:iCs/>
          <w:sz w:val="24"/>
          <w:szCs w:val="24"/>
        </w:rPr>
        <w:t>directness</w:t>
      </w:r>
      <w:r>
        <w:rPr>
          <w:rFonts w:ascii="Times New Roman" w:hAnsi="Times New Roman" w:cs="Times New Roman"/>
          <w:sz w:val="24"/>
          <w:szCs w:val="24"/>
        </w:rPr>
        <w:t xml:space="preserve"> in reference to these adjectives (with expressive being more direct than other messages, Caughlin et al., 2008), it may be best to refer to this measure measuring message directness rather than message sophistication. Therefore, any further reference to the findings of this measure will discuss </w:t>
      </w:r>
      <w:r w:rsidRPr="00C3312B">
        <w:rPr>
          <w:rFonts w:ascii="Times New Roman" w:hAnsi="Times New Roman" w:cs="Times New Roman"/>
          <w:i/>
          <w:iCs/>
          <w:sz w:val="24"/>
          <w:szCs w:val="24"/>
        </w:rPr>
        <w:t>message directness</w:t>
      </w:r>
      <w:r>
        <w:rPr>
          <w:rFonts w:ascii="Times New Roman" w:hAnsi="Times New Roman" w:cs="Times New Roman"/>
          <w:sz w:val="24"/>
          <w:szCs w:val="24"/>
        </w:rPr>
        <w:t>.</w:t>
      </w:r>
    </w:p>
    <w:p w14:paraId="17D0E8EC" w14:textId="77777777" w:rsidR="003374C0" w:rsidRDefault="003374C0" w:rsidP="003374C0">
      <w:pPr>
        <w:spacing w:after="0" w:line="480" w:lineRule="auto"/>
        <w:ind w:firstLine="720"/>
        <w:rPr>
          <w:rFonts w:ascii="Times New Roman" w:hAnsi="Times New Roman" w:cs="Times New Roman"/>
          <w:sz w:val="24"/>
          <w:szCs w:val="24"/>
        </w:rPr>
      </w:pPr>
      <w:r w:rsidRPr="00D74ECC">
        <w:rPr>
          <w:rFonts w:ascii="Times New Roman" w:hAnsi="Times New Roman" w:cs="Times New Roman"/>
          <w:sz w:val="24"/>
          <w:szCs w:val="24"/>
        </w:rPr>
        <w:t>Finally, a secondary methodological implication of this study was the development of the effectiveness measure with scales that correspond to the 5-point semantic differential scales used on the helpfulness, supportiveness, and sensitivity (Goldsmith et al., 2000), as well as appropriateness (Caughlin et al., 2008) measures.</w:t>
      </w:r>
      <w:r>
        <w:rPr>
          <w:rFonts w:ascii="Times New Roman" w:hAnsi="Times New Roman" w:cs="Times New Roman"/>
          <w:sz w:val="24"/>
          <w:szCs w:val="24"/>
        </w:rPr>
        <w:t xml:space="preserve"> Other effectiveness measures currently exist (e.g., Canary &amp; Spitzberg, 1987), but the author determined an effectiveness measure with a matching set of response options to the helpfulness, supportiveness, sensitivity, and appropriateness measures would reduce the potential for confusion on the part of the participants when completing all measures of the survey used in the message evaluation study. As such, the effectiveness measure with the 5-point semantic differential scale was devised, and its validity and reliability determined through CFAs in the message evaluation study. The success of this effectiveness measure indicates its suitability to be used alongside measures of comforting (helpfulness, supportiveness, sensitivity) and appropriateness in future studies examining MDL </w:t>
      </w:r>
      <w:r>
        <w:rPr>
          <w:rFonts w:ascii="Times New Roman" w:hAnsi="Times New Roman" w:cs="Times New Roman"/>
          <w:sz w:val="24"/>
          <w:szCs w:val="24"/>
        </w:rPr>
        <w:lastRenderedPageBreak/>
        <w:t xml:space="preserve">or comforting. Individuals consider message effectiveness and appropriateness when evaluating the suitability of a message for the communicative context (Canary &amp; Spitzberg, 1987), so an additional measure of effectiveness will be beneficial in designing surveys to evaluate various messages. </w:t>
      </w:r>
    </w:p>
    <w:p w14:paraId="44845371" w14:textId="77777777" w:rsidR="003374C0" w:rsidRPr="0030473B" w:rsidRDefault="003374C0" w:rsidP="003374C0">
      <w:pPr>
        <w:rPr>
          <w:rFonts w:ascii="Times New Roman" w:hAnsi="Times New Roman" w:cs="Times New Roman"/>
          <w:b/>
          <w:bCs/>
          <w:sz w:val="24"/>
          <w:szCs w:val="24"/>
        </w:rPr>
      </w:pPr>
      <w:r w:rsidRPr="0030473B">
        <w:rPr>
          <w:rFonts w:ascii="Times New Roman" w:hAnsi="Times New Roman" w:cs="Times New Roman"/>
          <w:b/>
          <w:bCs/>
          <w:sz w:val="24"/>
          <w:szCs w:val="24"/>
        </w:rPr>
        <w:t>Putting the Studies Together</w:t>
      </w:r>
    </w:p>
    <w:p w14:paraId="2381E840" w14:textId="78C86A06" w:rsidR="003374C0"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Taken together, </w:t>
      </w:r>
      <w:r w:rsidRPr="002D5C22">
        <w:rPr>
          <w:rFonts w:ascii="Times New Roman" w:hAnsi="Times New Roman" w:cs="Times New Roman"/>
          <w:sz w:val="24"/>
          <w:szCs w:val="24"/>
        </w:rPr>
        <w:t>both studies provide a theoretical contribution</w:t>
      </w:r>
      <w:r>
        <w:rPr>
          <w:rFonts w:ascii="Times New Roman" w:hAnsi="Times New Roman" w:cs="Times New Roman"/>
          <w:sz w:val="24"/>
          <w:szCs w:val="24"/>
        </w:rPr>
        <w:t xml:space="preserve"> to the forgiveness communication literature. The forgiveness process is the major framework that describes the different aspects of one way of contending with a relational transgression; asking for forgiveness, forgiving someone, and addressing concerns with the relationship (Kelley et al., 2019; Waldron &amp; Kelley, 2008). The most relevant connections between the two studies of </w:t>
      </w:r>
      <w:r w:rsidRPr="00162D38">
        <w:rPr>
          <w:rFonts w:ascii="Times New Roman" w:hAnsi="Times New Roman" w:cs="Times New Roman"/>
          <w:sz w:val="24"/>
          <w:szCs w:val="24"/>
        </w:rPr>
        <w:t xml:space="preserve">this dissertation and the forgiveness process concern the forgiveness process tasks of managing emotions (as identity gaps have implications for negative affect and communication in general) and seeking forgiveness (due to the </w:t>
      </w:r>
      <w:r>
        <w:rPr>
          <w:rFonts w:ascii="Times New Roman" w:hAnsi="Times New Roman" w:cs="Times New Roman"/>
          <w:sz w:val="24"/>
          <w:szCs w:val="24"/>
        </w:rPr>
        <w:t xml:space="preserve">fact that </w:t>
      </w:r>
      <w:r w:rsidRPr="00162D38">
        <w:rPr>
          <w:rFonts w:ascii="Times New Roman" w:hAnsi="Times New Roman" w:cs="Times New Roman"/>
          <w:sz w:val="24"/>
          <w:szCs w:val="24"/>
        </w:rPr>
        <w:t xml:space="preserve">messages utilized in Study </w:t>
      </w:r>
      <w:r w:rsidR="009E633A">
        <w:rPr>
          <w:rFonts w:ascii="Times New Roman" w:hAnsi="Times New Roman" w:cs="Times New Roman"/>
          <w:sz w:val="24"/>
          <w:szCs w:val="24"/>
        </w:rPr>
        <w:t>Two</w:t>
      </w:r>
      <w:r w:rsidRPr="00162D38">
        <w:rPr>
          <w:rFonts w:ascii="Times New Roman" w:hAnsi="Times New Roman" w:cs="Times New Roman"/>
          <w:sz w:val="24"/>
          <w:szCs w:val="24"/>
        </w:rPr>
        <w:t xml:space="preserve"> were designed to potentially elicit forgiveness).</w:t>
      </w:r>
    </w:p>
    <w:p w14:paraId="49B79CB1" w14:textId="77777777"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evaluating the different messages against </w:t>
      </w:r>
      <w:r w:rsidRPr="00BC6841">
        <w:rPr>
          <w:rFonts w:ascii="Times New Roman" w:hAnsi="Times New Roman" w:cs="Times New Roman"/>
          <w:sz w:val="24"/>
          <w:szCs w:val="24"/>
        </w:rPr>
        <w:t>multiple dependent variables involving comforting</w:t>
      </w:r>
      <w:r>
        <w:rPr>
          <w:rFonts w:ascii="Times New Roman" w:hAnsi="Times New Roman" w:cs="Times New Roman"/>
          <w:sz w:val="24"/>
          <w:szCs w:val="24"/>
        </w:rPr>
        <w:t xml:space="preserve"> (as comforting messages are evaluated by receivers based on the </w:t>
      </w:r>
      <w:r w:rsidRPr="00BC6841">
        <w:rPr>
          <w:rFonts w:ascii="Times New Roman" w:hAnsi="Times New Roman" w:cs="Times New Roman"/>
          <w:i/>
          <w:iCs/>
          <w:sz w:val="24"/>
          <w:szCs w:val="24"/>
        </w:rPr>
        <w:t>helpfulness</w:t>
      </w:r>
      <w:r>
        <w:rPr>
          <w:rFonts w:ascii="Times New Roman" w:hAnsi="Times New Roman" w:cs="Times New Roman"/>
          <w:sz w:val="24"/>
          <w:szCs w:val="24"/>
        </w:rPr>
        <w:t xml:space="preserve">, </w:t>
      </w:r>
      <w:r w:rsidRPr="00BC6841">
        <w:rPr>
          <w:rFonts w:ascii="Times New Roman" w:hAnsi="Times New Roman" w:cs="Times New Roman"/>
          <w:i/>
          <w:iCs/>
          <w:sz w:val="24"/>
          <w:szCs w:val="24"/>
        </w:rPr>
        <w:t>supportiveness</w:t>
      </w:r>
      <w:r>
        <w:rPr>
          <w:rFonts w:ascii="Times New Roman" w:hAnsi="Times New Roman" w:cs="Times New Roman"/>
          <w:sz w:val="24"/>
          <w:szCs w:val="24"/>
        </w:rPr>
        <w:t xml:space="preserve">, and </w:t>
      </w:r>
      <w:r w:rsidRPr="00BC6841">
        <w:rPr>
          <w:rFonts w:ascii="Times New Roman" w:hAnsi="Times New Roman" w:cs="Times New Roman"/>
          <w:i/>
          <w:iCs/>
          <w:sz w:val="24"/>
          <w:szCs w:val="24"/>
        </w:rPr>
        <w:t>sensitivity</w:t>
      </w:r>
      <w:r>
        <w:rPr>
          <w:rFonts w:ascii="Times New Roman" w:hAnsi="Times New Roman" w:cs="Times New Roman"/>
          <w:sz w:val="24"/>
          <w:szCs w:val="24"/>
        </w:rPr>
        <w:t xml:space="preserve"> of the message) was a key concern of the message evaluation study, it is logical to discuss the connection to the managing emotions task of the </w:t>
      </w:r>
      <w:r w:rsidRPr="006F758B">
        <w:rPr>
          <w:rFonts w:ascii="Times New Roman" w:hAnsi="Times New Roman" w:cs="Times New Roman"/>
          <w:sz w:val="24"/>
          <w:szCs w:val="24"/>
        </w:rPr>
        <w:t>forgiveness process.</w:t>
      </w:r>
      <w:r>
        <w:rPr>
          <w:rFonts w:ascii="Times New Roman" w:hAnsi="Times New Roman" w:cs="Times New Roman"/>
          <w:sz w:val="24"/>
          <w:szCs w:val="24"/>
        </w:rPr>
        <w:t xml:space="preserve"> Clearly, the rhetorical messages were evaluated higher across all dependent variables (</w:t>
      </w:r>
      <w:r w:rsidRPr="00F51E34">
        <w:rPr>
          <w:rFonts w:ascii="Times New Roman" w:hAnsi="Times New Roman" w:cs="Times New Roman"/>
          <w:i/>
          <w:iCs/>
          <w:sz w:val="24"/>
          <w:szCs w:val="24"/>
        </w:rPr>
        <w:t>helpfulness</w:t>
      </w:r>
      <w:r>
        <w:rPr>
          <w:rFonts w:ascii="Times New Roman" w:hAnsi="Times New Roman" w:cs="Times New Roman"/>
          <w:sz w:val="24"/>
          <w:szCs w:val="24"/>
        </w:rPr>
        <w:t xml:space="preserve">, </w:t>
      </w:r>
      <w:r w:rsidRPr="00F51E34">
        <w:rPr>
          <w:rFonts w:ascii="Times New Roman" w:hAnsi="Times New Roman" w:cs="Times New Roman"/>
          <w:i/>
          <w:iCs/>
          <w:sz w:val="24"/>
          <w:szCs w:val="24"/>
        </w:rPr>
        <w:t>supportiveness</w:t>
      </w:r>
      <w:r>
        <w:rPr>
          <w:rFonts w:ascii="Times New Roman" w:hAnsi="Times New Roman" w:cs="Times New Roman"/>
          <w:sz w:val="24"/>
          <w:szCs w:val="24"/>
        </w:rPr>
        <w:t xml:space="preserve">, </w:t>
      </w:r>
      <w:r w:rsidRPr="00F51E34">
        <w:rPr>
          <w:rFonts w:ascii="Times New Roman" w:hAnsi="Times New Roman" w:cs="Times New Roman"/>
          <w:i/>
          <w:iCs/>
          <w:sz w:val="24"/>
          <w:szCs w:val="24"/>
        </w:rPr>
        <w:t>sensitivity</w:t>
      </w:r>
      <w:r>
        <w:rPr>
          <w:rFonts w:ascii="Times New Roman" w:hAnsi="Times New Roman" w:cs="Times New Roman"/>
          <w:sz w:val="24"/>
          <w:szCs w:val="24"/>
        </w:rPr>
        <w:t xml:space="preserve">, </w:t>
      </w:r>
      <w:r w:rsidRPr="00F51E34">
        <w:rPr>
          <w:rFonts w:ascii="Times New Roman" w:hAnsi="Times New Roman" w:cs="Times New Roman"/>
          <w:i/>
          <w:iCs/>
          <w:sz w:val="24"/>
          <w:szCs w:val="24"/>
        </w:rPr>
        <w:t>appropriateness</w:t>
      </w:r>
      <w:r>
        <w:rPr>
          <w:rFonts w:ascii="Times New Roman" w:hAnsi="Times New Roman" w:cs="Times New Roman"/>
          <w:sz w:val="24"/>
          <w:szCs w:val="24"/>
        </w:rPr>
        <w:t xml:space="preserve">, and </w:t>
      </w:r>
      <w:r w:rsidRPr="00F51E34">
        <w:rPr>
          <w:rFonts w:ascii="Times New Roman" w:hAnsi="Times New Roman" w:cs="Times New Roman"/>
          <w:i/>
          <w:iCs/>
          <w:sz w:val="24"/>
          <w:szCs w:val="24"/>
        </w:rPr>
        <w:t>effectiveness</w:t>
      </w:r>
      <w:r>
        <w:rPr>
          <w:rFonts w:ascii="Times New Roman" w:hAnsi="Times New Roman" w:cs="Times New Roman"/>
          <w:sz w:val="24"/>
          <w:szCs w:val="24"/>
        </w:rPr>
        <w:t xml:space="preserve">), indicating that messages reframing the role of the perceived transgressor to that of a person wanting to offer support can be helpful in managing emotions during the forgiveness process, especially when there is a disagreement over responsibility for the transgression. The forgiveness literature is clear on the importance of managing emotions within the forgiveness process (which is why the </w:t>
      </w:r>
      <w:r>
        <w:rPr>
          <w:rFonts w:ascii="Times New Roman" w:hAnsi="Times New Roman" w:cs="Times New Roman"/>
          <w:sz w:val="24"/>
          <w:szCs w:val="24"/>
        </w:rPr>
        <w:lastRenderedPageBreak/>
        <w:t xml:space="preserve">relevant task has such a name), because diminishing negative affect and feelings of distress allow the individuals involved to be better able to engage in sense-making to determine the impact of the transgression on the relationship, as well as subsequent strategies needed to seek and grant forgiveness (Kelley et al., 2019; Waldron &amp; Kelley, 2008). </w:t>
      </w:r>
    </w:p>
    <w:p w14:paraId="24030A0B" w14:textId="77777777"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being able to construct a message that reframes one’s role from a perceived transgressor to a supporter would certainly help address the </w:t>
      </w:r>
      <w:r w:rsidRPr="00391AA2">
        <w:rPr>
          <w:rFonts w:ascii="Times New Roman" w:hAnsi="Times New Roman" w:cs="Times New Roman"/>
          <w:i/>
          <w:iCs/>
          <w:sz w:val="24"/>
          <w:szCs w:val="24"/>
        </w:rPr>
        <w:t>managing emotions</w:t>
      </w:r>
      <w:r>
        <w:rPr>
          <w:rFonts w:ascii="Times New Roman" w:hAnsi="Times New Roman" w:cs="Times New Roman"/>
          <w:sz w:val="24"/>
          <w:szCs w:val="24"/>
        </w:rPr>
        <w:t xml:space="preserve"> task of the forgiveness process, and the results of the message evaluation study indicate that producing this kind of reframing message could indeed be </w:t>
      </w:r>
      <w:r w:rsidRPr="00D354F7">
        <w:rPr>
          <w:rFonts w:ascii="Times New Roman" w:hAnsi="Times New Roman" w:cs="Times New Roman"/>
          <w:sz w:val="24"/>
          <w:szCs w:val="24"/>
        </w:rPr>
        <w:t>effective at comforting the transgressed (as messages deemed comforting are highly helpful, supportive, and sensitive;</w:t>
      </w:r>
      <w:r>
        <w:rPr>
          <w:rFonts w:ascii="Times New Roman" w:hAnsi="Times New Roman" w:cs="Times New Roman"/>
          <w:sz w:val="24"/>
          <w:szCs w:val="24"/>
        </w:rPr>
        <w:t xml:space="preserve"> Goldsmith</w:t>
      </w:r>
      <w:r w:rsidRPr="00D354F7">
        <w:rPr>
          <w:rFonts w:ascii="Times New Roman" w:hAnsi="Times New Roman" w:cs="Times New Roman"/>
          <w:sz w:val="24"/>
          <w:szCs w:val="24"/>
        </w:rPr>
        <w:t xml:space="preserve"> et al., 2000).</w:t>
      </w:r>
      <w:r>
        <w:rPr>
          <w:rFonts w:ascii="Times New Roman" w:hAnsi="Times New Roman" w:cs="Times New Roman"/>
          <w:sz w:val="24"/>
          <w:szCs w:val="24"/>
        </w:rPr>
        <w:t xml:space="preserve"> H</w:t>
      </w:r>
      <w:r w:rsidRPr="005546BB">
        <w:rPr>
          <w:rFonts w:ascii="Times New Roman" w:hAnsi="Times New Roman" w:cs="Times New Roman"/>
          <w:sz w:val="24"/>
          <w:szCs w:val="24"/>
        </w:rPr>
        <w:t xml:space="preserve">owever, </w:t>
      </w:r>
      <w:r w:rsidRPr="00CA0696">
        <w:rPr>
          <w:rFonts w:ascii="Times New Roman" w:hAnsi="Times New Roman" w:cs="Times New Roman"/>
          <w:sz w:val="24"/>
          <w:szCs w:val="24"/>
        </w:rPr>
        <w:t>the ability of a person to construct these messages within the relevant context may be challenged by the heightened experience of identity gaps,</w:t>
      </w:r>
      <w:r>
        <w:rPr>
          <w:rFonts w:ascii="Times New Roman" w:hAnsi="Times New Roman" w:cs="Times New Roman"/>
          <w:sz w:val="24"/>
          <w:szCs w:val="24"/>
        </w:rPr>
        <w:t xml:space="preserve"> due to negative affect stemming from identity gaps having communicative implications (Hecht &amp; Phillips, 2021). After all, expressive design logic is used when individuals do not have adequate cognitive resources, such as through the expression of thoughts and feelings (O’Keefe, 1988; O’Keefe &amp; McCornack, 1987). As the experience of distress stemming from negative affect often prevents a person from engaging in communicative tasks requiring higher cognitive load (the cognitive load required to produce messages of higher sophistication</w:t>
      </w:r>
      <w:r w:rsidRPr="00EC5F02">
        <w:rPr>
          <w:rFonts w:ascii="Times New Roman" w:hAnsi="Times New Roman" w:cs="Times New Roman"/>
          <w:sz w:val="24"/>
          <w:szCs w:val="24"/>
        </w:rPr>
        <w:t>; Burleson, 2007, 2011; Delia, 1977</w:t>
      </w:r>
      <w:r>
        <w:rPr>
          <w:rFonts w:ascii="Times New Roman" w:hAnsi="Times New Roman" w:cs="Times New Roman"/>
          <w:sz w:val="24"/>
          <w:szCs w:val="24"/>
        </w:rPr>
        <w:t>), the experience of negative affect may not foster the conditions necessary to use rhetorical messages to reframe the social context, because of the lack of cognitive resources available to produce increasingly sophisticated messages.</w:t>
      </w:r>
    </w:p>
    <w:p w14:paraId="23A51660" w14:textId="77777777"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Following this reasoning, t</w:t>
      </w:r>
      <w:r w:rsidRPr="00B02BC6">
        <w:rPr>
          <w:rFonts w:ascii="Times New Roman" w:hAnsi="Times New Roman" w:cs="Times New Roman"/>
          <w:sz w:val="24"/>
          <w:szCs w:val="24"/>
        </w:rPr>
        <w:t xml:space="preserve">his finding on identity gaps </w:t>
      </w:r>
      <w:r>
        <w:rPr>
          <w:rFonts w:ascii="Times New Roman" w:hAnsi="Times New Roman" w:cs="Times New Roman"/>
          <w:sz w:val="24"/>
          <w:szCs w:val="24"/>
        </w:rPr>
        <w:t xml:space="preserve">(the increase in ongoing negative affect in relation to identity gaps) </w:t>
      </w:r>
      <w:r w:rsidRPr="00B02BC6">
        <w:rPr>
          <w:rFonts w:ascii="Times New Roman" w:hAnsi="Times New Roman" w:cs="Times New Roman"/>
          <w:sz w:val="24"/>
          <w:szCs w:val="24"/>
        </w:rPr>
        <w:t>further upholds the importance of the managing emotions task</w:t>
      </w:r>
      <w:r>
        <w:rPr>
          <w:rFonts w:ascii="Times New Roman" w:hAnsi="Times New Roman" w:cs="Times New Roman"/>
          <w:sz w:val="24"/>
          <w:szCs w:val="24"/>
        </w:rPr>
        <w:t xml:space="preserve"> of the forgiveness process</w:t>
      </w:r>
      <w:r w:rsidRPr="00B02BC6">
        <w:rPr>
          <w:rFonts w:ascii="Times New Roman" w:hAnsi="Times New Roman" w:cs="Times New Roman"/>
          <w:sz w:val="24"/>
          <w:szCs w:val="24"/>
        </w:rPr>
        <w:t>, due to</w:t>
      </w:r>
      <w:r>
        <w:rPr>
          <w:rFonts w:ascii="Times New Roman" w:hAnsi="Times New Roman" w:cs="Times New Roman"/>
          <w:sz w:val="24"/>
          <w:szCs w:val="24"/>
        </w:rPr>
        <w:t xml:space="preserve"> identity gaps being potential antecedents of negative affect and </w:t>
      </w:r>
      <w:r>
        <w:rPr>
          <w:rFonts w:ascii="Times New Roman" w:hAnsi="Times New Roman" w:cs="Times New Roman"/>
          <w:sz w:val="24"/>
          <w:szCs w:val="24"/>
        </w:rPr>
        <w:lastRenderedPageBreak/>
        <w:t>depression (Hecht &amp; Phillips, 2021). As such, the positive relationship between ongoing negative affect (as operationalized in the forgiveness literature) and identity gaps, as well as the understanding that distress stemming from negative affect hampers out ability to produce increasingly sophisticated messages, points to the potential of future study in examining the involvement of identity gaps in message production in forgiveness contexts.</w:t>
      </w:r>
    </w:p>
    <w:p w14:paraId="0F581434" w14:textId="78118222" w:rsidR="003374C0" w:rsidRDefault="003374C0" w:rsidP="003374C0">
      <w:pPr>
        <w:spacing w:after="0" w:line="480" w:lineRule="auto"/>
        <w:ind w:firstLine="720"/>
        <w:rPr>
          <w:rFonts w:ascii="Times New Roman" w:hAnsi="Times New Roman" w:cs="Times New Roman"/>
          <w:sz w:val="24"/>
          <w:szCs w:val="24"/>
        </w:rPr>
      </w:pPr>
      <w:r w:rsidRPr="005F5B0D">
        <w:rPr>
          <w:rFonts w:ascii="Times New Roman" w:hAnsi="Times New Roman" w:cs="Times New Roman"/>
          <w:i/>
          <w:iCs/>
          <w:sz w:val="24"/>
          <w:szCs w:val="24"/>
        </w:rPr>
        <w:t>Forgiveness-seeking</w:t>
      </w:r>
      <w:r>
        <w:rPr>
          <w:rFonts w:ascii="Times New Roman" w:hAnsi="Times New Roman" w:cs="Times New Roman"/>
          <w:sz w:val="24"/>
          <w:szCs w:val="24"/>
        </w:rPr>
        <w:t xml:space="preserve"> (the second relevant task of the overall forgiveness process) is relevant not only because the identity gaps (Study </w:t>
      </w:r>
      <w:r w:rsidR="00BB4DEA">
        <w:rPr>
          <w:rFonts w:ascii="Times New Roman" w:hAnsi="Times New Roman" w:cs="Times New Roman"/>
          <w:sz w:val="24"/>
          <w:szCs w:val="24"/>
        </w:rPr>
        <w:t>One</w:t>
      </w:r>
      <w:r>
        <w:rPr>
          <w:rFonts w:ascii="Times New Roman" w:hAnsi="Times New Roman" w:cs="Times New Roman"/>
          <w:sz w:val="24"/>
          <w:szCs w:val="24"/>
        </w:rPr>
        <w:t xml:space="preserve">) and message evaluation (Study </w:t>
      </w:r>
      <w:r w:rsidR="00BB4DEA">
        <w:rPr>
          <w:rFonts w:ascii="Times New Roman" w:hAnsi="Times New Roman" w:cs="Times New Roman"/>
          <w:sz w:val="24"/>
          <w:szCs w:val="24"/>
        </w:rPr>
        <w:t>Two</w:t>
      </w:r>
      <w:r>
        <w:rPr>
          <w:rFonts w:ascii="Times New Roman" w:hAnsi="Times New Roman" w:cs="Times New Roman"/>
          <w:sz w:val="24"/>
          <w:szCs w:val="24"/>
        </w:rPr>
        <w:t xml:space="preserve">) studies have been situated within the context of forgiveness-seeking, but </w:t>
      </w:r>
      <w:r w:rsidRPr="00D3249F">
        <w:rPr>
          <w:rFonts w:ascii="Times New Roman" w:hAnsi="Times New Roman" w:cs="Times New Roman"/>
          <w:sz w:val="24"/>
          <w:szCs w:val="24"/>
        </w:rPr>
        <w:t>also because the theories utilized in the two studies of this dissertation point to the importance of messages, as well as potential antecedents that influence message production.</w:t>
      </w:r>
      <w:r>
        <w:rPr>
          <w:rFonts w:ascii="Times New Roman" w:hAnsi="Times New Roman" w:cs="Times New Roman"/>
          <w:sz w:val="24"/>
          <w:szCs w:val="24"/>
        </w:rPr>
        <w:t xml:space="preserve"> As identity gaps are associated with a multitude of negative affective, psychological, and communicative outcomes, and </w:t>
      </w:r>
      <w:r w:rsidRPr="006B6DB7">
        <w:rPr>
          <w:rFonts w:ascii="Times New Roman" w:hAnsi="Times New Roman" w:cs="Times New Roman"/>
          <w:sz w:val="24"/>
          <w:szCs w:val="24"/>
        </w:rPr>
        <w:t>the experience of these outcomes then influences our interpersonal interactions</w:t>
      </w:r>
      <w:r>
        <w:rPr>
          <w:rFonts w:ascii="Times New Roman" w:hAnsi="Times New Roman" w:cs="Times New Roman"/>
          <w:sz w:val="24"/>
          <w:szCs w:val="24"/>
        </w:rPr>
        <w:t xml:space="preserve"> through differing assessments of both communication and relational satisfaction (Jung, 2011, 2013; Jung &amp; Hecht, 2004, Rubinsky, 2019), </w:t>
      </w:r>
      <w:r w:rsidRPr="0057342E">
        <w:rPr>
          <w:rFonts w:ascii="Times New Roman" w:hAnsi="Times New Roman" w:cs="Times New Roman"/>
          <w:sz w:val="24"/>
          <w:szCs w:val="24"/>
        </w:rPr>
        <w:t xml:space="preserve">a logical connection arises where the experience of identity gaps in the forgiveness context may then influence the messages the perceived transgressor will produce within the context. As mentioned earlier, the influence on the type of messages produced relates to the availability of cognitive resources to produce sophisticated messages, with distress stemming from negative affect often resulting in fewer cognitive resources available to produce sophisticated messages </w:t>
      </w:r>
      <w:r w:rsidRPr="00EC5F02">
        <w:rPr>
          <w:rFonts w:ascii="Times New Roman" w:hAnsi="Times New Roman" w:cs="Times New Roman"/>
          <w:sz w:val="24"/>
          <w:szCs w:val="24"/>
        </w:rPr>
        <w:t xml:space="preserve">(Burleson, 2007, 2011; Delia, 1977). </w:t>
      </w:r>
      <w:r w:rsidR="000651F1">
        <w:rPr>
          <w:rFonts w:ascii="Times New Roman" w:hAnsi="Times New Roman" w:cs="Times New Roman"/>
          <w:sz w:val="24"/>
          <w:szCs w:val="24"/>
        </w:rPr>
        <w:t>A</w:t>
      </w:r>
      <w:r>
        <w:rPr>
          <w:rFonts w:ascii="Times New Roman" w:hAnsi="Times New Roman" w:cs="Times New Roman"/>
          <w:sz w:val="24"/>
          <w:szCs w:val="24"/>
        </w:rPr>
        <w:t>ny messages produced should align with one of the three levels of design logic,</w:t>
      </w:r>
      <w:r w:rsidRPr="0046618F">
        <w:rPr>
          <w:rFonts w:ascii="Times New Roman" w:hAnsi="Times New Roman" w:cs="Times New Roman"/>
          <w:sz w:val="24"/>
          <w:szCs w:val="24"/>
        </w:rPr>
        <w:t xml:space="preserve"> thus producing the different outcomes in terms of comforting (through helpfulness, supportiveness, and sensitivity), appropriateness, and even effectiveness.</w:t>
      </w:r>
      <w:r>
        <w:rPr>
          <w:rFonts w:ascii="Times New Roman" w:hAnsi="Times New Roman" w:cs="Times New Roman"/>
          <w:sz w:val="24"/>
          <w:szCs w:val="24"/>
        </w:rPr>
        <w:t xml:space="preserve"> The reception of these messages by the transgressed may then influence their decision of whether or not to forgive, and also influence the strength and continuation of the </w:t>
      </w:r>
      <w:r>
        <w:rPr>
          <w:rFonts w:ascii="Times New Roman" w:hAnsi="Times New Roman" w:cs="Times New Roman"/>
          <w:sz w:val="24"/>
          <w:szCs w:val="24"/>
        </w:rPr>
        <w:lastRenderedPageBreak/>
        <w:t xml:space="preserve">relationship itself. Further research is needed on this potential chain of events. I will discuss recommendations for future work in </w:t>
      </w:r>
      <w:r w:rsidR="00BD07E4">
        <w:rPr>
          <w:rFonts w:ascii="Times New Roman" w:hAnsi="Times New Roman" w:cs="Times New Roman"/>
          <w:sz w:val="24"/>
          <w:szCs w:val="24"/>
        </w:rPr>
        <w:t>the limi</w:t>
      </w:r>
      <w:r w:rsidR="003073A2">
        <w:rPr>
          <w:rFonts w:ascii="Times New Roman" w:hAnsi="Times New Roman" w:cs="Times New Roman"/>
          <w:sz w:val="24"/>
          <w:szCs w:val="24"/>
        </w:rPr>
        <w:t>tations and future directions section.</w:t>
      </w:r>
    </w:p>
    <w:p w14:paraId="2D864337" w14:textId="4BEA61F0" w:rsidR="00976AF9" w:rsidRPr="0054079E" w:rsidRDefault="003073A2" w:rsidP="003073A2">
      <w:pPr>
        <w:spacing w:after="0" w:line="480" w:lineRule="auto"/>
        <w:rPr>
          <w:rFonts w:ascii="Times New Roman" w:hAnsi="Times New Roman" w:cs="Times New Roman"/>
          <w:b/>
          <w:bCs/>
          <w:sz w:val="24"/>
          <w:szCs w:val="24"/>
        </w:rPr>
      </w:pPr>
      <w:r w:rsidRPr="0054079E">
        <w:rPr>
          <w:rFonts w:ascii="Times New Roman" w:hAnsi="Times New Roman" w:cs="Times New Roman"/>
          <w:b/>
          <w:bCs/>
          <w:sz w:val="24"/>
          <w:szCs w:val="24"/>
        </w:rPr>
        <w:t xml:space="preserve">Challenges to MDL </w:t>
      </w:r>
      <w:r w:rsidR="00976AF9" w:rsidRPr="0054079E">
        <w:rPr>
          <w:rFonts w:ascii="Times New Roman" w:hAnsi="Times New Roman" w:cs="Times New Roman"/>
          <w:b/>
          <w:bCs/>
          <w:sz w:val="24"/>
          <w:szCs w:val="24"/>
        </w:rPr>
        <w:t>and New Directions for the Study of Forgiveness</w:t>
      </w:r>
    </w:p>
    <w:p w14:paraId="2147F5F0" w14:textId="16EC3B4D" w:rsidR="0054079E" w:rsidRDefault="0054079E" w:rsidP="0054079E">
      <w:pPr>
        <w:spacing w:after="0" w:line="480" w:lineRule="auto"/>
        <w:ind w:firstLine="720"/>
        <w:rPr>
          <w:rFonts w:ascii="Times New Roman" w:hAnsi="Times New Roman" w:cs="Times New Roman"/>
          <w:sz w:val="24"/>
          <w:szCs w:val="24"/>
        </w:rPr>
      </w:pPr>
      <w:r w:rsidRPr="002A57A9">
        <w:rPr>
          <w:rFonts w:ascii="Times New Roman" w:hAnsi="Times New Roman" w:cs="Times New Roman"/>
          <w:sz w:val="24"/>
          <w:szCs w:val="24"/>
        </w:rPr>
        <w:t xml:space="preserve">Further theoretical implications arise from the literature challenging the conception of MDL as a </w:t>
      </w:r>
      <w:r>
        <w:rPr>
          <w:rFonts w:ascii="Times New Roman" w:hAnsi="Times New Roman" w:cs="Times New Roman"/>
          <w:sz w:val="24"/>
          <w:szCs w:val="24"/>
        </w:rPr>
        <w:t>generalizable</w:t>
      </w:r>
      <w:r w:rsidRPr="002A57A9">
        <w:rPr>
          <w:rFonts w:ascii="Times New Roman" w:hAnsi="Times New Roman" w:cs="Times New Roman"/>
          <w:sz w:val="24"/>
          <w:szCs w:val="24"/>
        </w:rPr>
        <w:t xml:space="preserve"> theory of messages design, </w:t>
      </w:r>
      <w:r>
        <w:rPr>
          <w:rFonts w:ascii="Times New Roman" w:hAnsi="Times New Roman" w:cs="Times New Roman"/>
          <w:sz w:val="24"/>
          <w:szCs w:val="24"/>
        </w:rPr>
        <w:t>as well as the prosocial focus of the interpersonal, relational, and forgiveness communication literature</w:t>
      </w:r>
      <w:r w:rsidRPr="002A57A9">
        <w:rPr>
          <w:rFonts w:ascii="Times New Roman" w:hAnsi="Times New Roman" w:cs="Times New Roman"/>
          <w:sz w:val="24"/>
          <w:szCs w:val="24"/>
        </w:rPr>
        <w:t>. As to the first concern, the literature challenging the universality of MDL indicates the understanding of the scaffolded nature of the three design logics (expressive, conventional, and rhetorical) extending f</w:t>
      </w:r>
      <w:r w:rsidR="00B874A7">
        <w:rPr>
          <w:rFonts w:ascii="Times New Roman" w:hAnsi="Times New Roman" w:cs="Times New Roman"/>
          <w:sz w:val="24"/>
          <w:szCs w:val="24"/>
        </w:rPr>
        <w:t>ro</w:t>
      </w:r>
      <w:r w:rsidRPr="002A57A9">
        <w:rPr>
          <w:rFonts w:ascii="Times New Roman" w:hAnsi="Times New Roman" w:cs="Times New Roman"/>
          <w:sz w:val="24"/>
          <w:szCs w:val="24"/>
        </w:rPr>
        <w:t>m least sophisticated to most sophisticated is rooted in the Western culture from which the early MDL literature advanced (</w:t>
      </w:r>
      <w:r>
        <w:rPr>
          <w:rFonts w:ascii="Times New Roman" w:hAnsi="Times New Roman" w:cs="Times New Roman"/>
          <w:sz w:val="24"/>
          <w:szCs w:val="24"/>
        </w:rPr>
        <w:t>Hart, 2002</w:t>
      </w:r>
      <w:r w:rsidRPr="002A57A9">
        <w:rPr>
          <w:rFonts w:ascii="Times New Roman" w:hAnsi="Times New Roman" w:cs="Times New Roman"/>
          <w:sz w:val="24"/>
          <w:szCs w:val="24"/>
        </w:rPr>
        <w:t xml:space="preserve">). </w:t>
      </w:r>
      <w:r>
        <w:rPr>
          <w:rFonts w:ascii="Times New Roman" w:hAnsi="Times New Roman" w:cs="Times New Roman"/>
          <w:sz w:val="24"/>
          <w:szCs w:val="24"/>
        </w:rPr>
        <w:t xml:space="preserve">Although MDL is based </w:t>
      </w:r>
      <w:r w:rsidR="00F34A71">
        <w:rPr>
          <w:rFonts w:ascii="Times New Roman" w:hAnsi="Times New Roman" w:cs="Times New Roman"/>
          <w:sz w:val="24"/>
          <w:szCs w:val="24"/>
        </w:rPr>
        <w:t>in</w:t>
      </w:r>
      <w:r>
        <w:rPr>
          <w:rFonts w:ascii="Times New Roman" w:hAnsi="Times New Roman" w:cs="Times New Roman"/>
          <w:sz w:val="24"/>
          <w:szCs w:val="24"/>
        </w:rPr>
        <w:t xml:space="preserve"> the corpus of constructivist research that preceded it, which included ample studies on different types of messages, scholarship on communication competence has also challenged the primacy of cognitive complexity in message production and reception (Hart, 2002; Kim, 2001). For example, intercultural communication scholars have indicated not only differences in culture as a major influence on how messages are constructed and evaluated, but also the involvement of affect in both message production and reception (Hsieh &amp; Kramer, 2021; Kim, 2001). Other factors that may influence how one evaluates communication competence are one’s level of social support, how affectionate they may be, how one handles conflict, and one’s responses to verbal aggression and violence within relationships (Afifi &amp; Coveleski, 2015). Further, even within relational communication, there is the understanding that relationship type may be involved in evaluating conventional or rhetorical messages as “better” (Hullman, 2004). As such, cognitive complexity can be viewed as just one component of both producing and evaluating messages, and the fitness of MDL across cultures (and perhaps relationship types) may not be as generalizable as originally formulated.</w:t>
      </w:r>
    </w:p>
    <w:p w14:paraId="60B2AD63" w14:textId="77777777" w:rsidR="0054079E" w:rsidRDefault="0054079E" w:rsidP="0054079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One way to understand and examine different cultural ways of being and ways of knowing is accounting for the differences between magic consciousness, mythic connection, and perspectival thinking. Magic consciousness considers speech as instantaneously creating reality, so when something is uttered, it creates a state of being, without question (Hsieh &amp; Kramer, 2021). Mythic connection produces reality through associations with symbols, so we engage with reality through the symbols we invoke (Hsieh &amp; Kramer, 2021). Further, perspectival thinking is much more analytical, centering logic and reasoning in decision-making and the production of knowledge (Hsieh &amp; Kramer, 2021). Applying these cultural perspectives to this dissertation (and to MDL in a larger sense), the scaffolded nature of message sophistication is challenged as a predominantly perspectival understanding of what makes a “good” message (Hsieh &amp; Kramer, 2021). Knowing what constitutes a “good” message is often based on culture, and if one is socialized into a culture that values social convention over any other form of messages, for example, conventional messages would be considered more sophisticated than rhetorical messages (Hart, 2002). Some cultures may place greater value on messages expressing thoughts and feelings (expressive messages could then be centered by those engaging magic consciousness), with messages seeking to reframe the social context potentially being viewed as deceptive (Hsieh &amp; Kramer, 2021). As such, the scaffolded nature of MDL is challenged, as well as further complicated by the understanding that a perspectival person may use messages that reframe social context (rhetorical messages) to exploit or manipulate different audiences (Hsieh &amp; Kramer, 2021). </w:t>
      </w:r>
    </w:p>
    <w:p w14:paraId="71145250" w14:textId="78FDFAAF" w:rsidR="00B13E72" w:rsidRPr="002A57A9" w:rsidRDefault="00B13E72" w:rsidP="00B13E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Given the discussion on the generalizability of MDL in light of cultural differences, as well as the cognitive complexity being one component of what intercultural communication scholars have considered communication competence (cognition is considered one component in </w:t>
      </w:r>
      <w:r>
        <w:rPr>
          <w:rFonts w:ascii="Times New Roman" w:hAnsi="Times New Roman" w:cs="Times New Roman"/>
          <w:sz w:val="24"/>
          <w:szCs w:val="24"/>
        </w:rPr>
        <w:lastRenderedPageBreak/>
        <w:t xml:space="preserve">addition to other components; Kim, 2001), the question arises if the constructivist conceptualization of message sophistication holds as well. After all, different cultures may have different values as to what makes a message sophisticated, and valuing rhetorical messages as the most sophisticated has been shown to be more of a Western ideal (Hsieh &amp; Kramer, 2021). Providing partial support for this understanding are the results of the CFA for the MDL manipulation check measure in the message evaluation study (Study </w:t>
      </w:r>
      <w:r w:rsidR="00072E6F">
        <w:rPr>
          <w:rFonts w:ascii="Times New Roman" w:hAnsi="Times New Roman" w:cs="Times New Roman"/>
          <w:sz w:val="24"/>
          <w:szCs w:val="24"/>
        </w:rPr>
        <w:t>Two</w:t>
      </w:r>
      <w:r>
        <w:rPr>
          <w:rFonts w:ascii="Times New Roman" w:hAnsi="Times New Roman" w:cs="Times New Roman"/>
          <w:sz w:val="24"/>
          <w:szCs w:val="24"/>
        </w:rPr>
        <w:t xml:space="preserve">). The two items that were removed from the measure during CFA were the adjectives and antonyms pertaining more directly to message sophistication (these items were simple versus complex and straightforward versus intricate). The six items that remained in this measure following </w:t>
      </w:r>
      <w:r w:rsidR="00072E6F">
        <w:rPr>
          <w:rFonts w:ascii="Times New Roman" w:hAnsi="Times New Roman" w:cs="Times New Roman"/>
          <w:sz w:val="24"/>
          <w:szCs w:val="24"/>
        </w:rPr>
        <w:t xml:space="preserve">the </w:t>
      </w:r>
      <w:r>
        <w:rPr>
          <w:rFonts w:ascii="Times New Roman" w:hAnsi="Times New Roman" w:cs="Times New Roman"/>
          <w:sz w:val="24"/>
          <w:szCs w:val="24"/>
        </w:rPr>
        <w:t xml:space="preserve">CFA could possibly require culturally bound judgements to make a proper evaluation, it may be best to refer to this measure as measuring something other than message sophistication. Adjectives that remain in the measure are understanding, rational, absolving, validating, affirming, and acknowledging, and as the relevant codebook where these adjectives were originally drawn from emphasizes </w:t>
      </w:r>
      <w:r w:rsidRPr="00C3312B">
        <w:rPr>
          <w:rFonts w:ascii="Times New Roman" w:hAnsi="Times New Roman" w:cs="Times New Roman"/>
          <w:i/>
          <w:iCs/>
          <w:sz w:val="24"/>
          <w:szCs w:val="24"/>
        </w:rPr>
        <w:t>directness</w:t>
      </w:r>
      <w:r>
        <w:rPr>
          <w:rFonts w:ascii="Times New Roman" w:hAnsi="Times New Roman" w:cs="Times New Roman"/>
          <w:sz w:val="24"/>
          <w:szCs w:val="24"/>
        </w:rPr>
        <w:t xml:space="preserve"> in reference to these adjectives (with expressive being more direct than other messages, Caughlin et al., 2008), it may be best to refer to this measure </w:t>
      </w:r>
      <w:r w:rsidR="00072E6F">
        <w:rPr>
          <w:rFonts w:ascii="Times New Roman" w:hAnsi="Times New Roman" w:cs="Times New Roman"/>
          <w:sz w:val="24"/>
          <w:szCs w:val="24"/>
        </w:rPr>
        <w:t xml:space="preserve">as </w:t>
      </w:r>
      <w:r>
        <w:rPr>
          <w:rFonts w:ascii="Times New Roman" w:hAnsi="Times New Roman" w:cs="Times New Roman"/>
          <w:sz w:val="24"/>
          <w:szCs w:val="24"/>
        </w:rPr>
        <w:t xml:space="preserve">measuring message directness rather than message sophistication. Therefore, any further reference to the findings of this measure will </w:t>
      </w:r>
      <w:r w:rsidR="00072E6F">
        <w:rPr>
          <w:rFonts w:ascii="Times New Roman" w:hAnsi="Times New Roman" w:cs="Times New Roman"/>
          <w:sz w:val="24"/>
          <w:szCs w:val="24"/>
        </w:rPr>
        <w:t>mention</w:t>
      </w:r>
      <w:r>
        <w:rPr>
          <w:rFonts w:ascii="Times New Roman" w:hAnsi="Times New Roman" w:cs="Times New Roman"/>
          <w:sz w:val="24"/>
          <w:szCs w:val="24"/>
        </w:rPr>
        <w:t xml:space="preserve"> </w:t>
      </w:r>
      <w:r w:rsidRPr="00C3312B">
        <w:rPr>
          <w:rFonts w:ascii="Times New Roman" w:hAnsi="Times New Roman" w:cs="Times New Roman"/>
          <w:i/>
          <w:iCs/>
          <w:sz w:val="24"/>
          <w:szCs w:val="24"/>
        </w:rPr>
        <w:t>message directness</w:t>
      </w:r>
      <w:r>
        <w:rPr>
          <w:rFonts w:ascii="Times New Roman" w:hAnsi="Times New Roman" w:cs="Times New Roman"/>
          <w:sz w:val="24"/>
          <w:szCs w:val="24"/>
        </w:rPr>
        <w:t>.</w:t>
      </w:r>
      <w:r w:rsidR="00072E6F">
        <w:rPr>
          <w:rFonts w:ascii="Times New Roman" w:hAnsi="Times New Roman" w:cs="Times New Roman"/>
          <w:sz w:val="24"/>
          <w:szCs w:val="24"/>
        </w:rPr>
        <w:t xml:space="preserve"> Further research with this measure will be illuminating.</w:t>
      </w:r>
    </w:p>
    <w:p w14:paraId="41B28775" w14:textId="3E52BC62" w:rsidR="0054079E" w:rsidRDefault="0054079E" w:rsidP="0054079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to the challenges of the generalizability of MDL, the prosocial focus of much of the CTI and forgiveness scholarship, and to a smaller extent the MDL literature, should also be discussed. The prosocial focus within interpersonal and relational communication has been discussed before, with the examination </w:t>
      </w:r>
      <w:r w:rsidR="00D26D6C">
        <w:rPr>
          <w:rFonts w:ascii="Times New Roman" w:hAnsi="Times New Roman" w:cs="Times New Roman"/>
          <w:sz w:val="24"/>
          <w:szCs w:val="24"/>
        </w:rPr>
        <w:t>of</w:t>
      </w:r>
      <w:r>
        <w:rPr>
          <w:rFonts w:ascii="Times New Roman" w:hAnsi="Times New Roman" w:cs="Times New Roman"/>
          <w:sz w:val="24"/>
          <w:szCs w:val="24"/>
        </w:rPr>
        <w:t xml:space="preserve"> the negative aspects of interpersonal and relation</w:t>
      </w:r>
      <w:r w:rsidR="00D26D6C">
        <w:rPr>
          <w:rFonts w:ascii="Times New Roman" w:hAnsi="Times New Roman" w:cs="Times New Roman"/>
          <w:sz w:val="24"/>
          <w:szCs w:val="24"/>
        </w:rPr>
        <w:t>al</w:t>
      </w:r>
      <w:r>
        <w:rPr>
          <w:rFonts w:ascii="Times New Roman" w:hAnsi="Times New Roman" w:cs="Times New Roman"/>
          <w:sz w:val="24"/>
          <w:szCs w:val="24"/>
        </w:rPr>
        <w:t xml:space="preserve"> communication often being referred to as the dark side of communication (Cupach &amp; Spitzberg, 1994). Although the earliest MDL literature examined messages in situations of providing help </w:t>
      </w:r>
      <w:r>
        <w:rPr>
          <w:rFonts w:ascii="Times New Roman" w:hAnsi="Times New Roman" w:cs="Times New Roman"/>
          <w:sz w:val="24"/>
          <w:szCs w:val="24"/>
        </w:rPr>
        <w:lastRenderedPageBreak/>
        <w:t xml:space="preserve">or support (O’Keefe, 1988; O’Keefe &amp; McCornack, 1987), the connections between different design logics and deceptive messages were examined soon after. Notably, expressive messages, with the accompanying message content of raw thoughts and feelings, have been evaluated by message recipients as more honest than conventional and rhetorical messages (Jacobs, Dawson, &amp; Brashers, 1996; McCornack, 1992). Rhetorical messages, however, with the accompanying ability to reframe social context, can be used to deceive (Jacobs et al., 1996; McCornack, 1992). The ability to manipulate one’s social context through rhetorical design logic (O’Keefe, 1998) makes room for the concerns of rhetorical messages being used to deceive and manipulate interaction partners. Nevertheless, the bulk of the MDL literature has remained focused on using messages for prosocial ends, such as repairing relationships (as discussed in this dissertation) and strengthening the relational bonds between couples and between groups of people (Adams, 2001). </w:t>
      </w:r>
    </w:p>
    <w:p w14:paraId="79035AD5" w14:textId="77777777" w:rsidR="0054079E" w:rsidRDefault="0054079E" w:rsidP="0054079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largely prosocial focus of the CTI and identity gaps literature emphasizes the understanding of identity gaps with the aim of reducing the negative aspects of identity gaps (Hecht &amp; Phillips, 2021) or using identity gaps for positive ends within relationships (Brooks &amp; Pitts, 2016). The CTI and identity gaps literature often discusses the negative consequences of identity gaps, but with the understanding that greater illumination of the concerns can be used to help those experiencing identity gaps (Jung, 2013, Rubinsky, 2019, 2022). What has largely been unaddressed, however, is the connection between identity gaps and deception or manipulation. Gaslighting, for example, has been gaining traction as an object of study in interpersonal and relational communication, and has implications for how scholars may look at identity gaps. Gaslighting attacks a person’s understanding of reality through power differentials within relationships (Dunbar, 2015; Graves &amp; Spencer, 2023). Specifically, gaslighting promotes self-</w:t>
      </w:r>
      <w:r>
        <w:rPr>
          <w:rFonts w:ascii="Times New Roman" w:hAnsi="Times New Roman" w:cs="Times New Roman"/>
          <w:sz w:val="24"/>
          <w:szCs w:val="24"/>
        </w:rPr>
        <w:lastRenderedPageBreak/>
        <w:t>doubt in the victim, compelling them to question their ability to know, interpret, and make sense of their various interactions (Hailes &amp; Goodman, 2023). As a communication phenomenon, gaslighting relies upon the scripts we enact within our relationships, exerting its power through social expectations relevant to the relationship (Graves &amp; Spencer, 2023).</w:t>
      </w:r>
    </w:p>
    <w:p w14:paraId="10C09A96" w14:textId="4BAB93CB" w:rsidR="0054079E" w:rsidRDefault="0054079E" w:rsidP="0054079E">
      <w:pPr>
        <w:spacing w:after="0" w:line="480" w:lineRule="auto"/>
        <w:ind w:firstLine="720"/>
        <w:rPr>
          <w:rFonts w:ascii="Times New Roman" w:hAnsi="Times New Roman" w:cs="Times New Roman"/>
          <w:sz w:val="24"/>
          <w:szCs w:val="24"/>
        </w:rPr>
      </w:pPr>
      <w:r w:rsidRPr="002A57A9">
        <w:rPr>
          <w:rFonts w:ascii="Times New Roman" w:hAnsi="Times New Roman" w:cs="Times New Roman"/>
          <w:sz w:val="24"/>
          <w:szCs w:val="24"/>
        </w:rPr>
        <w:t>Although illuminating the phenomenon of gaslighting was not one of the goals of the study, an unexpected implication of the findings is unveiling ways in which individuals may be manipulated into a repeated pattern of apologiz</w:t>
      </w:r>
      <w:r>
        <w:rPr>
          <w:rFonts w:ascii="Times New Roman" w:hAnsi="Times New Roman" w:cs="Times New Roman"/>
          <w:sz w:val="24"/>
          <w:szCs w:val="24"/>
        </w:rPr>
        <w:t>ing</w:t>
      </w:r>
      <w:r w:rsidRPr="002A57A9">
        <w:rPr>
          <w:rFonts w:ascii="Times New Roman" w:hAnsi="Times New Roman" w:cs="Times New Roman"/>
          <w:sz w:val="24"/>
          <w:szCs w:val="24"/>
        </w:rPr>
        <w:t xml:space="preserve"> for perceived transgressions the individual did not commit. </w:t>
      </w:r>
      <w:r>
        <w:rPr>
          <w:rFonts w:ascii="Times New Roman" w:hAnsi="Times New Roman" w:cs="Times New Roman"/>
          <w:sz w:val="24"/>
          <w:szCs w:val="24"/>
        </w:rPr>
        <w:t>For example, a transgressed person (or a person claiming to be transgressed) exhibits power o</w:t>
      </w:r>
      <w:r w:rsidR="002F29D5">
        <w:rPr>
          <w:rFonts w:ascii="Times New Roman" w:hAnsi="Times New Roman" w:cs="Times New Roman"/>
          <w:sz w:val="24"/>
          <w:szCs w:val="24"/>
        </w:rPr>
        <w:t>ver</w:t>
      </w:r>
      <w:r>
        <w:rPr>
          <w:rFonts w:ascii="Times New Roman" w:hAnsi="Times New Roman" w:cs="Times New Roman"/>
          <w:sz w:val="24"/>
          <w:szCs w:val="24"/>
        </w:rPr>
        <w:t xml:space="preserve"> the perceived transgressor by the understanding that forgiveness cannot be granted until the perceived transgressor makes amends in an acceptable form to the transgressed. As such, the transgressed can use social and cultural pressures to compel compliance from the perceived transgressor (Waldron &amp; Kelley, 2008, 2017). If in a gaslighting situation, the transgressed could heighten the perceived transgressor’s self-doubt as to the perceived transgressor’s responsibility for a claimed transgression. As such, identity gaps may be used by the transgressed (the person claiming harm) to potentially (and consistently) compel compliance from a perceived transgressor by emphasizing the gap between different identity layers. For example, the personal-relational identity gap may be used in gaslighting by the transgressed continually claiming their relational partner is a transgressor, regardless of the transgressor label being deserved. Being labeled and treated as a transgressor (at that point a relational identity) contrasted with one’s knowledge of not having committed a transgression (a personal identity of being a “good” person) would make the identity gap more salient. Over time, this gap being emphasized could allow the perceived transgressor to question their own thoughts and actions, shifting one’s understanding of reality, a</w:t>
      </w:r>
      <w:r w:rsidR="00AC1DD0">
        <w:rPr>
          <w:rFonts w:ascii="Times New Roman" w:hAnsi="Times New Roman" w:cs="Times New Roman"/>
          <w:sz w:val="24"/>
          <w:szCs w:val="24"/>
        </w:rPr>
        <w:t>ligning</w:t>
      </w:r>
      <w:r>
        <w:rPr>
          <w:rFonts w:ascii="Times New Roman" w:hAnsi="Times New Roman" w:cs="Times New Roman"/>
          <w:sz w:val="24"/>
          <w:szCs w:val="24"/>
        </w:rPr>
        <w:t xml:space="preserve"> with the conceptualization of gaslighting (Graves </w:t>
      </w:r>
      <w:r>
        <w:rPr>
          <w:rFonts w:ascii="Times New Roman" w:hAnsi="Times New Roman" w:cs="Times New Roman"/>
          <w:sz w:val="24"/>
          <w:szCs w:val="24"/>
        </w:rPr>
        <w:lastRenderedPageBreak/>
        <w:t xml:space="preserve">&amp; Spencer, 2023). Influencing a relational partner to question their own sense of reality and ability to makes sense of their interactions is what may foster further abuse and even physical violence between relational partners (Hailes &amp; Goodman, 2023). </w:t>
      </w:r>
    </w:p>
    <w:p w14:paraId="23000DD5" w14:textId="1E0C96CA" w:rsidR="00BE0E01" w:rsidRPr="00520D90" w:rsidRDefault="0054079E" w:rsidP="00520D9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unintended finding as to gaslighting leads to the third concern, which is the illumination of potential negative aspects (or the “dark side”) of forgiveness as a communication phenomenon. The forgiveness communication literature largely exhibits a prosocial focus in examining how forgiveness can repair relationships and alleviate negative affect </w:t>
      </w:r>
      <w:r w:rsidRPr="00BA6EAF">
        <w:rPr>
          <w:rFonts w:ascii="Times New Roman" w:hAnsi="Times New Roman" w:cs="Times New Roman"/>
          <w:sz w:val="24"/>
          <w:szCs w:val="24"/>
        </w:rPr>
        <w:t>(Merolla, 2008, 2014; Kelley et al., 2019, Waldron &amp; Kelley, 2008, 2017).</w:t>
      </w:r>
      <w:r>
        <w:rPr>
          <w:rFonts w:ascii="Times New Roman" w:hAnsi="Times New Roman" w:cs="Times New Roman"/>
          <w:sz w:val="24"/>
          <w:szCs w:val="24"/>
        </w:rPr>
        <w:t xml:space="preserve"> The same prosocial focus exists in the forgiveness literature in psychology as well </w:t>
      </w:r>
      <w:r w:rsidRPr="00DC0C94">
        <w:rPr>
          <w:rFonts w:ascii="Times New Roman" w:hAnsi="Times New Roman" w:cs="Times New Roman"/>
          <w:sz w:val="24"/>
          <w:szCs w:val="24"/>
        </w:rPr>
        <w:t>(</w:t>
      </w:r>
      <w:r>
        <w:rPr>
          <w:rFonts w:ascii="Times New Roman" w:hAnsi="Times New Roman" w:cs="Times New Roman"/>
          <w:sz w:val="24"/>
          <w:szCs w:val="24"/>
        </w:rPr>
        <w:t>McCullough, 2008, Toussaint et al., 2015</w:t>
      </w:r>
      <w:r w:rsidRPr="00DC0C94">
        <w:rPr>
          <w:rFonts w:ascii="Times New Roman" w:hAnsi="Times New Roman" w:cs="Times New Roman"/>
          <w:sz w:val="24"/>
          <w:szCs w:val="24"/>
        </w:rPr>
        <w:t>)</w:t>
      </w:r>
      <w:r>
        <w:rPr>
          <w:rFonts w:ascii="Times New Roman" w:hAnsi="Times New Roman" w:cs="Times New Roman"/>
          <w:sz w:val="24"/>
          <w:szCs w:val="24"/>
        </w:rPr>
        <w:t>. Nevertheless, that prosocial focus of much of the forgiveness literature is accompanied by the knowledge that forgiveness is not always a positive or happy phenomenon and can come with very difficult and distressing implications (Kelley et al., 2019; Waldron &amp; Kelley, 2008). The negative aspects of forgiveness, however, have not been examined as extensively as the positive aspects, and just as this dissertation contended that the forgiveness literature has advanced to where the study of performance within the forgiveness process is warranted, let this dissertation posit the forgiveness communication literature has advanced to where the examination of the negative aspects, or “dark side”, of forgiveness is also warranted. How the need to examine the dark side of forgiveness may be shaped into future research is discussed in the future directions section of this chapter.</w:t>
      </w:r>
    </w:p>
    <w:p w14:paraId="410BD2A0" w14:textId="260182B5" w:rsidR="003374C0" w:rsidRPr="00F22FC4" w:rsidRDefault="003374C0" w:rsidP="003374C0">
      <w:pPr>
        <w:jc w:val="center"/>
        <w:rPr>
          <w:rFonts w:ascii="Times New Roman" w:hAnsi="Times New Roman" w:cs="Times New Roman"/>
          <w:b/>
          <w:bCs/>
          <w:sz w:val="24"/>
          <w:szCs w:val="24"/>
        </w:rPr>
      </w:pPr>
      <w:r w:rsidRPr="00C14662">
        <w:rPr>
          <w:rFonts w:ascii="Times New Roman" w:hAnsi="Times New Roman" w:cs="Times New Roman"/>
          <w:b/>
          <w:bCs/>
          <w:sz w:val="24"/>
          <w:szCs w:val="24"/>
        </w:rPr>
        <w:t xml:space="preserve">Limitations </w:t>
      </w:r>
      <w:r>
        <w:rPr>
          <w:rFonts w:ascii="Times New Roman" w:hAnsi="Times New Roman" w:cs="Times New Roman"/>
          <w:b/>
          <w:bCs/>
          <w:sz w:val="24"/>
          <w:szCs w:val="24"/>
        </w:rPr>
        <w:t>and</w:t>
      </w:r>
      <w:r w:rsidRPr="00C14662">
        <w:rPr>
          <w:rFonts w:ascii="Times New Roman" w:hAnsi="Times New Roman" w:cs="Times New Roman"/>
          <w:b/>
          <w:bCs/>
          <w:sz w:val="24"/>
          <w:szCs w:val="24"/>
        </w:rPr>
        <w:t xml:space="preserve"> Future Directions</w:t>
      </w:r>
      <w:r>
        <w:rPr>
          <w:rFonts w:ascii="Times New Roman" w:hAnsi="Times New Roman" w:cs="Times New Roman"/>
          <w:sz w:val="24"/>
          <w:szCs w:val="24"/>
        </w:rPr>
        <w:t xml:space="preserve"> </w:t>
      </w:r>
    </w:p>
    <w:p w14:paraId="7D9C25C1" w14:textId="194B89BF" w:rsidR="003374C0"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Limitations are an aspect of all scholarly research, and the studies of the dissertation have a few notable limitations. A limitation for the message evaluation study (as originally formulated) is the failure of the communication theory of identity (CTI) manipulation check during pilot testing. As identity performance is a major aspect of this dissertation, the original </w:t>
      </w:r>
      <w:r>
        <w:rPr>
          <w:rFonts w:ascii="Times New Roman" w:hAnsi="Times New Roman" w:cs="Times New Roman"/>
          <w:sz w:val="24"/>
          <w:szCs w:val="24"/>
        </w:rPr>
        <w:lastRenderedPageBreak/>
        <w:t xml:space="preserve">goal was to incorporate the four identity layers from CTI into the messages of the message evaluation study (Study </w:t>
      </w:r>
      <w:r w:rsidR="00BB4DEA">
        <w:rPr>
          <w:rFonts w:ascii="Times New Roman" w:hAnsi="Times New Roman" w:cs="Times New Roman"/>
          <w:sz w:val="24"/>
          <w:szCs w:val="24"/>
        </w:rPr>
        <w:t>Two</w:t>
      </w:r>
      <w:r>
        <w:rPr>
          <w:rFonts w:ascii="Times New Roman" w:hAnsi="Times New Roman" w:cs="Times New Roman"/>
          <w:sz w:val="24"/>
          <w:szCs w:val="24"/>
        </w:rPr>
        <w:t xml:space="preserve">). As such, three messages (expressive, conventional, and rhetorical) for each identity layer were devised, bringing the total number of messages to twelve (all twelve messages can be seen in Appendix A). </w:t>
      </w:r>
      <w:r w:rsidRPr="00EA0091">
        <w:rPr>
          <w:rFonts w:ascii="Times New Roman" w:hAnsi="Times New Roman" w:cs="Times New Roman"/>
          <w:sz w:val="24"/>
          <w:szCs w:val="24"/>
        </w:rPr>
        <w:t>The intent was to have participants randomly assigned into one of four identity layer conditions, so each participant would only see the three messages designed in accordance with a single identity layer.</w:t>
      </w:r>
      <w:r>
        <w:rPr>
          <w:rFonts w:ascii="Times New Roman" w:hAnsi="Times New Roman" w:cs="Times New Roman"/>
          <w:sz w:val="24"/>
          <w:szCs w:val="24"/>
        </w:rPr>
        <w:t xml:space="preserve"> This original plan was dropped following the failure of the CTI manipulation check, which meant there was a lack of confidence in knowing if participants were thinking of the intended identity layer when answering the subsequent measures. However, the three relational messages ended up being the three messages with this same identity layer used in the message evaluation study, due to the larger effect sizes of the messages. </w:t>
      </w:r>
      <w:r w:rsidR="00523415">
        <w:rPr>
          <w:rFonts w:ascii="Times New Roman" w:hAnsi="Times New Roman" w:cs="Times New Roman"/>
          <w:sz w:val="24"/>
          <w:szCs w:val="24"/>
        </w:rPr>
        <w:t xml:space="preserve">Nevertheless, the message evaluation study (Study </w:t>
      </w:r>
      <w:r w:rsidR="009E633A">
        <w:rPr>
          <w:rFonts w:ascii="Times New Roman" w:hAnsi="Times New Roman" w:cs="Times New Roman"/>
          <w:sz w:val="24"/>
          <w:szCs w:val="24"/>
        </w:rPr>
        <w:t>Two</w:t>
      </w:r>
      <w:r w:rsidR="00523415">
        <w:rPr>
          <w:rFonts w:ascii="Times New Roman" w:hAnsi="Times New Roman" w:cs="Times New Roman"/>
          <w:sz w:val="24"/>
          <w:szCs w:val="24"/>
        </w:rPr>
        <w:t xml:space="preserve">) should not be construed as a message effects study, due to not as strict of an adherence to the recommended designs of </w:t>
      </w:r>
      <w:r w:rsidR="00B42521">
        <w:rPr>
          <w:rFonts w:ascii="Times New Roman" w:hAnsi="Times New Roman" w:cs="Times New Roman"/>
          <w:sz w:val="24"/>
          <w:szCs w:val="24"/>
        </w:rPr>
        <w:t>message effects studies (e.g. Jackson, 1992; Jackson</w:t>
      </w:r>
      <w:r w:rsidR="00D471FE">
        <w:rPr>
          <w:rFonts w:ascii="Times New Roman" w:hAnsi="Times New Roman" w:cs="Times New Roman"/>
          <w:sz w:val="24"/>
          <w:szCs w:val="24"/>
        </w:rPr>
        <w:t xml:space="preserve">, </w:t>
      </w:r>
      <w:r w:rsidR="00EC0436">
        <w:rPr>
          <w:rFonts w:ascii="Times New Roman" w:hAnsi="Times New Roman" w:cs="Times New Roman"/>
          <w:sz w:val="24"/>
          <w:szCs w:val="24"/>
        </w:rPr>
        <w:t>O’Keefe, Jacobs, &amp; Brashers, 1989).</w:t>
      </w:r>
    </w:p>
    <w:p w14:paraId="6A6150F3" w14:textId="77777777"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possible a future study could be performed utilizing all twelve messages devised for the original formulation of the message evaluation study, </w:t>
      </w:r>
      <w:r w:rsidRPr="001965D9">
        <w:rPr>
          <w:rFonts w:ascii="Times New Roman" w:hAnsi="Times New Roman" w:cs="Times New Roman"/>
          <w:sz w:val="24"/>
          <w:szCs w:val="24"/>
        </w:rPr>
        <w:t>but any subsequent study on the topic would rely on the understanding that participants could identify a specific identity layer</w:t>
      </w:r>
      <w:r>
        <w:rPr>
          <w:rFonts w:ascii="Times New Roman" w:hAnsi="Times New Roman" w:cs="Times New Roman"/>
          <w:sz w:val="24"/>
          <w:szCs w:val="24"/>
        </w:rPr>
        <w:t xml:space="preserve"> used to create a specific message</w:t>
      </w:r>
      <w:r w:rsidRPr="001965D9">
        <w:rPr>
          <w:rFonts w:ascii="Times New Roman" w:hAnsi="Times New Roman" w:cs="Times New Roman"/>
          <w:sz w:val="24"/>
          <w:szCs w:val="24"/>
        </w:rPr>
        <w:t xml:space="preserve">. Whether individuals can identify a specific identity layer within a message is a question that has, to date, not been adequately examined. </w:t>
      </w:r>
      <w:r>
        <w:rPr>
          <w:rFonts w:ascii="Times New Roman" w:hAnsi="Times New Roman" w:cs="Times New Roman"/>
          <w:sz w:val="24"/>
          <w:szCs w:val="24"/>
        </w:rPr>
        <w:t xml:space="preserve">The ample presence of qualitative scholarship examining different identity layers and identity gaps could be used as evidence to claim some individuals can tease out specific identity layers from messages. However, scholars benefit from long periods of intense theoretical and methodological training that enhances their ability to complete such a task, whereas the average individual does not. </w:t>
      </w:r>
      <w:r w:rsidRPr="001965D9">
        <w:rPr>
          <w:rFonts w:ascii="Times New Roman" w:hAnsi="Times New Roman" w:cs="Times New Roman"/>
          <w:sz w:val="24"/>
          <w:szCs w:val="24"/>
        </w:rPr>
        <w:t xml:space="preserve">As such, further study is needed as to whether individuals </w:t>
      </w:r>
      <w:r>
        <w:rPr>
          <w:rFonts w:ascii="Times New Roman" w:hAnsi="Times New Roman" w:cs="Times New Roman"/>
          <w:sz w:val="24"/>
          <w:szCs w:val="24"/>
        </w:rPr>
        <w:t xml:space="preserve">(those without higher levels of academic </w:t>
      </w:r>
      <w:r>
        <w:rPr>
          <w:rFonts w:ascii="Times New Roman" w:hAnsi="Times New Roman" w:cs="Times New Roman"/>
          <w:sz w:val="24"/>
          <w:szCs w:val="24"/>
        </w:rPr>
        <w:lastRenderedPageBreak/>
        <w:t xml:space="preserve">training and scholarship) </w:t>
      </w:r>
      <w:r w:rsidRPr="001965D9">
        <w:rPr>
          <w:rFonts w:ascii="Times New Roman" w:hAnsi="Times New Roman" w:cs="Times New Roman"/>
          <w:sz w:val="24"/>
          <w:szCs w:val="24"/>
        </w:rPr>
        <w:t xml:space="preserve">can identify specific identity layers in messages, and if they can, </w:t>
      </w:r>
      <w:r>
        <w:rPr>
          <w:rFonts w:ascii="Times New Roman" w:hAnsi="Times New Roman" w:cs="Times New Roman"/>
          <w:sz w:val="24"/>
          <w:szCs w:val="24"/>
        </w:rPr>
        <w:t xml:space="preserve">a revised </w:t>
      </w:r>
      <w:r w:rsidRPr="001965D9">
        <w:rPr>
          <w:rFonts w:ascii="Times New Roman" w:hAnsi="Times New Roman" w:cs="Times New Roman"/>
          <w:sz w:val="24"/>
          <w:szCs w:val="24"/>
        </w:rPr>
        <w:t>CTI manipulation check would need to b</w:t>
      </w:r>
      <w:r>
        <w:rPr>
          <w:rFonts w:ascii="Times New Roman" w:hAnsi="Times New Roman" w:cs="Times New Roman"/>
          <w:sz w:val="24"/>
          <w:szCs w:val="24"/>
        </w:rPr>
        <w:t xml:space="preserve">e used in </w:t>
      </w:r>
      <w:r w:rsidRPr="001965D9">
        <w:rPr>
          <w:rFonts w:ascii="Times New Roman" w:hAnsi="Times New Roman" w:cs="Times New Roman"/>
          <w:sz w:val="24"/>
          <w:szCs w:val="24"/>
        </w:rPr>
        <w:t>a study examining the original twelve messages designed for the present study’s pilot test.</w:t>
      </w:r>
      <w:r>
        <w:rPr>
          <w:rFonts w:ascii="Times New Roman" w:hAnsi="Times New Roman" w:cs="Times New Roman"/>
          <w:sz w:val="24"/>
          <w:szCs w:val="24"/>
        </w:rPr>
        <w:t xml:space="preserve"> The CTI manipulation check in this study was devised for just that purpose, because no CTI manipulation check relying on participant responses </w:t>
      </w:r>
      <w:r w:rsidRPr="00FF6B6D">
        <w:rPr>
          <w:rFonts w:ascii="Times New Roman" w:hAnsi="Times New Roman" w:cs="Times New Roman"/>
          <w:sz w:val="24"/>
          <w:szCs w:val="24"/>
        </w:rPr>
        <w:t>existed but may need revision before it could be used again.</w:t>
      </w:r>
      <w:r>
        <w:rPr>
          <w:rFonts w:ascii="Times New Roman" w:hAnsi="Times New Roman" w:cs="Times New Roman"/>
          <w:sz w:val="24"/>
          <w:szCs w:val="24"/>
        </w:rPr>
        <w:t xml:space="preserve"> It is unclear what revisions may need to be made, as the reasons for this failure were not thoroughly examined, but one problem may have been all of the messages, regardless of identity layer, were situated within the context of a friendship. Perhaps the participants thinking about friendship meant they were primed to think of a message through the lens of the relational layer. With further examination it is possible other concerns may be found. </w:t>
      </w:r>
      <w:r w:rsidRPr="00F55798">
        <w:rPr>
          <w:rFonts w:ascii="Times New Roman" w:hAnsi="Times New Roman" w:cs="Times New Roman"/>
          <w:sz w:val="24"/>
          <w:szCs w:val="24"/>
        </w:rPr>
        <w:t xml:space="preserve">However, for the time being, the </w:t>
      </w:r>
      <w:r>
        <w:rPr>
          <w:rFonts w:ascii="Times New Roman" w:hAnsi="Times New Roman" w:cs="Times New Roman"/>
          <w:sz w:val="24"/>
          <w:szCs w:val="24"/>
        </w:rPr>
        <w:t xml:space="preserve">problems related to the CTI </w:t>
      </w:r>
      <w:r w:rsidRPr="00F55798">
        <w:rPr>
          <w:rFonts w:ascii="Times New Roman" w:hAnsi="Times New Roman" w:cs="Times New Roman"/>
          <w:sz w:val="24"/>
          <w:szCs w:val="24"/>
        </w:rPr>
        <w:t>manipulation check remains a limitation, and further study would be beneficial to determine if a</w:t>
      </w:r>
      <w:r>
        <w:rPr>
          <w:rFonts w:ascii="Times New Roman" w:hAnsi="Times New Roman" w:cs="Times New Roman"/>
          <w:sz w:val="24"/>
          <w:szCs w:val="24"/>
        </w:rPr>
        <w:t xml:space="preserve">) participants can tease out a single identity layer from a message, and b) a </w:t>
      </w:r>
      <w:r w:rsidRPr="00F55798">
        <w:rPr>
          <w:rFonts w:ascii="Times New Roman" w:hAnsi="Times New Roman" w:cs="Times New Roman"/>
          <w:sz w:val="24"/>
          <w:szCs w:val="24"/>
        </w:rPr>
        <w:t>valid and reliable CTI manipulation check could be produced.</w:t>
      </w:r>
    </w:p>
    <w:p w14:paraId="326B7396" w14:textId="77777777" w:rsidR="003374C0"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terms of a manipulation check for studies using CTI, a future direction grows out of the limitation of the failure of my CTI </w:t>
      </w:r>
      <w:r w:rsidRPr="005903FD">
        <w:rPr>
          <w:rFonts w:ascii="Times New Roman" w:hAnsi="Times New Roman" w:cs="Times New Roman"/>
          <w:sz w:val="24"/>
          <w:szCs w:val="24"/>
        </w:rPr>
        <w:t>manipulation check.</w:t>
      </w:r>
      <w:r>
        <w:rPr>
          <w:rFonts w:ascii="Times New Roman" w:hAnsi="Times New Roman" w:cs="Times New Roman"/>
          <w:sz w:val="24"/>
          <w:szCs w:val="24"/>
        </w:rPr>
        <w:t xml:space="preserve"> The value of messages designed using the different identity layers of CTI have been highlighted in the literature, namely with respect to designing health messages for health communication campaigns (Hecht &amp; Choi, 2012). Designing messages targeted at specific layers of identity may certainly be an effective way to encourage a health-related action to be taken, based on the specific identity needs of any single identity layer (Hecht &amp; Choi, 2012), and recent work has also indicated that identity gaps can be used to </w:t>
      </w:r>
      <w:r w:rsidRPr="00416CD7">
        <w:rPr>
          <w:rFonts w:ascii="Times New Roman" w:hAnsi="Times New Roman" w:cs="Times New Roman"/>
          <w:sz w:val="24"/>
          <w:szCs w:val="24"/>
        </w:rPr>
        <w:t>compel positive action</w:t>
      </w:r>
      <w:r>
        <w:rPr>
          <w:rFonts w:ascii="Times New Roman" w:hAnsi="Times New Roman" w:cs="Times New Roman"/>
          <w:sz w:val="24"/>
          <w:szCs w:val="24"/>
        </w:rPr>
        <w:t xml:space="preserve"> in relationships, not just lead to negative outcomes through the dissonance of the identity layers (such as embracing cultural differences through recognizing the presence of identity gaps; Brooks &amp; Pitts, 2016). </w:t>
      </w:r>
      <w:r w:rsidRPr="001A4DC7">
        <w:rPr>
          <w:rFonts w:ascii="Times New Roman" w:hAnsi="Times New Roman" w:cs="Times New Roman"/>
          <w:sz w:val="24"/>
          <w:szCs w:val="24"/>
        </w:rPr>
        <w:t xml:space="preserve">Attending to specific identity layers through </w:t>
      </w:r>
      <w:r w:rsidRPr="001A4DC7">
        <w:rPr>
          <w:rFonts w:ascii="Times New Roman" w:hAnsi="Times New Roman" w:cs="Times New Roman"/>
          <w:sz w:val="24"/>
          <w:szCs w:val="24"/>
        </w:rPr>
        <w:lastRenderedPageBreak/>
        <w:t>message design</w:t>
      </w:r>
      <w:r>
        <w:rPr>
          <w:rFonts w:ascii="Times New Roman" w:hAnsi="Times New Roman" w:cs="Times New Roman"/>
          <w:sz w:val="24"/>
          <w:szCs w:val="24"/>
        </w:rPr>
        <w:t>, such as through attending to specific identity layers for health promotion purposes (Hecht &amp; Choi, 2012),</w:t>
      </w:r>
      <w:r w:rsidRPr="001A4DC7">
        <w:rPr>
          <w:rFonts w:ascii="Times New Roman" w:hAnsi="Times New Roman" w:cs="Times New Roman"/>
          <w:sz w:val="24"/>
          <w:szCs w:val="24"/>
        </w:rPr>
        <w:t xml:space="preserve"> is an intriguing prospect,</w:t>
      </w:r>
      <w:r>
        <w:rPr>
          <w:rFonts w:ascii="Times New Roman" w:hAnsi="Times New Roman" w:cs="Times New Roman"/>
          <w:sz w:val="24"/>
          <w:szCs w:val="24"/>
        </w:rPr>
        <w:t xml:space="preserve"> theoretically, and provides further practical application of the communication theory of identity to addressing real-world problems. However, the message design problems experienced in this study two may limit or provide future challenges for researchers who seek to engage certain identity layers through the designs of their messages. </w:t>
      </w:r>
    </w:p>
    <w:p w14:paraId="5F3E1E40" w14:textId="6AF073DF" w:rsidR="003374C0"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 limitation for both studies may be not controlling for the factor of time since the transgression (in the case of the message evaluation study) and the time since the accusation of a transgression (in the case of the identity gaps study). Further, transgression severity was not measured in either study, because the primary goal of the message evaluation study (Study </w:t>
      </w:r>
      <w:r w:rsidR="00BB4DEA">
        <w:rPr>
          <w:rFonts w:ascii="Times New Roman" w:hAnsi="Times New Roman" w:cs="Times New Roman"/>
          <w:sz w:val="24"/>
          <w:szCs w:val="24"/>
        </w:rPr>
        <w:t>Two</w:t>
      </w:r>
      <w:r>
        <w:rPr>
          <w:rFonts w:ascii="Times New Roman" w:hAnsi="Times New Roman" w:cs="Times New Roman"/>
          <w:sz w:val="24"/>
          <w:szCs w:val="24"/>
        </w:rPr>
        <w:t xml:space="preserve">) was to determine if statistically significant differences between the messages could be found within the context of performing forgiveness-seeking, regardless of the severity of the transgression. Theoretically, there is no basis to think that the severity of a transgression should affect how a person evaluates messages using different levels of MDL </w:t>
      </w:r>
      <w:r w:rsidRPr="00736BA8">
        <w:rPr>
          <w:rFonts w:ascii="Times New Roman" w:hAnsi="Times New Roman" w:cs="Times New Roman"/>
          <w:sz w:val="24"/>
          <w:szCs w:val="24"/>
        </w:rPr>
        <w:t>(O’Keefe, 1988)</w:t>
      </w:r>
      <w:r>
        <w:rPr>
          <w:rFonts w:ascii="Times New Roman" w:hAnsi="Times New Roman" w:cs="Times New Roman"/>
          <w:sz w:val="24"/>
          <w:szCs w:val="24"/>
        </w:rPr>
        <w:t xml:space="preserve">, but an increasing amount of time since a transgression may have, logically, had an impact on the participant’s ability to remember some of the details of the </w:t>
      </w:r>
      <w:r w:rsidRPr="00271B56">
        <w:rPr>
          <w:rFonts w:ascii="Times New Roman" w:hAnsi="Times New Roman" w:cs="Times New Roman"/>
          <w:sz w:val="24"/>
          <w:szCs w:val="24"/>
        </w:rPr>
        <w:t>communication encounter they were asked to describe in</w:t>
      </w:r>
      <w:r>
        <w:rPr>
          <w:rFonts w:ascii="Times New Roman" w:hAnsi="Times New Roman" w:cs="Times New Roman"/>
          <w:sz w:val="24"/>
          <w:szCs w:val="24"/>
        </w:rPr>
        <w:t xml:space="preserve"> the message evaluation study</w:t>
      </w:r>
      <w:r w:rsidRPr="00271B56">
        <w:rPr>
          <w:rFonts w:ascii="Times New Roman" w:hAnsi="Times New Roman" w:cs="Times New Roman"/>
          <w:sz w:val="24"/>
          <w:szCs w:val="24"/>
        </w:rPr>
        <w:t xml:space="preserve"> </w:t>
      </w:r>
      <w:r>
        <w:rPr>
          <w:rFonts w:ascii="Times New Roman" w:hAnsi="Times New Roman" w:cs="Times New Roman"/>
          <w:sz w:val="24"/>
          <w:szCs w:val="24"/>
        </w:rPr>
        <w:t>(</w:t>
      </w:r>
      <w:r w:rsidRPr="00271B56">
        <w:rPr>
          <w:rFonts w:ascii="Times New Roman" w:hAnsi="Times New Roman" w:cs="Times New Roman"/>
          <w:sz w:val="24"/>
          <w:szCs w:val="24"/>
        </w:rPr>
        <w:t xml:space="preserve">Study </w:t>
      </w:r>
      <w:r w:rsidR="00BB4DEA">
        <w:rPr>
          <w:rFonts w:ascii="Times New Roman" w:hAnsi="Times New Roman" w:cs="Times New Roman"/>
          <w:sz w:val="24"/>
          <w:szCs w:val="24"/>
        </w:rPr>
        <w:t>Two</w:t>
      </w:r>
      <w:r>
        <w:rPr>
          <w:rFonts w:ascii="Times New Roman" w:hAnsi="Times New Roman" w:cs="Times New Roman"/>
          <w:sz w:val="24"/>
          <w:szCs w:val="24"/>
        </w:rPr>
        <w:t>)</w:t>
      </w:r>
      <w:r w:rsidRPr="00271B56">
        <w:rPr>
          <w:rFonts w:ascii="Times New Roman" w:hAnsi="Times New Roman" w:cs="Times New Roman"/>
          <w:sz w:val="24"/>
          <w:szCs w:val="24"/>
        </w:rPr>
        <w:t>.</w:t>
      </w:r>
      <w:r>
        <w:rPr>
          <w:rFonts w:ascii="Times New Roman" w:hAnsi="Times New Roman" w:cs="Times New Roman"/>
          <w:sz w:val="24"/>
          <w:szCs w:val="24"/>
        </w:rPr>
        <w:t xml:space="preserve"> However, </w:t>
      </w:r>
      <w:r w:rsidRPr="007B3B51">
        <w:rPr>
          <w:rFonts w:ascii="Times New Roman" w:hAnsi="Times New Roman" w:cs="Times New Roman"/>
          <w:sz w:val="24"/>
          <w:szCs w:val="24"/>
        </w:rPr>
        <w:t>transgression severity would be an intriguing variable to examine in a future study,</w:t>
      </w:r>
      <w:r>
        <w:rPr>
          <w:rFonts w:ascii="Times New Roman" w:hAnsi="Times New Roman" w:cs="Times New Roman"/>
          <w:sz w:val="24"/>
          <w:szCs w:val="24"/>
        </w:rPr>
        <w:t xml:space="preserve"> due to the forgiveness literature often including transgression severity as a variable (Merolla, 2017; Merolla &amp; Zhang, 2011; Sheldon &amp; Antony, 2019). Outcomes of the forgiveness process may be related to the severity of the transgression, with transgressions of increased severity presenting further difficulty for transgressors who wish to be forgiven, and transgression severity also influencing the potential effectiveness of forgiveness-seeking and forgiveness-granting strategies. As such, the inclusion </w:t>
      </w:r>
      <w:r>
        <w:rPr>
          <w:rFonts w:ascii="Times New Roman" w:hAnsi="Times New Roman" w:cs="Times New Roman"/>
          <w:sz w:val="24"/>
          <w:szCs w:val="24"/>
        </w:rPr>
        <w:lastRenderedPageBreak/>
        <w:t xml:space="preserve">of transgression severity in a future study on performance and forgiveness-seeking will further situate performative forgiveness-seeking within the realm of the forgiveness communication literature. </w:t>
      </w:r>
    </w:p>
    <w:p w14:paraId="6D1B7881" w14:textId="721389F2"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addition to including transgression severity, another future direction concerns examining the three messages in the message evaluation study (Study</w:t>
      </w:r>
      <w:r w:rsidR="00BB4DEA">
        <w:rPr>
          <w:rFonts w:ascii="Times New Roman" w:hAnsi="Times New Roman" w:cs="Times New Roman"/>
          <w:sz w:val="24"/>
          <w:szCs w:val="24"/>
        </w:rPr>
        <w:t xml:space="preserve"> Two</w:t>
      </w:r>
      <w:r>
        <w:rPr>
          <w:rFonts w:ascii="Times New Roman" w:hAnsi="Times New Roman" w:cs="Times New Roman"/>
          <w:sz w:val="24"/>
          <w:szCs w:val="24"/>
        </w:rPr>
        <w:t xml:space="preserve">) alongside a message including an apology and acceptance of a transgression. </w:t>
      </w:r>
      <w:r w:rsidRPr="00C974BB">
        <w:rPr>
          <w:rFonts w:ascii="Times New Roman" w:hAnsi="Times New Roman" w:cs="Times New Roman"/>
          <w:sz w:val="24"/>
          <w:szCs w:val="24"/>
        </w:rPr>
        <w:t>It is illuminating that the means of the rhetorical message for supportiveness, sensitivity, and appropriateness were at or just below the rating of 4 (3.92, 3.90, and 4.01, respectively) on the 1-to-5 scale. This still leaves significant room for higher ratings of any message along these variables, but this points to the relative agreement, across the sample, that the rhetorical messages indeed exhibited a noticeably higher level of supportiveness, sensitivity, and appropriateness given the context in which the messages were examined. This should not, however, be used to underemphasize the message evaluations for helpfulness and effectiveness, despite the rhetorical messages for these two dependent variables not being as close to a 4 on the 1-to-5 scale. As such, testing these messages alongside forgiveness-seeking messages that include acceptance of responsibility would be intriguing, and would provide a basis to effectively compare forgiveness-seeking</w:t>
      </w:r>
      <w:r>
        <w:rPr>
          <w:rFonts w:ascii="Times New Roman" w:hAnsi="Times New Roman" w:cs="Times New Roman"/>
          <w:sz w:val="24"/>
          <w:szCs w:val="24"/>
        </w:rPr>
        <w:t xml:space="preserve"> messages that include an acknowledgement or acceptance of wrongdoing on the part of the transgressor. If a study like this is conducted in the future, the same study design could be utilized, except with the addition of the forgiveness-seeking messages of accepting responsibility for a transgression.</w:t>
      </w:r>
    </w:p>
    <w:p w14:paraId="51EAE559" w14:textId="7DB9465E" w:rsidR="003374C0"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 final limitation, and accompanying future direction, is that the identity gaps study (Study </w:t>
      </w:r>
      <w:r w:rsidR="00BB4DEA">
        <w:rPr>
          <w:rFonts w:ascii="Times New Roman" w:hAnsi="Times New Roman" w:cs="Times New Roman"/>
          <w:sz w:val="24"/>
          <w:szCs w:val="24"/>
        </w:rPr>
        <w:t>One</w:t>
      </w:r>
      <w:r>
        <w:rPr>
          <w:rFonts w:ascii="Times New Roman" w:hAnsi="Times New Roman" w:cs="Times New Roman"/>
          <w:sz w:val="24"/>
          <w:szCs w:val="24"/>
        </w:rPr>
        <w:t xml:space="preserve">) did not subsequently provide the participants the opportunity to write the messages they actually delivered in the communicative encounter they described. Although this was not necessary to meet the goals of the identity gaps study, having participants provide the messages </w:t>
      </w:r>
      <w:r>
        <w:rPr>
          <w:rFonts w:ascii="Times New Roman" w:hAnsi="Times New Roman" w:cs="Times New Roman"/>
          <w:sz w:val="24"/>
          <w:szCs w:val="24"/>
        </w:rPr>
        <w:lastRenderedPageBreak/>
        <w:t xml:space="preserve">they used in their actual encounters would aid in further understanding how the experience of identity gaps may influence the production of messages. </w:t>
      </w:r>
    </w:p>
    <w:p w14:paraId="2D9FF076" w14:textId="77777777" w:rsidR="008B5BAB"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C325C">
        <w:rPr>
          <w:rFonts w:ascii="Times New Roman" w:hAnsi="Times New Roman" w:cs="Times New Roman"/>
          <w:sz w:val="24"/>
          <w:szCs w:val="24"/>
        </w:rPr>
        <w:t>Drawing together limitations discussed above,</w:t>
      </w:r>
      <w:r>
        <w:rPr>
          <w:rFonts w:ascii="Times New Roman" w:hAnsi="Times New Roman" w:cs="Times New Roman"/>
          <w:sz w:val="24"/>
          <w:szCs w:val="24"/>
        </w:rPr>
        <w:t xml:space="preserve"> </w:t>
      </w:r>
      <w:r w:rsidRPr="00083265">
        <w:rPr>
          <w:rFonts w:ascii="Times New Roman" w:hAnsi="Times New Roman" w:cs="Times New Roman"/>
          <w:sz w:val="24"/>
          <w:szCs w:val="24"/>
        </w:rPr>
        <w:t>such as the need to examine messages constructed by participants following being accused of a transgression,</w:t>
      </w:r>
      <w:r>
        <w:rPr>
          <w:rFonts w:ascii="Times New Roman" w:hAnsi="Times New Roman" w:cs="Times New Roman"/>
          <w:sz w:val="24"/>
          <w:szCs w:val="24"/>
        </w:rPr>
        <w:t xml:space="preserve"> as well as how identity gaps may be involved in message production, a study could be designed where participants are called upon to recall a recent situation (to address the limitation of time since the accusation) where a good friend accused them of a transgression. This study would use the same inclusion criteria as the identity gaps study (Study </w:t>
      </w:r>
      <w:r w:rsidR="00BB4DEA">
        <w:rPr>
          <w:rFonts w:ascii="Times New Roman" w:hAnsi="Times New Roman" w:cs="Times New Roman"/>
          <w:sz w:val="24"/>
          <w:szCs w:val="24"/>
        </w:rPr>
        <w:t>One</w:t>
      </w:r>
      <w:r>
        <w:rPr>
          <w:rFonts w:ascii="Times New Roman" w:hAnsi="Times New Roman" w:cs="Times New Roman"/>
          <w:sz w:val="24"/>
          <w:szCs w:val="24"/>
        </w:rPr>
        <w:t>), requiring the participant to have disagreed with the transgression accusation, and told their friend of their disagreement. The same identity gaps measures could be used to determine the intensity of these different identity gaps. Following this, the participants would then be asked to write the message, as close to word for word as possible, they delivered to their friend in response to the accusation, which would include the disagreement over their responsibility for the transgression. Trained coders could then determine the level of MDL being engaged, and further analysis could be conducted to determine the relationship between the reported intensity of experiencing a specific identity gap and the level of MDL engaged by the participants in crafting their message in response to the accusation. Additional testing could be performed to see how participants in a separate study respond to these messages provided by the participants who disagreed with an accusation. The same dependent variables of comforting (helpfulness, supportiveness, and sensitivity) could be used to determine the level of comfort of these messages, as well as the appropriateness and effectiveness of these messages. This would provide a further link between the two studies in this dissertation and should potentially provide further support for the results of this dissertation.</w:t>
      </w:r>
    </w:p>
    <w:p w14:paraId="4E6425B4" w14:textId="19F3B7BA" w:rsidR="00C968FE" w:rsidRDefault="00C968FE" w:rsidP="00C968FE">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In addition to what may stem directly from the limitations, there are other variables that can be examined in future studies as well. For both studies in this dissertation, participants were asked to think of an interaction with a good friend, but what constituted a good friend was left for the participant to decide. Future studies may benefit from specifying a type of friend based on the level of intimacy (casual, close, or best friends; Johnson et al., 2003), context (workplace, volunteering, church group, etc.), temporality (</w:t>
      </w:r>
      <w:r w:rsidR="00B47F26">
        <w:rPr>
          <w:rFonts w:ascii="Times New Roman" w:hAnsi="Times New Roman" w:cs="Times New Roman"/>
          <w:sz w:val="24"/>
          <w:szCs w:val="24"/>
        </w:rPr>
        <w:t>length of time</w:t>
      </w:r>
      <w:r>
        <w:rPr>
          <w:rFonts w:ascii="Times New Roman" w:hAnsi="Times New Roman" w:cs="Times New Roman"/>
          <w:sz w:val="24"/>
          <w:szCs w:val="24"/>
        </w:rPr>
        <w:t xml:space="preserve"> a person has been a friend), and space (geographically close versus long-distance; Johnson, Haigh, Craig, &amp; Becker, 2009). The type of relationship could also be varied, such as between romantic partners or family in addition to friends. Another possibility is the nature of the transgression, with possible examples being physical versus emotional harm to a friend, stealing from a friend, or not upholding commitments for a friend. Just as transgression severity has been shown to be a variable in how forgiveness is sought and granted (Morse &amp; Metts, 2011; Waldron &amp; Kelley, 2008), so too may be the case for the type of the transgression.</w:t>
      </w:r>
    </w:p>
    <w:p w14:paraId="7E2DFC12" w14:textId="41C74127" w:rsidR="00C968FE" w:rsidRDefault="00C968FE"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 final possibility for future research is the involvement of rumination, where rumination may result in a person saying or acting in a way that is counter to how they may </w:t>
      </w:r>
      <w:r w:rsidR="00C35B02">
        <w:rPr>
          <w:rFonts w:ascii="Times New Roman" w:hAnsi="Times New Roman" w:cs="Times New Roman"/>
          <w:sz w:val="24"/>
          <w:szCs w:val="24"/>
        </w:rPr>
        <w:t>feel</w:t>
      </w:r>
      <w:r>
        <w:rPr>
          <w:rFonts w:ascii="Times New Roman" w:hAnsi="Times New Roman" w:cs="Times New Roman"/>
          <w:sz w:val="24"/>
          <w:szCs w:val="24"/>
        </w:rPr>
        <w:t xml:space="preserve"> as to the forgiveness episode. For example, the transgressed may decide to forgive the transgressor out of social or relational pressure, but ruminate over whether forgiveness should be granted. Rumination opens the possibility for examining forgiveness (be it from a prosocial or dark side perspective) through imagined interactions (interactions we have in our mind with our images of individuals we know, which may then affect our interpersonal interactions; Honeycut, 2003). The study of imagine interactions has revealed numerous dimensions of imagined interactions, which among these dimensions are rehearing our subsequent interpersonal interactions and feeling catharsis over what we wanted to say or do, but did not end up saying or doing, in our </w:t>
      </w:r>
      <w:r>
        <w:rPr>
          <w:rFonts w:ascii="Times New Roman" w:hAnsi="Times New Roman" w:cs="Times New Roman"/>
          <w:sz w:val="24"/>
          <w:szCs w:val="24"/>
        </w:rPr>
        <w:lastRenderedPageBreak/>
        <w:t>interpersonal interactions (Honeycutt, 2003). For example, the perceived transgressor may rehearse how they may want to shift their role from a perceived transgressor to that of a support</w:t>
      </w:r>
      <w:r w:rsidR="00DA770F">
        <w:rPr>
          <w:rFonts w:ascii="Times New Roman" w:hAnsi="Times New Roman" w:cs="Times New Roman"/>
          <w:sz w:val="24"/>
          <w:szCs w:val="24"/>
        </w:rPr>
        <w:t>er</w:t>
      </w:r>
      <w:r>
        <w:rPr>
          <w:rFonts w:ascii="Times New Roman" w:hAnsi="Times New Roman" w:cs="Times New Roman"/>
          <w:sz w:val="24"/>
          <w:szCs w:val="24"/>
        </w:rPr>
        <w:t xml:space="preserve">, and if that subsequent interpersonal interaction does not go as planned, the perceived transgressor may then use imagined interactions to experience catharsis by imagining what they wanted to say in response but were not able to. Overall, a future study examining rumination and the involvement of imagined interactions may be fruitful in not only understanding how we mentally prepare and mentally respond to interactions but may also reveal ways in which imagined interactions help shape forgiveness-seeking and forgiveness-granting messages. </w:t>
      </w:r>
    </w:p>
    <w:p w14:paraId="452565D2" w14:textId="77777777" w:rsidR="004A7314" w:rsidRPr="00EC707D" w:rsidRDefault="004A7314" w:rsidP="003374C0">
      <w:pPr>
        <w:spacing w:after="0" w:line="480" w:lineRule="auto"/>
        <w:rPr>
          <w:rFonts w:ascii="Times New Roman" w:hAnsi="Times New Roman" w:cs="Times New Roman"/>
          <w:b/>
          <w:bCs/>
          <w:sz w:val="24"/>
          <w:szCs w:val="24"/>
        </w:rPr>
      </w:pPr>
      <w:r w:rsidRPr="00EC707D">
        <w:rPr>
          <w:rFonts w:ascii="Times New Roman" w:hAnsi="Times New Roman" w:cs="Times New Roman"/>
          <w:b/>
          <w:bCs/>
          <w:sz w:val="24"/>
          <w:szCs w:val="24"/>
        </w:rPr>
        <w:t>Examining the Dark Side of Forgiveness</w:t>
      </w:r>
    </w:p>
    <w:p w14:paraId="085A9AD3" w14:textId="5CD5ADDF" w:rsidR="00EC707D" w:rsidRDefault="001D15F0" w:rsidP="00EC707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Theoretical implications for the forgiveness communication literature were discussed above. These implications, therefore, raise </w:t>
      </w:r>
      <w:r w:rsidR="007B62B9">
        <w:rPr>
          <w:rFonts w:ascii="Times New Roman" w:hAnsi="Times New Roman" w:cs="Times New Roman"/>
          <w:sz w:val="24"/>
          <w:szCs w:val="24"/>
        </w:rPr>
        <w:t xml:space="preserve">an intriguing question: </w:t>
      </w:r>
      <w:r w:rsidR="00EC707D">
        <w:rPr>
          <w:rFonts w:ascii="Times New Roman" w:hAnsi="Times New Roman" w:cs="Times New Roman"/>
          <w:sz w:val="24"/>
          <w:szCs w:val="24"/>
        </w:rPr>
        <w:t xml:space="preserve">What would examining the dark side of forgiveness look like? Illuminating how identity gaps have been used to potentially gaslight, or otherwise compel compliance from transgressors and perceived transgressors, is a logical step considering what has been discussed above. After all, power differentials foster the relational environment that facilitates gaslighting (Graves &amp; Spencer, 2023), and gaslighting is used as a form of coercive control within relationships (Hailes &amp; Goodman, 2023), understanding how identity gaps may be involved in continually compelling offers and actions for amends </w:t>
      </w:r>
      <w:r w:rsidR="00E4208D">
        <w:rPr>
          <w:rFonts w:ascii="Times New Roman" w:hAnsi="Times New Roman" w:cs="Times New Roman"/>
          <w:sz w:val="24"/>
          <w:szCs w:val="24"/>
        </w:rPr>
        <w:t>or</w:t>
      </w:r>
      <w:r w:rsidR="00EC707D">
        <w:rPr>
          <w:rFonts w:ascii="Times New Roman" w:hAnsi="Times New Roman" w:cs="Times New Roman"/>
          <w:sz w:val="24"/>
          <w:szCs w:val="24"/>
        </w:rPr>
        <w:t xml:space="preserve"> forgiveness may illuminate how the acts of seeking and granting forgiveness may be used unethically to allow perpetrators to continually commit intimate partner violence (IPV; as such, IPV in this context could run counter to how IPV is typically viewed by other social actors; see Guthrie &amp; Kunkel, 2015 for how IPV is defined through discourse) or could be a tactic to prevent distancing that may be necessary in situations of family estrangement (see Scharp &amp; Hall, 2017 for the importance of distancing in family estrangement). The identity gaps </w:t>
      </w:r>
      <w:r w:rsidR="00EC707D">
        <w:rPr>
          <w:rFonts w:ascii="Times New Roman" w:hAnsi="Times New Roman" w:cs="Times New Roman"/>
          <w:sz w:val="24"/>
          <w:szCs w:val="24"/>
        </w:rPr>
        <w:lastRenderedPageBreak/>
        <w:t xml:space="preserve">study (Study </w:t>
      </w:r>
      <w:r w:rsidR="006C625E">
        <w:rPr>
          <w:rFonts w:ascii="Times New Roman" w:hAnsi="Times New Roman" w:cs="Times New Roman"/>
          <w:sz w:val="24"/>
          <w:szCs w:val="24"/>
        </w:rPr>
        <w:t>One</w:t>
      </w:r>
      <w:r w:rsidR="00EC707D">
        <w:rPr>
          <w:rFonts w:ascii="Times New Roman" w:hAnsi="Times New Roman" w:cs="Times New Roman"/>
          <w:sz w:val="24"/>
          <w:szCs w:val="24"/>
        </w:rPr>
        <w:t>) already revealed that increased salience of identity gaps led to increases in ongoing negative affect and decreases of relational and interpersonal communication satisfaction when one is accused of a transgression they did not commit. Further illumination is needed to connect the increased salience in identity gaps and the accompanying adverse communicative outcomes to coercive control and intimate partner violence</w:t>
      </w:r>
      <w:r w:rsidR="005507BE">
        <w:rPr>
          <w:rFonts w:ascii="Times New Roman" w:hAnsi="Times New Roman" w:cs="Times New Roman"/>
          <w:sz w:val="24"/>
          <w:szCs w:val="24"/>
        </w:rPr>
        <w:t>.</w:t>
      </w:r>
    </w:p>
    <w:p w14:paraId="3B6D642B" w14:textId="07A87D02" w:rsidR="003374C0" w:rsidRDefault="00EC707D" w:rsidP="00786EB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possibility is to further understand how perceived transgressors (or transgressors in general) may use rhetorical design logic to manipulate social reality to relieve themselves of responsibility and accountability when seeking forgiveness. Although MDL may not be as generalizable across different cultures (Hart, 2002; Hsieh &amp; Kramer, 2021), the findings of the message evaluation study indicate a rhetorical message designed to not take responsibility for a transgression (through reframing one’s role as a supporter) was evaluated as more helpful, supportive, sensitive, appropriate, and effective than both conventional and expressive messages also claiming a lack of responsibility. Clearly, a transgressor who wants to keep reoffending could use rhetorical design logic (or a message more suitable to a different cultural context) to evade responsibility and accountability, counter to the ethical obligations placed upon a transgressor in forgiveness contexts. Ultimately, what is considered ethical within a relationship is negotiated between the partners, and is subject to renegotiation (Waldron &amp; Kelley, 2017), so what is considered ethical may differ from relationship to relationship and context to context. Nevertheless, a greater understanding of how messages may be designed and used for unethical purposes within forgiveness episodes may further illuminate how transgressors may manipulate the communication context to continue reoffending. The findings of both studies in this dissertation offer different directions that may be pursued to examine this dark side of forgiveness as a communication phenomenon. Just as the literature on conditional forgiveness </w:t>
      </w:r>
      <w:r>
        <w:rPr>
          <w:rFonts w:ascii="Times New Roman" w:hAnsi="Times New Roman" w:cs="Times New Roman"/>
          <w:sz w:val="24"/>
          <w:szCs w:val="24"/>
        </w:rPr>
        <w:lastRenderedPageBreak/>
        <w:t xml:space="preserve">has helped demonstrate that forgiveness is not always positive (Merolla &amp; Zhang, 2011; Waldron &amp; Kelley, 2008), and the forgiveness process itself indicates relationship transformation does not always equate to reconciliation (Waldron &amp; Kelley, 2008), a greater focus on the dark side of forgiveness may allow scholars to further illuminate how forgiveness may be destructive by being used to unethical ends or to prevent the dissolution of destructive relationships. </w:t>
      </w:r>
    </w:p>
    <w:p w14:paraId="6EA8A17B" w14:textId="77777777" w:rsidR="003374C0" w:rsidRPr="00C14662" w:rsidRDefault="003374C0" w:rsidP="003374C0">
      <w:pPr>
        <w:jc w:val="center"/>
        <w:rPr>
          <w:rFonts w:ascii="Times New Roman" w:hAnsi="Times New Roman" w:cs="Times New Roman"/>
          <w:b/>
          <w:bCs/>
          <w:sz w:val="24"/>
          <w:szCs w:val="24"/>
        </w:rPr>
      </w:pPr>
      <w:r w:rsidRPr="0077081A">
        <w:rPr>
          <w:rFonts w:ascii="Times New Roman" w:hAnsi="Times New Roman" w:cs="Times New Roman"/>
          <w:b/>
          <w:bCs/>
          <w:sz w:val="24"/>
          <w:szCs w:val="24"/>
        </w:rPr>
        <w:t>Conclusion</w:t>
      </w:r>
    </w:p>
    <w:p w14:paraId="5647E00C" w14:textId="41DB88E4" w:rsidR="003374C0"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Role and identity </w:t>
      </w:r>
      <w:r w:rsidRPr="006B09A6">
        <w:rPr>
          <w:rFonts w:ascii="Times New Roman" w:hAnsi="Times New Roman" w:cs="Times New Roman"/>
          <w:sz w:val="24"/>
          <w:szCs w:val="24"/>
        </w:rPr>
        <w:t>performance,</w:t>
      </w:r>
      <w:r>
        <w:rPr>
          <w:rFonts w:ascii="Times New Roman" w:hAnsi="Times New Roman" w:cs="Times New Roman"/>
          <w:sz w:val="24"/>
          <w:szCs w:val="24"/>
        </w:rPr>
        <w:t xml:space="preserve"> as demonstrated through message production, when utilized for forgiveness-seeking, may serve to </w:t>
      </w:r>
      <w:r w:rsidRPr="00D4680A">
        <w:rPr>
          <w:rFonts w:ascii="Times New Roman" w:hAnsi="Times New Roman" w:cs="Times New Roman"/>
          <w:sz w:val="24"/>
          <w:szCs w:val="24"/>
        </w:rPr>
        <w:t>bo</w:t>
      </w:r>
      <w:r>
        <w:rPr>
          <w:rFonts w:ascii="Times New Roman" w:hAnsi="Times New Roman" w:cs="Times New Roman"/>
          <w:sz w:val="24"/>
          <w:szCs w:val="24"/>
        </w:rPr>
        <w:t xml:space="preserve">th address </w:t>
      </w:r>
      <w:r w:rsidRPr="00D4680A">
        <w:rPr>
          <w:rFonts w:ascii="Times New Roman" w:hAnsi="Times New Roman" w:cs="Times New Roman"/>
          <w:sz w:val="24"/>
          <w:szCs w:val="24"/>
        </w:rPr>
        <w:t>identity</w:t>
      </w:r>
      <w:r>
        <w:rPr>
          <w:rFonts w:ascii="Times New Roman" w:hAnsi="Times New Roman" w:cs="Times New Roman"/>
          <w:sz w:val="24"/>
          <w:szCs w:val="24"/>
        </w:rPr>
        <w:t xml:space="preserve"> gaps</w:t>
      </w:r>
      <w:r w:rsidRPr="00D4680A">
        <w:rPr>
          <w:rFonts w:ascii="Times New Roman" w:hAnsi="Times New Roman" w:cs="Times New Roman"/>
          <w:sz w:val="24"/>
          <w:szCs w:val="24"/>
        </w:rPr>
        <w:t>,</w:t>
      </w:r>
      <w:r>
        <w:rPr>
          <w:rFonts w:ascii="Times New Roman" w:hAnsi="Times New Roman" w:cs="Times New Roman"/>
          <w:sz w:val="24"/>
          <w:szCs w:val="24"/>
        </w:rPr>
        <w:t xml:space="preserve"> as well as serve the function of furthering the forgiveness process to completion, by allowing the transgressed to feel comforted. Regardless of the limitations and numerous future direction that could be pursued from these two studies, both contribute to the forgiveness communication literature by indicating how the experience of identity gaps contribute to different affective, psychological, and communicative outcomes, which may then influence the production of messages the perceived transgressor may use to reframe their role in the context from that of the perceived transgressor to a supporter. The results of the identity gaps study point to the </w:t>
      </w:r>
      <w:r w:rsidRPr="00F471A4">
        <w:rPr>
          <w:rFonts w:ascii="Times New Roman" w:hAnsi="Times New Roman" w:cs="Times New Roman"/>
          <w:sz w:val="24"/>
          <w:szCs w:val="24"/>
        </w:rPr>
        <w:t>personal-relational identity</w:t>
      </w:r>
      <w:r>
        <w:rPr>
          <w:rFonts w:ascii="Times New Roman" w:hAnsi="Times New Roman" w:cs="Times New Roman"/>
          <w:sz w:val="24"/>
          <w:szCs w:val="24"/>
        </w:rPr>
        <w:t xml:space="preserve"> gap being a major predictor of the experience of ongoing negative affect in potential forgiveness encounters, as well as reductions in interpersonal communication satisfaction and relational satisfaction. </w:t>
      </w:r>
      <w:r w:rsidRPr="00F637FC">
        <w:rPr>
          <w:rFonts w:ascii="Times New Roman" w:hAnsi="Times New Roman" w:cs="Times New Roman"/>
          <w:sz w:val="24"/>
          <w:szCs w:val="24"/>
        </w:rPr>
        <w:t>The same study indicated the personal-enacted and enacted-relational identity gaps are involved to a smaller extent,</w:t>
      </w:r>
      <w:r>
        <w:rPr>
          <w:rFonts w:ascii="Times New Roman" w:hAnsi="Times New Roman" w:cs="Times New Roman"/>
          <w:sz w:val="24"/>
          <w:szCs w:val="24"/>
        </w:rPr>
        <w:t xml:space="preserve"> but the whole pattern of results </w:t>
      </w:r>
      <w:r w:rsidR="00C446D1">
        <w:rPr>
          <w:rFonts w:ascii="Times New Roman" w:hAnsi="Times New Roman" w:cs="Times New Roman"/>
          <w:sz w:val="24"/>
          <w:szCs w:val="24"/>
        </w:rPr>
        <w:t>appears</w:t>
      </w:r>
      <w:r>
        <w:rPr>
          <w:rFonts w:ascii="Times New Roman" w:hAnsi="Times New Roman" w:cs="Times New Roman"/>
          <w:sz w:val="24"/>
          <w:szCs w:val="24"/>
        </w:rPr>
        <w:t xml:space="preserve"> to indicate the interaction of the many layers of identity, in accordance with CTI, are at play within the forgiveness context, and provide further extension of CTI into the realm of forgiveness communication. </w:t>
      </w:r>
    </w:p>
    <w:p w14:paraId="1E6B09A6" w14:textId="1E1F5B10" w:rsidR="003374C0"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message evaluation study (Study </w:t>
      </w:r>
      <w:r w:rsidR="00BB4DEA">
        <w:rPr>
          <w:rFonts w:ascii="Times New Roman" w:hAnsi="Times New Roman" w:cs="Times New Roman"/>
          <w:sz w:val="24"/>
          <w:szCs w:val="24"/>
        </w:rPr>
        <w:t>Two</w:t>
      </w:r>
      <w:r>
        <w:rPr>
          <w:rFonts w:ascii="Times New Roman" w:hAnsi="Times New Roman" w:cs="Times New Roman"/>
          <w:sz w:val="24"/>
          <w:szCs w:val="24"/>
        </w:rPr>
        <w:t xml:space="preserve">) clearly demonstrated the relationship between the different MDL message types of expressive, conventional, and rhetorical to the message </w:t>
      </w:r>
      <w:r>
        <w:rPr>
          <w:rFonts w:ascii="Times New Roman" w:hAnsi="Times New Roman" w:cs="Times New Roman"/>
          <w:sz w:val="24"/>
          <w:szCs w:val="24"/>
        </w:rPr>
        <w:lastRenderedPageBreak/>
        <w:t>evaluation outcomes of helpfulness, supportiveness, sensitivity, appropriateness, and effectiveness. This further demonstrates the suitability of MDL as theory and extends this theory to the realm of forgiveness communication. From the message evaluation study, it can be concluded that a message in response to an accusation of wrongdoing can still include content denying responsibility for the transgression and can still be evaluated by the person making the accusation as helpful, supportive, sensitive, appropriate, and effective. This shows that, at least in the context of a perceived transgressor wanting to provide comfort and support to the person accusing them, an apology may not be necessary to allow the person making the accusation to be comforted. This comfort may then be helpful in proceeding through the remaining tasks of the forgiveness process to be able to renegotiate and transform the relationship.</w:t>
      </w:r>
    </w:p>
    <w:p w14:paraId="0B5DDE41" w14:textId="2CA5BC55" w:rsidR="003374C0"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t>This is where it is appropriate to provide a word of caution as to taking the findings of the message evaluation study out of the context in which they were situate</w:t>
      </w:r>
      <w:r w:rsidR="005743B0">
        <w:rPr>
          <w:rFonts w:ascii="Times New Roman" w:hAnsi="Times New Roman" w:cs="Times New Roman"/>
          <w:sz w:val="24"/>
          <w:szCs w:val="24"/>
        </w:rPr>
        <w:t>d (although, clearly there are many intriguing possibilities when the findings are considered outside of context, as discussed in the above sections</w:t>
      </w:r>
      <w:r w:rsidR="00C446D1">
        <w:rPr>
          <w:rFonts w:ascii="Times New Roman" w:hAnsi="Times New Roman" w:cs="Times New Roman"/>
          <w:sz w:val="24"/>
          <w:szCs w:val="24"/>
        </w:rPr>
        <w:t>, especially in reference to the “dark side” of forgiveness</w:t>
      </w:r>
      <w:r w:rsidR="005743B0">
        <w:rPr>
          <w:rFonts w:ascii="Times New Roman" w:hAnsi="Times New Roman" w:cs="Times New Roman"/>
          <w:sz w:val="24"/>
          <w:szCs w:val="24"/>
        </w:rPr>
        <w:t>)</w:t>
      </w:r>
      <w:r>
        <w:rPr>
          <w:rFonts w:ascii="Times New Roman" w:hAnsi="Times New Roman" w:cs="Times New Roman"/>
          <w:sz w:val="24"/>
          <w:szCs w:val="24"/>
        </w:rPr>
        <w:t xml:space="preserve">. The context for the message evaluation study (Study </w:t>
      </w:r>
      <w:r w:rsidR="00BB4DEA">
        <w:rPr>
          <w:rFonts w:ascii="Times New Roman" w:hAnsi="Times New Roman" w:cs="Times New Roman"/>
          <w:sz w:val="24"/>
          <w:szCs w:val="24"/>
        </w:rPr>
        <w:t>Two</w:t>
      </w:r>
      <w:r>
        <w:rPr>
          <w:rFonts w:ascii="Times New Roman" w:hAnsi="Times New Roman" w:cs="Times New Roman"/>
          <w:sz w:val="24"/>
          <w:szCs w:val="24"/>
        </w:rPr>
        <w:t>) is quite specific, involving the perceived transgressor engaging in performative forgiveness-seeking because they care about the transgressed, and want to maintain the relationship while also bolstering their (the perceived transgressor’s) own identity as someone who did not commit the accused transgression. As messages vary in their sophistication</w:t>
      </w:r>
      <w:r w:rsidR="00966921">
        <w:rPr>
          <w:rFonts w:ascii="Times New Roman" w:hAnsi="Times New Roman" w:cs="Times New Roman"/>
          <w:sz w:val="24"/>
          <w:szCs w:val="24"/>
        </w:rPr>
        <w:t xml:space="preserve"> (or perhaps directness is best considering the modifications to the MDL manipulation check measur</w:t>
      </w:r>
      <w:r w:rsidR="00DA7800">
        <w:rPr>
          <w:rFonts w:ascii="Times New Roman" w:hAnsi="Times New Roman" w:cs="Times New Roman"/>
          <w:sz w:val="24"/>
          <w:szCs w:val="24"/>
        </w:rPr>
        <w:t>e)</w:t>
      </w:r>
      <w:r>
        <w:rPr>
          <w:rFonts w:ascii="Times New Roman" w:hAnsi="Times New Roman" w:cs="Times New Roman"/>
          <w:sz w:val="24"/>
          <w:szCs w:val="24"/>
        </w:rPr>
        <w:t>, certain messages will provide greater opportunity to accomplish these goals (e.g., rhetorical) than other types of messages (e.g., expressive and conventional) (Caughlin, 2010; O’Keefe, 1988</w:t>
      </w:r>
      <w:r w:rsidRPr="00E82B3A">
        <w:rPr>
          <w:rFonts w:ascii="Times New Roman" w:hAnsi="Times New Roman" w:cs="Times New Roman"/>
          <w:sz w:val="24"/>
          <w:szCs w:val="24"/>
        </w:rPr>
        <w:t xml:space="preserve">). It must be remembered the messages for the message evaluation study are designed to attend to relationship repair and attempts at comforting </w:t>
      </w:r>
      <w:r w:rsidR="00C446D1">
        <w:rPr>
          <w:rFonts w:ascii="Times New Roman" w:hAnsi="Times New Roman" w:cs="Times New Roman"/>
          <w:sz w:val="24"/>
          <w:szCs w:val="24"/>
        </w:rPr>
        <w:lastRenderedPageBreak/>
        <w:t xml:space="preserve">in </w:t>
      </w:r>
      <w:r w:rsidRPr="00E82B3A">
        <w:rPr>
          <w:rFonts w:ascii="Times New Roman" w:hAnsi="Times New Roman" w:cs="Times New Roman"/>
          <w:sz w:val="24"/>
          <w:szCs w:val="24"/>
        </w:rPr>
        <w:t>the relationship, in accordance with the goals and tasks of forgiveness communication and the forgiveness process (Kelley et al., 2019; Waldron &amp; Kelley, 2008).</w:t>
      </w:r>
      <w:r>
        <w:rPr>
          <w:rFonts w:ascii="Times New Roman" w:hAnsi="Times New Roman" w:cs="Times New Roman"/>
          <w:sz w:val="24"/>
          <w:szCs w:val="24"/>
        </w:rPr>
        <w:t xml:space="preserve"> The messages, nor the study context, were designed to examine an unrepentant transgressor desiring to avoid accountability and responsibility for their actions, so the results of the message evaluation study should not be construed as providing </w:t>
      </w:r>
      <w:r w:rsidRPr="00633F9A">
        <w:rPr>
          <w:rFonts w:ascii="Times New Roman" w:hAnsi="Times New Roman" w:cs="Times New Roman"/>
          <w:sz w:val="24"/>
          <w:szCs w:val="24"/>
        </w:rPr>
        <w:t>an unrepentant</w:t>
      </w:r>
      <w:r>
        <w:rPr>
          <w:rFonts w:ascii="Times New Roman" w:hAnsi="Times New Roman" w:cs="Times New Roman"/>
          <w:sz w:val="24"/>
          <w:szCs w:val="24"/>
        </w:rPr>
        <w:t xml:space="preserve"> transgressor a pathway to avoid the responsibility and accountability that accompany the forgiveness process. The genuine desire to repair relational damage is an essential part of successfully </w:t>
      </w:r>
      <w:r w:rsidRPr="00633F9A">
        <w:rPr>
          <w:rFonts w:ascii="Times New Roman" w:hAnsi="Times New Roman" w:cs="Times New Roman"/>
          <w:sz w:val="24"/>
          <w:szCs w:val="24"/>
        </w:rPr>
        <w:t>completing the forgiveness process</w:t>
      </w:r>
      <w:r>
        <w:rPr>
          <w:rFonts w:ascii="Times New Roman" w:hAnsi="Times New Roman" w:cs="Times New Roman"/>
          <w:sz w:val="24"/>
          <w:szCs w:val="24"/>
        </w:rPr>
        <w:t>,</w:t>
      </w:r>
      <w:r w:rsidRPr="00633F9A">
        <w:rPr>
          <w:rFonts w:ascii="Times New Roman" w:hAnsi="Times New Roman" w:cs="Times New Roman"/>
          <w:sz w:val="24"/>
          <w:szCs w:val="24"/>
        </w:rPr>
        <w:t xml:space="preserve"> and</w:t>
      </w:r>
      <w:r>
        <w:rPr>
          <w:rFonts w:ascii="Times New Roman" w:hAnsi="Times New Roman" w:cs="Times New Roman"/>
          <w:sz w:val="24"/>
          <w:szCs w:val="24"/>
        </w:rPr>
        <w:t xml:space="preserve"> attempts to avoid accountability and responsibility on the part of transgressors undermine the fundamental purpose and restorative nature of forgiveness.</w:t>
      </w:r>
    </w:p>
    <w:p w14:paraId="2B2418E4" w14:textId="77777777" w:rsidR="003374C0" w:rsidRDefault="003374C0" w:rsidP="003374C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Taken together, </w:t>
      </w:r>
      <w:r w:rsidRPr="00D00A61">
        <w:rPr>
          <w:rFonts w:ascii="Times New Roman" w:hAnsi="Times New Roman" w:cs="Times New Roman"/>
          <w:sz w:val="24"/>
          <w:szCs w:val="24"/>
        </w:rPr>
        <w:t>the two studies</w:t>
      </w:r>
      <w:r>
        <w:rPr>
          <w:rFonts w:ascii="Times New Roman" w:hAnsi="Times New Roman" w:cs="Times New Roman"/>
          <w:sz w:val="24"/>
          <w:szCs w:val="24"/>
        </w:rPr>
        <w:t xml:space="preserve"> provide a multitude of further directions that should be pursued to further our knowledge of performance and forgiveness-seeking. Further connection of identity gaps to the specifics of message production would be beneficial to determine, specifically, how messages are produced in light of the experience of identity gaps. </w:t>
      </w:r>
      <w:r w:rsidRPr="00B03848">
        <w:rPr>
          <w:rFonts w:ascii="Times New Roman" w:hAnsi="Times New Roman" w:cs="Times New Roman"/>
          <w:sz w:val="24"/>
          <w:szCs w:val="24"/>
        </w:rPr>
        <w:t>Further study should also examine the rhetorical message from this study alongside a forgiveness-seeking message containing an apology, in order to compare the evaluations of these messages for helpfulness, supportiveness, sensitivity, appropriateness, and effectiveness.</w:t>
      </w:r>
      <w:r>
        <w:rPr>
          <w:rFonts w:ascii="Times New Roman" w:hAnsi="Times New Roman" w:cs="Times New Roman"/>
          <w:sz w:val="24"/>
          <w:szCs w:val="24"/>
        </w:rPr>
        <w:t xml:space="preserve"> The reason for this is because measuring a forgiveness-seeking message (such as an apology) using the same dependent variables of helpfulness, supportiveness, sensitivity, effectiveness, and appropriateness would provide a greater basis to compare forgiveness-seeking messages against performing forgiveness-seeking messages in eliciting forgiveness. </w:t>
      </w:r>
    </w:p>
    <w:p w14:paraId="22DB9BED" w14:textId="77777777" w:rsidR="003374C0" w:rsidRDefault="003374C0" w:rsidP="003374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A practical implication of this dissertation is that individuals who find themselves in the position of the perceived transgressor have a clearer path for which they may be able to proceed through forgiveness-seeking and further the forgiveness process even if they feel they </w:t>
      </w:r>
      <w:r>
        <w:rPr>
          <w:rFonts w:ascii="Times New Roman" w:hAnsi="Times New Roman" w:cs="Times New Roman"/>
          <w:sz w:val="24"/>
          <w:szCs w:val="24"/>
        </w:rPr>
        <w:lastRenderedPageBreak/>
        <w:t>have been wrongly accused of a transgression. For example,</w:t>
      </w:r>
      <w:r w:rsidRPr="003D34E4">
        <w:rPr>
          <w:rFonts w:ascii="Times New Roman" w:hAnsi="Times New Roman" w:cs="Times New Roman"/>
          <w:sz w:val="24"/>
          <w:szCs w:val="24"/>
        </w:rPr>
        <w:t xml:space="preserve"> Harper from the hypothetical scenario on the first page of the introduction chapter may model her forgiveness-seeking message on the rhetorical message from this dissertation in her attempt to seek forgiveness from Cameron,</w:t>
      </w:r>
      <w:r>
        <w:rPr>
          <w:rFonts w:ascii="Times New Roman" w:hAnsi="Times New Roman" w:cs="Times New Roman"/>
          <w:sz w:val="24"/>
          <w:szCs w:val="24"/>
        </w:rPr>
        <w:t xml:space="preserve"> any individual who finds themselves in a similar situation now has a model for their own messages to work through the forgiveness encounter with their interaction partner, and may be able to resolve the perceived transgression and repair their relationship through the process of forgiveness.</w:t>
      </w:r>
    </w:p>
    <w:p w14:paraId="2459E743" w14:textId="77777777" w:rsidR="0080679D" w:rsidRDefault="0080679D" w:rsidP="00314488">
      <w:pPr>
        <w:spacing w:after="0" w:line="480" w:lineRule="auto"/>
        <w:rPr>
          <w:rFonts w:ascii="Times New Roman" w:hAnsi="Times New Roman" w:cs="Times New Roman"/>
          <w:sz w:val="24"/>
          <w:szCs w:val="24"/>
        </w:rPr>
      </w:pPr>
    </w:p>
    <w:p w14:paraId="2FA79F8A" w14:textId="77777777" w:rsidR="00171EDC" w:rsidRDefault="00171EDC" w:rsidP="00D7290C">
      <w:pPr>
        <w:jc w:val="center"/>
        <w:rPr>
          <w:rFonts w:ascii="Times New Roman" w:hAnsi="Times New Roman" w:cs="Times New Roman"/>
          <w:sz w:val="24"/>
          <w:szCs w:val="24"/>
        </w:rPr>
      </w:pPr>
    </w:p>
    <w:p w14:paraId="26B633FB" w14:textId="77777777" w:rsidR="0041028D" w:rsidRDefault="0041028D" w:rsidP="00D7290C">
      <w:pPr>
        <w:jc w:val="center"/>
        <w:rPr>
          <w:rFonts w:ascii="Times New Roman" w:hAnsi="Times New Roman" w:cs="Times New Roman"/>
          <w:sz w:val="24"/>
          <w:szCs w:val="24"/>
        </w:rPr>
      </w:pPr>
    </w:p>
    <w:p w14:paraId="6F044662" w14:textId="77777777" w:rsidR="0041028D" w:rsidRDefault="0041028D" w:rsidP="00D7290C">
      <w:pPr>
        <w:jc w:val="center"/>
        <w:rPr>
          <w:rFonts w:ascii="Times New Roman" w:hAnsi="Times New Roman" w:cs="Times New Roman"/>
          <w:sz w:val="24"/>
          <w:szCs w:val="24"/>
        </w:rPr>
      </w:pPr>
    </w:p>
    <w:p w14:paraId="1CB0346A" w14:textId="77777777" w:rsidR="0041028D" w:rsidRDefault="0041028D" w:rsidP="00D7290C">
      <w:pPr>
        <w:jc w:val="center"/>
        <w:rPr>
          <w:rFonts w:ascii="Times New Roman" w:hAnsi="Times New Roman" w:cs="Times New Roman"/>
          <w:sz w:val="24"/>
          <w:szCs w:val="24"/>
        </w:rPr>
      </w:pPr>
    </w:p>
    <w:p w14:paraId="1AB4B2A1" w14:textId="77777777" w:rsidR="0041028D" w:rsidRDefault="0041028D" w:rsidP="00D7290C">
      <w:pPr>
        <w:jc w:val="center"/>
        <w:rPr>
          <w:rFonts w:ascii="Times New Roman" w:hAnsi="Times New Roman" w:cs="Times New Roman"/>
          <w:sz w:val="24"/>
          <w:szCs w:val="24"/>
        </w:rPr>
      </w:pPr>
    </w:p>
    <w:p w14:paraId="1C032058" w14:textId="77777777" w:rsidR="0041028D" w:rsidRDefault="0041028D" w:rsidP="00D7290C">
      <w:pPr>
        <w:jc w:val="center"/>
        <w:rPr>
          <w:rFonts w:ascii="Times New Roman" w:hAnsi="Times New Roman" w:cs="Times New Roman"/>
          <w:sz w:val="24"/>
          <w:szCs w:val="24"/>
        </w:rPr>
      </w:pPr>
    </w:p>
    <w:p w14:paraId="7BBDF661" w14:textId="77777777" w:rsidR="0041028D" w:rsidRDefault="0041028D" w:rsidP="00D7290C">
      <w:pPr>
        <w:jc w:val="center"/>
        <w:rPr>
          <w:rFonts w:ascii="Times New Roman" w:hAnsi="Times New Roman" w:cs="Times New Roman"/>
          <w:sz w:val="24"/>
          <w:szCs w:val="24"/>
        </w:rPr>
      </w:pPr>
    </w:p>
    <w:p w14:paraId="7B470B13" w14:textId="77777777" w:rsidR="0041028D" w:rsidRDefault="0041028D" w:rsidP="00D7290C">
      <w:pPr>
        <w:jc w:val="center"/>
        <w:rPr>
          <w:rFonts w:ascii="Times New Roman" w:hAnsi="Times New Roman" w:cs="Times New Roman"/>
          <w:sz w:val="24"/>
          <w:szCs w:val="24"/>
        </w:rPr>
      </w:pPr>
    </w:p>
    <w:p w14:paraId="39C799F9" w14:textId="77777777" w:rsidR="0041028D" w:rsidRDefault="0041028D" w:rsidP="00D7290C">
      <w:pPr>
        <w:jc w:val="center"/>
        <w:rPr>
          <w:rFonts w:ascii="Times New Roman" w:hAnsi="Times New Roman" w:cs="Times New Roman"/>
          <w:sz w:val="24"/>
          <w:szCs w:val="24"/>
        </w:rPr>
      </w:pPr>
    </w:p>
    <w:p w14:paraId="4C9336CD" w14:textId="77777777" w:rsidR="0041028D" w:rsidRDefault="0041028D" w:rsidP="00D7290C">
      <w:pPr>
        <w:jc w:val="center"/>
        <w:rPr>
          <w:rFonts w:ascii="Times New Roman" w:hAnsi="Times New Roman" w:cs="Times New Roman"/>
          <w:sz w:val="24"/>
          <w:szCs w:val="24"/>
        </w:rPr>
      </w:pPr>
    </w:p>
    <w:p w14:paraId="0C00683C" w14:textId="77777777" w:rsidR="0041028D" w:rsidRDefault="0041028D" w:rsidP="00D7290C">
      <w:pPr>
        <w:jc w:val="center"/>
        <w:rPr>
          <w:rFonts w:ascii="Times New Roman" w:hAnsi="Times New Roman" w:cs="Times New Roman"/>
          <w:sz w:val="24"/>
          <w:szCs w:val="24"/>
        </w:rPr>
      </w:pPr>
    </w:p>
    <w:p w14:paraId="7D0D3071" w14:textId="77777777" w:rsidR="0041028D" w:rsidRDefault="0041028D" w:rsidP="00D7290C">
      <w:pPr>
        <w:jc w:val="center"/>
        <w:rPr>
          <w:rFonts w:ascii="Times New Roman" w:hAnsi="Times New Roman" w:cs="Times New Roman"/>
          <w:sz w:val="24"/>
          <w:szCs w:val="24"/>
        </w:rPr>
      </w:pPr>
    </w:p>
    <w:p w14:paraId="011F60F2" w14:textId="77777777" w:rsidR="00A21434" w:rsidRDefault="00A21434" w:rsidP="00BE0E01">
      <w:pPr>
        <w:rPr>
          <w:rFonts w:ascii="Times New Roman" w:hAnsi="Times New Roman" w:cs="Times New Roman"/>
          <w:sz w:val="24"/>
          <w:szCs w:val="24"/>
        </w:rPr>
      </w:pPr>
    </w:p>
    <w:p w14:paraId="7FC16949" w14:textId="77777777" w:rsidR="001F3476" w:rsidRDefault="001F3476" w:rsidP="00D7290C">
      <w:pPr>
        <w:jc w:val="center"/>
        <w:rPr>
          <w:rFonts w:ascii="Times New Roman" w:hAnsi="Times New Roman" w:cs="Times New Roman"/>
          <w:sz w:val="24"/>
          <w:szCs w:val="24"/>
        </w:rPr>
      </w:pPr>
    </w:p>
    <w:p w14:paraId="72CC7581" w14:textId="77777777" w:rsidR="001F3476" w:rsidRDefault="001F3476" w:rsidP="00D7290C">
      <w:pPr>
        <w:jc w:val="center"/>
        <w:rPr>
          <w:rFonts w:ascii="Times New Roman" w:hAnsi="Times New Roman" w:cs="Times New Roman"/>
          <w:sz w:val="24"/>
          <w:szCs w:val="24"/>
        </w:rPr>
      </w:pPr>
    </w:p>
    <w:p w14:paraId="1EE86372" w14:textId="77777777" w:rsidR="001F3476" w:rsidRDefault="001F3476" w:rsidP="00D7290C">
      <w:pPr>
        <w:jc w:val="center"/>
        <w:rPr>
          <w:rFonts w:ascii="Times New Roman" w:hAnsi="Times New Roman" w:cs="Times New Roman"/>
          <w:sz w:val="24"/>
          <w:szCs w:val="24"/>
        </w:rPr>
      </w:pPr>
    </w:p>
    <w:p w14:paraId="13E6F7DF" w14:textId="77777777" w:rsidR="001F3476" w:rsidRDefault="001F3476" w:rsidP="00D7290C">
      <w:pPr>
        <w:jc w:val="center"/>
        <w:rPr>
          <w:rFonts w:ascii="Times New Roman" w:hAnsi="Times New Roman" w:cs="Times New Roman"/>
          <w:sz w:val="24"/>
          <w:szCs w:val="24"/>
        </w:rPr>
      </w:pPr>
    </w:p>
    <w:p w14:paraId="44C49704" w14:textId="77777777" w:rsidR="001F3476" w:rsidRDefault="001F3476" w:rsidP="00D7290C">
      <w:pPr>
        <w:jc w:val="center"/>
        <w:rPr>
          <w:rFonts w:ascii="Times New Roman" w:hAnsi="Times New Roman" w:cs="Times New Roman"/>
          <w:sz w:val="24"/>
          <w:szCs w:val="24"/>
        </w:rPr>
      </w:pPr>
    </w:p>
    <w:p w14:paraId="3A217690" w14:textId="77777777" w:rsidR="001F3476" w:rsidRDefault="001F3476" w:rsidP="00D7290C">
      <w:pPr>
        <w:jc w:val="center"/>
        <w:rPr>
          <w:rFonts w:ascii="Times New Roman" w:hAnsi="Times New Roman" w:cs="Times New Roman"/>
          <w:sz w:val="24"/>
          <w:szCs w:val="24"/>
        </w:rPr>
      </w:pPr>
    </w:p>
    <w:p w14:paraId="5F498DD3" w14:textId="44E2569C" w:rsidR="00D7290C" w:rsidRDefault="00D7290C" w:rsidP="00D7290C">
      <w:pPr>
        <w:jc w:val="center"/>
        <w:rPr>
          <w:rFonts w:ascii="Times New Roman" w:hAnsi="Times New Roman" w:cs="Times New Roman"/>
          <w:sz w:val="24"/>
          <w:szCs w:val="24"/>
        </w:rPr>
      </w:pPr>
      <w:r w:rsidRPr="00D7290C">
        <w:rPr>
          <w:rFonts w:ascii="Times New Roman" w:hAnsi="Times New Roman" w:cs="Times New Roman"/>
          <w:sz w:val="24"/>
          <w:szCs w:val="24"/>
        </w:rPr>
        <w:lastRenderedPageBreak/>
        <w:t>References</w:t>
      </w:r>
    </w:p>
    <w:p w14:paraId="3434F13C" w14:textId="6353866B" w:rsidR="00B647C8" w:rsidRDefault="00B647C8" w:rsidP="00623511">
      <w:pPr>
        <w:rPr>
          <w:rFonts w:ascii="Times New Roman" w:hAnsi="Times New Roman" w:cs="Times New Roman"/>
          <w:sz w:val="24"/>
          <w:szCs w:val="24"/>
        </w:rPr>
      </w:pPr>
      <w:r>
        <w:rPr>
          <w:rFonts w:ascii="Times New Roman" w:hAnsi="Times New Roman" w:cs="Times New Roman"/>
          <w:sz w:val="24"/>
          <w:szCs w:val="24"/>
        </w:rPr>
        <w:t xml:space="preserve">Abelson, R. P. (1995). </w:t>
      </w:r>
      <w:r w:rsidRPr="00901EE5">
        <w:rPr>
          <w:rFonts w:ascii="Times New Roman" w:hAnsi="Times New Roman" w:cs="Times New Roman"/>
          <w:i/>
          <w:iCs/>
          <w:sz w:val="24"/>
          <w:szCs w:val="24"/>
        </w:rPr>
        <w:t>Statistics as principled argument.</w:t>
      </w:r>
      <w:r>
        <w:rPr>
          <w:rFonts w:ascii="Times New Roman" w:hAnsi="Times New Roman" w:cs="Times New Roman"/>
          <w:sz w:val="24"/>
          <w:szCs w:val="24"/>
        </w:rPr>
        <w:t xml:space="preserve"> Lawrence Erlbaum Associates.</w:t>
      </w:r>
    </w:p>
    <w:p w14:paraId="2F4F398C" w14:textId="77777777" w:rsidR="00173DE0" w:rsidRDefault="00173DE0" w:rsidP="00173DE0">
      <w:pPr>
        <w:rPr>
          <w:rFonts w:ascii="Times New Roman" w:hAnsi="Times New Roman" w:cs="Times New Roman"/>
          <w:sz w:val="24"/>
          <w:szCs w:val="24"/>
        </w:rPr>
      </w:pPr>
      <w:r>
        <w:rPr>
          <w:rFonts w:ascii="Times New Roman" w:hAnsi="Times New Roman" w:cs="Times New Roman"/>
          <w:sz w:val="24"/>
          <w:szCs w:val="24"/>
        </w:rPr>
        <w:t xml:space="preserve">Adams, C. H. (2001). Prosocial bias in theories of interpersonal communication competence: </w:t>
      </w:r>
    </w:p>
    <w:p w14:paraId="0D5F82CF" w14:textId="77777777" w:rsidR="00173DE0" w:rsidRDefault="00173DE0" w:rsidP="00173DE0">
      <w:pPr>
        <w:ind w:firstLine="720"/>
        <w:rPr>
          <w:rFonts w:ascii="Times New Roman" w:hAnsi="Times New Roman" w:cs="Times New Roman"/>
          <w:sz w:val="24"/>
          <w:szCs w:val="24"/>
        </w:rPr>
      </w:pPr>
      <w:r>
        <w:rPr>
          <w:rFonts w:ascii="Times New Roman" w:hAnsi="Times New Roman" w:cs="Times New Roman"/>
          <w:sz w:val="24"/>
          <w:szCs w:val="24"/>
        </w:rPr>
        <w:t xml:space="preserve">Must good communication be nice? In G. J. Sheperd &amp; E. W. Rothenbuhler (Eds.). </w:t>
      </w:r>
    </w:p>
    <w:p w14:paraId="5302D917" w14:textId="707F166D" w:rsidR="00173DE0" w:rsidRDefault="00173DE0" w:rsidP="00173DE0">
      <w:pPr>
        <w:ind w:firstLine="720"/>
        <w:rPr>
          <w:rFonts w:ascii="Times New Roman" w:hAnsi="Times New Roman" w:cs="Times New Roman"/>
          <w:sz w:val="24"/>
          <w:szCs w:val="24"/>
        </w:rPr>
      </w:pPr>
      <w:r w:rsidRPr="00FB7EE9">
        <w:rPr>
          <w:rFonts w:ascii="Times New Roman" w:hAnsi="Times New Roman" w:cs="Times New Roman"/>
          <w:i/>
          <w:iCs/>
          <w:sz w:val="24"/>
          <w:szCs w:val="24"/>
        </w:rPr>
        <w:t xml:space="preserve">Communication and community </w:t>
      </w:r>
      <w:r>
        <w:rPr>
          <w:rFonts w:ascii="Times New Roman" w:hAnsi="Times New Roman" w:cs="Times New Roman"/>
          <w:sz w:val="24"/>
          <w:szCs w:val="24"/>
        </w:rPr>
        <w:t>(p. 37-52). Routledge.</w:t>
      </w:r>
    </w:p>
    <w:p w14:paraId="59668C14" w14:textId="77777777" w:rsidR="00281581" w:rsidRDefault="00281581" w:rsidP="00281581">
      <w:pPr>
        <w:rPr>
          <w:rFonts w:ascii="Times New Roman" w:hAnsi="Times New Roman" w:cs="Times New Roman"/>
          <w:sz w:val="24"/>
          <w:szCs w:val="24"/>
        </w:rPr>
      </w:pPr>
      <w:r>
        <w:rPr>
          <w:rFonts w:ascii="Times New Roman" w:hAnsi="Times New Roman" w:cs="Times New Roman"/>
          <w:sz w:val="24"/>
          <w:szCs w:val="24"/>
        </w:rPr>
        <w:t xml:space="preserve">Afifi, T. D. &amp; Coveleski, S. (2015). Relational competence. In A. F. Hannawa &amp; B. H. Spitzberg </w:t>
      </w:r>
    </w:p>
    <w:p w14:paraId="53CF791F" w14:textId="3DDF5028" w:rsidR="00281581" w:rsidRDefault="00281581" w:rsidP="00281581">
      <w:pPr>
        <w:ind w:firstLine="720"/>
        <w:rPr>
          <w:rFonts w:ascii="Times New Roman" w:hAnsi="Times New Roman" w:cs="Times New Roman"/>
          <w:sz w:val="24"/>
          <w:szCs w:val="24"/>
        </w:rPr>
      </w:pPr>
      <w:r>
        <w:rPr>
          <w:rFonts w:ascii="Times New Roman" w:hAnsi="Times New Roman" w:cs="Times New Roman"/>
          <w:sz w:val="24"/>
          <w:szCs w:val="24"/>
        </w:rPr>
        <w:t xml:space="preserve">(Eds.). </w:t>
      </w:r>
      <w:r w:rsidRPr="00541B3B">
        <w:rPr>
          <w:rFonts w:ascii="Times New Roman" w:hAnsi="Times New Roman" w:cs="Times New Roman"/>
          <w:i/>
          <w:iCs/>
          <w:sz w:val="24"/>
          <w:szCs w:val="24"/>
        </w:rPr>
        <w:t>Communication competence</w:t>
      </w:r>
      <w:r>
        <w:rPr>
          <w:rFonts w:ascii="Times New Roman" w:hAnsi="Times New Roman" w:cs="Times New Roman"/>
          <w:sz w:val="24"/>
          <w:szCs w:val="24"/>
        </w:rPr>
        <w:t xml:space="preserve"> (p. 317-339). Walter de Gruyter GmBH &amp; Co KG.</w:t>
      </w:r>
    </w:p>
    <w:p w14:paraId="74BD90AA" w14:textId="19545862"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Antony, M. G. &amp; Sheldon, P. (2019). “Is the friendship worth keeping:” Gender differences in </w:t>
      </w:r>
    </w:p>
    <w:p w14:paraId="2763CB03"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communicating forgiveness in friendships. </w:t>
      </w:r>
      <w:r w:rsidRPr="00114A40">
        <w:rPr>
          <w:rFonts w:ascii="Times New Roman" w:hAnsi="Times New Roman" w:cs="Times New Roman"/>
          <w:i/>
          <w:iCs/>
          <w:sz w:val="24"/>
          <w:szCs w:val="24"/>
        </w:rPr>
        <w:t>Communication Quarterly, 67</w:t>
      </w:r>
      <w:r>
        <w:rPr>
          <w:rFonts w:ascii="Times New Roman" w:hAnsi="Times New Roman" w:cs="Times New Roman"/>
          <w:sz w:val="24"/>
          <w:szCs w:val="24"/>
        </w:rPr>
        <w:t>(3), 291-311.</w:t>
      </w:r>
    </w:p>
    <w:p w14:paraId="3A6FF24E" w14:textId="77777777" w:rsidR="00623511" w:rsidRDefault="00623511" w:rsidP="00623511">
      <w:pPr>
        <w:rPr>
          <w:rFonts w:ascii="Times New Roman" w:hAnsi="Times New Roman" w:cs="Times New Roman"/>
          <w:sz w:val="24"/>
          <w:szCs w:val="24"/>
        </w:rPr>
      </w:pPr>
      <w:r w:rsidRPr="00A93C1C">
        <w:rPr>
          <w:rFonts w:ascii="Times New Roman" w:hAnsi="Times New Roman" w:cs="Times New Roman"/>
          <w:sz w:val="24"/>
          <w:szCs w:val="24"/>
        </w:rPr>
        <w:t xml:space="preserve">Austin, J. L. (1962). </w:t>
      </w:r>
      <w:r w:rsidRPr="00A93C1C">
        <w:rPr>
          <w:rFonts w:ascii="Times New Roman" w:hAnsi="Times New Roman" w:cs="Times New Roman"/>
          <w:i/>
          <w:iCs/>
          <w:sz w:val="24"/>
          <w:szCs w:val="24"/>
        </w:rPr>
        <w:t>How to do things with words.</w:t>
      </w:r>
      <w:r>
        <w:rPr>
          <w:rFonts w:ascii="Times New Roman" w:hAnsi="Times New Roman" w:cs="Times New Roman"/>
          <w:sz w:val="24"/>
          <w:szCs w:val="24"/>
        </w:rPr>
        <w:t xml:space="preserve"> Harvard University Press.</w:t>
      </w:r>
    </w:p>
    <w:p w14:paraId="6E1BE357" w14:textId="77777777" w:rsidR="00B647C8" w:rsidRDefault="00B647C8" w:rsidP="00B647C8">
      <w:pPr>
        <w:rPr>
          <w:rFonts w:ascii="Times New Roman" w:hAnsi="Times New Roman" w:cs="Times New Roman"/>
          <w:sz w:val="24"/>
          <w:szCs w:val="24"/>
        </w:rPr>
      </w:pPr>
      <w:r w:rsidRPr="00AE776E">
        <w:rPr>
          <w:rFonts w:ascii="Times New Roman" w:hAnsi="Times New Roman" w:cs="Times New Roman"/>
          <w:sz w:val="24"/>
          <w:szCs w:val="24"/>
        </w:rPr>
        <w:t>Averbeck, J. M. &amp; Miller, C. (2014).</w:t>
      </w:r>
      <w:r>
        <w:rPr>
          <w:rFonts w:ascii="Times New Roman" w:hAnsi="Times New Roman" w:cs="Times New Roman"/>
          <w:sz w:val="24"/>
          <w:szCs w:val="24"/>
        </w:rPr>
        <w:t xml:space="preserve"> Expanding language expectancy theory: The suasory </w:t>
      </w:r>
    </w:p>
    <w:p w14:paraId="3EED6F33" w14:textId="77777777" w:rsidR="00B647C8" w:rsidRDefault="00B647C8" w:rsidP="00B647C8">
      <w:pPr>
        <w:ind w:firstLine="720"/>
        <w:rPr>
          <w:rFonts w:ascii="Times New Roman" w:hAnsi="Times New Roman" w:cs="Times New Roman"/>
          <w:sz w:val="24"/>
          <w:szCs w:val="24"/>
        </w:rPr>
      </w:pPr>
      <w:r>
        <w:rPr>
          <w:rFonts w:ascii="Times New Roman" w:hAnsi="Times New Roman" w:cs="Times New Roman"/>
          <w:sz w:val="24"/>
          <w:szCs w:val="24"/>
        </w:rPr>
        <w:t xml:space="preserve">effects of lexical complexity and syntactic complexity on effective message design. </w:t>
      </w:r>
    </w:p>
    <w:p w14:paraId="2E8249C5" w14:textId="0CDA26A0" w:rsidR="00B647C8" w:rsidRDefault="00B647C8" w:rsidP="00B647C8">
      <w:pPr>
        <w:ind w:firstLine="720"/>
        <w:rPr>
          <w:rFonts w:ascii="Times New Roman" w:hAnsi="Times New Roman" w:cs="Times New Roman"/>
          <w:sz w:val="24"/>
          <w:szCs w:val="24"/>
        </w:rPr>
      </w:pPr>
      <w:r w:rsidRPr="00A9315B">
        <w:rPr>
          <w:rFonts w:ascii="Times New Roman" w:hAnsi="Times New Roman" w:cs="Times New Roman"/>
          <w:i/>
          <w:iCs/>
          <w:sz w:val="24"/>
          <w:szCs w:val="24"/>
        </w:rPr>
        <w:t>Communication Studies, 65</w:t>
      </w:r>
      <w:r>
        <w:rPr>
          <w:rFonts w:ascii="Times New Roman" w:hAnsi="Times New Roman" w:cs="Times New Roman"/>
          <w:sz w:val="24"/>
          <w:szCs w:val="24"/>
        </w:rPr>
        <w:t>(1), 72-95.</w:t>
      </w:r>
    </w:p>
    <w:p w14:paraId="73AF675C" w14:textId="230FC196" w:rsidR="00623511" w:rsidRDefault="00623511" w:rsidP="00623511">
      <w:pPr>
        <w:rPr>
          <w:rFonts w:ascii="Times New Roman" w:hAnsi="Times New Roman" w:cs="Times New Roman"/>
          <w:sz w:val="24"/>
          <w:szCs w:val="24"/>
        </w:rPr>
      </w:pPr>
      <w:r w:rsidRPr="00A20A3C">
        <w:rPr>
          <w:rFonts w:ascii="Times New Roman" w:hAnsi="Times New Roman" w:cs="Times New Roman"/>
          <w:sz w:val="24"/>
          <w:szCs w:val="24"/>
        </w:rPr>
        <w:t>Bachman</w:t>
      </w:r>
      <w:r>
        <w:rPr>
          <w:rFonts w:ascii="Times New Roman" w:hAnsi="Times New Roman" w:cs="Times New Roman"/>
          <w:sz w:val="24"/>
          <w:szCs w:val="24"/>
        </w:rPr>
        <w:t>, G. F.</w:t>
      </w:r>
      <w:r w:rsidRPr="00A20A3C">
        <w:rPr>
          <w:rFonts w:ascii="Times New Roman" w:hAnsi="Times New Roman" w:cs="Times New Roman"/>
          <w:sz w:val="24"/>
          <w:szCs w:val="24"/>
        </w:rPr>
        <w:t xml:space="preserve"> &amp; Guerrero</w:t>
      </w:r>
      <w:r>
        <w:rPr>
          <w:rFonts w:ascii="Times New Roman" w:hAnsi="Times New Roman" w:cs="Times New Roman"/>
          <w:sz w:val="24"/>
          <w:szCs w:val="24"/>
        </w:rPr>
        <w:t>, L. K.</w:t>
      </w:r>
      <w:r w:rsidRPr="00A20A3C">
        <w:rPr>
          <w:rFonts w:ascii="Times New Roman" w:hAnsi="Times New Roman" w:cs="Times New Roman"/>
          <w:sz w:val="24"/>
          <w:szCs w:val="24"/>
        </w:rPr>
        <w:t xml:space="preserve"> (2006)</w:t>
      </w:r>
      <w:r>
        <w:rPr>
          <w:rFonts w:ascii="Times New Roman" w:hAnsi="Times New Roman" w:cs="Times New Roman"/>
          <w:sz w:val="24"/>
          <w:szCs w:val="24"/>
        </w:rPr>
        <w:t xml:space="preserve">. Forgiveness, apology, and communicative responses </w:t>
      </w:r>
    </w:p>
    <w:p w14:paraId="2B1D2A23"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to hurtful events. </w:t>
      </w:r>
      <w:r w:rsidRPr="00DD7403">
        <w:rPr>
          <w:rFonts w:ascii="Times New Roman" w:hAnsi="Times New Roman" w:cs="Times New Roman"/>
          <w:i/>
          <w:iCs/>
          <w:sz w:val="24"/>
          <w:szCs w:val="24"/>
        </w:rPr>
        <w:t>Communication Reports, 19</w:t>
      </w:r>
      <w:r>
        <w:rPr>
          <w:rFonts w:ascii="Times New Roman" w:hAnsi="Times New Roman" w:cs="Times New Roman"/>
          <w:sz w:val="24"/>
          <w:szCs w:val="24"/>
        </w:rPr>
        <w:t>(1), 45-56.</w:t>
      </w:r>
    </w:p>
    <w:p w14:paraId="12AE8ADB" w14:textId="77777777" w:rsidR="00374F47" w:rsidRPr="00841437" w:rsidRDefault="00374F47" w:rsidP="00374F47">
      <w:pPr>
        <w:rPr>
          <w:rFonts w:ascii="Times New Roman" w:hAnsi="Times New Roman" w:cs="Times New Roman"/>
          <w:i/>
          <w:iCs/>
          <w:sz w:val="24"/>
          <w:szCs w:val="24"/>
        </w:rPr>
      </w:pPr>
      <w:r w:rsidRPr="00841437">
        <w:rPr>
          <w:rFonts w:ascii="Times New Roman" w:hAnsi="Times New Roman" w:cs="Times New Roman"/>
          <w:sz w:val="24"/>
          <w:szCs w:val="24"/>
        </w:rPr>
        <w:t>Bagdasarov, Z. (2009).</w:t>
      </w:r>
      <w:r>
        <w:rPr>
          <w:rFonts w:ascii="Times New Roman" w:hAnsi="Times New Roman" w:cs="Times New Roman"/>
          <w:sz w:val="24"/>
          <w:szCs w:val="24"/>
        </w:rPr>
        <w:t xml:space="preserve"> </w:t>
      </w:r>
      <w:r w:rsidRPr="00841437">
        <w:rPr>
          <w:rFonts w:ascii="Times New Roman" w:hAnsi="Times New Roman" w:cs="Times New Roman"/>
          <w:i/>
          <w:iCs/>
          <w:sz w:val="24"/>
          <w:szCs w:val="24"/>
        </w:rPr>
        <w:t xml:space="preserve">Developing and validating a measure of cognitive complexity: The role </w:t>
      </w:r>
    </w:p>
    <w:p w14:paraId="4D11AB88" w14:textId="77777777" w:rsidR="00374F47" w:rsidRDefault="00374F47" w:rsidP="00374F47">
      <w:pPr>
        <w:ind w:firstLine="720"/>
        <w:rPr>
          <w:rFonts w:ascii="Times New Roman" w:hAnsi="Times New Roman" w:cs="Times New Roman"/>
          <w:sz w:val="24"/>
          <w:szCs w:val="24"/>
        </w:rPr>
      </w:pPr>
      <w:r w:rsidRPr="00841437">
        <w:rPr>
          <w:rFonts w:ascii="Times New Roman" w:hAnsi="Times New Roman" w:cs="Times New Roman"/>
          <w:i/>
          <w:iCs/>
          <w:sz w:val="24"/>
          <w:szCs w:val="24"/>
        </w:rPr>
        <w:t>of cognitive complexity in processing of health messages</w:t>
      </w:r>
      <w:r>
        <w:rPr>
          <w:rFonts w:ascii="Times New Roman" w:hAnsi="Times New Roman" w:cs="Times New Roman"/>
          <w:sz w:val="24"/>
          <w:szCs w:val="24"/>
        </w:rPr>
        <w:t xml:space="preserve"> (Publication No. 3386771) </w:t>
      </w:r>
    </w:p>
    <w:p w14:paraId="56E10CA2" w14:textId="29802718" w:rsidR="00374F47" w:rsidRDefault="00374F47" w:rsidP="00374F47">
      <w:pPr>
        <w:ind w:firstLine="720"/>
        <w:rPr>
          <w:rFonts w:ascii="Times New Roman" w:hAnsi="Times New Roman" w:cs="Times New Roman"/>
          <w:sz w:val="24"/>
          <w:szCs w:val="24"/>
        </w:rPr>
      </w:pPr>
      <w:r>
        <w:rPr>
          <w:rFonts w:ascii="Times New Roman" w:hAnsi="Times New Roman" w:cs="Times New Roman"/>
          <w:sz w:val="24"/>
          <w:szCs w:val="24"/>
        </w:rPr>
        <w:t>[Doctoral dissertation, Rutgers University]. ProQuest.</w:t>
      </w:r>
    </w:p>
    <w:p w14:paraId="18E641FB" w14:textId="562B5176" w:rsidR="00623511" w:rsidRDefault="00623511" w:rsidP="00623511">
      <w:pPr>
        <w:rPr>
          <w:rFonts w:ascii="Times New Roman" w:hAnsi="Times New Roman" w:cs="Times New Roman"/>
          <w:sz w:val="24"/>
          <w:szCs w:val="24"/>
        </w:rPr>
      </w:pPr>
      <w:r w:rsidRPr="00145A8D">
        <w:rPr>
          <w:rFonts w:ascii="Times New Roman" w:hAnsi="Times New Roman" w:cs="Times New Roman"/>
          <w:sz w:val="24"/>
          <w:szCs w:val="24"/>
        </w:rPr>
        <w:t>Barnett, M. D., Moore, J. M., &amp; Harp, A. R. (2017).</w:t>
      </w:r>
      <w:r>
        <w:rPr>
          <w:rFonts w:ascii="Times New Roman" w:hAnsi="Times New Roman" w:cs="Times New Roman"/>
          <w:sz w:val="24"/>
          <w:szCs w:val="24"/>
        </w:rPr>
        <w:t xml:space="preserve"> Who we are and how we feel: Self-</w:t>
      </w:r>
    </w:p>
    <w:p w14:paraId="547DF5AD" w14:textId="77777777" w:rsidR="00623511" w:rsidRPr="00145A8D"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discrepancy theory and specific affective states. </w:t>
      </w:r>
      <w:r w:rsidRPr="00145A8D">
        <w:rPr>
          <w:rFonts w:ascii="Times New Roman" w:hAnsi="Times New Roman" w:cs="Times New Roman"/>
          <w:i/>
          <w:iCs/>
          <w:sz w:val="24"/>
          <w:szCs w:val="24"/>
        </w:rPr>
        <w:t xml:space="preserve">Personality and Individual Differences, </w:t>
      </w:r>
    </w:p>
    <w:p w14:paraId="7F46D03A" w14:textId="77777777" w:rsidR="00623511" w:rsidRDefault="00623511" w:rsidP="00623511">
      <w:pPr>
        <w:ind w:firstLine="720"/>
        <w:rPr>
          <w:rFonts w:ascii="Times New Roman" w:hAnsi="Times New Roman" w:cs="Times New Roman"/>
          <w:sz w:val="24"/>
          <w:szCs w:val="24"/>
        </w:rPr>
      </w:pPr>
      <w:r w:rsidRPr="00145A8D">
        <w:rPr>
          <w:rFonts w:ascii="Times New Roman" w:hAnsi="Times New Roman" w:cs="Times New Roman"/>
          <w:i/>
          <w:iCs/>
          <w:sz w:val="24"/>
          <w:szCs w:val="24"/>
        </w:rPr>
        <w:t>111</w:t>
      </w:r>
      <w:r>
        <w:rPr>
          <w:rFonts w:ascii="Times New Roman" w:hAnsi="Times New Roman" w:cs="Times New Roman"/>
          <w:sz w:val="24"/>
          <w:szCs w:val="24"/>
        </w:rPr>
        <w:t>, 232-237.</w:t>
      </w:r>
    </w:p>
    <w:p w14:paraId="5AAF2DDD" w14:textId="77777777" w:rsidR="00623511" w:rsidRPr="00376B55" w:rsidRDefault="00623511" w:rsidP="00623511">
      <w:pPr>
        <w:rPr>
          <w:rFonts w:ascii="Times New Roman" w:hAnsi="Times New Roman" w:cs="Times New Roman"/>
          <w:i/>
          <w:iCs/>
          <w:sz w:val="24"/>
          <w:szCs w:val="24"/>
        </w:rPr>
      </w:pPr>
      <w:r w:rsidRPr="00376B55">
        <w:rPr>
          <w:rFonts w:ascii="Times New Roman" w:hAnsi="Times New Roman" w:cs="Times New Roman"/>
          <w:sz w:val="24"/>
          <w:szCs w:val="24"/>
        </w:rPr>
        <w:t xml:space="preserve">Berger, P. L. &amp; Luckmann, T. (1966). </w:t>
      </w:r>
      <w:r w:rsidRPr="00376B55">
        <w:rPr>
          <w:rFonts w:ascii="Times New Roman" w:hAnsi="Times New Roman" w:cs="Times New Roman"/>
          <w:i/>
          <w:iCs/>
          <w:sz w:val="24"/>
          <w:szCs w:val="24"/>
        </w:rPr>
        <w:t xml:space="preserve">The social construction of reality: A treatise on the </w:t>
      </w:r>
    </w:p>
    <w:p w14:paraId="0D7F6D9A" w14:textId="77777777" w:rsidR="00623511" w:rsidRDefault="00623511" w:rsidP="00623511">
      <w:pPr>
        <w:ind w:firstLine="720"/>
        <w:rPr>
          <w:rFonts w:ascii="Times New Roman" w:hAnsi="Times New Roman" w:cs="Times New Roman"/>
          <w:sz w:val="24"/>
          <w:szCs w:val="24"/>
        </w:rPr>
      </w:pPr>
      <w:r w:rsidRPr="00376B55">
        <w:rPr>
          <w:rFonts w:ascii="Times New Roman" w:hAnsi="Times New Roman" w:cs="Times New Roman"/>
          <w:i/>
          <w:iCs/>
          <w:sz w:val="24"/>
          <w:szCs w:val="24"/>
        </w:rPr>
        <w:t xml:space="preserve">sociology of knowledge. </w:t>
      </w:r>
      <w:r>
        <w:rPr>
          <w:rFonts w:ascii="Times New Roman" w:hAnsi="Times New Roman" w:cs="Times New Roman"/>
          <w:sz w:val="24"/>
          <w:szCs w:val="24"/>
        </w:rPr>
        <w:t>Anchor Books.</w:t>
      </w:r>
    </w:p>
    <w:p w14:paraId="6C9C5927" w14:textId="77777777" w:rsidR="00623511" w:rsidRPr="00AC2F88" w:rsidRDefault="00623511" w:rsidP="00623511">
      <w:pPr>
        <w:rPr>
          <w:rFonts w:ascii="Times New Roman" w:hAnsi="Times New Roman" w:cs="Times New Roman"/>
          <w:i/>
          <w:iCs/>
          <w:sz w:val="24"/>
          <w:szCs w:val="24"/>
        </w:rPr>
      </w:pPr>
      <w:r w:rsidRPr="002A40C1">
        <w:rPr>
          <w:rFonts w:ascii="Times New Roman" w:hAnsi="Times New Roman" w:cs="Times New Roman"/>
          <w:sz w:val="24"/>
          <w:szCs w:val="24"/>
        </w:rPr>
        <w:t>Bodie, G. D. &amp; Jones, S. M. (2016). Constructivism</w:t>
      </w:r>
      <w:r>
        <w:rPr>
          <w:rFonts w:ascii="Times New Roman" w:hAnsi="Times New Roman" w:cs="Times New Roman"/>
          <w:sz w:val="24"/>
          <w:szCs w:val="24"/>
        </w:rPr>
        <w:t xml:space="preserve">. In C. R. Berger &amp; M. E. Roloff (Eds.). </w:t>
      </w:r>
      <w:r w:rsidRPr="00AC2F88">
        <w:rPr>
          <w:rFonts w:ascii="Times New Roman" w:hAnsi="Times New Roman" w:cs="Times New Roman"/>
          <w:i/>
          <w:iCs/>
          <w:sz w:val="24"/>
          <w:szCs w:val="24"/>
        </w:rPr>
        <w:t xml:space="preserve">The </w:t>
      </w:r>
    </w:p>
    <w:p w14:paraId="45150D73" w14:textId="77777777" w:rsidR="00623511" w:rsidRDefault="00623511" w:rsidP="00623511">
      <w:pPr>
        <w:ind w:firstLine="720"/>
        <w:rPr>
          <w:rFonts w:ascii="Times New Roman" w:hAnsi="Times New Roman" w:cs="Times New Roman"/>
          <w:sz w:val="24"/>
          <w:szCs w:val="24"/>
        </w:rPr>
      </w:pPr>
      <w:r w:rsidRPr="00AC2F88">
        <w:rPr>
          <w:rFonts w:ascii="Times New Roman" w:hAnsi="Times New Roman" w:cs="Times New Roman"/>
          <w:i/>
          <w:iCs/>
          <w:sz w:val="24"/>
          <w:szCs w:val="24"/>
        </w:rPr>
        <w:t xml:space="preserve">international encyclopedia of interpersonal communication. </w:t>
      </w:r>
      <w:r>
        <w:rPr>
          <w:rFonts w:ascii="Times New Roman" w:hAnsi="Times New Roman" w:cs="Times New Roman"/>
          <w:sz w:val="24"/>
          <w:szCs w:val="24"/>
        </w:rPr>
        <w:t>John Wiley &amp; Sons.</w:t>
      </w:r>
    </w:p>
    <w:p w14:paraId="2FB1523F" w14:textId="77777777" w:rsidR="00131E68" w:rsidRPr="00E05682" w:rsidRDefault="00131E68" w:rsidP="00131E68">
      <w:pPr>
        <w:rPr>
          <w:rFonts w:ascii="Times New Roman" w:hAnsi="Times New Roman" w:cs="Times New Roman"/>
          <w:sz w:val="24"/>
          <w:szCs w:val="24"/>
        </w:rPr>
      </w:pPr>
      <w:r w:rsidRPr="00E05682">
        <w:rPr>
          <w:rFonts w:ascii="Times New Roman" w:hAnsi="Times New Roman" w:cs="Times New Roman"/>
          <w:sz w:val="24"/>
          <w:szCs w:val="24"/>
        </w:rPr>
        <w:t>Brooks, C. F. &amp; Pitts, M. J. (2016). Communication and identity management in a globally-</w:t>
      </w:r>
    </w:p>
    <w:p w14:paraId="40AD1999" w14:textId="77777777" w:rsidR="00131E68" w:rsidRPr="00E05682" w:rsidRDefault="00131E68" w:rsidP="00131E68">
      <w:pPr>
        <w:ind w:firstLine="720"/>
        <w:rPr>
          <w:rFonts w:ascii="Times New Roman" w:hAnsi="Times New Roman" w:cs="Times New Roman"/>
          <w:sz w:val="24"/>
          <w:szCs w:val="24"/>
        </w:rPr>
      </w:pPr>
      <w:r w:rsidRPr="00E05682">
        <w:rPr>
          <w:rFonts w:ascii="Times New Roman" w:hAnsi="Times New Roman" w:cs="Times New Roman"/>
          <w:sz w:val="24"/>
          <w:szCs w:val="24"/>
        </w:rPr>
        <w:t xml:space="preserve">connected classroom: An online international and intercultural learning experience. </w:t>
      </w:r>
    </w:p>
    <w:p w14:paraId="2F42C5F7" w14:textId="3F7752EF" w:rsidR="00131E68" w:rsidRDefault="00131E68" w:rsidP="00131E68">
      <w:pPr>
        <w:ind w:firstLine="720"/>
        <w:rPr>
          <w:rFonts w:ascii="Times New Roman" w:hAnsi="Times New Roman" w:cs="Times New Roman"/>
          <w:sz w:val="24"/>
          <w:szCs w:val="24"/>
        </w:rPr>
      </w:pPr>
      <w:r w:rsidRPr="00E05682">
        <w:rPr>
          <w:rFonts w:ascii="Times New Roman" w:hAnsi="Times New Roman" w:cs="Times New Roman"/>
          <w:i/>
          <w:iCs/>
          <w:sz w:val="24"/>
          <w:szCs w:val="24"/>
        </w:rPr>
        <w:t>Journal of International and Intercultural Communication, 9</w:t>
      </w:r>
      <w:r w:rsidRPr="00E05682">
        <w:rPr>
          <w:rFonts w:ascii="Times New Roman" w:hAnsi="Times New Roman" w:cs="Times New Roman"/>
          <w:sz w:val="24"/>
          <w:szCs w:val="24"/>
        </w:rPr>
        <w:t>(1), 52-68.</w:t>
      </w:r>
    </w:p>
    <w:p w14:paraId="23A78E72" w14:textId="59806F82" w:rsidR="009E756F" w:rsidRDefault="009E756F" w:rsidP="00623511">
      <w:pPr>
        <w:rPr>
          <w:rFonts w:ascii="Times New Roman" w:hAnsi="Times New Roman" w:cs="Times New Roman"/>
          <w:sz w:val="24"/>
          <w:szCs w:val="24"/>
        </w:rPr>
      </w:pPr>
      <w:r>
        <w:rPr>
          <w:rFonts w:ascii="Times New Roman" w:hAnsi="Times New Roman" w:cs="Times New Roman"/>
          <w:sz w:val="24"/>
          <w:szCs w:val="24"/>
        </w:rPr>
        <w:lastRenderedPageBreak/>
        <w:t xml:space="preserve">Brown, T. A. (2015). </w:t>
      </w:r>
      <w:r w:rsidRPr="00931956">
        <w:rPr>
          <w:rFonts w:ascii="Times New Roman" w:hAnsi="Times New Roman" w:cs="Times New Roman"/>
          <w:i/>
          <w:iCs/>
          <w:sz w:val="24"/>
          <w:szCs w:val="24"/>
        </w:rPr>
        <w:t>Confirmatory factor analysis for applied research</w:t>
      </w:r>
      <w:r>
        <w:rPr>
          <w:rFonts w:ascii="Times New Roman" w:hAnsi="Times New Roman" w:cs="Times New Roman"/>
          <w:sz w:val="24"/>
          <w:szCs w:val="24"/>
        </w:rPr>
        <w:t>, 2</w:t>
      </w:r>
      <w:r w:rsidRPr="00931956">
        <w:rPr>
          <w:rFonts w:ascii="Times New Roman" w:hAnsi="Times New Roman" w:cs="Times New Roman"/>
          <w:sz w:val="24"/>
          <w:szCs w:val="24"/>
          <w:vertAlign w:val="superscript"/>
        </w:rPr>
        <w:t>nd</w:t>
      </w:r>
      <w:r>
        <w:rPr>
          <w:rFonts w:ascii="Times New Roman" w:hAnsi="Times New Roman" w:cs="Times New Roman"/>
          <w:sz w:val="24"/>
          <w:szCs w:val="24"/>
        </w:rPr>
        <w:t xml:space="preserve"> ed. Guilford Press.</w:t>
      </w:r>
    </w:p>
    <w:p w14:paraId="53B1DE5A" w14:textId="1761F2AD"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Burleson, B. R. (2003). Emotional support skills. In J. O. Greene &amp; B. R. Burleson (Eds.). </w:t>
      </w:r>
    </w:p>
    <w:p w14:paraId="69ABF9E9" w14:textId="77777777" w:rsidR="00623511" w:rsidRDefault="00623511" w:rsidP="00623511">
      <w:pPr>
        <w:ind w:firstLine="720"/>
        <w:rPr>
          <w:rFonts w:ascii="Times New Roman" w:hAnsi="Times New Roman" w:cs="Times New Roman"/>
          <w:sz w:val="24"/>
          <w:szCs w:val="24"/>
        </w:rPr>
      </w:pPr>
      <w:r w:rsidRPr="00A04F24">
        <w:rPr>
          <w:rFonts w:ascii="Times New Roman" w:hAnsi="Times New Roman" w:cs="Times New Roman"/>
          <w:i/>
          <w:iCs/>
          <w:sz w:val="24"/>
          <w:szCs w:val="24"/>
        </w:rPr>
        <w:t>Handbook of communication and social interaction skills</w:t>
      </w:r>
      <w:r>
        <w:rPr>
          <w:rFonts w:ascii="Times New Roman" w:hAnsi="Times New Roman" w:cs="Times New Roman"/>
          <w:sz w:val="24"/>
          <w:szCs w:val="24"/>
        </w:rPr>
        <w:t xml:space="preserve"> (pp. 551-594). Lawrence </w:t>
      </w:r>
    </w:p>
    <w:p w14:paraId="059F49F9"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Erlbaum Associates.</w:t>
      </w:r>
    </w:p>
    <w:p w14:paraId="4AE57F44" w14:textId="77777777" w:rsidR="00623511" w:rsidRDefault="00623511" w:rsidP="00623511">
      <w:pPr>
        <w:rPr>
          <w:rFonts w:ascii="Times New Roman" w:hAnsi="Times New Roman" w:cs="Times New Roman"/>
          <w:sz w:val="24"/>
          <w:szCs w:val="24"/>
        </w:rPr>
      </w:pPr>
      <w:r w:rsidRPr="00B12DBB">
        <w:rPr>
          <w:rFonts w:ascii="Times New Roman" w:hAnsi="Times New Roman" w:cs="Times New Roman"/>
          <w:sz w:val="24"/>
          <w:szCs w:val="24"/>
        </w:rPr>
        <w:t>Burleson, B. R. (2007).</w:t>
      </w:r>
      <w:r>
        <w:rPr>
          <w:rFonts w:ascii="Times New Roman" w:hAnsi="Times New Roman" w:cs="Times New Roman"/>
          <w:sz w:val="24"/>
          <w:szCs w:val="24"/>
        </w:rPr>
        <w:t xml:space="preserve"> Constructivism: A general theory of communication skill. In B. B. </w:t>
      </w:r>
    </w:p>
    <w:p w14:paraId="61503B2D" w14:textId="77777777" w:rsidR="00623511" w:rsidRPr="00886A87"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Whaley &amp; W. Samter (Eds.). </w:t>
      </w:r>
      <w:r w:rsidRPr="00886A87">
        <w:rPr>
          <w:rFonts w:ascii="Times New Roman" w:hAnsi="Times New Roman" w:cs="Times New Roman"/>
          <w:i/>
          <w:iCs/>
          <w:sz w:val="24"/>
          <w:szCs w:val="24"/>
        </w:rPr>
        <w:t xml:space="preserve">Explaining communication: Contemporary theories and </w:t>
      </w:r>
    </w:p>
    <w:p w14:paraId="5DFB27A1" w14:textId="77777777" w:rsidR="00623511" w:rsidRDefault="00623511" w:rsidP="00623511">
      <w:pPr>
        <w:ind w:firstLine="720"/>
        <w:rPr>
          <w:rFonts w:ascii="Times New Roman" w:hAnsi="Times New Roman" w:cs="Times New Roman"/>
          <w:sz w:val="24"/>
          <w:szCs w:val="24"/>
        </w:rPr>
      </w:pPr>
      <w:r w:rsidRPr="00886A87">
        <w:rPr>
          <w:rFonts w:ascii="Times New Roman" w:hAnsi="Times New Roman" w:cs="Times New Roman"/>
          <w:i/>
          <w:iCs/>
          <w:sz w:val="24"/>
          <w:szCs w:val="24"/>
        </w:rPr>
        <w:t>exemplars,</w:t>
      </w:r>
      <w:r>
        <w:rPr>
          <w:rFonts w:ascii="Times New Roman" w:hAnsi="Times New Roman" w:cs="Times New Roman"/>
          <w:sz w:val="24"/>
          <w:szCs w:val="24"/>
        </w:rPr>
        <w:t xml:space="preserve"> (pp. 105-128). Erlbaum.</w:t>
      </w:r>
    </w:p>
    <w:p w14:paraId="072C361D" w14:textId="77777777" w:rsidR="00623511" w:rsidRPr="003A3248" w:rsidRDefault="00623511" w:rsidP="00623511">
      <w:pPr>
        <w:rPr>
          <w:rFonts w:ascii="Times New Roman" w:hAnsi="Times New Roman" w:cs="Times New Roman"/>
          <w:i/>
          <w:iCs/>
          <w:sz w:val="24"/>
          <w:szCs w:val="24"/>
        </w:rPr>
      </w:pPr>
      <w:r w:rsidRPr="00B12DBB">
        <w:rPr>
          <w:rFonts w:ascii="Times New Roman" w:hAnsi="Times New Roman" w:cs="Times New Roman"/>
          <w:sz w:val="24"/>
          <w:szCs w:val="24"/>
        </w:rPr>
        <w:t>Burleson, B. R. (2011).</w:t>
      </w:r>
      <w:r>
        <w:rPr>
          <w:rFonts w:ascii="Times New Roman" w:hAnsi="Times New Roman" w:cs="Times New Roman"/>
          <w:sz w:val="24"/>
          <w:szCs w:val="24"/>
        </w:rPr>
        <w:t xml:space="preserve"> A constructivist approach to listening. </w:t>
      </w:r>
      <w:r w:rsidRPr="003A3248">
        <w:rPr>
          <w:rFonts w:ascii="Times New Roman" w:hAnsi="Times New Roman" w:cs="Times New Roman"/>
          <w:i/>
          <w:iCs/>
          <w:sz w:val="24"/>
          <w:szCs w:val="24"/>
        </w:rPr>
        <w:t xml:space="preserve">International Journal of Listening, </w:t>
      </w:r>
    </w:p>
    <w:p w14:paraId="4624BC38" w14:textId="77777777" w:rsidR="00623511" w:rsidRDefault="00623511" w:rsidP="00623511">
      <w:pPr>
        <w:ind w:firstLine="720"/>
        <w:rPr>
          <w:rFonts w:ascii="Times New Roman" w:hAnsi="Times New Roman" w:cs="Times New Roman"/>
          <w:sz w:val="24"/>
          <w:szCs w:val="24"/>
        </w:rPr>
      </w:pPr>
      <w:r w:rsidRPr="003A3248">
        <w:rPr>
          <w:rFonts w:ascii="Times New Roman" w:hAnsi="Times New Roman" w:cs="Times New Roman"/>
          <w:i/>
          <w:iCs/>
          <w:sz w:val="24"/>
          <w:szCs w:val="24"/>
        </w:rPr>
        <w:t>25</w:t>
      </w:r>
      <w:r>
        <w:rPr>
          <w:rFonts w:ascii="Times New Roman" w:hAnsi="Times New Roman" w:cs="Times New Roman"/>
          <w:sz w:val="24"/>
          <w:szCs w:val="24"/>
        </w:rPr>
        <w:t xml:space="preserve">, 27-46. </w:t>
      </w:r>
    </w:p>
    <w:p w14:paraId="0A558757" w14:textId="77777777" w:rsidR="00623511" w:rsidRDefault="00623511" w:rsidP="00623511">
      <w:pPr>
        <w:rPr>
          <w:rFonts w:ascii="Times New Roman" w:hAnsi="Times New Roman" w:cs="Times New Roman"/>
          <w:sz w:val="24"/>
          <w:szCs w:val="24"/>
        </w:rPr>
      </w:pPr>
      <w:r w:rsidRPr="004527D8">
        <w:rPr>
          <w:rFonts w:ascii="Times New Roman" w:hAnsi="Times New Roman" w:cs="Times New Roman"/>
          <w:sz w:val="24"/>
          <w:szCs w:val="24"/>
        </w:rPr>
        <w:t>Burleson, B. R. &amp; Goldsmith, D. J. (1998).</w:t>
      </w:r>
      <w:r>
        <w:rPr>
          <w:rFonts w:ascii="Times New Roman" w:hAnsi="Times New Roman" w:cs="Times New Roman"/>
          <w:sz w:val="24"/>
          <w:szCs w:val="24"/>
        </w:rPr>
        <w:t xml:space="preserve"> How the comforting process works: Alleviating </w:t>
      </w:r>
    </w:p>
    <w:p w14:paraId="0E35C3AA"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emotional distress through conversationally induced reappraisals. In P. A. Anderson &amp; L. </w:t>
      </w:r>
    </w:p>
    <w:p w14:paraId="3FA006EE" w14:textId="77777777" w:rsidR="00623511" w:rsidRPr="00F67C0C"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K. Guerrero (Eds.). </w:t>
      </w:r>
      <w:r w:rsidRPr="00F67C0C">
        <w:rPr>
          <w:rFonts w:ascii="Times New Roman" w:hAnsi="Times New Roman" w:cs="Times New Roman"/>
          <w:i/>
          <w:iCs/>
          <w:sz w:val="24"/>
          <w:szCs w:val="24"/>
        </w:rPr>
        <w:t xml:space="preserve">Handbook of communication and emotion: Research, theory, </w:t>
      </w:r>
    </w:p>
    <w:p w14:paraId="7936BECF" w14:textId="77777777" w:rsidR="00623511" w:rsidRDefault="00623511" w:rsidP="00623511">
      <w:pPr>
        <w:ind w:firstLine="720"/>
        <w:rPr>
          <w:rFonts w:ascii="Times New Roman" w:hAnsi="Times New Roman" w:cs="Times New Roman"/>
          <w:sz w:val="24"/>
          <w:szCs w:val="24"/>
        </w:rPr>
      </w:pPr>
      <w:r w:rsidRPr="00F67C0C">
        <w:rPr>
          <w:rFonts w:ascii="Times New Roman" w:hAnsi="Times New Roman" w:cs="Times New Roman"/>
          <w:i/>
          <w:iCs/>
          <w:sz w:val="24"/>
          <w:szCs w:val="24"/>
        </w:rPr>
        <w:t>applications, and context</w:t>
      </w:r>
      <w:r>
        <w:rPr>
          <w:rFonts w:ascii="Times New Roman" w:hAnsi="Times New Roman" w:cs="Times New Roman"/>
          <w:sz w:val="24"/>
          <w:szCs w:val="24"/>
        </w:rPr>
        <w:t xml:space="preserve"> (pp. 245-280). Academic Press.</w:t>
      </w:r>
    </w:p>
    <w:p w14:paraId="3DDDF692" w14:textId="77777777" w:rsidR="003B472D" w:rsidRDefault="003B472D" w:rsidP="003B472D">
      <w:pPr>
        <w:rPr>
          <w:rFonts w:ascii="Times New Roman" w:hAnsi="Times New Roman" w:cs="Times New Roman"/>
          <w:sz w:val="24"/>
          <w:szCs w:val="24"/>
        </w:rPr>
      </w:pPr>
      <w:r w:rsidRPr="00CE53ED">
        <w:rPr>
          <w:rFonts w:ascii="Times New Roman" w:hAnsi="Times New Roman" w:cs="Times New Roman"/>
          <w:sz w:val="24"/>
          <w:szCs w:val="24"/>
        </w:rPr>
        <w:t>Canary, D. J. &amp; Spitzberg, B. H. (1987).</w:t>
      </w:r>
      <w:r>
        <w:rPr>
          <w:rFonts w:ascii="Times New Roman" w:hAnsi="Times New Roman" w:cs="Times New Roman"/>
          <w:sz w:val="24"/>
          <w:szCs w:val="24"/>
        </w:rPr>
        <w:t xml:space="preserve"> Appropriateness and effectiveness perceptions of </w:t>
      </w:r>
    </w:p>
    <w:p w14:paraId="30C9841C" w14:textId="3288F8C4" w:rsidR="003B472D" w:rsidRDefault="003B472D" w:rsidP="003B472D">
      <w:pPr>
        <w:ind w:firstLine="720"/>
        <w:rPr>
          <w:rFonts w:ascii="Times New Roman" w:hAnsi="Times New Roman" w:cs="Times New Roman"/>
          <w:sz w:val="24"/>
          <w:szCs w:val="24"/>
        </w:rPr>
      </w:pPr>
      <w:r>
        <w:rPr>
          <w:rFonts w:ascii="Times New Roman" w:hAnsi="Times New Roman" w:cs="Times New Roman"/>
          <w:sz w:val="24"/>
          <w:szCs w:val="24"/>
        </w:rPr>
        <w:t xml:space="preserve">conflict strategies. </w:t>
      </w:r>
      <w:r w:rsidRPr="00CE53ED">
        <w:rPr>
          <w:rFonts w:ascii="Times New Roman" w:hAnsi="Times New Roman" w:cs="Times New Roman"/>
          <w:i/>
          <w:iCs/>
          <w:sz w:val="24"/>
          <w:szCs w:val="24"/>
        </w:rPr>
        <w:t>Human Communication Research, 14</w:t>
      </w:r>
      <w:r>
        <w:rPr>
          <w:rFonts w:ascii="Times New Roman" w:hAnsi="Times New Roman" w:cs="Times New Roman"/>
          <w:sz w:val="24"/>
          <w:szCs w:val="24"/>
        </w:rPr>
        <w:t>, 93-118.</w:t>
      </w:r>
    </w:p>
    <w:p w14:paraId="4443100C" w14:textId="5C68852A"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Carr, K. &amp; Wang, T. R. (2012). “Forgiveness isn’t a simple process: It’s a vast undertaking:” </w:t>
      </w:r>
    </w:p>
    <w:p w14:paraId="5BCB7825"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Negotiating and communicating forgiveness in nonvoluntary family relationships. </w:t>
      </w:r>
    </w:p>
    <w:p w14:paraId="27CD10D7" w14:textId="77777777" w:rsidR="00623511" w:rsidRDefault="00623511" w:rsidP="00623511">
      <w:pPr>
        <w:ind w:firstLine="720"/>
        <w:rPr>
          <w:rFonts w:ascii="Times New Roman" w:hAnsi="Times New Roman" w:cs="Times New Roman"/>
          <w:sz w:val="24"/>
          <w:szCs w:val="24"/>
        </w:rPr>
      </w:pPr>
      <w:r w:rsidRPr="00B47A0E">
        <w:rPr>
          <w:rFonts w:ascii="Times New Roman" w:hAnsi="Times New Roman" w:cs="Times New Roman"/>
          <w:i/>
          <w:iCs/>
          <w:sz w:val="24"/>
          <w:szCs w:val="24"/>
        </w:rPr>
        <w:t>Journal of Family Communication, 12</w:t>
      </w:r>
      <w:r>
        <w:rPr>
          <w:rFonts w:ascii="Times New Roman" w:hAnsi="Times New Roman" w:cs="Times New Roman"/>
          <w:sz w:val="24"/>
          <w:szCs w:val="24"/>
        </w:rPr>
        <w:t>(1), 40-56.</w:t>
      </w:r>
    </w:p>
    <w:p w14:paraId="010BC314" w14:textId="77777777" w:rsidR="00623511" w:rsidRDefault="00623511" w:rsidP="00623511">
      <w:pPr>
        <w:rPr>
          <w:rFonts w:ascii="Times New Roman" w:hAnsi="Times New Roman" w:cs="Times New Roman"/>
          <w:sz w:val="24"/>
          <w:szCs w:val="24"/>
        </w:rPr>
      </w:pPr>
      <w:r w:rsidRPr="00212A1E">
        <w:rPr>
          <w:rFonts w:ascii="Times New Roman" w:hAnsi="Times New Roman" w:cs="Times New Roman"/>
          <w:sz w:val="24"/>
          <w:szCs w:val="24"/>
        </w:rPr>
        <w:t>Caughlin</w:t>
      </w:r>
      <w:r>
        <w:rPr>
          <w:rFonts w:ascii="Times New Roman" w:hAnsi="Times New Roman" w:cs="Times New Roman"/>
          <w:sz w:val="24"/>
          <w:szCs w:val="24"/>
        </w:rPr>
        <w:t>, J. P.</w:t>
      </w:r>
      <w:r w:rsidRPr="00212A1E">
        <w:rPr>
          <w:rFonts w:ascii="Times New Roman" w:hAnsi="Times New Roman" w:cs="Times New Roman"/>
          <w:sz w:val="24"/>
          <w:szCs w:val="24"/>
        </w:rPr>
        <w:t xml:space="preserve"> (2010)</w:t>
      </w:r>
      <w:r>
        <w:rPr>
          <w:rFonts w:ascii="Times New Roman" w:hAnsi="Times New Roman" w:cs="Times New Roman"/>
          <w:sz w:val="24"/>
          <w:szCs w:val="24"/>
        </w:rPr>
        <w:t xml:space="preserve">. A multiple goals theory of personal relationships: Conceptual integration </w:t>
      </w:r>
    </w:p>
    <w:p w14:paraId="3B4787DE"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and program review. </w:t>
      </w:r>
      <w:r w:rsidRPr="00B06247">
        <w:rPr>
          <w:rFonts w:ascii="Times New Roman" w:hAnsi="Times New Roman" w:cs="Times New Roman"/>
          <w:i/>
          <w:iCs/>
          <w:sz w:val="24"/>
          <w:szCs w:val="24"/>
        </w:rPr>
        <w:t>Journal of Social and Personal Relationships, 27</w:t>
      </w:r>
      <w:r>
        <w:rPr>
          <w:rFonts w:ascii="Times New Roman" w:hAnsi="Times New Roman" w:cs="Times New Roman"/>
          <w:sz w:val="24"/>
          <w:szCs w:val="24"/>
        </w:rPr>
        <w:t>(6), 824-848.</w:t>
      </w:r>
    </w:p>
    <w:p w14:paraId="423432EE" w14:textId="77777777"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Caughlin, J. P., Brashers, D. E., Ramey, M. E., Kosenko, K. A., Donovan-Kicken, E., &amp; Bute, J. </w:t>
      </w:r>
    </w:p>
    <w:p w14:paraId="6792AD40" w14:textId="77777777" w:rsidR="00623511" w:rsidRPr="008F530D"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J. (2008). The message design logics of responses to HIV disclosures. </w:t>
      </w:r>
      <w:r w:rsidRPr="008F530D">
        <w:rPr>
          <w:rFonts w:ascii="Times New Roman" w:hAnsi="Times New Roman" w:cs="Times New Roman"/>
          <w:i/>
          <w:iCs/>
          <w:sz w:val="24"/>
          <w:szCs w:val="24"/>
        </w:rPr>
        <w:t xml:space="preserve">Human </w:t>
      </w:r>
    </w:p>
    <w:p w14:paraId="010D5376" w14:textId="77777777" w:rsidR="00623511" w:rsidRDefault="00623511" w:rsidP="00623511">
      <w:pPr>
        <w:ind w:firstLine="720"/>
        <w:rPr>
          <w:rFonts w:ascii="Times New Roman" w:hAnsi="Times New Roman" w:cs="Times New Roman"/>
          <w:sz w:val="24"/>
          <w:szCs w:val="24"/>
        </w:rPr>
      </w:pPr>
      <w:r w:rsidRPr="008F530D">
        <w:rPr>
          <w:rFonts w:ascii="Times New Roman" w:hAnsi="Times New Roman" w:cs="Times New Roman"/>
          <w:i/>
          <w:iCs/>
          <w:sz w:val="24"/>
          <w:szCs w:val="24"/>
        </w:rPr>
        <w:t>Communication Research, 34</w:t>
      </w:r>
      <w:r>
        <w:rPr>
          <w:rFonts w:ascii="Times New Roman" w:hAnsi="Times New Roman" w:cs="Times New Roman"/>
          <w:sz w:val="24"/>
          <w:szCs w:val="24"/>
        </w:rPr>
        <w:t>, 655-684.</w:t>
      </w:r>
    </w:p>
    <w:p w14:paraId="774775DC" w14:textId="77777777" w:rsidR="00623511" w:rsidRDefault="00623511" w:rsidP="00623511">
      <w:pPr>
        <w:rPr>
          <w:rFonts w:ascii="Times New Roman" w:hAnsi="Times New Roman" w:cs="Times New Roman"/>
          <w:sz w:val="24"/>
          <w:szCs w:val="24"/>
        </w:rPr>
      </w:pPr>
      <w:r w:rsidRPr="00BB5CA8">
        <w:rPr>
          <w:rFonts w:ascii="Times New Roman" w:hAnsi="Times New Roman" w:cs="Times New Roman"/>
          <w:sz w:val="24"/>
          <w:szCs w:val="24"/>
        </w:rPr>
        <w:t>Caughlin, J. P. &amp; Wilson, S. R. (2021).</w:t>
      </w:r>
      <w:r>
        <w:rPr>
          <w:rFonts w:ascii="Times New Roman" w:hAnsi="Times New Roman" w:cs="Times New Roman"/>
          <w:sz w:val="24"/>
          <w:szCs w:val="24"/>
        </w:rPr>
        <w:t xml:space="preserve"> Multiple goals theories: From message production to </w:t>
      </w:r>
    </w:p>
    <w:p w14:paraId="0B816845"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evaluation. In D. O. Braithwaite &amp; P. Schrodt (Eds.). Engaging theories in interpersonal </w:t>
      </w:r>
    </w:p>
    <w:p w14:paraId="7E89DAEE"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communication: Multiple perspectives, 3</w:t>
      </w:r>
      <w:r w:rsidRPr="00BB4DBF">
        <w:rPr>
          <w:rFonts w:ascii="Times New Roman" w:hAnsi="Times New Roman" w:cs="Times New Roman"/>
          <w:sz w:val="24"/>
          <w:szCs w:val="24"/>
          <w:vertAlign w:val="superscript"/>
        </w:rPr>
        <w:t>rd</w:t>
      </w:r>
      <w:r>
        <w:rPr>
          <w:rFonts w:ascii="Times New Roman" w:hAnsi="Times New Roman" w:cs="Times New Roman"/>
          <w:sz w:val="24"/>
          <w:szCs w:val="24"/>
        </w:rPr>
        <w:t xml:space="preserve"> ed. (pp. 52-63). Routledge.</w:t>
      </w:r>
    </w:p>
    <w:p w14:paraId="09A0E1B0" w14:textId="77777777" w:rsidR="00623511" w:rsidRPr="004F09CC" w:rsidRDefault="00623511" w:rsidP="00623511">
      <w:pPr>
        <w:rPr>
          <w:rFonts w:ascii="Times New Roman" w:hAnsi="Times New Roman" w:cs="Times New Roman"/>
          <w:i/>
          <w:iCs/>
          <w:sz w:val="24"/>
          <w:szCs w:val="24"/>
        </w:rPr>
      </w:pPr>
      <w:r w:rsidRPr="004F09CC">
        <w:rPr>
          <w:rFonts w:ascii="Times New Roman" w:hAnsi="Times New Roman" w:cs="Times New Roman"/>
          <w:sz w:val="24"/>
          <w:szCs w:val="24"/>
        </w:rPr>
        <w:t>Clark, R. A. &amp; Delia, J. G. (1979</w:t>
      </w:r>
      <w:r>
        <w:rPr>
          <w:rFonts w:ascii="Times New Roman" w:hAnsi="Times New Roman" w:cs="Times New Roman"/>
          <w:sz w:val="24"/>
          <w:szCs w:val="24"/>
        </w:rPr>
        <w:t xml:space="preserve">). Topoi and rhetorical competence. </w:t>
      </w:r>
      <w:r w:rsidRPr="004F09CC">
        <w:rPr>
          <w:rFonts w:ascii="Times New Roman" w:hAnsi="Times New Roman" w:cs="Times New Roman"/>
          <w:i/>
          <w:iCs/>
          <w:sz w:val="24"/>
          <w:szCs w:val="24"/>
        </w:rPr>
        <w:t xml:space="preserve">Quarterly Journal of </w:t>
      </w:r>
    </w:p>
    <w:p w14:paraId="7BFECEE9" w14:textId="77777777" w:rsidR="00623511" w:rsidRDefault="00623511" w:rsidP="00623511">
      <w:pPr>
        <w:ind w:firstLine="720"/>
        <w:rPr>
          <w:rFonts w:ascii="Times New Roman" w:hAnsi="Times New Roman" w:cs="Times New Roman"/>
          <w:sz w:val="24"/>
          <w:szCs w:val="24"/>
        </w:rPr>
      </w:pPr>
      <w:r w:rsidRPr="004F09CC">
        <w:rPr>
          <w:rFonts w:ascii="Times New Roman" w:hAnsi="Times New Roman" w:cs="Times New Roman"/>
          <w:i/>
          <w:iCs/>
          <w:sz w:val="24"/>
          <w:szCs w:val="24"/>
        </w:rPr>
        <w:t>Speech, 65</w:t>
      </w:r>
      <w:r>
        <w:rPr>
          <w:rFonts w:ascii="Times New Roman" w:hAnsi="Times New Roman" w:cs="Times New Roman"/>
          <w:sz w:val="24"/>
          <w:szCs w:val="24"/>
        </w:rPr>
        <w:t>, 187-206.</w:t>
      </w:r>
    </w:p>
    <w:p w14:paraId="526F2653" w14:textId="77777777" w:rsidR="00B1097B" w:rsidRPr="00C65B2E" w:rsidRDefault="00B1097B" w:rsidP="00B1097B">
      <w:pPr>
        <w:rPr>
          <w:rFonts w:ascii="Times New Roman" w:hAnsi="Times New Roman" w:cs="Times New Roman"/>
          <w:sz w:val="24"/>
          <w:szCs w:val="24"/>
        </w:rPr>
      </w:pPr>
      <w:r w:rsidRPr="00C65B2E">
        <w:rPr>
          <w:rFonts w:ascii="Times New Roman" w:hAnsi="Times New Roman" w:cs="Times New Roman"/>
          <w:sz w:val="24"/>
          <w:szCs w:val="24"/>
        </w:rPr>
        <w:lastRenderedPageBreak/>
        <w:t xml:space="preserve">Crowley, J. L. &amp; Miller, L. E. (2020). “Who’s gonna love a junkie? But he does”: Exploring </w:t>
      </w:r>
    </w:p>
    <w:p w14:paraId="0D1E154C" w14:textId="77777777" w:rsidR="00B1097B" w:rsidRPr="00C65B2E" w:rsidRDefault="00B1097B" w:rsidP="00B1097B">
      <w:pPr>
        <w:ind w:firstLine="720"/>
        <w:rPr>
          <w:rFonts w:ascii="Times New Roman" w:hAnsi="Times New Roman" w:cs="Times New Roman"/>
          <w:sz w:val="24"/>
          <w:szCs w:val="24"/>
        </w:rPr>
      </w:pPr>
      <w:r w:rsidRPr="00C65B2E">
        <w:rPr>
          <w:rFonts w:ascii="Times New Roman" w:hAnsi="Times New Roman" w:cs="Times New Roman"/>
          <w:sz w:val="24"/>
          <w:szCs w:val="24"/>
        </w:rPr>
        <w:t xml:space="preserve">couples’ identity negotiations and dyadic coping in the context of opioid use disorder. </w:t>
      </w:r>
    </w:p>
    <w:p w14:paraId="5623C19A" w14:textId="77777777" w:rsidR="00B1097B" w:rsidRPr="00C65B2E" w:rsidRDefault="00B1097B" w:rsidP="00B1097B">
      <w:pPr>
        <w:ind w:firstLine="720"/>
        <w:rPr>
          <w:rFonts w:ascii="Times New Roman" w:hAnsi="Times New Roman" w:cs="Times New Roman"/>
          <w:sz w:val="24"/>
          <w:szCs w:val="24"/>
        </w:rPr>
      </w:pPr>
      <w:r w:rsidRPr="00C65B2E">
        <w:rPr>
          <w:rFonts w:ascii="Times New Roman" w:hAnsi="Times New Roman" w:cs="Times New Roman"/>
          <w:i/>
          <w:iCs/>
          <w:sz w:val="24"/>
          <w:szCs w:val="24"/>
        </w:rPr>
        <w:t>Journal of Social and Personal Relationships, 37</w:t>
      </w:r>
      <w:r w:rsidRPr="00C65B2E">
        <w:rPr>
          <w:rFonts w:ascii="Times New Roman" w:hAnsi="Times New Roman" w:cs="Times New Roman"/>
          <w:sz w:val="24"/>
          <w:szCs w:val="24"/>
        </w:rPr>
        <w:t>(5), 1634-1652.</w:t>
      </w:r>
    </w:p>
    <w:p w14:paraId="0CC8825D" w14:textId="77777777" w:rsidR="00C53DC4" w:rsidRDefault="00C53DC4" w:rsidP="00C53DC4">
      <w:pPr>
        <w:rPr>
          <w:rFonts w:ascii="Times New Roman" w:hAnsi="Times New Roman" w:cs="Times New Roman"/>
          <w:sz w:val="24"/>
          <w:szCs w:val="24"/>
        </w:rPr>
      </w:pPr>
      <w:r>
        <w:rPr>
          <w:rFonts w:ascii="Times New Roman" w:hAnsi="Times New Roman" w:cs="Times New Roman"/>
          <w:sz w:val="24"/>
          <w:szCs w:val="24"/>
        </w:rPr>
        <w:t xml:space="preserve">Cupach, W. R. &amp; Spitzberg, B. H. (1994). </w:t>
      </w:r>
      <w:r w:rsidRPr="00756CCE">
        <w:rPr>
          <w:rFonts w:ascii="Times New Roman" w:hAnsi="Times New Roman" w:cs="Times New Roman"/>
          <w:i/>
          <w:iCs/>
          <w:sz w:val="24"/>
          <w:szCs w:val="24"/>
        </w:rPr>
        <w:t>The dark side of interpersonal communication.</w:t>
      </w:r>
      <w:r>
        <w:rPr>
          <w:rFonts w:ascii="Times New Roman" w:hAnsi="Times New Roman" w:cs="Times New Roman"/>
          <w:sz w:val="24"/>
          <w:szCs w:val="24"/>
        </w:rPr>
        <w:t xml:space="preserve"> </w:t>
      </w:r>
    </w:p>
    <w:p w14:paraId="00E5D928" w14:textId="3AD45023" w:rsidR="00C53DC4" w:rsidRDefault="00C53DC4" w:rsidP="00C53DC4">
      <w:pPr>
        <w:ind w:firstLine="720"/>
        <w:rPr>
          <w:rFonts w:ascii="Times New Roman" w:hAnsi="Times New Roman" w:cs="Times New Roman"/>
          <w:sz w:val="24"/>
          <w:szCs w:val="24"/>
        </w:rPr>
      </w:pPr>
      <w:r>
        <w:rPr>
          <w:rFonts w:ascii="Times New Roman" w:hAnsi="Times New Roman" w:cs="Times New Roman"/>
          <w:sz w:val="24"/>
          <w:szCs w:val="24"/>
        </w:rPr>
        <w:t xml:space="preserve">Lawrence Erlbaum Associates, Inc. </w:t>
      </w:r>
    </w:p>
    <w:p w14:paraId="34C7053E" w14:textId="1717A371" w:rsidR="00B1097B" w:rsidRPr="00F24242" w:rsidRDefault="00B1097B" w:rsidP="00B1097B">
      <w:pPr>
        <w:rPr>
          <w:rFonts w:ascii="Times New Roman" w:hAnsi="Times New Roman" w:cs="Times New Roman"/>
          <w:i/>
          <w:iCs/>
          <w:sz w:val="24"/>
          <w:szCs w:val="24"/>
        </w:rPr>
      </w:pPr>
      <w:r w:rsidRPr="00F24242">
        <w:rPr>
          <w:rFonts w:ascii="Times New Roman" w:hAnsi="Times New Roman" w:cs="Times New Roman"/>
          <w:sz w:val="24"/>
          <w:szCs w:val="24"/>
        </w:rPr>
        <w:t>Cupach, W. R., Canary, D. J., &amp; Spitzberg, B. H. (2010</w:t>
      </w:r>
      <w:r>
        <w:rPr>
          <w:rFonts w:ascii="Times New Roman" w:hAnsi="Times New Roman" w:cs="Times New Roman"/>
          <w:sz w:val="24"/>
          <w:szCs w:val="24"/>
        </w:rPr>
        <w:t xml:space="preserve">). </w:t>
      </w:r>
      <w:r w:rsidRPr="00F24242">
        <w:rPr>
          <w:rFonts w:ascii="Times New Roman" w:hAnsi="Times New Roman" w:cs="Times New Roman"/>
          <w:i/>
          <w:iCs/>
          <w:sz w:val="24"/>
          <w:szCs w:val="24"/>
        </w:rPr>
        <w:t xml:space="preserve">Competence in interpersonal conflict, </w:t>
      </w:r>
    </w:p>
    <w:p w14:paraId="510BF2D1" w14:textId="73206273" w:rsidR="00B1097B" w:rsidRDefault="00B1097B" w:rsidP="00B1097B">
      <w:pPr>
        <w:ind w:firstLine="720"/>
        <w:rPr>
          <w:rFonts w:ascii="Times New Roman" w:hAnsi="Times New Roman" w:cs="Times New Roman"/>
          <w:sz w:val="24"/>
          <w:szCs w:val="24"/>
        </w:rPr>
      </w:pPr>
      <w:r w:rsidRPr="00F24242">
        <w:rPr>
          <w:rFonts w:ascii="Times New Roman" w:hAnsi="Times New Roman" w:cs="Times New Roman"/>
          <w:i/>
          <w:iCs/>
          <w:sz w:val="24"/>
          <w:szCs w:val="24"/>
        </w:rPr>
        <w:t>2</w:t>
      </w:r>
      <w:r w:rsidRPr="00F24242">
        <w:rPr>
          <w:rFonts w:ascii="Times New Roman" w:hAnsi="Times New Roman" w:cs="Times New Roman"/>
          <w:i/>
          <w:iCs/>
          <w:sz w:val="24"/>
          <w:szCs w:val="24"/>
          <w:vertAlign w:val="superscript"/>
        </w:rPr>
        <w:t>nd</w:t>
      </w:r>
      <w:r w:rsidRPr="00F24242">
        <w:rPr>
          <w:rFonts w:ascii="Times New Roman" w:hAnsi="Times New Roman" w:cs="Times New Roman"/>
          <w:i/>
          <w:iCs/>
          <w:sz w:val="24"/>
          <w:szCs w:val="24"/>
        </w:rPr>
        <w:t xml:space="preserve"> Ed. </w:t>
      </w:r>
      <w:r>
        <w:rPr>
          <w:rFonts w:ascii="Times New Roman" w:hAnsi="Times New Roman" w:cs="Times New Roman"/>
          <w:sz w:val="24"/>
          <w:szCs w:val="24"/>
        </w:rPr>
        <w:t>Waveland Press.</w:t>
      </w:r>
    </w:p>
    <w:p w14:paraId="7954C6C3" w14:textId="3B7D4D51" w:rsidR="00623511" w:rsidRPr="00B40642" w:rsidRDefault="00623511" w:rsidP="00623511">
      <w:pPr>
        <w:rPr>
          <w:rFonts w:ascii="Times New Roman" w:hAnsi="Times New Roman" w:cs="Times New Roman"/>
          <w:i/>
          <w:iCs/>
          <w:sz w:val="24"/>
          <w:szCs w:val="24"/>
        </w:rPr>
      </w:pPr>
      <w:r w:rsidRPr="003D7E21">
        <w:rPr>
          <w:rFonts w:ascii="Times New Roman" w:hAnsi="Times New Roman" w:cs="Times New Roman"/>
          <w:sz w:val="24"/>
          <w:szCs w:val="24"/>
        </w:rPr>
        <w:t>Delia, J. G. (1977).</w:t>
      </w:r>
      <w:r>
        <w:rPr>
          <w:rFonts w:ascii="Times New Roman" w:hAnsi="Times New Roman" w:cs="Times New Roman"/>
          <w:sz w:val="24"/>
          <w:szCs w:val="24"/>
        </w:rPr>
        <w:t xml:space="preserve"> Constructivism and the study of human communication. </w:t>
      </w:r>
      <w:r w:rsidRPr="00B40642">
        <w:rPr>
          <w:rFonts w:ascii="Times New Roman" w:hAnsi="Times New Roman" w:cs="Times New Roman"/>
          <w:i/>
          <w:iCs/>
          <w:sz w:val="24"/>
          <w:szCs w:val="24"/>
        </w:rPr>
        <w:t xml:space="preserve">Quarterly Journal of </w:t>
      </w:r>
    </w:p>
    <w:p w14:paraId="445A2C70" w14:textId="77777777" w:rsidR="00623511" w:rsidRDefault="00623511" w:rsidP="00623511">
      <w:pPr>
        <w:ind w:firstLine="720"/>
        <w:rPr>
          <w:rFonts w:ascii="Times New Roman" w:hAnsi="Times New Roman" w:cs="Times New Roman"/>
          <w:sz w:val="24"/>
          <w:szCs w:val="24"/>
        </w:rPr>
      </w:pPr>
      <w:r w:rsidRPr="00B40642">
        <w:rPr>
          <w:rFonts w:ascii="Times New Roman" w:hAnsi="Times New Roman" w:cs="Times New Roman"/>
          <w:i/>
          <w:iCs/>
          <w:sz w:val="24"/>
          <w:szCs w:val="24"/>
        </w:rPr>
        <w:t>Speech, 63</w:t>
      </w:r>
      <w:r>
        <w:rPr>
          <w:rFonts w:ascii="Times New Roman" w:hAnsi="Times New Roman" w:cs="Times New Roman"/>
          <w:sz w:val="24"/>
          <w:szCs w:val="24"/>
        </w:rPr>
        <w:t>, 66-83.</w:t>
      </w:r>
    </w:p>
    <w:p w14:paraId="52DCEAE5" w14:textId="77777777" w:rsidR="00B058D7" w:rsidRDefault="00B058D7" w:rsidP="00B058D7">
      <w:pPr>
        <w:rPr>
          <w:rFonts w:ascii="Times New Roman" w:hAnsi="Times New Roman" w:cs="Times New Roman"/>
          <w:sz w:val="24"/>
          <w:szCs w:val="24"/>
        </w:rPr>
      </w:pPr>
      <w:r w:rsidRPr="00990C99">
        <w:rPr>
          <w:rFonts w:ascii="Times New Roman" w:hAnsi="Times New Roman" w:cs="Times New Roman"/>
          <w:sz w:val="24"/>
          <w:szCs w:val="24"/>
        </w:rPr>
        <w:t>Dershem,</w:t>
      </w:r>
      <w:r>
        <w:rPr>
          <w:rFonts w:ascii="Times New Roman" w:hAnsi="Times New Roman" w:cs="Times New Roman"/>
          <w:sz w:val="24"/>
          <w:szCs w:val="24"/>
        </w:rPr>
        <w:t xml:space="preserve"> L. D.,</w:t>
      </w:r>
      <w:r w:rsidRPr="00990C99">
        <w:rPr>
          <w:rFonts w:ascii="Times New Roman" w:hAnsi="Times New Roman" w:cs="Times New Roman"/>
          <w:sz w:val="24"/>
          <w:szCs w:val="24"/>
        </w:rPr>
        <w:t xml:space="preserve"> Patsiorkovski, </w:t>
      </w:r>
      <w:r>
        <w:rPr>
          <w:rFonts w:ascii="Times New Roman" w:hAnsi="Times New Roman" w:cs="Times New Roman"/>
          <w:sz w:val="24"/>
          <w:szCs w:val="24"/>
        </w:rPr>
        <w:t xml:space="preserve">V. V., </w:t>
      </w:r>
      <w:r w:rsidRPr="00990C99">
        <w:rPr>
          <w:rFonts w:ascii="Times New Roman" w:hAnsi="Times New Roman" w:cs="Times New Roman"/>
          <w:sz w:val="24"/>
          <w:szCs w:val="24"/>
        </w:rPr>
        <w:t xml:space="preserve">&amp; O’Brien, </w:t>
      </w:r>
      <w:r>
        <w:rPr>
          <w:rFonts w:ascii="Times New Roman" w:hAnsi="Times New Roman" w:cs="Times New Roman"/>
          <w:sz w:val="24"/>
          <w:szCs w:val="24"/>
        </w:rPr>
        <w:t>D. J. (</w:t>
      </w:r>
      <w:r w:rsidRPr="00990C99">
        <w:rPr>
          <w:rFonts w:ascii="Times New Roman" w:hAnsi="Times New Roman" w:cs="Times New Roman"/>
          <w:sz w:val="24"/>
          <w:szCs w:val="24"/>
        </w:rPr>
        <w:t>1996</w:t>
      </w:r>
      <w:r>
        <w:rPr>
          <w:rFonts w:ascii="Times New Roman" w:hAnsi="Times New Roman" w:cs="Times New Roman"/>
          <w:sz w:val="24"/>
          <w:szCs w:val="24"/>
        </w:rPr>
        <w:t xml:space="preserve">). The use of the CES-D for </w:t>
      </w:r>
    </w:p>
    <w:p w14:paraId="002C3235" w14:textId="77777777" w:rsidR="00B058D7" w:rsidRPr="00244655" w:rsidRDefault="00B058D7" w:rsidP="00B058D7">
      <w:pPr>
        <w:ind w:firstLine="720"/>
        <w:rPr>
          <w:rFonts w:ascii="Times New Roman" w:hAnsi="Times New Roman" w:cs="Times New Roman"/>
          <w:i/>
          <w:iCs/>
          <w:sz w:val="24"/>
          <w:szCs w:val="24"/>
        </w:rPr>
      </w:pPr>
      <w:r>
        <w:rPr>
          <w:rFonts w:ascii="Times New Roman" w:hAnsi="Times New Roman" w:cs="Times New Roman"/>
          <w:sz w:val="24"/>
          <w:szCs w:val="24"/>
        </w:rPr>
        <w:t xml:space="preserve">measuring symptoms of depression in three rural Russian villages. </w:t>
      </w:r>
      <w:r w:rsidRPr="00244655">
        <w:rPr>
          <w:rFonts w:ascii="Times New Roman" w:hAnsi="Times New Roman" w:cs="Times New Roman"/>
          <w:i/>
          <w:iCs/>
          <w:sz w:val="24"/>
          <w:szCs w:val="24"/>
        </w:rPr>
        <w:t xml:space="preserve">Social Indicators </w:t>
      </w:r>
    </w:p>
    <w:p w14:paraId="0350EE91" w14:textId="55016E9F" w:rsidR="00B058D7" w:rsidRDefault="00B058D7" w:rsidP="00B058D7">
      <w:pPr>
        <w:ind w:firstLine="720"/>
        <w:rPr>
          <w:rFonts w:ascii="Times New Roman" w:hAnsi="Times New Roman" w:cs="Times New Roman"/>
          <w:sz w:val="24"/>
          <w:szCs w:val="24"/>
        </w:rPr>
      </w:pPr>
      <w:r w:rsidRPr="00244655">
        <w:rPr>
          <w:rFonts w:ascii="Times New Roman" w:hAnsi="Times New Roman" w:cs="Times New Roman"/>
          <w:i/>
          <w:iCs/>
          <w:sz w:val="24"/>
          <w:szCs w:val="24"/>
        </w:rPr>
        <w:t>Research, 39</w:t>
      </w:r>
      <w:r>
        <w:rPr>
          <w:rFonts w:ascii="Times New Roman" w:hAnsi="Times New Roman" w:cs="Times New Roman"/>
          <w:sz w:val="24"/>
          <w:szCs w:val="24"/>
        </w:rPr>
        <w:t>, 89-108.</w:t>
      </w:r>
    </w:p>
    <w:p w14:paraId="5267996E" w14:textId="163ED3D2"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Dillard, J. P. (1990). </w:t>
      </w:r>
      <w:r w:rsidRPr="00637537">
        <w:rPr>
          <w:rFonts w:ascii="Times New Roman" w:hAnsi="Times New Roman" w:cs="Times New Roman"/>
          <w:i/>
          <w:iCs/>
          <w:sz w:val="24"/>
          <w:szCs w:val="24"/>
        </w:rPr>
        <w:t>Seeking compliance: The production of interpersonal influence messages.</w:t>
      </w:r>
      <w:r>
        <w:rPr>
          <w:rFonts w:ascii="Times New Roman" w:hAnsi="Times New Roman" w:cs="Times New Roman"/>
          <w:sz w:val="24"/>
          <w:szCs w:val="24"/>
        </w:rPr>
        <w:t xml:space="preserve"> </w:t>
      </w:r>
    </w:p>
    <w:p w14:paraId="6B75FB82"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Gorsuch Scarisbrick.</w:t>
      </w:r>
    </w:p>
    <w:p w14:paraId="283E8F4E" w14:textId="77777777" w:rsidR="00623511" w:rsidRDefault="00623511" w:rsidP="00623511">
      <w:pPr>
        <w:rPr>
          <w:rFonts w:ascii="Times New Roman" w:hAnsi="Times New Roman" w:cs="Times New Roman"/>
          <w:sz w:val="24"/>
          <w:szCs w:val="24"/>
        </w:rPr>
      </w:pPr>
      <w:r w:rsidRPr="007B724D">
        <w:rPr>
          <w:rFonts w:ascii="Times New Roman" w:hAnsi="Times New Roman" w:cs="Times New Roman"/>
          <w:sz w:val="24"/>
          <w:szCs w:val="24"/>
        </w:rPr>
        <w:t>Dillard, J. P. (1997).</w:t>
      </w:r>
      <w:r>
        <w:rPr>
          <w:rFonts w:ascii="Times New Roman" w:hAnsi="Times New Roman" w:cs="Times New Roman"/>
          <w:sz w:val="24"/>
          <w:szCs w:val="24"/>
        </w:rPr>
        <w:t xml:space="preserve"> Explicating the goal construct: Tools for theorists. In. J. O. Greene (Ed.). </w:t>
      </w:r>
    </w:p>
    <w:p w14:paraId="030C7E87" w14:textId="77777777" w:rsidR="00623511" w:rsidRDefault="00623511" w:rsidP="00623511">
      <w:pPr>
        <w:ind w:firstLine="720"/>
        <w:rPr>
          <w:rFonts w:ascii="Times New Roman" w:hAnsi="Times New Roman" w:cs="Times New Roman"/>
          <w:sz w:val="24"/>
          <w:szCs w:val="24"/>
        </w:rPr>
      </w:pPr>
      <w:r w:rsidRPr="002F550B">
        <w:rPr>
          <w:rFonts w:ascii="Times New Roman" w:hAnsi="Times New Roman" w:cs="Times New Roman"/>
          <w:i/>
          <w:iCs/>
          <w:sz w:val="24"/>
          <w:szCs w:val="24"/>
        </w:rPr>
        <w:t>Message production: Advances in communication theory</w:t>
      </w:r>
      <w:r>
        <w:rPr>
          <w:rFonts w:ascii="Times New Roman" w:hAnsi="Times New Roman" w:cs="Times New Roman"/>
          <w:sz w:val="24"/>
          <w:szCs w:val="24"/>
        </w:rPr>
        <w:t xml:space="preserve"> (pp. 47-69). Lawrence Erlbaum </w:t>
      </w:r>
    </w:p>
    <w:p w14:paraId="115EB6B2"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Associates.</w:t>
      </w:r>
    </w:p>
    <w:p w14:paraId="7993803D" w14:textId="77777777"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Dillard, J. P. (2015). Goals-plans-action theory of message production: Making influence </w:t>
      </w:r>
    </w:p>
    <w:p w14:paraId="2AAB9022" w14:textId="77777777" w:rsidR="00623511"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messages. In D. O. Braithwaite &amp; P. Schrodt (Eds</w:t>
      </w:r>
      <w:r w:rsidRPr="00BA04A2">
        <w:rPr>
          <w:rFonts w:ascii="Times New Roman" w:hAnsi="Times New Roman" w:cs="Times New Roman"/>
          <w:i/>
          <w:iCs/>
          <w:sz w:val="24"/>
          <w:szCs w:val="24"/>
        </w:rPr>
        <w:t xml:space="preserve">.). Engaging theories in interpersonal </w:t>
      </w:r>
    </w:p>
    <w:p w14:paraId="12C53874" w14:textId="77777777" w:rsidR="00623511" w:rsidRDefault="00623511" w:rsidP="00623511">
      <w:pPr>
        <w:ind w:firstLine="720"/>
        <w:rPr>
          <w:rFonts w:ascii="Times New Roman" w:hAnsi="Times New Roman" w:cs="Times New Roman"/>
          <w:sz w:val="24"/>
          <w:szCs w:val="24"/>
        </w:rPr>
      </w:pPr>
      <w:r w:rsidRPr="00BA04A2">
        <w:rPr>
          <w:rFonts w:ascii="Times New Roman" w:hAnsi="Times New Roman" w:cs="Times New Roman"/>
          <w:i/>
          <w:iCs/>
          <w:sz w:val="24"/>
          <w:szCs w:val="24"/>
        </w:rPr>
        <w:t>communication: Multiple perspectives, 2</w:t>
      </w:r>
      <w:r w:rsidRPr="00BA04A2">
        <w:rPr>
          <w:rFonts w:ascii="Times New Roman" w:hAnsi="Times New Roman" w:cs="Times New Roman"/>
          <w:i/>
          <w:iCs/>
          <w:sz w:val="24"/>
          <w:szCs w:val="24"/>
          <w:vertAlign w:val="superscript"/>
        </w:rPr>
        <w:t>nd</w:t>
      </w:r>
      <w:r w:rsidRPr="00BA04A2">
        <w:rPr>
          <w:rFonts w:ascii="Times New Roman" w:hAnsi="Times New Roman" w:cs="Times New Roman"/>
          <w:i/>
          <w:iCs/>
          <w:sz w:val="24"/>
          <w:szCs w:val="24"/>
        </w:rPr>
        <w:t xml:space="preserve"> ed.</w:t>
      </w:r>
      <w:r>
        <w:rPr>
          <w:rFonts w:ascii="Times New Roman" w:hAnsi="Times New Roman" w:cs="Times New Roman"/>
          <w:sz w:val="24"/>
          <w:szCs w:val="24"/>
        </w:rPr>
        <w:t xml:space="preserve"> (pp. 63-74). SAGE.</w:t>
      </w:r>
    </w:p>
    <w:p w14:paraId="75CED861" w14:textId="77777777" w:rsidR="00D623A8" w:rsidRPr="002509D5" w:rsidRDefault="00D623A8" w:rsidP="00D623A8">
      <w:pPr>
        <w:rPr>
          <w:rFonts w:ascii="Times New Roman" w:hAnsi="Times New Roman" w:cs="Times New Roman"/>
          <w:i/>
          <w:iCs/>
          <w:sz w:val="24"/>
          <w:szCs w:val="24"/>
        </w:rPr>
      </w:pPr>
      <w:r w:rsidRPr="002509D5">
        <w:rPr>
          <w:rFonts w:ascii="Times New Roman" w:hAnsi="Times New Roman" w:cs="Times New Roman"/>
          <w:sz w:val="24"/>
          <w:szCs w:val="24"/>
        </w:rPr>
        <w:t>Dunbar, N. E. (2015). A</w:t>
      </w:r>
      <w:r>
        <w:rPr>
          <w:rFonts w:ascii="Times New Roman" w:hAnsi="Times New Roman" w:cs="Times New Roman"/>
          <w:sz w:val="24"/>
          <w:szCs w:val="24"/>
        </w:rPr>
        <w:t xml:space="preserve"> review of theoretical approaches to interpersonal power. </w:t>
      </w:r>
      <w:r w:rsidRPr="002509D5">
        <w:rPr>
          <w:rFonts w:ascii="Times New Roman" w:hAnsi="Times New Roman" w:cs="Times New Roman"/>
          <w:i/>
          <w:iCs/>
          <w:sz w:val="24"/>
          <w:szCs w:val="24"/>
        </w:rPr>
        <w:t xml:space="preserve">Review of </w:t>
      </w:r>
    </w:p>
    <w:p w14:paraId="3F31D540" w14:textId="22AD18EB" w:rsidR="00D623A8" w:rsidRDefault="00D623A8" w:rsidP="00D623A8">
      <w:pPr>
        <w:ind w:firstLine="720"/>
        <w:rPr>
          <w:rFonts w:ascii="Times New Roman" w:hAnsi="Times New Roman" w:cs="Times New Roman"/>
          <w:sz w:val="24"/>
          <w:szCs w:val="24"/>
        </w:rPr>
      </w:pPr>
      <w:r w:rsidRPr="002509D5">
        <w:rPr>
          <w:rFonts w:ascii="Times New Roman" w:hAnsi="Times New Roman" w:cs="Times New Roman"/>
          <w:i/>
          <w:iCs/>
          <w:sz w:val="24"/>
          <w:szCs w:val="24"/>
        </w:rPr>
        <w:t>Communication, 15</w:t>
      </w:r>
      <w:r>
        <w:rPr>
          <w:rFonts w:ascii="Times New Roman" w:hAnsi="Times New Roman" w:cs="Times New Roman"/>
          <w:sz w:val="24"/>
          <w:szCs w:val="24"/>
        </w:rPr>
        <w:t>(1), 1-18.</w:t>
      </w:r>
    </w:p>
    <w:p w14:paraId="33137449" w14:textId="0955E4A9"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Ebesu Hubbard, A. S., Hendrickson, B., Fehrenbach, K. S., &amp; Sur, J. (2013). Effects of timing </w:t>
      </w:r>
    </w:p>
    <w:p w14:paraId="0C60EC90"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and sincerity of an apology on satisfaction and changes in negative feelings during </w:t>
      </w:r>
    </w:p>
    <w:p w14:paraId="7D601432"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conflicts. </w:t>
      </w:r>
      <w:r w:rsidRPr="00AE7260">
        <w:rPr>
          <w:rFonts w:ascii="Times New Roman" w:hAnsi="Times New Roman" w:cs="Times New Roman"/>
          <w:i/>
          <w:iCs/>
          <w:sz w:val="24"/>
          <w:szCs w:val="24"/>
        </w:rPr>
        <w:t>Western Journal of Communication, 77</w:t>
      </w:r>
      <w:r>
        <w:rPr>
          <w:rFonts w:ascii="Times New Roman" w:hAnsi="Times New Roman" w:cs="Times New Roman"/>
          <w:sz w:val="24"/>
          <w:szCs w:val="24"/>
        </w:rPr>
        <w:t>(3), 305-322.</w:t>
      </w:r>
    </w:p>
    <w:p w14:paraId="4B4ACD8B" w14:textId="77777777" w:rsidR="00583256" w:rsidRDefault="00583256" w:rsidP="00583256">
      <w:pPr>
        <w:rPr>
          <w:rFonts w:ascii="Times New Roman" w:hAnsi="Times New Roman" w:cs="Times New Roman"/>
          <w:sz w:val="24"/>
          <w:szCs w:val="24"/>
        </w:rPr>
      </w:pPr>
      <w:r>
        <w:rPr>
          <w:rFonts w:ascii="Times New Roman" w:hAnsi="Times New Roman" w:cs="Times New Roman"/>
          <w:sz w:val="24"/>
          <w:szCs w:val="24"/>
        </w:rPr>
        <w:t xml:space="preserve">Goffman, E. (1959). </w:t>
      </w:r>
      <w:r w:rsidRPr="00005C68">
        <w:rPr>
          <w:rFonts w:ascii="Times New Roman" w:hAnsi="Times New Roman" w:cs="Times New Roman"/>
          <w:i/>
          <w:iCs/>
          <w:sz w:val="24"/>
          <w:szCs w:val="24"/>
        </w:rPr>
        <w:t>The presentation of self in everyday life.</w:t>
      </w:r>
      <w:r>
        <w:rPr>
          <w:rFonts w:ascii="Times New Roman" w:hAnsi="Times New Roman" w:cs="Times New Roman"/>
          <w:sz w:val="24"/>
          <w:szCs w:val="24"/>
        </w:rPr>
        <w:t xml:space="preserve"> Anchor Books.</w:t>
      </w:r>
    </w:p>
    <w:p w14:paraId="0FBC2278" w14:textId="77777777" w:rsidR="00583256" w:rsidRDefault="00583256" w:rsidP="00583256">
      <w:pPr>
        <w:rPr>
          <w:rFonts w:ascii="Times New Roman" w:hAnsi="Times New Roman" w:cs="Times New Roman"/>
          <w:sz w:val="24"/>
          <w:szCs w:val="24"/>
        </w:rPr>
      </w:pPr>
      <w:r>
        <w:rPr>
          <w:rFonts w:ascii="Times New Roman" w:hAnsi="Times New Roman" w:cs="Times New Roman"/>
          <w:sz w:val="24"/>
          <w:szCs w:val="24"/>
        </w:rPr>
        <w:t xml:space="preserve">Goffman, E. (1964). </w:t>
      </w:r>
      <w:r w:rsidRPr="00CB765D">
        <w:rPr>
          <w:rFonts w:ascii="Times New Roman" w:hAnsi="Times New Roman" w:cs="Times New Roman"/>
          <w:i/>
          <w:iCs/>
          <w:sz w:val="24"/>
          <w:szCs w:val="24"/>
        </w:rPr>
        <w:t>Stigma: Notes on the management of spoiled identity.</w:t>
      </w:r>
      <w:r>
        <w:rPr>
          <w:rFonts w:ascii="Times New Roman" w:hAnsi="Times New Roman" w:cs="Times New Roman"/>
          <w:sz w:val="24"/>
          <w:szCs w:val="24"/>
        </w:rPr>
        <w:t xml:space="preserve"> Simon &amp; Schuster.</w:t>
      </w:r>
    </w:p>
    <w:p w14:paraId="3F160857" w14:textId="03AF7F08" w:rsidR="00583256" w:rsidRDefault="00583256" w:rsidP="00623511">
      <w:pPr>
        <w:rPr>
          <w:rFonts w:ascii="Times New Roman" w:hAnsi="Times New Roman" w:cs="Times New Roman"/>
          <w:sz w:val="24"/>
          <w:szCs w:val="24"/>
        </w:rPr>
      </w:pPr>
      <w:r>
        <w:rPr>
          <w:rFonts w:ascii="Times New Roman" w:hAnsi="Times New Roman" w:cs="Times New Roman"/>
          <w:sz w:val="24"/>
          <w:szCs w:val="24"/>
        </w:rPr>
        <w:t xml:space="preserve">Goffman, E. (1967). </w:t>
      </w:r>
      <w:r w:rsidRPr="00DF0255">
        <w:rPr>
          <w:rFonts w:ascii="Times New Roman" w:hAnsi="Times New Roman" w:cs="Times New Roman"/>
          <w:i/>
          <w:iCs/>
          <w:sz w:val="24"/>
          <w:szCs w:val="24"/>
        </w:rPr>
        <w:t>Interaction ritual.</w:t>
      </w:r>
      <w:r>
        <w:rPr>
          <w:rFonts w:ascii="Times New Roman" w:hAnsi="Times New Roman" w:cs="Times New Roman"/>
          <w:sz w:val="24"/>
          <w:szCs w:val="24"/>
        </w:rPr>
        <w:t xml:space="preserve"> Pantheon.</w:t>
      </w:r>
    </w:p>
    <w:p w14:paraId="69F3B1BB" w14:textId="19DFF065" w:rsidR="00623511" w:rsidRDefault="00623511" w:rsidP="00623511">
      <w:pPr>
        <w:rPr>
          <w:rFonts w:ascii="Times New Roman" w:hAnsi="Times New Roman" w:cs="Times New Roman"/>
          <w:sz w:val="24"/>
          <w:szCs w:val="24"/>
        </w:rPr>
      </w:pPr>
      <w:r w:rsidRPr="00794FFD">
        <w:rPr>
          <w:rFonts w:ascii="Times New Roman" w:hAnsi="Times New Roman" w:cs="Times New Roman"/>
          <w:sz w:val="24"/>
          <w:szCs w:val="24"/>
        </w:rPr>
        <w:lastRenderedPageBreak/>
        <w:t xml:space="preserve">Goldsmith, D. J. (2004). </w:t>
      </w:r>
      <w:r w:rsidRPr="00794FFD">
        <w:rPr>
          <w:rFonts w:ascii="Times New Roman" w:hAnsi="Times New Roman" w:cs="Times New Roman"/>
          <w:i/>
          <w:iCs/>
          <w:sz w:val="24"/>
          <w:szCs w:val="24"/>
        </w:rPr>
        <w:t>Communicating social support.</w:t>
      </w:r>
      <w:r w:rsidRPr="00794FFD">
        <w:rPr>
          <w:rFonts w:ascii="Times New Roman" w:hAnsi="Times New Roman" w:cs="Times New Roman"/>
          <w:sz w:val="24"/>
          <w:szCs w:val="24"/>
        </w:rPr>
        <w:t xml:space="preserve"> Cambridge University Press.</w:t>
      </w:r>
    </w:p>
    <w:p w14:paraId="44F63E9B" w14:textId="77777777" w:rsidR="00623511" w:rsidRDefault="00623511" w:rsidP="00623511">
      <w:pPr>
        <w:rPr>
          <w:rFonts w:ascii="Times New Roman" w:hAnsi="Times New Roman" w:cs="Times New Roman"/>
          <w:sz w:val="24"/>
          <w:szCs w:val="24"/>
        </w:rPr>
      </w:pPr>
      <w:r w:rsidRPr="003D7E21">
        <w:rPr>
          <w:rFonts w:ascii="Times New Roman" w:hAnsi="Times New Roman" w:cs="Times New Roman"/>
          <w:sz w:val="24"/>
          <w:szCs w:val="24"/>
        </w:rPr>
        <w:t>Goldsmith, D. J., McDermott, V. M., &amp; Alexander S. C. (2000).</w:t>
      </w:r>
      <w:r>
        <w:rPr>
          <w:rFonts w:ascii="Times New Roman" w:hAnsi="Times New Roman" w:cs="Times New Roman"/>
          <w:sz w:val="24"/>
          <w:szCs w:val="24"/>
        </w:rPr>
        <w:t xml:space="preserve"> Helpful, supportive, and </w:t>
      </w:r>
    </w:p>
    <w:p w14:paraId="35CC9AD3"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sensitive: Measuring the evaluation of enacted social support in personal relationships. </w:t>
      </w:r>
    </w:p>
    <w:p w14:paraId="055C5451" w14:textId="77777777" w:rsidR="00623511" w:rsidRDefault="00623511" w:rsidP="00623511">
      <w:pPr>
        <w:ind w:firstLine="720"/>
        <w:rPr>
          <w:rFonts w:ascii="Times New Roman" w:hAnsi="Times New Roman" w:cs="Times New Roman"/>
          <w:sz w:val="24"/>
          <w:szCs w:val="24"/>
        </w:rPr>
      </w:pPr>
      <w:r w:rsidRPr="007235AB">
        <w:rPr>
          <w:rFonts w:ascii="Times New Roman" w:hAnsi="Times New Roman" w:cs="Times New Roman"/>
          <w:i/>
          <w:iCs/>
          <w:sz w:val="24"/>
          <w:szCs w:val="24"/>
        </w:rPr>
        <w:t>Journal of Social and Personal Relationships, 17</w:t>
      </w:r>
      <w:r>
        <w:rPr>
          <w:rFonts w:ascii="Times New Roman" w:hAnsi="Times New Roman" w:cs="Times New Roman"/>
          <w:sz w:val="24"/>
          <w:szCs w:val="24"/>
        </w:rPr>
        <w:t>(3), 369-391.</w:t>
      </w:r>
    </w:p>
    <w:p w14:paraId="7D45ED52" w14:textId="77777777" w:rsidR="008503D4" w:rsidRDefault="008503D4" w:rsidP="008503D4">
      <w:pPr>
        <w:rPr>
          <w:rFonts w:ascii="Times New Roman" w:hAnsi="Times New Roman" w:cs="Times New Roman"/>
          <w:sz w:val="24"/>
          <w:szCs w:val="24"/>
        </w:rPr>
      </w:pPr>
      <w:r w:rsidRPr="00C21689">
        <w:rPr>
          <w:rFonts w:ascii="Times New Roman" w:hAnsi="Times New Roman" w:cs="Times New Roman"/>
          <w:sz w:val="24"/>
          <w:szCs w:val="24"/>
        </w:rPr>
        <w:t>Graves, C. G. &amp; Spencer, L. G. (2023).</w:t>
      </w:r>
      <w:r>
        <w:rPr>
          <w:rFonts w:ascii="Times New Roman" w:hAnsi="Times New Roman" w:cs="Times New Roman"/>
          <w:sz w:val="24"/>
          <w:szCs w:val="24"/>
        </w:rPr>
        <w:t xml:space="preserve"> What communication brings to the study of gaslighting: </w:t>
      </w:r>
    </w:p>
    <w:p w14:paraId="78B61B65" w14:textId="45EC4ADB" w:rsidR="008503D4" w:rsidRDefault="008503D4" w:rsidP="008503D4">
      <w:pPr>
        <w:ind w:firstLine="720"/>
        <w:rPr>
          <w:rFonts w:ascii="Times New Roman" w:hAnsi="Times New Roman" w:cs="Times New Roman"/>
          <w:sz w:val="24"/>
          <w:szCs w:val="24"/>
        </w:rPr>
      </w:pPr>
      <w:r>
        <w:rPr>
          <w:rFonts w:ascii="Times New Roman" w:hAnsi="Times New Roman" w:cs="Times New Roman"/>
          <w:sz w:val="24"/>
          <w:szCs w:val="24"/>
        </w:rPr>
        <w:t xml:space="preserve">Metatheory toward interdisciplinarity, </w:t>
      </w:r>
      <w:r w:rsidRPr="00C21689">
        <w:rPr>
          <w:rFonts w:ascii="Times New Roman" w:hAnsi="Times New Roman" w:cs="Times New Roman"/>
          <w:i/>
          <w:iCs/>
          <w:sz w:val="24"/>
          <w:szCs w:val="24"/>
        </w:rPr>
        <w:t>Review of Communication, 23</w:t>
      </w:r>
      <w:r>
        <w:rPr>
          <w:rFonts w:ascii="Times New Roman" w:hAnsi="Times New Roman" w:cs="Times New Roman"/>
          <w:sz w:val="24"/>
          <w:szCs w:val="24"/>
        </w:rPr>
        <w:t>(2), 136-149.</w:t>
      </w:r>
    </w:p>
    <w:p w14:paraId="6466EC57" w14:textId="54205DAA" w:rsidR="00623511" w:rsidRDefault="00623511" w:rsidP="00623511">
      <w:pPr>
        <w:rPr>
          <w:rFonts w:ascii="Times New Roman" w:hAnsi="Times New Roman" w:cs="Times New Roman"/>
          <w:sz w:val="24"/>
          <w:szCs w:val="24"/>
        </w:rPr>
      </w:pPr>
      <w:r w:rsidRPr="0027458D">
        <w:rPr>
          <w:rFonts w:ascii="Times New Roman" w:hAnsi="Times New Roman" w:cs="Times New Roman"/>
          <w:sz w:val="24"/>
          <w:szCs w:val="24"/>
        </w:rPr>
        <w:t>Guerrero</w:t>
      </w:r>
      <w:r>
        <w:rPr>
          <w:rFonts w:ascii="Times New Roman" w:hAnsi="Times New Roman" w:cs="Times New Roman"/>
          <w:sz w:val="24"/>
          <w:szCs w:val="24"/>
        </w:rPr>
        <w:t>, L. K.</w:t>
      </w:r>
      <w:r w:rsidRPr="0027458D">
        <w:rPr>
          <w:rFonts w:ascii="Times New Roman" w:hAnsi="Times New Roman" w:cs="Times New Roman"/>
          <w:sz w:val="24"/>
          <w:szCs w:val="24"/>
        </w:rPr>
        <w:t xml:space="preserve"> &amp; Bachman</w:t>
      </w:r>
      <w:r>
        <w:rPr>
          <w:rFonts w:ascii="Times New Roman" w:hAnsi="Times New Roman" w:cs="Times New Roman"/>
          <w:sz w:val="24"/>
          <w:szCs w:val="24"/>
        </w:rPr>
        <w:t>, G. F.</w:t>
      </w:r>
      <w:r w:rsidRPr="0027458D">
        <w:rPr>
          <w:rFonts w:ascii="Times New Roman" w:hAnsi="Times New Roman" w:cs="Times New Roman"/>
          <w:sz w:val="24"/>
          <w:szCs w:val="24"/>
        </w:rPr>
        <w:t xml:space="preserve"> (2010)</w:t>
      </w:r>
      <w:r>
        <w:rPr>
          <w:rFonts w:ascii="Times New Roman" w:hAnsi="Times New Roman" w:cs="Times New Roman"/>
          <w:sz w:val="24"/>
          <w:szCs w:val="24"/>
        </w:rPr>
        <w:t xml:space="preserve">. Forgiveness and forgiving communication in dating </w:t>
      </w:r>
    </w:p>
    <w:p w14:paraId="5B85B759" w14:textId="77777777" w:rsidR="00623511" w:rsidRPr="00E02415"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relationships: An expectancy-investment explanation. </w:t>
      </w:r>
      <w:r w:rsidRPr="00E02415">
        <w:rPr>
          <w:rFonts w:ascii="Times New Roman" w:hAnsi="Times New Roman" w:cs="Times New Roman"/>
          <w:i/>
          <w:iCs/>
          <w:sz w:val="24"/>
          <w:szCs w:val="24"/>
        </w:rPr>
        <w:t xml:space="preserve">Journal of Social and Personal </w:t>
      </w:r>
    </w:p>
    <w:p w14:paraId="33D7B7D6" w14:textId="77777777" w:rsidR="00623511" w:rsidRDefault="00623511" w:rsidP="00623511">
      <w:pPr>
        <w:ind w:firstLine="720"/>
        <w:rPr>
          <w:rFonts w:ascii="Times New Roman" w:hAnsi="Times New Roman" w:cs="Times New Roman"/>
          <w:sz w:val="24"/>
          <w:szCs w:val="24"/>
        </w:rPr>
      </w:pPr>
      <w:r w:rsidRPr="00E02415">
        <w:rPr>
          <w:rFonts w:ascii="Times New Roman" w:hAnsi="Times New Roman" w:cs="Times New Roman"/>
          <w:i/>
          <w:iCs/>
          <w:sz w:val="24"/>
          <w:szCs w:val="24"/>
        </w:rPr>
        <w:t>Relationships, 27</w:t>
      </w:r>
      <w:r>
        <w:rPr>
          <w:rFonts w:ascii="Times New Roman" w:hAnsi="Times New Roman" w:cs="Times New Roman"/>
          <w:sz w:val="24"/>
          <w:szCs w:val="24"/>
        </w:rPr>
        <w:t>(6), 801-823.</w:t>
      </w:r>
    </w:p>
    <w:p w14:paraId="1B98171D" w14:textId="77777777" w:rsidR="00B34A48" w:rsidRDefault="00B34A48" w:rsidP="00B34A48">
      <w:pPr>
        <w:rPr>
          <w:rFonts w:ascii="Times New Roman" w:hAnsi="Times New Roman" w:cs="Times New Roman"/>
          <w:sz w:val="24"/>
          <w:szCs w:val="24"/>
        </w:rPr>
      </w:pPr>
      <w:r>
        <w:rPr>
          <w:rFonts w:ascii="Times New Roman" w:hAnsi="Times New Roman" w:cs="Times New Roman"/>
          <w:sz w:val="24"/>
          <w:szCs w:val="24"/>
        </w:rPr>
        <w:t xml:space="preserve">Guthrie, J. A. &amp; Kunkel, A. (2015). Problematizing the unfirm application of the formula story: </w:t>
      </w:r>
    </w:p>
    <w:p w14:paraId="34BB7FF7" w14:textId="77777777" w:rsidR="00B34A48" w:rsidRPr="00AF0916" w:rsidRDefault="00B34A48" w:rsidP="00B34A48">
      <w:pPr>
        <w:ind w:firstLine="720"/>
        <w:rPr>
          <w:rFonts w:ascii="Times New Roman" w:hAnsi="Times New Roman" w:cs="Times New Roman"/>
          <w:i/>
          <w:iCs/>
          <w:sz w:val="24"/>
          <w:szCs w:val="24"/>
        </w:rPr>
      </w:pPr>
      <w:r>
        <w:rPr>
          <w:rFonts w:ascii="Times New Roman" w:hAnsi="Times New Roman" w:cs="Times New Roman"/>
          <w:sz w:val="24"/>
          <w:szCs w:val="24"/>
        </w:rPr>
        <w:t xml:space="preserve">Advocacy for survivors in a domestic violence support group. </w:t>
      </w:r>
      <w:r w:rsidRPr="00AF0916">
        <w:rPr>
          <w:rFonts w:ascii="Times New Roman" w:hAnsi="Times New Roman" w:cs="Times New Roman"/>
          <w:i/>
          <w:iCs/>
          <w:sz w:val="24"/>
          <w:szCs w:val="24"/>
        </w:rPr>
        <w:t xml:space="preserve">Women &amp; Language, </w:t>
      </w:r>
    </w:p>
    <w:p w14:paraId="283530A6" w14:textId="514D2A60" w:rsidR="00B34A48" w:rsidRDefault="00B34A48" w:rsidP="00B34A48">
      <w:pPr>
        <w:ind w:firstLine="720"/>
        <w:rPr>
          <w:rFonts w:ascii="Times New Roman" w:hAnsi="Times New Roman" w:cs="Times New Roman"/>
          <w:sz w:val="24"/>
          <w:szCs w:val="24"/>
        </w:rPr>
      </w:pPr>
      <w:r w:rsidRPr="00AF0916">
        <w:rPr>
          <w:rFonts w:ascii="Times New Roman" w:hAnsi="Times New Roman" w:cs="Times New Roman"/>
          <w:i/>
          <w:iCs/>
          <w:sz w:val="24"/>
          <w:szCs w:val="24"/>
        </w:rPr>
        <w:t>38</w:t>
      </w:r>
      <w:r>
        <w:rPr>
          <w:rFonts w:ascii="Times New Roman" w:hAnsi="Times New Roman" w:cs="Times New Roman"/>
          <w:sz w:val="24"/>
          <w:szCs w:val="24"/>
        </w:rPr>
        <w:t>(1), 43-62.</w:t>
      </w:r>
    </w:p>
    <w:p w14:paraId="5DC88B65" w14:textId="77777777" w:rsidR="0025379C" w:rsidRDefault="0025379C" w:rsidP="0025379C">
      <w:pPr>
        <w:rPr>
          <w:rFonts w:ascii="Times New Roman" w:hAnsi="Times New Roman" w:cs="Times New Roman"/>
          <w:sz w:val="24"/>
          <w:szCs w:val="24"/>
        </w:rPr>
      </w:pPr>
      <w:r w:rsidRPr="00607161">
        <w:rPr>
          <w:rFonts w:ascii="Times New Roman" w:hAnsi="Times New Roman" w:cs="Times New Roman"/>
          <w:sz w:val="24"/>
          <w:szCs w:val="24"/>
        </w:rPr>
        <w:t>Hailes, H. P. &amp; Goodman, L. A. (2023).</w:t>
      </w:r>
      <w:r>
        <w:rPr>
          <w:rFonts w:ascii="Times New Roman" w:hAnsi="Times New Roman" w:cs="Times New Roman"/>
          <w:sz w:val="24"/>
          <w:szCs w:val="24"/>
        </w:rPr>
        <w:t xml:space="preserve"> “They’re out to take away your sanity”: A qualitative </w:t>
      </w:r>
    </w:p>
    <w:p w14:paraId="71988113" w14:textId="77777777" w:rsidR="0025379C" w:rsidRDefault="0025379C" w:rsidP="0025379C">
      <w:pPr>
        <w:ind w:firstLine="720"/>
        <w:rPr>
          <w:rFonts w:ascii="Times New Roman" w:hAnsi="Times New Roman" w:cs="Times New Roman"/>
          <w:sz w:val="24"/>
          <w:szCs w:val="24"/>
        </w:rPr>
      </w:pPr>
      <w:r>
        <w:rPr>
          <w:rFonts w:ascii="Times New Roman" w:hAnsi="Times New Roman" w:cs="Times New Roman"/>
          <w:sz w:val="24"/>
          <w:szCs w:val="24"/>
        </w:rPr>
        <w:t xml:space="preserve">investigation of gaslighting in intimate partner violence. </w:t>
      </w:r>
      <w:r w:rsidRPr="00607161">
        <w:rPr>
          <w:rFonts w:ascii="Times New Roman" w:hAnsi="Times New Roman" w:cs="Times New Roman"/>
          <w:i/>
          <w:iCs/>
          <w:sz w:val="24"/>
          <w:szCs w:val="24"/>
        </w:rPr>
        <w:t>Journal of Family Violence.</w:t>
      </w:r>
    </w:p>
    <w:p w14:paraId="40F1A852" w14:textId="77777777" w:rsidR="00741954" w:rsidRDefault="00741954" w:rsidP="00741954">
      <w:pPr>
        <w:rPr>
          <w:rFonts w:ascii="Times New Roman" w:hAnsi="Times New Roman" w:cs="Times New Roman"/>
          <w:sz w:val="24"/>
          <w:szCs w:val="24"/>
        </w:rPr>
      </w:pPr>
      <w:r>
        <w:rPr>
          <w:rFonts w:ascii="Times New Roman" w:hAnsi="Times New Roman" w:cs="Times New Roman"/>
          <w:sz w:val="24"/>
          <w:szCs w:val="24"/>
        </w:rPr>
        <w:t xml:space="preserve">Hart, J. L. (2002). Cultural assumptions underlying messages design logic: Premises of </w:t>
      </w:r>
    </w:p>
    <w:p w14:paraId="11D31959" w14:textId="77777777" w:rsidR="00741954" w:rsidRDefault="00741954" w:rsidP="00741954">
      <w:pPr>
        <w:ind w:firstLine="720"/>
        <w:rPr>
          <w:rFonts w:ascii="Times New Roman" w:hAnsi="Times New Roman" w:cs="Times New Roman"/>
          <w:sz w:val="24"/>
          <w:szCs w:val="24"/>
        </w:rPr>
      </w:pPr>
      <w:r>
        <w:rPr>
          <w:rFonts w:ascii="Times New Roman" w:hAnsi="Times New Roman" w:cs="Times New Roman"/>
          <w:sz w:val="24"/>
          <w:szCs w:val="24"/>
        </w:rPr>
        <w:t xml:space="preserve">development, preference, and understanding. </w:t>
      </w:r>
      <w:r w:rsidRPr="00202523">
        <w:rPr>
          <w:rFonts w:ascii="Times New Roman" w:hAnsi="Times New Roman" w:cs="Times New Roman"/>
          <w:i/>
          <w:iCs/>
          <w:sz w:val="24"/>
          <w:szCs w:val="24"/>
        </w:rPr>
        <w:t>Intercultural Communication Studies, 11</w:t>
      </w:r>
      <w:r>
        <w:rPr>
          <w:rFonts w:ascii="Times New Roman" w:hAnsi="Times New Roman" w:cs="Times New Roman"/>
          <w:sz w:val="24"/>
          <w:szCs w:val="24"/>
        </w:rPr>
        <w:t xml:space="preserve">(4), </w:t>
      </w:r>
    </w:p>
    <w:p w14:paraId="20B1BDBC" w14:textId="304BDB59" w:rsidR="0025379C" w:rsidRDefault="00741954" w:rsidP="005E3E98">
      <w:pPr>
        <w:ind w:firstLine="720"/>
        <w:rPr>
          <w:rFonts w:ascii="Times New Roman" w:hAnsi="Times New Roman" w:cs="Times New Roman"/>
          <w:sz w:val="24"/>
          <w:szCs w:val="24"/>
        </w:rPr>
      </w:pPr>
      <w:r>
        <w:rPr>
          <w:rFonts w:ascii="Times New Roman" w:hAnsi="Times New Roman" w:cs="Times New Roman"/>
          <w:sz w:val="24"/>
          <w:szCs w:val="24"/>
        </w:rPr>
        <w:t>109-120.</w:t>
      </w:r>
    </w:p>
    <w:p w14:paraId="5CE07D31" w14:textId="3E8573A1" w:rsidR="00B5508A" w:rsidRDefault="00B5508A" w:rsidP="00B5508A">
      <w:pPr>
        <w:rPr>
          <w:rFonts w:ascii="Times New Roman" w:hAnsi="Times New Roman" w:cs="Times New Roman"/>
          <w:sz w:val="24"/>
          <w:szCs w:val="24"/>
        </w:rPr>
      </w:pPr>
      <w:r w:rsidRPr="00E476DA">
        <w:rPr>
          <w:rFonts w:ascii="Times New Roman" w:hAnsi="Times New Roman" w:cs="Times New Roman"/>
          <w:sz w:val="24"/>
          <w:szCs w:val="24"/>
        </w:rPr>
        <w:t>Hauser,</w:t>
      </w:r>
      <w:r>
        <w:rPr>
          <w:rFonts w:ascii="Times New Roman" w:hAnsi="Times New Roman" w:cs="Times New Roman"/>
          <w:sz w:val="24"/>
          <w:szCs w:val="24"/>
        </w:rPr>
        <w:t xml:space="preserve"> D. J., Ellsworth, P. C., &amp; Gonzalez, R. (2018). Are manipulation checks necessary? </w:t>
      </w:r>
    </w:p>
    <w:p w14:paraId="2461F429" w14:textId="225A404B" w:rsidR="00B5508A" w:rsidRDefault="00B5508A" w:rsidP="00B5508A">
      <w:pPr>
        <w:ind w:firstLine="720"/>
        <w:rPr>
          <w:rFonts w:ascii="Times New Roman" w:hAnsi="Times New Roman" w:cs="Times New Roman"/>
          <w:sz w:val="24"/>
          <w:szCs w:val="24"/>
        </w:rPr>
      </w:pPr>
      <w:r w:rsidRPr="00EC6387">
        <w:rPr>
          <w:rFonts w:ascii="Times New Roman" w:hAnsi="Times New Roman" w:cs="Times New Roman"/>
          <w:i/>
          <w:iCs/>
          <w:sz w:val="24"/>
          <w:szCs w:val="24"/>
        </w:rPr>
        <w:t>Frontiers in Psychology, 9</w:t>
      </w:r>
      <w:r>
        <w:rPr>
          <w:rFonts w:ascii="Times New Roman" w:hAnsi="Times New Roman" w:cs="Times New Roman"/>
          <w:sz w:val="24"/>
          <w:szCs w:val="24"/>
        </w:rPr>
        <w:t>, 1-10.</w:t>
      </w:r>
    </w:p>
    <w:p w14:paraId="3F9AB2CD" w14:textId="46040C8A" w:rsidR="00391622" w:rsidRDefault="00391622" w:rsidP="00391622">
      <w:pPr>
        <w:spacing w:after="0" w:line="480" w:lineRule="auto"/>
        <w:rPr>
          <w:rFonts w:ascii="Times New Roman" w:hAnsi="Times New Roman" w:cs="Times New Roman"/>
          <w:i/>
          <w:iCs/>
          <w:sz w:val="24"/>
          <w:szCs w:val="24"/>
        </w:rPr>
      </w:pPr>
      <w:r w:rsidRPr="003D2C8C">
        <w:rPr>
          <w:rFonts w:ascii="Times New Roman" w:hAnsi="Times New Roman" w:cs="Times New Roman"/>
          <w:sz w:val="24"/>
          <w:szCs w:val="24"/>
        </w:rPr>
        <w:t>Hayes, A. F. (2022).</w:t>
      </w:r>
      <w:r>
        <w:rPr>
          <w:rFonts w:ascii="Times New Roman" w:hAnsi="Times New Roman" w:cs="Times New Roman"/>
          <w:sz w:val="24"/>
          <w:szCs w:val="24"/>
        </w:rPr>
        <w:t xml:space="preserve"> </w:t>
      </w:r>
      <w:r w:rsidRPr="003D2C8C">
        <w:rPr>
          <w:rFonts w:ascii="Times New Roman" w:hAnsi="Times New Roman" w:cs="Times New Roman"/>
          <w:i/>
          <w:iCs/>
          <w:sz w:val="24"/>
          <w:szCs w:val="24"/>
        </w:rPr>
        <w:t xml:space="preserve">Introduction to mediation, moderation, and conditional process analysis, </w:t>
      </w:r>
    </w:p>
    <w:p w14:paraId="3AAAA578" w14:textId="0094DC53" w:rsidR="00391622" w:rsidRPr="00391622" w:rsidRDefault="00391622" w:rsidP="00391622">
      <w:pPr>
        <w:spacing w:after="0" w:line="480" w:lineRule="auto"/>
        <w:ind w:firstLine="720"/>
        <w:rPr>
          <w:rFonts w:ascii="Times New Roman" w:hAnsi="Times New Roman" w:cs="Times New Roman"/>
          <w:i/>
          <w:iCs/>
          <w:sz w:val="24"/>
          <w:szCs w:val="24"/>
        </w:rPr>
      </w:pPr>
      <w:r w:rsidRPr="003D2C8C">
        <w:rPr>
          <w:rFonts w:ascii="Times New Roman" w:hAnsi="Times New Roman" w:cs="Times New Roman"/>
          <w:i/>
          <w:iCs/>
          <w:sz w:val="24"/>
          <w:szCs w:val="24"/>
        </w:rPr>
        <w:t>3</w:t>
      </w:r>
      <w:r w:rsidRPr="003D2C8C">
        <w:rPr>
          <w:rFonts w:ascii="Times New Roman" w:hAnsi="Times New Roman" w:cs="Times New Roman"/>
          <w:i/>
          <w:iCs/>
          <w:sz w:val="24"/>
          <w:szCs w:val="24"/>
          <w:vertAlign w:val="superscript"/>
        </w:rPr>
        <w:t>rd</w:t>
      </w:r>
      <w:r w:rsidRPr="003D2C8C">
        <w:rPr>
          <w:rFonts w:ascii="Times New Roman" w:hAnsi="Times New Roman" w:cs="Times New Roman"/>
          <w:i/>
          <w:iCs/>
          <w:sz w:val="24"/>
          <w:szCs w:val="24"/>
        </w:rPr>
        <w:t xml:space="preserve"> ed. </w:t>
      </w:r>
      <w:r>
        <w:rPr>
          <w:rFonts w:ascii="Times New Roman" w:hAnsi="Times New Roman" w:cs="Times New Roman"/>
          <w:sz w:val="24"/>
          <w:szCs w:val="24"/>
        </w:rPr>
        <w:t>Guilford Press.</w:t>
      </w:r>
    </w:p>
    <w:p w14:paraId="533F8195" w14:textId="7F13EE51" w:rsidR="004E44CA" w:rsidRDefault="004E44CA" w:rsidP="004E44CA">
      <w:pPr>
        <w:rPr>
          <w:rFonts w:ascii="Times New Roman" w:hAnsi="Times New Roman" w:cs="Times New Roman"/>
          <w:sz w:val="24"/>
          <w:szCs w:val="24"/>
        </w:rPr>
      </w:pPr>
      <w:r w:rsidRPr="005D0841">
        <w:rPr>
          <w:rFonts w:ascii="Times New Roman" w:hAnsi="Times New Roman" w:cs="Times New Roman"/>
          <w:sz w:val="24"/>
          <w:szCs w:val="24"/>
        </w:rPr>
        <w:t>Hecht, M. L. (1978).</w:t>
      </w:r>
      <w:r>
        <w:rPr>
          <w:rFonts w:ascii="Times New Roman" w:hAnsi="Times New Roman" w:cs="Times New Roman"/>
          <w:sz w:val="24"/>
          <w:szCs w:val="24"/>
        </w:rPr>
        <w:t xml:space="preserve"> The conceptualization and measurement of interpersonal communication </w:t>
      </w:r>
    </w:p>
    <w:p w14:paraId="19044108" w14:textId="1C84EA03" w:rsidR="004E44CA" w:rsidRDefault="004E44CA" w:rsidP="004E44CA">
      <w:pPr>
        <w:ind w:firstLine="720"/>
        <w:rPr>
          <w:rFonts w:ascii="Times New Roman" w:hAnsi="Times New Roman" w:cs="Times New Roman"/>
          <w:sz w:val="24"/>
          <w:szCs w:val="24"/>
        </w:rPr>
      </w:pPr>
      <w:r>
        <w:rPr>
          <w:rFonts w:ascii="Times New Roman" w:hAnsi="Times New Roman" w:cs="Times New Roman"/>
          <w:sz w:val="24"/>
          <w:szCs w:val="24"/>
        </w:rPr>
        <w:t xml:space="preserve">satisfaction. </w:t>
      </w:r>
      <w:r w:rsidRPr="00F04603">
        <w:rPr>
          <w:rFonts w:ascii="Times New Roman" w:hAnsi="Times New Roman" w:cs="Times New Roman"/>
          <w:i/>
          <w:iCs/>
          <w:sz w:val="24"/>
          <w:szCs w:val="24"/>
        </w:rPr>
        <w:t>Human Communication Research, 4</w:t>
      </w:r>
      <w:r>
        <w:rPr>
          <w:rFonts w:ascii="Times New Roman" w:hAnsi="Times New Roman" w:cs="Times New Roman"/>
          <w:sz w:val="24"/>
          <w:szCs w:val="24"/>
        </w:rPr>
        <w:t>(3), 253-264.</w:t>
      </w:r>
    </w:p>
    <w:p w14:paraId="75B452CC" w14:textId="6CCD3F5A" w:rsidR="00623511" w:rsidRDefault="00623511" w:rsidP="00623511">
      <w:pPr>
        <w:rPr>
          <w:rFonts w:ascii="Times New Roman" w:hAnsi="Times New Roman" w:cs="Times New Roman"/>
          <w:sz w:val="24"/>
          <w:szCs w:val="24"/>
        </w:rPr>
      </w:pPr>
      <w:r w:rsidRPr="00943D5E">
        <w:rPr>
          <w:rFonts w:ascii="Times New Roman" w:hAnsi="Times New Roman" w:cs="Times New Roman"/>
          <w:sz w:val="24"/>
          <w:szCs w:val="24"/>
        </w:rPr>
        <w:t>Hecht</w:t>
      </w:r>
      <w:r>
        <w:rPr>
          <w:rFonts w:ascii="Times New Roman" w:hAnsi="Times New Roman" w:cs="Times New Roman"/>
          <w:sz w:val="24"/>
          <w:szCs w:val="24"/>
        </w:rPr>
        <w:t>, M. L.</w:t>
      </w:r>
      <w:r w:rsidRPr="00943D5E">
        <w:rPr>
          <w:rFonts w:ascii="Times New Roman" w:hAnsi="Times New Roman" w:cs="Times New Roman"/>
          <w:sz w:val="24"/>
          <w:szCs w:val="24"/>
        </w:rPr>
        <w:t xml:space="preserve"> (1993)</w:t>
      </w:r>
      <w:r>
        <w:rPr>
          <w:rFonts w:ascii="Times New Roman" w:hAnsi="Times New Roman" w:cs="Times New Roman"/>
          <w:sz w:val="24"/>
          <w:szCs w:val="24"/>
        </w:rPr>
        <w:t xml:space="preserve">. 2002-a research odyssey: Toward the development of a communication </w:t>
      </w:r>
    </w:p>
    <w:p w14:paraId="21D955F2"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theory of identity. </w:t>
      </w:r>
      <w:r w:rsidRPr="00752709">
        <w:rPr>
          <w:rFonts w:ascii="Times New Roman" w:hAnsi="Times New Roman" w:cs="Times New Roman"/>
          <w:i/>
          <w:iCs/>
          <w:sz w:val="24"/>
          <w:szCs w:val="24"/>
        </w:rPr>
        <w:t>Communication Monographs, 60</w:t>
      </w:r>
      <w:r>
        <w:rPr>
          <w:rFonts w:ascii="Times New Roman" w:hAnsi="Times New Roman" w:cs="Times New Roman"/>
          <w:sz w:val="24"/>
          <w:szCs w:val="24"/>
        </w:rPr>
        <w:t>(1), 76-82.</w:t>
      </w:r>
    </w:p>
    <w:p w14:paraId="67A99514" w14:textId="77777777" w:rsidR="00FB2077" w:rsidRPr="00D40536" w:rsidRDefault="00FB2077" w:rsidP="00FB2077">
      <w:pPr>
        <w:rPr>
          <w:rFonts w:ascii="Times New Roman" w:hAnsi="Times New Roman" w:cs="Times New Roman"/>
          <w:sz w:val="24"/>
          <w:szCs w:val="24"/>
        </w:rPr>
      </w:pPr>
      <w:r w:rsidRPr="00D40536">
        <w:rPr>
          <w:rFonts w:ascii="Times New Roman" w:hAnsi="Times New Roman" w:cs="Times New Roman"/>
          <w:sz w:val="24"/>
          <w:szCs w:val="24"/>
        </w:rPr>
        <w:t xml:space="preserve">Hecht, M. L. &amp; Choi, H. J. (2012). The communication theory of identity as a framework for </w:t>
      </w:r>
    </w:p>
    <w:p w14:paraId="6FC917A0" w14:textId="77777777" w:rsidR="00FB2077" w:rsidRPr="00D40536" w:rsidRDefault="00FB2077" w:rsidP="00FB2077">
      <w:pPr>
        <w:ind w:firstLine="720"/>
        <w:rPr>
          <w:rFonts w:ascii="Times New Roman" w:hAnsi="Times New Roman" w:cs="Times New Roman"/>
          <w:i/>
          <w:iCs/>
          <w:sz w:val="24"/>
          <w:szCs w:val="24"/>
        </w:rPr>
      </w:pPr>
      <w:r w:rsidRPr="00D40536">
        <w:rPr>
          <w:rFonts w:ascii="Times New Roman" w:hAnsi="Times New Roman" w:cs="Times New Roman"/>
          <w:sz w:val="24"/>
          <w:szCs w:val="24"/>
        </w:rPr>
        <w:t xml:space="preserve">health message design. In H. Cho &amp; M. Byrnie (Eds.). </w:t>
      </w:r>
      <w:r w:rsidRPr="00D40536">
        <w:rPr>
          <w:rFonts w:ascii="Times New Roman" w:hAnsi="Times New Roman" w:cs="Times New Roman"/>
          <w:i/>
          <w:iCs/>
          <w:sz w:val="24"/>
          <w:szCs w:val="24"/>
        </w:rPr>
        <w:t xml:space="preserve">Health communication message </w:t>
      </w:r>
    </w:p>
    <w:p w14:paraId="0EA83FF0" w14:textId="2C572ED1" w:rsidR="00FB2077" w:rsidRDefault="00FB2077" w:rsidP="00FB2077">
      <w:pPr>
        <w:ind w:firstLine="720"/>
        <w:rPr>
          <w:rFonts w:ascii="Times New Roman" w:hAnsi="Times New Roman" w:cs="Times New Roman"/>
          <w:sz w:val="24"/>
          <w:szCs w:val="24"/>
        </w:rPr>
      </w:pPr>
      <w:r w:rsidRPr="00D40536">
        <w:rPr>
          <w:rFonts w:ascii="Times New Roman" w:hAnsi="Times New Roman" w:cs="Times New Roman"/>
          <w:i/>
          <w:iCs/>
          <w:sz w:val="24"/>
          <w:szCs w:val="24"/>
        </w:rPr>
        <w:t>design: Theory, research, and practice</w:t>
      </w:r>
      <w:r w:rsidRPr="00D40536">
        <w:rPr>
          <w:rFonts w:ascii="Times New Roman" w:hAnsi="Times New Roman" w:cs="Times New Roman"/>
          <w:sz w:val="24"/>
          <w:szCs w:val="24"/>
        </w:rPr>
        <w:t xml:space="preserve"> (pp.137-152). SAGE.</w:t>
      </w:r>
    </w:p>
    <w:p w14:paraId="29C2E5E1" w14:textId="60072F23" w:rsidR="00623511" w:rsidRDefault="00623511" w:rsidP="00623511">
      <w:pPr>
        <w:rPr>
          <w:rFonts w:ascii="Times New Roman" w:hAnsi="Times New Roman" w:cs="Times New Roman"/>
          <w:sz w:val="24"/>
          <w:szCs w:val="24"/>
        </w:rPr>
      </w:pPr>
      <w:r w:rsidRPr="00EF19C4">
        <w:rPr>
          <w:rFonts w:ascii="Times New Roman" w:hAnsi="Times New Roman" w:cs="Times New Roman"/>
          <w:sz w:val="24"/>
          <w:szCs w:val="24"/>
        </w:rPr>
        <w:lastRenderedPageBreak/>
        <w:t>Hecht, M. L. &amp; Phillips, K. E. (2021). Communication</w:t>
      </w:r>
      <w:r>
        <w:rPr>
          <w:rFonts w:ascii="Times New Roman" w:hAnsi="Times New Roman" w:cs="Times New Roman"/>
          <w:sz w:val="24"/>
          <w:szCs w:val="24"/>
        </w:rPr>
        <w:t xml:space="preserve"> theory of identity: Understanding the </w:t>
      </w:r>
    </w:p>
    <w:p w14:paraId="34F9AEB9" w14:textId="77777777" w:rsidR="00623511" w:rsidRPr="002C44B0"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multilayered nature of identity. In D. O. Braithwaite &amp; P. Schrodt (Eds.). </w:t>
      </w:r>
      <w:r w:rsidRPr="002C44B0">
        <w:rPr>
          <w:rFonts w:ascii="Times New Roman" w:hAnsi="Times New Roman" w:cs="Times New Roman"/>
          <w:i/>
          <w:iCs/>
          <w:sz w:val="24"/>
          <w:szCs w:val="24"/>
        </w:rPr>
        <w:t xml:space="preserve">Engaging </w:t>
      </w:r>
    </w:p>
    <w:p w14:paraId="69B0BBB5" w14:textId="77777777" w:rsidR="00623511" w:rsidRDefault="00623511" w:rsidP="00623511">
      <w:pPr>
        <w:ind w:firstLine="720"/>
        <w:rPr>
          <w:rFonts w:ascii="Times New Roman" w:hAnsi="Times New Roman" w:cs="Times New Roman"/>
          <w:sz w:val="24"/>
          <w:szCs w:val="24"/>
        </w:rPr>
      </w:pPr>
      <w:r w:rsidRPr="002C44B0">
        <w:rPr>
          <w:rFonts w:ascii="Times New Roman" w:hAnsi="Times New Roman" w:cs="Times New Roman"/>
          <w:i/>
          <w:iCs/>
          <w:sz w:val="24"/>
          <w:szCs w:val="24"/>
        </w:rPr>
        <w:t>theories in interpersonal communication: Multiple perspectives, 3</w:t>
      </w:r>
      <w:r w:rsidRPr="002C44B0">
        <w:rPr>
          <w:rFonts w:ascii="Times New Roman" w:hAnsi="Times New Roman" w:cs="Times New Roman"/>
          <w:i/>
          <w:iCs/>
          <w:sz w:val="24"/>
          <w:szCs w:val="24"/>
          <w:vertAlign w:val="superscript"/>
        </w:rPr>
        <w:t>rd</w:t>
      </w:r>
      <w:r w:rsidRPr="002C44B0">
        <w:rPr>
          <w:rFonts w:ascii="Times New Roman" w:hAnsi="Times New Roman" w:cs="Times New Roman"/>
          <w:i/>
          <w:iCs/>
          <w:sz w:val="24"/>
          <w:szCs w:val="24"/>
        </w:rPr>
        <w:t xml:space="preserve"> ed.</w:t>
      </w:r>
      <w:r>
        <w:rPr>
          <w:rFonts w:ascii="Times New Roman" w:hAnsi="Times New Roman" w:cs="Times New Roman"/>
          <w:sz w:val="24"/>
          <w:szCs w:val="24"/>
        </w:rPr>
        <w:t xml:space="preserve"> (pp. 221-232). </w:t>
      </w:r>
    </w:p>
    <w:p w14:paraId="3C1DFA0D"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Routledge.</w:t>
      </w:r>
    </w:p>
    <w:p w14:paraId="3C435EC2" w14:textId="77777777" w:rsidR="00EC1661" w:rsidRDefault="00EC1661" w:rsidP="00EC166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Henne, M., Hilbert, S., Draxler, C., Ziegler, M., &amp; Bühner, M. (2011). Masking misfit in </w:t>
      </w:r>
    </w:p>
    <w:p w14:paraId="7F9706D9" w14:textId="77777777" w:rsidR="00EC1661" w:rsidRDefault="00EC1661" w:rsidP="00EC166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confirmatory factor analysis by increasing unique variances: A cautionary note on the </w:t>
      </w:r>
    </w:p>
    <w:p w14:paraId="5FEEB2E2" w14:textId="77777777" w:rsidR="00EC1661" w:rsidRDefault="00EC1661" w:rsidP="00EC166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usefulness of cutoff values of fit indices. </w:t>
      </w:r>
      <w:r w:rsidRPr="00102A9B">
        <w:rPr>
          <w:rFonts w:ascii="Times New Roman" w:hAnsi="Times New Roman" w:cs="Times New Roman"/>
          <w:i/>
          <w:iCs/>
          <w:sz w:val="24"/>
          <w:szCs w:val="24"/>
        </w:rPr>
        <w:t>Psychological Methods, 16</w:t>
      </w:r>
      <w:r>
        <w:rPr>
          <w:rFonts w:ascii="Times New Roman" w:hAnsi="Times New Roman" w:cs="Times New Roman"/>
          <w:sz w:val="24"/>
          <w:szCs w:val="24"/>
        </w:rPr>
        <w:t>(3), 319-336.</w:t>
      </w:r>
    </w:p>
    <w:p w14:paraId="537EFD72" w14:textId="77777777" w:rsidR="005039D0" w:rsidRDefault="005039D0" w:rsidP="005039D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Honeycutt, J. M. (2003). </w:t>
      </w:r>
      <w:r w:rsidRPr="000D75B4">
        <w:rPr>
          <w:rFonts w:ascii="Times New Roman" w:hAnsi="Times New Roman" w:cs="Times New Roman"/>
          <w:i/>
          <w:iCs/>
          <w:sz w:val="24"/>
          <w:szCs w:val="24"/>
        </w:rPr>
        <w:t>Imagined interactions: Daydreaming about communication.</w:t>
      </w:r>
      <w:r>
        <w:rPr>
          <w:rFonts w:ascii="Times New Roman" w:hAnsi="Times New Roman" w:cs="Times New Roman"/>
          <w:sz w:val="24"/>
          <w:szCs w:val="24"/>
        </w:rPr>
        <w:t xml:space="preserve"> Hampton </w:t>
      </w:r>
    </w:p>
    <w:p w14:paraId="3E5B66AE" w14:textId="63AB738A" w:rsidR="005039D0" w:rsidRDefault="005039D0" w:rsidP="005039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Press.</w:t>
      </w:r>
    </w:p>
    <w:p w14:paraId="63836F34" w14:textId="75D31862" w:rsidR="005E3E98" w:rsidRPr="00202523" w:rsidRDefault="005E3E98" w:rsidP="005E3E98">
      <w:pPr>
        <w:rPr>
          <w:rFonts w:ascii="Times New Roman" w:hAnsi="Times New Roman" w:cs="Times New Roman"/>
          <w:i/>
          <w:iCs/>
          <w:sz w:val="24"/>
          <w:szCs w:val="24"/>
        </w:rPr>
      </w:pPr>
      <w:r>
        <w:rPr>
          <w:rFonts w:ascii="Times New Roman" w:hAnsi="Times New Roman" w:cs="Times New Roman"/>
          <w:sz w:val="24"/>
          <w:szCs w:val="24"/>
        </w:rPr>
        <w:t xml:space="preserve">Hsieh, E. &amp; Kramer, E. M. (2021). </w:t>
      </w:r>
      <w:r w:rsidRPr="00202523">
        <w:rPr>
          <w:rFonts w:ascii="Times New Roman" w:hAnsi="Times New Roman" w:cs="Times New Roman"/>
          <w:i/>
          <w:iCs/>
          <w:sz w:val="24"/>
          <w:szCs w:val="24"/>
        </w:rPr>
        <w:t xml:space="preserve">Rethinking culture in health communication: Social </w:t>
      </w:r>
    </w:p>
    <w:p w14:paraId="444E04D8" w14:textId="77777777" w:rsidR="005E3E98" w:rsidRDefault="005E3E98" w:rsidP="005E3E98">
      <w:pPr>
        <w:ind w:firstLine="720"/>
        <w:rPr>
          <w:rFonts w:ascii="Times New Roman" w:hAnsi="Times New Roman" w:cs="Times New Roman"/>
          <w:sz w:val="24"/>
          <w:szCs w:val="24"/>
        </w:rPr>
      </w:pPr>
      <w:r w:rsidRPr="00202523">
        <w:rPr>
          <w:rFonts w:ascii="Times New Roman" w:hAnsi="Times New Roman" w:cs="Times New Roman"/>
          <w:i/>
          <w:iCs/>
          <w:sz w:val="24"/>
          <w:szCs w:val="24"/>
        </w:rPr>
        <w:t>interactions as intercultural encounters.</w:t>
      </w:r>
      <w:r>
        <w:rPr>
          <w:rFonts w:ascii="Times New Roman" w:hAnsi="Times New Roman" w:cs="Times New Roman"/>
          <w:sz w:val="24"/>
          <w:szCs w:val="24"/>
        </w:rPr>
        <w:t xml:space="preserve"> Wiley Blackwell. </w:t>
      </w:r>
    </w:p>
    <w:p w14:paraId="79E00BD4" w14:textId="77777777" w:rsidR="000B59DF" w:rsidRDefault="000B59DF" w:rsidP="000B59DF">
      <w:pPr>
        <w:rPr>
          <w:rFonts w:ascii="Times New Roman" w:hAnsi="Times New Roman" w:cs="Times New Roman"/>
          <w:sz w:val="24"/>
          <w:szCs w:val="24"/>
        </w:rPr>
      </w:pPr>
      <w:r w:rsidRPr="003916F4">
        <w:rPr>
          <w:rFonts w:ascii="Times New Roman" w:hAnsi="Times New Roman" w:cs="Times New Roman"/>
          <w:sz w:val="24"/>
          <w:szCs w:val="24"/>
        </w:rPr>
        <w:t>Hullman, G. A. (2004).</w:t>
      </w:r>
      <w:r>
        <w:rPr>
          <w:rFonts w:ascii="Times New Roman" w:hAnsi="Times New Roman" w:cs="Times New Roman"/>
          <w:sz w:val="24"/>
          <w:szCs w:val="24"/>
        </w:rPr>
        <w:t xml:space="preserve"> Interpersonal communication motives and message design logic: </w:t>
      </w:r>
    </w:p>
    <w:p w14:paraId="2332C4F8" w14:textId="77777777" w:rsidR="000B59DF" w:rsidRPr="003916F4" w:rsidRDefault="000B59DF" w:rsidP="000B59DF">
      <w:pPr>
        <w:ind w:firstLine="720"/>
        <w:rPr>
          <w:rFonts w:ascii="Times New Roman" w:hAnsi="Times New Roman" w:cs="Times New Roman"/>
          <w:i/>
          <w:iCs/>
          <w:sz w:val="24"/>
          <w:szCs w:val="24"/>
        </w:rPr>
      </w:pPr>
      <w:r>
        <w:rPr>
          <w:rFonts w:ascii="Times New Roman" w:hAnsi="Times New Roman" w:cs="Times New Roman"/>
          <w:sz w:val="24"/>
          <w:szCs w:val="24"/>
        </w:rPr>
        <w:t xml:space="preserve">Exploring their interaction on perceptions of competence. </w:t>
      </w:r>
      <w:r w:rsidRPr="003916F4">
        <w:rPr>
          <w:rFonts w:ascii="Times New Roman" w:hAnsi="Times New Roman" w:cs="Times New Roman"/>
          <w:i/>
          <w:iCs/>
          <w:sz w:val="24"/>
          <w:szCs w:val="24"/>
        </w:rPr>
        <w:t xml:space="preserve">Communication Monographs, </w:t>
      </w:r>
    </w:p>
    <w:p w14:paraId="28B2841F" w14:textId="6E6C4E37" w:rsidR="005E3E98" w:rsidRDefault="000B59DF" w:rsidP="00E132D1">
      <w:pPr>
        <w:ind w:firstLine="720"/>
        <w:rPr>
          <w:rFonts w:ascii="Times New Roman" w:hAnsi="Times New Roman" w:cs="Times New Roman"/>
          <w:sz w:val="24"/>
          <w:szCs w:val="24"/>
        </w:rPr>
      </w:pPr>
      <w:r w:rsidRPr="003916F4">
        <w:rPr>
          <w:rFonts w:ascii="Times New Roman" w:hAnsi="Times New Roman" w:cs="Times New Roman"/>
          <w:i/>
          <w:iCs/>
          <w:sz w:val="24"/>
          <w:szCs w:val="24"/>
        </w:rPr>
        <w:t>71</w:t>
      </w:r>
      <w:r>
        <w:rPr>
          <w:rFonts w:ascii="Times New Roman" w:hAnsi="Times New Roman" w:cs="Times New Roman"/>
          <w:sz w:val="24"/>
          <w:szCs w:val="24"/>
        </w:rPr>
        <w:t>(2), 208-225.</w:t>
      </w:r>
    </w:p>
    <w:p w14:paraId="63517246" w14:textId="692AC41D" w:rsidR="00EC1661" w:rsidRDefault="00EC1661" w:rsidP="00EC166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Igartua, J. J. &amp; Hayes, A. F. (2021). Mediation, moderation, and conditional process analysis: </w:t>
      </w:r>
    </w:p>
    <w:p w14:paraId="4699D008" w14:textId="77777777" w:rsidR="00EC1661" w:rsidRPr="00E7522D" w:rsidRDefault="00EC1661" w:rsidP="00EC1661">
      <w:pPr>
        <w:spacing w:after="0" w:line="480" w:lineRule="auto"/>
        <w:ind w:firstLine="720"/>
        <w:rPr>
          <w:rFonts w:ascii="Times New Roman" w:hAnsi="Times New Roman" w:cs="Times New Roman"/>
          <w:i/>
          <w:iCs/>
          <w:sz w:val="24"/>
          <w:szCs w:val="24"/>
        </w:rPr>
      </w:pPr>
      <w:r>
        <w:rPr>
          <w:rFonts w:ascii="Times New Roman" w:hAnsi="Times New Roman" w:cs="Times New Roman"/>
          <w:sz w:val="24"/>
          <w:szCs w:val="24"/>
        </w:rPr>
        <w:t xml:space="preserve">Concepts, computations, and some common confusions, </w:t>
      </w:r>
      <w:r w:rsidRPr="00E7522D">
        <w:rPr>
          <w:rFonts w:ascii="Times New Roman" w:hAnsi="Times New Roman" w:cs="Times New Roman"/>
          <w:i/>
          <w:iCs/>
          <w:sz w:val="24"/>
          <w:szCs w:val="24"/>
        </w:rPr>
        <w:t xml:space="preserve">Spanish Journal of Psychology, </w:t>
      </w:r>
    </w:p>
    <w:p w14:paraId="7262853D" w14:textId="3766407A" w:rsidR="00D57BAB" w:rsidRDefault="00D57BAB" w:rsidP="00E132D1">
      <w:pPr>
        <w:rPr>
          <w:rFonts w:ascii="Times New Roman" w:hAnsi="Times New Roman" w:cs="Times New Roman"/>
          <w:sz w:val="24"/>
          <w:szCs w:val="24"/>
        </w:rPr>
      </w:pPr>
      <w:r>
        <w:rPr>
          <w:rFonts w:ascii="Times New Roman" w:hAnsi="Times New Roman" w:cs="Times New Roman"/>
          <w:sz w:val="24"/>
          <w:szCs w:val="24"/>
        </w:rPr>
        <w:t xml:space="preserve">Jackson, S. (1992). </w:t>
      </w:r>
      <w:r w:rsidRPr="00044715">
        <w:rPr>
          <w:rFonts w:ascii="Times New Roman" w:hAnsi="Times New Roman" w:cs="Times New Roman"/>
          <w:i/>
          <w:iCs/>
          <w:sz w:val="24"/>
          <w:szCs w:val="24"/>
        </w:rPr>
        <w:t xml:space="preserve">Message effects research: </w:t>
      </w:r>
      <w:r w:rsidR="00044715" w:rsidRPr="00044715">
        <w:rPr>
          <w:rFonts w:ascii="Times New Roman" w:hAnsi="Times New Roman" w:cs="Times New Roman"/>
          <w:i/>
          <w:iCs/>
          <w:sz w:val="24"/>
          <w:szCs w:val="24"/>
        </w:rPr>
        <w:t>Principles of design and analysis.</w:t>
      </w:r>
      <w:r w:rsidR="00044715">
        <w:rPr>
          <w:rFonts w:ascii="Times New Roman" w:hAnsi="Times New Roman" w:cs="Times New Roman"/>
          <w:sz w:val="24"/>
          <w:szCs w:val="24"/>
        </w:rPr>
        <w:t xml:space="preserve"> Guilford Press.</w:t>
      </w:r>
    </w:p>
    <w:p w14:paraId="343E26E9" w14:textId="77777777" w:rsidR="00254C99" w:rsidRDefault="00044715" w:rsidP="00E132D1">
      <w:pPr>
        <w:rPr>
          <w:rFonts w:ascii="Times New Roman" w:hAnsi="Times New Roman" w:cs="Times New Roman"/>
          <w:sz w:val="24"/>
          <w:szCs w:val="24"/>
        </w:rPr>
      </w:pPr>
      <w:r>
        <w:rPr>
          <w:rFonts w:ascii="Times New Roman" w:hAnsi="Times New Roman" w:cs="Times New Roman"/>
          <w:sz w:val="24"/>
          <w:szCs w:val="24"/>
        </w:rPr>
        <w:t xml:space="preserve">Jackson, S., </w:t>
      </w:r>
      <w:r w:rsidR="003F160A">
        <w:rPr>
          <w:rFonts w:ascii="Times New Roman" w:hAnsi="Times New Roman" w:cs="Times New Roman"/>
          <w:sz w:val="24"/>
          <w:szCs w:val="24"/>
        </w:rPr>
        <w:t xml:space="preserve">O’Keefe, D. J., Jacobs, </w:t>
      </w:r>
      <w:r w:rsidR="00D0396D">
        <w:rPr>
          <w:rFonts w:ascii="Times New Roman" w:hAnsi="Times New Roman" w:cs="Times New Roman"/>
          <w:sz w:val="24"/>
          <w:szCs w:val="24"/>
        </w:rPr>
        <w:t xml:space="preserve">S., &amp; Brashers, D. E. (1989). Messages as replications: </w:t>
      </w:r>
    </w:p>
    <w:p w14:paraId="4D6D194E" w14:textId="5D8AE348" w:rsidR="00044715" w:rsidRDefault="00354C57" w:rsidP="00254C99">
      <w:pPr>
        <w:ind w:firstLine="720"/>
        <w:rPr>
          <w:rFonts w:ascii="Times New Roman" w:hAnsi="Times New Roman" w:cs="Times New Roman"/>
          <w:sz w:val="24"/>
          <w:szCs w:val="24"/>
        </w:rPr>
      </w:pPr>
      <w:r>
        <w:rPr>
          <w:rFonts w:ascii="Times New Roman" w:hAnsi="Times New Roman" w:cs="Times New Roman"/>
          <w:sz w:val="24"/>
          <w:szCs w:val="24"/>
        </w:rPr>
        <w:t xml:space="preserve">Toward a message-centered design strategy. </w:t>
      </w:r>
      <w:r w:rsidRPr="00254C99">
        <w:rPr>
          <w:rFonts w:ascii="Times New Roman" w:hAnsi="Times New Roman" w:cs="Times New Roman"/>
          <w:i/>
          <w:iCs/>
          <w:sz w:val="24"/>
          <w:szCs w:val="24"/>
        </w:rPr>
        <w:t xml:space="preserve">Communication Monographs, </w:t>
      </w:r>
      <w:r w:rsidR="00254C99" w:rsidRPr="00254C99">
        <w:rPr>
          <w:rFonts w:ascii="Times New Roman" w:hAnsi="Times New Roman" w:cs="Times New Roman"/>
          <w:i/>
          <w:iCs/>
          <w:sz w:val="24"/>
          <w:szCs w:val="24"/>
        </w:rPr>
        <w:t>56</w:t>
      </w:r>
      <w:r w:rsidR="00254C99">
        <w:rPr>
          <w:rFonts w:ascii="Times New Roman" w:hAnsi="Times New Roman" w:cs="Times New Roman"/>
          <w:sz w:val="24"/>
          <w:szCs w:val="24"/>
        </w:rPr>
        <w:t>, 364-384.</w:t>
      </w:r>
    </w:p>
    <w:p w14:paraId="4C019754" w14:textId="68C44A8E" w:rsidR="00E132D1" w:rsidRDefault="00E132D1" w:rsidP="00E132D1">
      <w:pPr>
        <w:rPr>
          <w:rFonts w:ascii="Times New Roman" w:hAnsi="Times New Roman" w:cs="Times New Roman"/>
          <w:sz w:val="24"/>
          <w:szCs w:val="24"/>
        </w:rPr>
      </w:pPr>
      <w:r>
        <w:rPr>
          <w:rFonts w:ascii="Times New Roman" w:hAnsi="Times New Roman" w:cs="Times New Roman"/>
          <w:sz w:val="24"/>
          <w:szCs w:val="24"/>
        </w:rPr>
        <w:t xml:space="preserve">Jacobs, S., Dawson, E. J., &amp; Brashers, D. (1996). Information manipulation theory: A replication </w:t>
      </w:r>
    </w:p>
    <w:p w14:paraId="74175B63" w14:textId="77777777" w:rsidR="00E132D1" w:rsidRDefault="00E132D1" w:rsidP="00E132D1">
      <w:pPr>
        <w:ind w:firstLine="720"/>
        <w:rPr>
          <w:rFonts w:ascii="Times New Roman" w:hAnsi="Times New Roman" w:cs="Times New Roman"/>
          <w:sz w:val="24"/>
          <w:szCs w:val="24"/>
        </w:rPr>
      </w:pPr>
      <w:r>
        <w:rPr>
          <w:rFonts w:ascii="Times New Roman" w:hAnsi="Times New Roman" w:cs="Times New Roman"/>
          <w:sz w:val="24"/>
          <w:szCs w:val="24"/>
        </w:rPr>
        <w:t xml:space="preserve">and assessment. </w:t>
      </w:r>
      <w:r w:rsidRPr="009F4129">
        <w:rPr>
          <w:rFonts w:ascii="Times New Roman" w:hAnsi="Times New Roman" w:cs="Times New Roman"/>
          <w:i/>
          <w:iCs/>
          <w:sz w:val="24"/>
          <w:szCs w:val="24"/>
        </w:rPr>
        <w:t>Communication Monographs, 63</w:t>
      </w:r>
      <w:r>
        <w:rPr>
          <w:rFonts w:ascii="Times New Roman" w:hAnsi="Times New Roman" w:cs="Times New Roman"/>
          <w:sz w:val="24"/>
          <w:szCs w:val="24"/>
        </w:rPr>
        <w:t>, 70-82.</w:t>
      </w:r>
    </w:p>
    <w:p w14:paraId="5241AAD4" w14:textId="597915E6" w:rsidR="00EC1661" w:rsidRDefault="00EC1661" w:rsidP="00EC1661">
      <w:pPr>
        <w:spacing w:after="0" w:line="480" w:lineRule="auto"/>
        <w:ind w:firstLine="720"/>
        <w:rPr>
          <w:rFonts w:ascii="Times New Roman" w:hAnsi="Times New Roman" w:cs="Times New Roman"/>
          <w:sz w:val="24"/>
          <w:szCs w:val="24"/>
        </w:rPr>
      </w:pPr>
      <w:r w:rsidRPr="00E7522D">
        <w:rPr>
          <w:rFonts w:ascii="Times New Roman" w:hAnsi="Times New Roman" w:cs="Times New Roman"/>
          <w:i/>
          <w:iCs/>
          <w:sz w:val="24"/>
          <w:szCs w:val="24"/>
        </w:rPr>
        <w:t>24</w:t>
      </w:r>
      <w:r>
        <w:rPr>
          <w:rFonts w:ascii="Times New Roman" w:hAnsi="Times New Roman" w:cs="Times New Roman"/>
          <w:sz w:val="24"/>
          <w:szCs w:val="24"/>
        </w:rPr>
        <w:t>, e49.</w:t>
      </w:r>
    </w:p>
    <w:p w14:paraId="22DFD086" w14:textId="4398A6BE" w:rsidR="007B1572" w:rsidRDefault="007B1572" w:rsidP="007B1572">
      <w:pPr>
        <w:rPr>
          <w:rFonts w:ascii="Times New Roman" w:hAnsi="Times New Roman" w:cs="Times New Roman"/>
          <w:sz w:val="24"/>
          <w:szCs w:val="24"/>
        </w:rPr>
      </w:pPr>
      <w:r w:rsidRPr="00440987">
        <w:rPr>
          <w:rFonts w:ascii="Times New Roman" w:hAnsi="Times New Roman" w:cs="Times New Roman"/>
          <w:sz w:val="24"/>
          <w:szCs w:val="24"/>
        </w:rPr>
        <w:t>Johnson, A. J. (2001).</w:t>
      </w:r>
      <w:r>
        <w:rPr>
          <w:rFonts w:ascii="Times New Roman" w:hAnsi="Times New Roman" w:cs="Times New Roman"/>
          <w:sz w:val="24"/>
          <w:szCs w:val="24"/>
        </w:rPr>
        <w:t xml:space="preserve"> Examining the maintenance of friendships: Are there differences between </w:t>
      </w:r>
    </w:p>
    <w:p w14:paraId="7F4F7453" w14:textId="77777777" w:rsidR="007B1572" w:rsidRDefault="007B1572" w:rsidP="007B1572">
      <w:pPr>
        <w:ind w:firstLine="720"/>
        <w:rPr>
          <w:rFonts w:ascii="Times New Roman" w:hAnsi="Times New Roman" w:cs="Times New Roman"/>
          <w:sz w:val="24"/>
          <w:szCs w:val="24"/>
        </w:rPr>
      </w:pPr>
      <w:r>
        <w:rPr>
          <w:rFonts w:ascii="Times New Roman" w:hAnsi="Times New Roman" w:cs="Times New Roman"/>
          <w:sz w:val="24"/>
          <w:szCs w:val="24"/>
        </w:rPr>
        <w:t>geographically close and long-distance friends? Communication Quarterly, 49(4), 424-</w:t>
      </w:r>
    </w:p>
    <w:p w14:paraId="733DBF46" w14:textId="4390E8BF" w:rsidR="007B1572" w:rsidRDefault="007B1572" w:rsidP="007B1572">
      <w:pPr>
        <w:ind w:firstLine="720"/>
        <w:rPr>
          <w:rFonts w:ascii="Times New Roman" w:hAnsi="Times New Roman" w:cs="Times New Roman"/>
          <w:sz w:val="24"/>
          <w:szCs w:val="24"/>
        </w:rPr>
      </w:pPr>
      <w:r>
        <w:rPr>
          <w:rFonts w:ascii="Times New Roman" w:hAnsi="Times New Roman" w:cs="Times New Roman"/>
          <w:sz w:val="24"/>
          <w:szCs w:val="24"/>
        </w:rPr>
        <w:t>435.</w:t>
      </w:r>
    </w:p>
    <w:p w14:paraId="198D3E9D" w14:textId="77777777" w:rsidR="00530233" w:rsidRDefault="00530233" w:rsidP="0053023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Johnson, A. J., Haigh, M. M., Craig, E. A., &amp; Becker, J. A. H. (2009). Relational closeness: </w:t>
      </w:r>
    </w:p>
    <w:p w14:paraId="5AA7D5CA" w14:textId="77777777" w:rsidR="00530233" w:rsidRDefault="00530233" w:rsidP="0053023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Comparing undergraduate college students’ geographically close and long-distance </w:t>
      </w:r>
    </w:p>
    <w:p w14:paraId="73C18E88" w14:textId="77777777" w:rsidR="00530233" w:rsidRDefault="00530233" w:rsidP="0053023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friendships. </w:t>
      </w:r>
      <w:r w:rsidRPr="00475377">
        <w:rPr>
          <w:rFonts w:ascii="Times New Roman" w:hAnsi="Times New Roman" w:cs="Times New Roman"/>
          <w:i/>
          <w:iCs/>
          <w:sz w:val="24"/>
          <w:szCs w:val="24"/>
        </w:rPr>
        <w:t>Personal Relationships, 16</w:t>
      </w:r>
      <w:r>
        <w:rPr>
          <w:rFonts w:ascii="Times New Roman" w:hAnsi="Times New Roman" w:cs="Times New Roman"/>
          <w:sz w:val="24"/>
          <w:szCs w:val="24"/>
        </w:rPr>
        <w:t>(4), 631-646.</w:t>
      </w:r>
    </w:p>
    <w:p w14:paraId="6385E3AD" w14:textId="77777777" w:rsidR="00530233" w:rsidRDefault="00530233" w:rsidP="0053023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Johnson, A. J., Wittenberg, E., Villagran, M. M., Mazur, M., &amp; Villagran, P. (2003). Relational </w:t>
      </w:r>
    </w:p>
    <w:p w14:paraId="227C4FD2" w14:textId="77777777" w:rsidR="00530233" w:rsidRDefault="00530233" w:rsidP="0053023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progression as a dialectic: Examining turning points in communication among friends. </w:t>
      </w:r>
    </w:p>
    <w:p w14:paraId="53666067" w14:textId="5D9424C0" w:rsidR="00530233" w:rsidRDefault="00530233" w:rsidP="00530233">
      <w:pPr>
        <w:spacing w:after="0" w:line="480" w:lineRule="auto"/>
        <w:ind w:firstLine="720"/>
        <w:rPr>
          <w:rFonts w:ascii="Times New Roman" w:hAnsi="Times New Roman" w:cs="Times New Roman"/>
          <w:sz w:val="24"/>
          <w:szCs w:val="24"/>
        </w:rPr>
      </w:pPr>
      <w:r w:rsidRPr="00375F32">
        <w:rPr>
          <w:rFonts w:ascii="Times New Roman" w:hAnsi="Times New Roman" w:cs="Times New Roman"/>
          <w:i/>
          <w:iCs/>
          <w:sz w:val="24"/>
          <w:szCs w:val="24"/>
        </w:rPr>
        <w:t>Communication Monographs, 70</w:t>
      </w:r>
      <w:r>
        <w:rPr>
          <w:rFonts w:ascii="Times New Roman" w:hAnsi="Times New Roman" w:cs="Times New Roman"/>
          <w:sz w:val="24"/>
          <w:szCs w:val="24"/>
        </w:rPr>
        <w:t>(3), 230-249.</w:t>
      </w:r>
    </w:p>
    <w:p w14:paraId="650EA2C1" w14:textId="49F4E79D" w:rsidR="00623511" w:rsidRDefault="00623511" w:rsidP="00623511">
      <w:pPr>
        <w:rPr>
          <w:rFonts w:ascii="Times New Roman" w:hAnsi="Times New Roman" w:cs="Times New Roman"/>
          <w:sz w:val="24"/>
          <w:szCs w:val="24"/>
        </w:rPr>
      </w:pPr>
      <w:r w:rsidRPr="009C14E4">
        <w:rPr>
          <w:rFonts w:ascii="Times New Roman" w:hAnsi="Times New Roman" w:cs="Times New Roman"/>
          <w:sz w:val="24"/>
          <w:szCs w:val="24"/>
        </w:rPr>
        <w:t>Jones, S. M. &amp; Bodie, G. D. (2014)</w:t>
      </w:r>
      <w:r>
        <w:rPr>
          <w:rFonts w:ascii="Times New Roman" w:hAnsi="Times New Roman" w:cs="Times New Roman"/>
          <w:sz w:val="24"/>
          <w:szCs w:val="24"/>
        </w:rPr>
        <w:t xml:space="preserve">. Supportive communication. In C. R. Berger (Ed.). </w:t>
      </w:r>
    </w:p>
    <w:p w14:paraId="7D86C4BD" w14:textId="77777777" w:rsidR="00623511" w:rsidRDefault="00623511" w:rsidP="00623511">
      <w:pPr>
        <w:ind w:firstLine="720"/>
        <w:rPr>
          <w:rFonts w:ascii="Times New Roman" w:hAnsi="Times New Roman" w:cs="Times New Roman"/>
          <w:sz w:val="24"/>
          <w:szCs w:val="24"/>
        </w:rPr>
      </w:pPr>
      <w:r w:rsidRPr="000D0797">
        <w:rPr>
          <w:rFonts w:ascii="Times New Roman" w:hAnsi="Times New Roman" w:cs="Times New Roman"/>
          <w:i/>
          <w:iCs/>
          <w:sz w:val="24"/>
          <w:szCs w:val="24"/>
        </w:rPr>
        <w:t>Interpersonal communication</w:t>
      </w:r>
      <w:r>
        <w:rPr>
          <w:rFonts w:ascii="Times New Roman" w:hAnsi="Times New Roman" w:cs="Times New Roman"/>
          <w:sz w:val="24"/>
          <w:szCs w:val="24"/>
        </w:rPr>
        <w:t xml:space="preserve"> (pp. 371-394). De Gruyter Mouton.</w:t>
      </w:r>
    </w:p>
    <w:p w14:paraId="363685D0" w14:textId="77777777" w:rsidR="00623511" w:rsidRDefault="00623511" w:rsidP="00623511">
      <w:pPr>
        <w:rPr>
          <w:rFonts w:ascii="Times New Roman" w:hAnsi="Times New Roman" w:cs="Times New Roman"/>
          <w:sz w:val="24"/>
          <w:szCs w:val="24"/>
        </w:rPr>
      </w:pPr>
      <w:r w:rsidRPr="002F7C15">
        <w:rPr>
          <w:rFonts w:ascii="Times New Roman" w:hAnsi="Times New Roman" w:cs="Times New Roman"/>
          <w:sz w:val="24"/>
          <w:szCs w:val="24"/>
        </w:rPr>
        <w:t>Jung, E. (2011).</w:t>
      </w:r>
      <w:r>
        <w:rPr>
          <w:rFonts w:ascii="Times New Roman" w:hAnsi="Times New Roman" w:cs="Times New Roman"/>
          <w:sz w:val="24"/>
          <w:szCs w:val="24"/>
        </w:rPr>
        <w:t xml:space="preserve"> Identity gap: Mediator between communication input and outcome variables. </w:t>
      </w:r>
    </w:p>
    <w:p w14:paraId="64B85FD7" w14:textId="77777777" w:rsidR="00623511" w:rsidRDefault="00623511" w:rsidP="00623511">
      <w:pPr>
        <w:ind w:firstLine="720"/>
        <w:rPr>
          <w:rFonts w:ascii="Times New Roman" w:hAnsi="Times New Roman" w:cs="Times New Roman"/>
          <w:sz w:val="24"/>
          <w:szCs w:val="24"/>
        </w:rPr>
      </w:pPr>
      <w:r w:rsidRPr="001245EA">
        <w:rPr>
          <w:rFonts w:ascii="Times New Roman" w:hAnsi="Times New Roman" w:cs="Times New Roman"/>
          <w:i/>
          <w:iCs/>
          <w:sz w:val="24"/>
          <w:szCs w:val="24"/>
        </w:rPr>
        <w:t>Communication Quarterly, 59</w:t>
      </w:r>
      <w:r>
        <w:rPr>
          <w:rFonts w:ascii="Times New Roman" w:hAnsi="Times New Roman" w:cs="Times New Roman"/>
          <w:sz w:val="24"/>
          <w:szCs w:val="24"/>
        </w:rPr>
        <w:t>(3), 315-338.</w:t>
      </w:r>
    </w:p>
    <w:p w14:paraId="1041AECC" w14:textId="77777777"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Jung, E. (2013). Delineation of a threefold relationship among communication input variables, </w:t>
      </w:r>
    </w:p>
    <w:p w14:paraId="42DB8CF8"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identity gaps, and depressive symptoms. </w:t>
      </w:r>
      <w:r w:rsidRPr="005033D1">
        <w:rPr>
          <w:rFonts w:ascii="Times New Roman" w:hAnsi="Times New Roman" w:cs="Times New Roman"/>
          <w:i/>
          <w:iCs/>
          <w:sz w:val="24"/>
          <w:szCs w:val="24"/>
        </w:rPr>
        <w:t>Southern Communication Journal, 78</w:t>
      </w:r>
      <w:r>
        <w:rPr>
          <w:rFonts w:ascii="Times New Roman" w:hAnsi="Times New Roman" w:cs="Times New Roman"/>
          <w:sz w:val="24"/>
          <w:szCs w:val="24"/>
        </w:rPr>
        <w:t>(2), 163-</w:t>
      </w:r>
    </w:p>
    <w:p w14:paraId="7BBBDD28"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184.</w:t>
      </w:r>
    </w:p>
    <w:p w14:paraId="71204A47" w14:textId="77777777" w:rsidR="00623511" w:rsidRDefault="00623511" w:rsidP="00623511">
      <w:pPr>
        <w:rPr>
          <w:rFonts w:ascii="Times New Roman" w:hAnsi="Times New Roman" w:cs="Times New Roman"/>
          <w:sz w:val="24"/>
          <w:szCs w:val="24"/>
        </w:rPr>
      </w:pPr>
      <w:r w:rsidRPr="008C6E46">
        <w:rPr>
          <w:rFonts w:ascii="Times New Roman" w:hAnsi="Times New Roman" w:cs="Times New Roman"/>
          <w:sz w:val="24"/>
          <w:szCs w:val="24"/>
        </w:rPr>
        <w:t>Jung, E. (2020).</w:t>
      </w:r>
      <w:r>
        <w:rPr>
          <w:rFonts w:ascii="Times New Roman" w:hAnsi="Times New Roman" w:cs="Times New Roman"/>
          <w:sz w:val="24"/>
          <w:szCs w:val="24"/>
        </w:rPr>
        <w:t xml:space="preserve"> Korean Americans’ varying levels of depressive symptoms in relation to the </w:t>
      </w:r>
    </w:p>
    <w:p w14:paraId="7ECE84A5" w14:textId="77777777" w:rsidR="00623511" w:rsidRPr="008C6E46"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ethnicities of their major interaction partners: Comparisons and explanations. </w:t>
      </w:r>
      <w:r w:rsidRPr="008C6E46">
        <w:rPr>
          <w:rFonts w:ascii="Times New Roman" w:hAnsi="Times New Roman" w:cs="Times New Roman"/>
          <w:i/>
          <w:iCs/>
          <w:sz w:val="24"/>
          <w:szCs w:val="24"/>
        </w:rPr>
        <w:t xml:space="preserve">Journal of </w:t>
      </w:r>
    </w:p>
    <w:p w14:paraId="53C39BB6" w14:textId="77777777" w:rsidR="00623511" w:rsidRDefault="00623511" w:rsidP="00623511">
      <w:pPr>
        <w:ind w:firstLine="720"/>
        <w:rPr>
          <w:rFonts w:ascii="Times New Roman" w:hAnsi="Times New Roman" w:cs="Times New Roman"/>
          <w:sz w:val="24"/>
          <w:szCs w:val="24"/>
        </w:rPr>
      </w:pPr>
      <w:r w:rsidRPr="008C6E46">
        <w:rPr>
          <w:rFonts w:ascii="Times New Roman" w:hAnsi="Times New Roman" w:cs="Times New Roman"/>
          <w:i/>
          <w:iCs/>
          <w:sz w:val="24"/>
          <w:szCs w:val="24"/>
        </w:rPr>
        <w:t>International and Intercultural Communication, 13</w:t>
      </w:r>
      <w:r>
        <w:rPr>
          <w:rFonts w:ascii="Times New Roman" w:hAnsi="Times New Roman" w:cs="Times New Roman"/>
          <w:sz w:val="24"/>
          <w:szCs w:val="24"/>
        </w:rPr>
        <w:t xml:space="preserve">(1), 71-91. </w:t>
      </w:r>
    </w:p>
    <w:p w14:paraId="12397301" w14:textId="77777777" w:rsidR="00623511" w:rsidRDefault="00623511" w:rsidP="00623511">
      <w:pPr>
        <w:rPr>
          <w:rFonts w:ascii="Times New Roman" w:hAnsi="Times New Roman" w:cs="Times New Roman"/>
          <w:sz w:val="24"/>
          <w:szCs w:val="24"/>
        </w:rPr>
      </w:pPr>
      <w:r w:rsidRPr="0036210E">
        <w:rPr>
          <w:rFonts w:ascii="Times New Roman" w:hAnsi="Times New Roman" w:cs="Times New Roman"/>
          <w:sz w:val="24"/>
          <w:szCs w:val="24"/>
        </w:rPr>
        <w:t>Jung, E. &amp; Hecht, M. L. (2004).</w:t>
      </w:r>
      <w:r>
        <w:rPr>
          <w:rFonts w:ascii="Times New Roman" w:hAnsi="Times New Roman" w:cs="Times New Roman"/>
          <w:sz w:val="24"/>
          <w:szCs w:val="24"/>
        </w:rPr>
        <w:t xml:space="preserve"> Elaborating the communication theory of identity: Identity gaps </w:t>
      </w:r>
    </w:p>
    <w:p w14:paraId="40FDB7B1"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and communication outcomes. </w:t>
      </w:r>
      <w:r w:rsidRPr="0036210E">
        <w:rPr>
          <w:rFonts w:ascii="Times New Roman" w:hAnsi="Times New Roman" w:cs="Times New Roman"/>
          <w:i/>
          <w:iCs/>
          <w:sz w:val="24"/>
          <w:szCs w:val="24"/>
        </w:rPr>
        <w:t>Communication Quarterly, 52</w:t>
      </w:r>
      <w:r>
        <w:rPr>
          <w:rFonts w:ascii="Times New Roman" w:hAnsi="Times New Roman" w:cs="Times New Roman"/>
          <w:sz w:val="24"/>
          <w:szCs w:val="24"/>
        </w:rPr>
        <w:t>(3), 265-283.</w:t>
      </w:r>
    </w:p>
    <w:p w14:paraId="607CE255" w14:textId="77777777" w:rsidR="00623511" w:rsidRDefault="00623511" w:rsidP="00623511">
      <w:pPr>
        <w:rPr>
          <w:rFonts w:ascii="Times New Roman" w:hAnsi="Times New Roman" w:cs="Times New Roman"/>
          <w:sz w:val="24"/>
          <w:szCs w:val="24"/>
        </w:rPr>
      </w:pPr>
      <w:r w:rsidRPr="006673F0">
        <w:rPr>
          <w:rFonts w:ascii="Times New Roman" w:hAnsi="Times New Roman" w:cs="Times New Roman"/>
          <w:sz w:val="24"/>
          <w:szCs w:val="24"/>
        </w:rPr>
        <w:t>Kelley</w:t>
      </w:r>
      <w:r>
        <w:rPr>
          <w:rFonts w:ascii="Times New Roman" w:hAnsi="Times New Roman" w:cs="Times New Roman"/>
          <w:sz w:val="24"/>
          <w:szCs w:val="24"/>
        </w:rPr>
        <w:t>, D.</w:t>
      </w:r>
      <w:r w:rsidRPr="006673F0">
        <w:rPr>
          <w:rFonts w:ascii="Times New Roman" w:hAnsi="Times New Roman" w:cs="Times New Roman"/>
          <w:sz w:val="24"/>
          <w:szCs w:val="24"/>
        </w:rPr>
        <w:t xml:space="preserve"> (1998)</w:t>
      </w:r>
      <w:r>
        <w:rPr>
          <w:rFonts w:ascii="Times New Roman" w:hAnsi="Times New Roman" w:cs="Times New Roman"/>
          <w:sz w:val="24"/>
          <w:szCs w:val="24"/>
        </w:rPr>
        <w:t xml:space="preserve">. The communication of forgiveness. </w:t>
      </w:r>
      <w:r w:rsidRPr="007A32AE">
        <w:rPr>
          <w:rFonts w:ascii="Times New Roman" w:hAnsi="Times New Roman" w:cs="Times New Roman"/>
          <w:i/>
          <w:iCs/>
          <w:sz w:val="24"/>
          <w:szCs w:val="24"/>
        </w:rPr>
        <w:t>Communication Studies, 49</w:t>
      </w:r>
      <w:r>
        <w:rPr>
          <w:rFonts w:ascii="Times New Roman" w:hAnsi="Times New Roman" w:cs="Times New Roman"/>
          <w:sz w:val="24"/>
          <w:szCs w:val="24"/>
        </w:rPr>
        <w:t>(3), 255-271.</w:t>
      </w:r>
    </w:p>
    <w:p w14:paraId="3203B956" w14:textId="77777777" w:rsidR="00623511" w:rsidRDefault="00623511" w:rsidP="00623511">
      <w:pPr>
        <w:rPr>
          <w:rFonts w:ascii="Times New Roman" w:hAnsi="Times New Roman" w:cs="Times New Roman"/>
          <w:sz w:val="24"/>
          <w:szCs w:val="24"/>
        </w:rPr>
      </w:pPr>
      <w:r w:rsidRPr="00034731">
        <w:rPr>
          <w:rFonts w:ascii="Times New Roman" w:hAnsi="Times New Roman" w:cs="Times New Roman"/>
          <w:sz w:val="24"/>
          <w:szCs w:val="24"/>
        </w:rPr>
        <w:t>Kelley</w:t>
      </w:r>
      <w:r>
        <w:rPr>
          <w:rFonts w:ascii="Times New Roman" w:hAnsi="Times New Roman" w:cs="Times New Roman"/>
          <w:sz w:val="24"/>
          <w:szCs w:val="24"/>
        </w:rPr>
        <w:t>, D. L.</w:t>
      </w:r>
      <w:r w:rsidRPr="00034731">
        <w:rPr>
          <w:rFonts w:ascii="Times New Roman" w:hAnsi="Times New Roman" w:cs="Times New Roman"/>
          <w:sz w:val="24"/>
          <w:szCs w:val="24"/>
        </w:rPr>
        <w:t xml:space="preserve"> &amp; Waldron</w:t>
      </w:r>
      <w:r>
        <w:rPr>
          <w:rFonts w:ascii="Times New Roman" w:hAnsi="Times New Roman" w:cs="Times New Roman"/>
          <w:sz w:val="24"/>
          <w:szCs w:val="24"/>
        </w:rPr>
        <w:t>, V. R.</w:t>
      </w:r>
      <w:r w:rsidRPr="00034731">
        <w:rPr>
          <w:rFonts w:ascii="Times New Roman" w:hAnsi="Times New Roman" w:cs="Times New Roman"/>
          <w:sz w:val="24"/>
          <w:szCs w:val="24"/>
        </w:rPr>
        <w:t xml:space="preserve"> (2005)</w:t>
      </w:r>
      <w:r>
        <w:rPr>
          <w:rFonts w:ascii="Times New Roman" w:hAnsi="Times New Roman" w:cs="Times New Roman"/>
          <w:sz w:val="24"/>
          <w:szCs w:val="24"/>
        </w:rPr>
        <w:t xml:space="preserve">. An investigation of forgiveness-seeking communication </w:t>
      </w:r>
    </w:p>
    <w:p w14:paraId="53E9E5A4"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and relational outcomes. </w:t>
      </w:r>
      <w:r w:rsidRPr="003A58B4">
        <w:rPr>
          <w:rFonts w:ascii="Times New Roman" w:hAnsi="Times New Roman" w:cs="Times New Roman"/>
          <w:i/>
          <w:iCs/>
          <w:sz w:val="24"/>
          <w:szCs w:val="24"/>
        </w:rPr>
        <w:t>Communication Quarterly, 53</w:t>
      </w:r>
      <w:r>
        <w:rPr>
          <w:rFonts w:ascii="Times New Roman" w:hAnsi="Times New Roman" w:cs="Times New Roman"/>
          <w:sz w:val="24"/>
          <w:szCs w:val="24"/>
        </w:rPr>
        <w:t>(3), 339-358.</w:t>
      </w:r>
    </w:p>
    <w:p w14:paraId="4F1BB6C5" w14:textId="77777777"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Kelley, D. L. &amp; Waldron, V. R. (2006). Forgiveness: Communicative implications for social </w:t>
      </w:r>
    </w:p>
    <w:p w14:paraId="753F7682"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relationships. </w:t>
      </w:r>
      <w:r w:rsidRPr="00122819">
        <w:rPr>
          <w:rFonts w:ascii="Times New Roman" w:hAnsi="Times New Roman" w:cs="Times New Roman"/>
          <w:i/>
          <w:iCs/>
          <w:sz w:val="24"/>
          <w:szCs w:val="24"/>
        </w:rPr>
        <w:t>Annals of the International Communication Association, 30</w:t>
      </w:r>
      <w:r>
        <w:rPr>
          <w:rFonts w:ascii="Times New Roman" w:hAnsi="Times New Roman" w:cs="Times New Roman"/>
          <w:sz w:val="24"/>
          <w:szCs w:val="24"/>
        </w:rPr>
        <w:t>(1), 303-341.</w:t>
      </w:r>
    </w:p>
    <w:p w14:paraId="1EB25C5A" w14:textId="77777777" w:rsidR="00623511" w:rsidRPr="0037609E" w:rsidRDefault="00623511" w:rsidP="00623511">
      <w:pPr>
        <w:rPr>
          <w:rFonts w:ascii="Times New Roman" w:hAnsi="Times New Roman" w:cs="Times New Roman"/>
          <w:i/>
          <w:iCs/>
          <w:sz w:val="24"/>
          <w:szCs w:val="24"/>
        </w:rPr>
      </w:pPr>
      <w:r>
        <w:rPr>
          <w:rFonts w:ascii="Times New Roman" w:hAnsi="Times New Roman" w:cs="Times New Roman"/>
          <w:sz w:val="24"/>
          <w:szCs w:val="24"/>
        </w:rPr>
        <w:t xml:space="preserve">Kelley, D. L., Waldron, V. R., &amp; Kloeber, D. N. (2019). </w:t>
      </w:r>
      <w:r w:rsidRPr="0037609E">
        <w:rPr>
          <w:rFonts w:ascii="Times New Roman" w:hAnsi="Times New Roman" w:cs="Times New Roman"/>
          <w:i/>
          <w:iCs/>
          <w:sz w:val="24"/>
          <w:szCs w:val="24"/>
        </w:rPr>
        <w:t xml:space="preserve">A communicative approach to conflict, </w:t>
      </w:r>
    </w:p>
    <w:p w14:paraId="3B8DBDBD" w14:textId="77777777" w:rsidR="00623511" w:rsidRDefault="00623511" w:rsidP="00623511">
      <w:pPr>
        <w:ind w:firstLine="720"/>
        <w:rPr>
          <w:rFonts w:ascii="Times New Roman" w:hAnsi="Times New Roman" w:cs="Times New Roman"/>
          <w:sz w:val="24"/>
          <w:szCs w:val="24"/>
        </w:rPr>
      </w:pPr>
      <w:r w:rsidRPr="0037609E">
        <w:rPr>
          <w:rFonts w:ascii="Times New Roman" w:hAnsi="Times New Roman" w:cs="Times New Roman"/>
          <w:i/>
          <w:iCs/>
          <w:sz w:val="24"/>
          <w:szCs w:val="24"/>
        </w:rPr>
        <w:t>forgiveness, and reconciliation: Reimagining our relationships.</w:t>
      </w:r>
      <w:r>
        <w:rPr>
          <w:rFonts w:ascii="Times New Roman" w:hAnsi="Times New Roman" w:cs="Times New Roman"/>
          <w:sz w:val="24"/>
          <w:szCs w:val="24"/>
        </w:rPr>
        <w:t xml:space="preserve"> Routledge.</w:t>
      </w:r>
    </w:p>
    <w:p w14:paraId="47B4DBB8" w14:textId="77777777" w:rsidR="00623511" w:rsidRDefault="00623511" w:rsidP="00623511">
      <w:pPr>
        <w:rPr>
          <w:rFonts w:ascii="Times New Roman" w:hAnsi="Times New Roman" w:cs="Times New Roman"/>
          <w:sz w:val="24"/>
          <w:szCs w:val="24"/>
        </w:rPr>
      </w:pPr>
      <w:r w:rsidRPr="00720799">
        <w:rPr>
          <w:rFonts w:ascii="Times New Roman" w:hAnsi="Times New Roman" w:cs="Times New Roman"/>
          <w:sz w:val="24"/>
          <w:szCs w:val="24"/>
        </w:rPr>
        <w:t>Kelley, D. L., Wolf, B. M., &amp; Broberg, S. E. (2016).</w:t>
      </w:r>
      <w:r>
        <w:rPr>
          <w:rFonts w:ascii="Times New Roman" w:hAnsi="Times New Roman" w:cs="Times New Roman"/>
          <w:sz w:val="24"/>
          <w:szCs w:val="24"/>
        </w:rPr>
        <w:t xml:space="preserve"> Forgiveness communication and health. In </w:t>
      </w:r>
    </w:p>
    <w:p w14:paraId="005DF671"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J. Nussbaum (Ed.). </w:t>
      </w:r>
      <w:r w:rsidRPr="00203E04">
        <w:rPr>
          <w:rFonts w:ascii="Times New Roman" w:hAnsi="Times New Roman" w:cs="Times New Roman"/>
          <w:i/>
          <w:iCs/>
          <w:sz w:val="24"/>
          <w:szCs w:val="24"/>
        </w:rPr>
        <w:t>Oxford research encyclopedia of communication</w:t>
      </w:r>
      <w:r>
        <w:rPr>
          <w:rFonts w:ascii="Times New Roman" w:hAnsi="Times New Roman" w:cs="Times New Roman"/>
          <w:sz w:val="24"/>
          <w:szCs w:val="24"/>
        </w:rPr>
        <w:t xml:space="preserve">. Oxford University </w:t>
      </w:r>
    </w:p>
    <w:p w14:paraId="2FC4034D"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Press.</w:t>
      </w:r>
    </w:p>
    <w:p w14:paraId="1F321FBB" w14:textId="77777777" w:rsidR="00980C0A" w:rsidRPr="006C573C" w:rsidRDefault="00980C0A" w:rsidP="00980C0A">
      <w:pPr>
        <w:spacing w:after="0" w:line="480" w:lineRule="auto"/>
        <w:rPr>
          <w:rFonts w:ascii="Times New Roman" w:hAnsi="Times New Roman" w:cs="Times New Roman"/>
          <w:sz w:val="24"/>
          <w:szCs w:val="24"/>
        </w:rPr>
      </w:pPr>
      <w:r w:rsidRPr="006C573C">
        <w:rPr>
          <w:rFonts w:ascii="Times New Roman" w:hAnsi="Times New Roman" w:cs="Times New Roman"/>
          <w:sz w:val="24"/>
          <w:szCs w:val="24"/>
        </w:rPr>
        <w:lastRenderedPageBreak/>
        <w:t xml:space="preserve">Kenny, D. A., Kaniskan, B., &amp; McCoach, D. B. (2015). The performance of RMSEA in models </w:t>
      </w:r>
    </w:p>
    <w:p w14:paraId="7A836E79" w14:textId="73B3F87E" w:rsidR="00980C0A" w:rsidRDefault="00980C0A" w:rsidP="00980C0A">
      <w:pPr>
        <w:spacing w:after="0" w:line="480" w:lineRule="auto"/>
        <w:ind w:firstLine="720"/>
        <w:rPr>
          <w:rFonts w:ascii="Times New Roman" w:hAnsi="Times New Roman" w:cs="Times New Roman"/>
          <w:sz w:val="24"/>
          <w:szCs w:val="24"/>
        </w:rPr>
      </w:pPr>
      <w:r w:rsidRPr="006C573C">
        <w:rPr>
          <w:rFonts w:ascii="Times New Roman" w:hAnsi="Times New Roman" w:cs="Times New Roman"/>
          <w:sz w:val="24"/>
          <w:szCs w:val="24"/>
        </w:rPr>
        <w:t xml:space="preserve">with small degrees of freedom. </w:t>
      </w:r>
      <w:r w:rsidRPr="006C573C">
        <w:rPr>
          <w:rFonts w:ascii="Times New Roman" w:hAnsi="Times New Roman" w:cs="Times New Roman"/>
          <w:i/>
          <w:iCs/>
          <w:sz w:val="24"/>
          <w:szCs w:val="24"/>
        </w:rPr>
        <w:t>Sociological Methods &amp; Research, 44</w:t>
      </w:r>
      <w:r w:rsidRPr="006C573C">
        <w:rPr>
          <w:rFonts w:ascii="Times New Roman" w:hAnsi="Times New Roman" w:cs="Times New Roman"/>
          <w:sz w:val="24"/>
          <w:szCs w:val="24"/>
        </w:rPr>
        <w:t>(3), 486-507.</w:t>
      </w:r>
    </w:p>
    <w:p w14:paraId="296CB6E9" w14:textId="77777777" w:rsidR="00422454" w:rsidRPr="00AB171E" w:rsidRDefault="00422454" w:rsidP="00422454">
      <w:pPr>
        <w:rPr>
          <w:rFonts w:ascii="Times New Roman" w:hAnsi="Times New Roman" w:cs="Times New Roman"/>
          <w:sz w:val="24"/>
          <w:szCs w:val="24"/>
        </w:rPr>
      </w:pPr>
      <w:r w:rsidRPr="00AB171E">
        <w:rPr>
          <w:rFonts w:ascii="Times New Roman" w:hAnsi="Times New Roman" w:cs="Times New Roman"/>
          <w:sz w:val="24"/>
          <w:szCs w:val="24"/>
        </w:rPr>
        <w:t xml:space="preserve">Keyton, J. (2015). </w:t>
      </w:r>
      <w:r w:rsidRPr="00AB171E">
        <w:rPr>
          <w:rFonts w:ascii="Times New Roman" w:hAnsi="Times New Roman" w:cs="Times New Roman"/>
          <w:i/>
          <w:iCs/>
          <w:sz w:val="24"/>
          <w:szCs w:val="24"/>
        </w:rPr>
        <w:t>Communication research: Asking questions, finding answers</w:t>
      </w:r>
      <w:r w:rsidRPr="00AB171E">
        <w:rPr>
          <w:rFonts w:ascii="Times New Roman" w:hAnsi="Times New Roman" w:cs="Times New Roman"/>
          <w:sz w:val="24"/>
          <w:szCs w:val="24"/>
        </w:rPr>
        <w:t xml:space="preserve"> (4</w:t>
      </w:r>
      <w:r w:rsidRPr="00AB171E">
        <w:rPr>
          <w:rFonts w:ascii="Times New Roman" w:hAnsi="Times New Roman" w:cs="Times New Roman"/>
          <w:sz w:val="24"/>
          <w:szCs w:val="24"/>
          <w:vertAlign w:val="superscript"/>
        </w:rPr>
        <w:t>th</w:t>
      </w:r>
      <w:r w:rsidRPr="00AB171E">
        <w:rPr>
          <w:rFonts w:ascii="Times New Roman" w:hAnsi="Times New Roman" w:cs="Times New Roman"/>
          <w:sz w:val="24"/>
          <w:szCs w:val="24"/>
        </w:rPr>
        <w:t xml:space="preserve"> ed.). </w:t>
      </w:r>
    </w:p>
    <w:p w14:paraId="7AD71C7C" w14:textId="3FE3AD52" w:rsidR="00422454" w:rsidRDefault="00422454" w:rsidP="00422454">
      <w:pPr>
        <w:ind w:firstLine="720"/>
        <w:rPr>
          <w:rFonts w:ascii="Times New Roman" w:hAnsi="Times New Roman" w:cs="Times New Roman"/>
          <w:sz w:val="24"/>
          <w:szCs w:val="24"/>
        </w:rPr>
      </w:pPr>
      <w:r w:rsidRPr="00AB171E">
        <w:rPr>
          <w:rFonts w:ascii="Times New Roman" w:hAnsi="Times New Roman" w:cs="Times New Roman"/>
          <w:sz w:val="24"/>
          <w:szCs w:val="24"/>
        </w:rPr>
        <w:t>McGraw-Hill.</w:t>
      </w:r>
    </w:p>
    <w:p w14:paraId="50C34064" w14:textId="77777777" w:rsidR="00C51957" w:rsidRPr="00202523" w:rsidRDefault="00C51957" w:rsidP="00C51957">
      <w:pPr>
        <w:rPr>
          <w:rFonts w:ascii="Times New Roman" w:hAnsi="Times New Roman" w:cs="Times New Roman"/>
          <w:i/>
          <w:iCs/>
          <w:sz w:val="24"/>
          <w:szCs w:val="24"/>
        </w:rPr>
      </w:pPr>
      <w:r>
        <w:rPr>
          <w:rFonts w:ascii="Times New Roman" w:hAnsi="Times New Roman" w:cs="Times New Roman"/>
          <w:sz w:val="24"/>
          <w:szCs w:val="24"/>
        </w:rPr>
        <w:t xml:space="preserve">Kim, Y. Y. (2001). Mapping the domain of intercultural communication: An overview. </w:t>
      </w:r>
      <w:r w:rsidRPr="00202523">
        <w:rPr>
          <w:rFonts w:ascii="Times New Roman" w:hAnsi="Times New Roman" w:cs="Times New Roman"/>
          <w:i/>
          <w:iCs/>
          <w:sz w:val="24"/>
          <w:szCs w:val="24"/>
        </w:rPr>
        <w:t xml:space="preserve">Annals of </w:t>
      </w:r>
    </w:p>
    <w:p w14:paraId="33C2BC6C" w14:textId="5B6E0FA0" w:rsidR="00C51957" w:rsidRDefault="00C51957" w:rsidP="00C51957">
      <w:pPr>
        <w:ind w:firstLine="720"/>
        <w:rPr>
          <w:rFonts w:ascii="Times New Roman" w:hAnsi="Times New Roman" w:cs="Times New Roman"/>
          <w:sz w:val="24"/>
          <w:szCs w:val="24"/>
        </w:rPr>
      </w:pPr>
      <w:r w:rsidRPr="00202523">
        <w:rPr>
          <w:rFonts w:ascii="Times New Roman" w:hAnsi="Times New Roman" w:cs="Times New Roman"/>
          <w:i/>
          <w:iCs/>
          <w:sz w:val="24"/>
          <w:szCs w:val="24"/>
        </w:rPr>
        <w:t>the International Communication Association, 24</w:t>
      </w:r>
      <w:r>
        <w:rPr>
          <w:rFonts w:ascii="Times New Roman" w:hAnsi="Times New Roman" w:cs="Times New Roman"/>
          <w:sz w:val="24"/>
          <w:szCs w:val="24"/>
        </w:rPr>
        <w:t>(1), 139-156.</w:t>
      </w:r>
    </w:p>
    <w:p w14:paraId="0DBF67EF" w14:textId="2E454DB4"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Larkin, K. T., Goulet, C., &amp; Cavanaugh, C. (2015). Forgiveness and physiological concomitants </w:t>
      </w:r>
    </w:p>
    <w:p w14:paraId="0302FE37" w14:textId="77777777" w:rsidR="00623511" w:rsidRPr="00E94AAE"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and outcomes. In L. L. Toussaint, E. L. Worthington, D. R. Williams (Eds.). </w:t>
      </w:r>
      <w:r w:rsidRPr="00E94AAE">
        <w:rPr>
          <w:rFonts w:ascii="Times New Roman" w:hAnsi="Times New Roman" w:cs="Times New Roman"/>
          <w:i/>
          <w:iCs/>
          <w:sz w:val="24"/>
          <w:szCs w:val="24"/>
        </w:rPr>
        <w:t xml:space="preserve">Forgiveness </w:t>
      </w:r>
    </w:p>
    <w:p w14:paraId="24DF34E9" w14:textId="77777777" w:rsidR="00623511" w:rsidRDefault="00623511" w:rsidP="00623511">
      <w:pPr>
        <w:ind w:firstLine="720"/>
        <w:rPr>
          <w:rFonts w:ascii="Times New Roman" w:hAnsi="Times New Roman" w:cs="Times New Roman"/>
          <w:sz w:val="24"/>
          <w:szCs w:val="24"/>
        </w:rPr>
      </w:pPr>
      <w:r w:rsidRPr="00E94AAE">
        <w:rPr>
          <w:rFonts w:ascii="Times New Roman" w:hAnsi="Times New Roman" w:cs="Times New Roman"/>
          <w:i/>
          <w:iCs/>
          <w:sz w:val="24"/>
          <w:szCs w:val="24"/>
        </w:rPr>
        <w:t>and health: Scientific evidence and theories relating forgiveness to better health</w:t>
      </w:r>
      <w:r>
        <w:rPr>
          <w:rFonts w:ascii="Times New Roman" w:hAnsi="Times New Roman" w:cs="Times New Roman"/>
          <w:sz w:val="24"/>
          <w:szCs w:val="24"/>
        </w:rPr>
        <w:t xml:space="preserve"> (pp. 61-</w:t>
      </w:r>
    </w:p>
    <w:p w14:paraId="21FD9994"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76). Springer.</w:t>
      </w:r>
    </w:p>
    <w:p w14:paraId="18F97F76" w14:textId="77777777"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Leary, M. R. &amp; Leder, S. (2009). The nature of hurt feelings: Emotional experience and </w:t>
      </w:r>
    </w:p>
    <w:p w14:paraId="369B8A4A"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cognitive appraisals. In A. L. Vangelisti (Ed.). </w:t>
      </w:r>
      <w:r w:rsidRPr="0021752F">
        <w:rPr>
          <w:rFonts w:ascii="Times New Roman" w:hAnsi="Times New Roman" w:cs="Times New Roman"/>
          <w:i/>
          <w:iCs/>
          <w:sz w:val="24"/>
          <w:szCs w:val="24"/>
        </w:rPr>
        <w:t>Feeling hurt in close relationships</w:t>
      </w:r>
      <w:r>
        <w:rPr>
          <w:rFonts w:ascii="Times New Roman" w:hAnsi="Times New Roman" w:cs="Times New Roman"/>
          <w:sz w:val="24"/>
          <w:szCs w:val="24"/>
        </w:rPr>
        <w:t xml:space="preserve"> (pp. 15-</w:t>
      </w:r>
    </w:p>
    <w:p w14:paraId="08150A1C"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33). Cambridge University press.</w:t>
      </w:r>
    </w:p>
    <w:p w14:paraId="4F311FD6" w14:textId="77777777" w:rsidR="00D06CE7" w:rsidRDefault="00D06CE7" w:rsidP="00D06CE7">
      <w:pPr>
        <w:rPr>
          <w:rFonts w:ascii="Times New Roman" w:hAnsi="Times New Roman" w:cs="Times New Roman"/>
          <w:sz w:val="24"/>
          <w:szCs w:val="24"/>
        </w:rPr>
      </w:pPr>
      <w:r>
        <w:rPr>
          <w:rFonts w:ascii="Times New Roman" w:hAnsi="Times New Roman" w:cs="Times New Roman"/>
          <w:sz w:val="24"/>
          <w:szCs w:val="24"/>
        </w:rPr>
        <w:t xml:space="preserve">Littlejohn, S. W., Foss, K. A., &amp; Oetzel, J. G. (2021). </w:t>
      </w:r>
      <w:r w:rsidRPr="009C3679">
        <w:rPr>
          <w:rFonts w:ascii="Times New Roman" w:hAnsi="Times New Roman" w:cs="Times New Roman"/>
          <w:i/>
          <w:iCs/>
          <w:sz w:val="24"/>
          <w:szCs w:val="24"/>
        </w:rPr>
        <w:t>Theories of human communication</w:t>
      </w:r>
      <w:r>
        <w:rPr>
          <w:rFonts w:ascii="Times New Roman" w:hAnsi="Times New Roman" w:cs="Times New Roman"/>
          <w:sz w:val="24"/>
          <w:szCs w:val="24"/>
        </w:rPr>
        <w:t>, 12</w:t>
      </w:r>
      <w:r w:rsidRPr="009C3679">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14:paraId="5F515B86" w14:textId="3C43E85B" w:rsidR="00D06CE7" w:rsidRDefault="00D06CE7" w:rsidP="00D06CE7">
      <w:pPr>
        <w:ind w:firstLine="720"/>
        <w:rPr>
          <w:rFonts w:ascii="Times New Roman" w:hAnsi="Times New Roman" w:cs="Times New Roman"/>
          <w:sz w:val="24"/>
          <w:szCs w:val="24"/>
        </w:rPr>
      </w:pPr>
      <w:r>
        <w:rPr>
          <w:rFonts w:ascii="Times New Roman" w:hAnsi="Times New Roman" w:cs="Times New Roman"/>
          <w:sz w:val="24"/>
          <w:szCs w:val="24"/>
        </w:rPr>
        <w:t xml:space="preserve">ed. Waveland Press. </w:t>
      </w:r>
    </w:p>
    <w:p w14:paraId="2A3183C1" w14:textId="700DDFD8" w:rsidR="00623511" w:rsidRDefault="00623511" w:rsidP="00623511">
      <w:pPr>
        <w:rPr>
          <w:rFonts w:ascii="Times New Roman" w:hAnsi="Times New Roman" w:cs="Times New Roman"/>
          <w:sz w:val="24"/>
          <w:szCs w:val="24"/>
        </w:rPr>
      </w:pPr>
      <w:r w:rsidRPr="008352ED">
        <w:rPr>
          <w:rFonts w:ascii="Times New Roman" w:hAnsi="Times New Roman" w:cs="Times New Roman"/>
          <w:sz w:val="24"/>
          <w:szCs w:val="24"/>
        </w:rPr>
        <w:t>Long, B. A. (2022).</w:t>
      </w:r>
      <w:r>
        <w:rPr>
          <w:rFonts w:ascii="Times New Roman" w:hAnsi="Times New Roman" w:cs="Times New Roman"/>
          <w:sz w:val="24"/>
          <w:szCs w:val="24"/>
        </w:rPr>
        <w:t xml:space="preserve"> Forgiveness and conflict: Relationship repair through seven tasks. In A. L. </w:t>
      </w:r>
    </w:p>
    <w:p w14:paraId="489843B4"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Meluch &amp; H. L. Walter (Eds.). </w:t>
      </w:r>
      <w:r w:rsidRPr="008352ED">
        <w:rPr>
          <w:rFonts w:ascii="Times New Roman" w:hAnsi="Times New Roman" w:cs="Times New Roman"/>
          <w:i/>
          <w:iCs/>
          <w:sz w:val="24"/>
          <w:szCs w:val="24"/>
        </w:rPr>
        <w:t>Casing conflict communication</w:t>
      </w:r>
      <w:r>
        <w:rPr>
          <w:rFonts w:ascii="Times New Roman" w:hAnsi="Times New Roman" w:cs="Times New Roman"/>
          <w:sz w:val="24"/>
          <w:szCs w:val="24"/>
        </w:rPr>
        <w:t xml:space="preserve"> (pp. 81-88)</w:t>
      </w:r>
      <w:r w:rsidRPr="008352ED">
        <w:rPr>
          <w:rFonts w:ascii="Times New Roman" w:hAnsi="Times New Roman" w:cs="Times New Roman"/>
          <w:i/>
          <w:iCs/>
          <w:sz w:val="24"/>
          <w:szCs w:val="24"/>
        </w:rPr>
        <w:t>.</w:t>
      </w:r>
      <w:r>
        <w:rPr>
          <w:rFonts w:ascii="Times New Roman" w:hAnsi="Times New Roman" w:cs="Times New Roman"/>
          <w:sz w:val="24"/>
          <w:szCs w:val="24"/>
        </w:rPr>
        <w:t xml:space="preserve"> Kendall-</w:t>
      </w:r>
    </w:p>
    <w:p w14:paraId="146A19E6"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Hunt. </w:t>
      </w:r>
    </w:p>
    <w:p w14:paraId="483DCD04" w14:textId="77777777" w:rsidR="00F049CD" w:rsidRDefault="00F049CD" w:rsidP="00F049CD">
      <w:pPr>
        <w:rPr>
          <w:rFonts w:ascii="Times New Roman" w:hAnsi="Times New Roman" w:cs="Times New Roman"/>
          <w:sz w:val="24"/>
          <w:szCs w:val="24"/>
        </w:rPr>
      </w:pPr>
      <w:r>
        <w:rPr>
          <w:rFonts w:ascii="Times New Roman" w:hAnsi="Times New Roman" w:cs="Times New Roman"/>
          <w:sz w:val="24"/>
          <w:szCs w:val="24"/>
        </w:rPr>
        <w:t xml:space="preserve">McCornack, S. A. (1992). Information manipulation theory. </w:t>
      </w:r>
      <w:r w:rsidRPr="005F59CD">
        <w:rPr>
          <w:rFonts w:ascii="Times New Roman" w:hAnsi="Times New Roman" w:cs="Times New Roman"/>
          <w:i/>
          <w:iCs/>
          <w:sz w:val="24"/>
          <w:szCs w:val="24"/>
        </w:rPr>
        <w:t>Communication Monographs, 59</w:t>
      </w:r>
      <w:r>
        <w:rPr>
          <w:rFonts w:ascii="Times New Roman" w:hAnsi="Times New Roman" w:cs="Times New Roman"/>
          <w:sz w:val="24"/>
          <w:szCs w:val="24"/>
        </w:rPr>
        <w:t>, 1-</w:t>
      </w:r>
    </w:p>
    <w:p w14:paraId="3040FD2F" w14:textId="74F48976" w:rsidR="00F049CD" w:rsidRDefault="00F049CD" w:rsidP="00F049CD">
      <w:pPr>
        <w:ind w:firstLine="720"/>
        <w:rPr>
          <w:rFonts w:ascii="Times New Roman" w:hAnsi="Times New Roman" w:cs="Times New Roman"/>
          <w:sz w:val="24"/>
          <w:szCs w:val="24"/>
        </w:rPr>
      </w:pPr>
      <w:r>
        <w:rPr>
          <w:rFonts w:ascii="Times New Roman" w:hAnsi="Times New Roman" w:cs="Times New Roman"/>
          <w:sz w:val="24"/>
          <w:szCs w:val="24"/>
        </w:rPr>
        <w:t>16.</w:t>
      </w:r>
    </w:p>
    <w:p w14:paraId="4570474C" w14:textId="38A515C5"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Merolla, A. J. (2008). Communicating forgiveness in friendships and dating relationships. </w:t>
      </w:r>
    </w:p>
    <w:p w14:paraId="7F6C1808" w14:textId="77777777" w:rsidR="00623511" w:rsidRDefault="00623511" w:rsidP="00623511">
      <w:pPr>
        <w:ind w:firstLine="720"/>
        <w:rPr>
          <w:rFonts w:ascii="Times New Roman" w:hAnsi="Times New Roman" w:cs="Times New Roman"/>
          <w:sz w:val="24"/>
          <w:szCs w:val="24"/>
        </w:rPr>
      </w:pPr>
      <w:r w:rsidRPr="008D4FBE">
        <w:rPr>
          <w:rFonts w:ascii="Times New Roman" w:hAnsi="Times New Roman" w:cs="Times New Roman"/>
          <w:i/>
          <w:iCs/>
          <w:sz w:val="24"/>
          <w:szCs w:val="24"/>
        </w:rPr>
        <w:t>Communication Studies, 59</w:t>
      </w:r>
      <w:r>
        <w:rPr>
          <w:rFonts w:ascii="Times New Roman" w:hAnsi="Times New Roman" w:cs="Times New Roman"/>
          <w:sz w:val="24"/>
          <w:szCs w:val="24"/>
        </w:rPr>
        <w:t>(2), 114-131.</w:t>
      </w:r>
    </w:p>
    <w:p w14:paraId="70E2DA8C" w14:textId="77777777" w:rsidR="00623511" w:rsidRDefault="00623511" w:rsidP="00623511">
      <w:pPr>
        <w:rPr>
          <w:rFonts w:ascii="Times New Roman" w:hAnsi="Times New Roman" w:cs="Times New Roman"/>
          <w:sz w:val="24"/>
          <w:szCs w:val="24"/>
        </w:rPr>
      </w:pPr>
      <w:r w:rsidRPr="00030988">
        <w:rPr>
          <w:rFonts w:ascii="Times New Roman" w:hAnsi="Times New Roman" w:cs="Times New Roman"/>
          <w:sz w:val="24"/>
          <w:szCs w:val="24"/>
        </w:rPr>
        <w:t>Merolla</w:t>
      </w:r>
      <w:r>
        <w:rPr>
          <w:rFonts w:ascii="Times New Roman" w:hAnsi="Times New Roman" w:cs="Times New Roman"/>
          <w:sz w:val="24"/>
          <w:szCs w:val="24"/>
        </w:rPr>
        <w:t>, A. J.</w:t>
      </w:r>
      <w:r w:rsidRPr="00030988">
        <w:rPr>
          <w:rFonts w:ascii="Times New Roman" w:hAnsi="Times New Roman" w:cs="Times New Roman"/>
          <w:sz w:val="24"/>
          <w:szCs w:val="24"/>
        </w:rPr>
        <w:t xml:space="preserve"> (2014)</w:t>
      </w:r>
      <w:r>
        <w:rPr>
          <w:rFonts w:ascii="Times New Roman" w:hAnsi="Times New Roman" w:cs="Times New Roman"/>
          <w:sz w:val="24"/>
          <w:szCs w:val="24"/>
        </w:rPr>
        <w:t xml:space="preserve">. Forgive like your mean it: Sincerity of forgiveness and the experience of </w:t>
      </w:r>
    </w:p>
    <w:p w14:paraId="49E71F93"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negative affect. </w:t>
      </w:r>
      <w:r w:rsidRPr="0059357E">
        <w:rPr>
          <w:rFonts w:ascii="Times New Roman" w:hAnsi="Times New Roman" w:cs="Times New Roman"/>
          <w:i/>
          <w:iCs/>
          <w:sz w:val="24"/>
          <w:szCs w:val="24"/>
        </w:rPr>
        <w:t>Communication Quarterly, 62</w:t>
      </w:r>
      <w:r>
        <w:rPr>
          <w:rFonts w:ascii="Times New Roman" w:hAnsi="Times New Roman" w:cs="Times New Roman"/>
          <w:sz w:val="24"/>
          <w:szCs w:val="24"/>
        </w:rPr>
        <w:t>(1), 36-56.</w:t>
      </w:r>
    </w:p>
    <w:p w14:paraId="42B327D7" w14:textId="77777777" w:rsidR="00623511" w:rsidRDefault="00623511" w:rsidP="00623511">
      <w:pPr>
        <w:rPr>
          <w:rFonts w:ascii="Times New Roman" w:hAnsi="Times New Roman" w:cs="Times New Roman"/>
          <w:sz w:val="24"/>
          <w:szCs w:val="24"/>
        </w:rPr>
      </w:pPr>
      <w:r w:rsidRPr="00AE2538">
        <w:rPr>
          <w:rFonts w:ascii="Times New Roman" w:hAnsi="Times New Roman" w:cs="Times New Roman"/>
          <w:sz w:val="24"/>
          <w:szCs w:val="24"/>
        </w:rPr>
        <w:t>Merolla</w:t>
      </w:r>
      <w:r>
        <w:rPr>
          <w:rFonts w:ascii="Times New Roman" w:hAnsi="Times New Roman" w:cs="Times New Roman"/>
          <w:sz w:val="24"/>
          <w:szCs w:val="24"/>
        </w:rPr>
        <w:t>, A. J.</w:t>
      </w:r>
      <w:r w:rsidRPr="00AE2538">
        <w:rPr>
          <w:rFonts w:ascii="Times New Roman" w:hAnsi="Times New Roman" w:cs="Times New Roman"/>
          <w:sz w:val="24"/>
          <w:szCs w:val="24"/>
        </w:rPr>
        <w:t xml:space="preserve"> (2017)</w:t>
      </w:r>
      <w:r>
        <w:rPr>
          <w:rFonts w:ascii="Times New Roman" w:hAnsi="Times New Roman" w:cs="Times New Roman"/>
          <w:sz w:val="24"/>
          <w:szCs w:val="24"/>
        </w:rPr>
        <w:t xml:space="preserve">. Forgiveness following conflict: What it is, why it happens, and how it’s </w:t>
      </w:r>
    </w:p>
    <w:p w14:paraId="6E0C29FC" w14:textId="77777777" w:rsidR="00623511" w:rsidRPr="00EF5CBB"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done. In J. A. Samp (Ed.). </w:t>
      </w:r>
      <w:r w:rsidRPr="00EF5CBB">
        <w:rPr>
          <w:rFonts w:ascii="Times New Roman" w:hAnsi="Times New Roman" w:cs="Times New Roman"/>
          <w:i/>
          <w:iCs/>
          <w:sz w:val="24"/>
          <w:szCs w:val="24"/>
        </w:rPr>
        <w:t xml:space="preserve">Communicating interpersonal conflict in close relationships: </w:t>
      </w:r>
    </w:p>
    <w:p w14:paraId="63B3A24E" w14:textId="77777777" w:rsidR="00623511" w:rsidRDefault="00623511" w:rsidP="00623511">
      <w:pPr>
        <w:ind w:firstLine="720"/>
        <w:rPr>
          <w:rFonts w:ascii="Times New Roman" w:hAnsi="Times New Roman" w:cs="Times New Roman"/>
          <w:sz w:val="24"/>
          <w:szCs w:val="24"/>
        </w:rPr>
      </w:pPr>
      <w:r w:rsidRPr="00EF5CBB">
        <w:rPr>
          <w:rFonts w:ascii="Times New Roman" w:hAnsi="Times New Roman" w:cs="Times New Roman"/>
          <w:i/>
          <w:iCs/>
          <w:sz w:val="24"/>
          <w:szCs w:val="24"/>
        </w:rPr>
        <w:t>Contexts, challenges, and opportunities</w:t>
      </w:r>
      <w:r>
        <w:rPr>
          <w:rFonts w:ascii="Times New Roman" w:hAnsi="Times New Roman" w:cs="Times New Roman"/>
          <w:sz w:val="24"/>
          <w:szCs w:val="24"/>
        </w:rPr>
        <w:t xml:space="preserve"> (pp. 227-249). Routledge.</w:t>
      </w:r>
    </w:p>
    <w:p w14:paraId="7D666A9E" w14:textId="77777777" w:rsidR="00623511" w:rsidRDefault="00623511" w:rsidP="00623511">
      <w:pPr>
        <w:rPr>
          <w:rFonts w:ascii="Times New Roman" w:hAnsi="Times New Roman" w:cs="Times New Roman"/>
          <w:sz w:val="24"/>
          <w:szCs w:val="24"/>
        </w:rPr>
      </w:pPr>
      <w:r w:rsidRPr="00D33FEA">
        <w:rPr>
          <w:rFonts w:ascii="Times New Roman" w:hAnsi="Times New Roman" w:cs="Times New Roman"/>
          <w:sz w:val="24"/>
          <w:szCs w:val="24"/>
        </w:rPr>
        <w:t>Merolla</w:t>
      </w:r>
      <w:r>
        <w:rPr>
          <w:rFonts w:ascii="Times New Roman" w:hAnsi="Times New Roman" w:cs="Times New Roman"/>
          <w:sz w:val="24"/>
          <w:szCs w:val="24"/>
        </w:rPr>
        <w:t>, A. J.</w:t>
      </w:r>
      <w:r w:rsidRPr="00D33FEA">
        <w:rPr>
          <w:rFonts w:ascii="Times New Roman" w:hAnsi="Times New Roman" w:cs="Times New Roman"/>
          <w:sz w:val="24"/>
          <w:szCs w:val="24"/>
        </w:rPr>
        <w:t xml:space="preserve"> &amp; Zhang</w:t>
      </w:r>
      <w:r>
        <w:rPr>
          <w:rFonts w:ascii="Times New Roman" w:hAnsi="Times New Roman" w:cs="Times New Roman"/>
          <w:sz w:val="24"/>
          <w:szCs w:val="24"/>
        </w:rPr>
        <w:t>, S.</w:t>
      </w:r>
      <w:r w:rsidRPr="00D33FEA">
        <w:rPr>
          <w:rFonts w:ascii="Times New Roman" w:hAnsi="Times New Roman" w:cs="Times New Roman"/>
          <w:sz w:val="24"/>
          <w:szCs w:val="24"/>
        </w:rPr>
        <w:t xml:space="preserve"> (2011)</w:t>
      </w:r>
      <w:r>
        <w:rPr>
          <w:rFonts w:ascii="Times New Roman" w:hAnsi="Times New Roman" w:cs="Times New Roman"/>
          <w:sz w:val="24"/>
          <w:szCs w:val="24"/>
        </w:rPr>
        <w:t xml:space="preserve">. In the wake of transgressions: Examining forgiveness </w:t>
      </w:r>
    </w:p>
    <w:p w14:paraId="5D1518E5"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communication in personal relationships. </w:t>
      </w:r>
      <w:r w:rsidRPr="004E5DB9">
        <w:rPr>
          <w:rFonts w:ascii="Times New Roman" w:hAnsi="Times New Roman" w:cs="Times New Roman"/>
          <w:i/>
          <w:iCs/>
          <w:sz w:val="24"/>
          <w:szCs w:val="24"/>
        </w:rPr>
        <w:t>Personal Relationships, 18</w:t>
      </w:r>
      <w:r>
        <w:rPr>
          <w:rFonts w:ascii="Times New Roman" w:hAnsi="Times New Roman" w:cs="Times New Roman"/>
          <w:sz w:val="24"/>
          <w:szCs w:val="24"/>
        </w:rPr>
        <w:t>, 79-95.</w:t>
      </w:r>
    </w:p>
    <w:p w14:paraId="0D68FFCE" w14:textId="77777777"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Merolla, A. J., Zhang, S. &amp; Sun, S. (2012). Forgiveness in the United States and China: </w:t>
      </w:r>
    </w:p>
    <w:p w14:paraId="102A49EC" w14:textId="77777777" w:rsidR="00623511" w:rsidRPr="00334203"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Antecedents, consequences, and communication style comparisons. </w:t>
      </w:r>
      <w:r w:rsidRPr="00334203">
        <w:rPr>
          <w:rFonts w:ascii="Times New Roman" w:hAnsi="Times New Roman" w:cs="Times New Roman"/>
          <w:i/>
          <w:iCs/>
          <w:sz w:val="24"/>
          <w:szCs w:val="24"/>
        </w:rPr>
        <w:t xml:space="preserve">Communication </w:t>
      </w:r>
    </w:p>
    <w:p w14:paraId="41628C2C" w14:textId="77777777" w:rsidR="00623511" w:rsidRDefault="00623511" w:rsidP="00623511">
      <w:pPr>
        <w:ind w:firstLine="720"/>
        <w:rPr>
          <w:rFonts w:ascii="Times New Roman" w:hAnsi="Times New Roman" w:cs="Times New Roman"/>
          <w:sz w:val="24"/>
          <w:szCs w:val="24"/>
        </w:rPr>
      </w:pPr>
      <w:r w:rsidRPr="00334203">
        <w:rPr>
          <w:rFonts w:ascii="Times New Roman" w:hAnsi="Times New Roman" w:cs="Times New Roman"/>
          <w:i/>
          <w:iCs/>
          <w:sz w:val="24"/>
          <w:szCs w:val="24"/>
        </w:rPr>
        <w:t>Research, 40</w:t>
      </w:r>
      <w:r>
        <w:rPr>
          <w:rFonts w:ascii="Times New Roman" w:hAnsi="Times New Roman" w:cs="Times New Roman"/>
          <w:sz w:val="24"/>
          <w:szCs w:val="24"/>
        </w:rPr>
        <w:t>(5), 595-622.</w:t>
      </w:r>
    </w:p>
    <w:p w14:paraId="7CA8389E" w14:textId="77777777" w:rsidR="00623511" w:rsidRDefault="00623511" w:rsidP="00623511">
      <w:pPr>
        <w:rPr>
          <w:rFonts w:ascii="Times New Roman" w:hAnsi="Times New Roman" w:cs="Times New Roman"/>
          <w:sz w:val="24"/>
          <w:szCs w:val="24"/>
        </w:rPr>
      </w:pPr>
      <w:r w:rsidRPr="00D90BF4">
        <w:rPr>
          <w:rFonts w:ascii="Times New Roman" w:hAnsi="Times New Roman" w:cs="Times New Roman"/>
          <w:sz w:val="24"/>
          <w:szCs w:val="24"/>
        </w:rPr>
        <w:t xml:space="preserve">Merolla, </w:t>
      </w:r>
      <w:r>
        <w:rPr>
          <w:rFonts w:ascii="Times New Roman" w:hAnsi="Times New Roman" w:cs="Times New Roman"/>
          <w:sz w:val="24"/>
          <w:szCs w:val="24"/>
        </w:rPr>
        <w:t xml:space="preserve">A. J., </w:t>
      </w:r>
      <w:r w:rsidRPr="00D90BF4">
        <w:rPr>
          <w:rFonts w:ascii="Times New Roman" w:hAnsi="Times New Roman" w:cs="Times New Roman"/>
          <w:sz w:val="24"/>
          <w:szCs w:val="24"/>
        </w:rPr>
        <w:t xml:space="preserve">Zhang, </w:t>
      </w:r>
      <w:r>
        <w:rPr>
          <w:rFonts w:ascii="Times New Roman" w:hAnsi="Times New Roman" w:cs="Times New Roman"/>
          <w:sz w:val="24"/>
          <w:szCs w:val="24"/>
        </w:rPr>
        <w:t xml:space="preserve">S., </w:t>
      </w:r>
      <w:r w:rsidRPr="00D90BF4">
        <w:rPr>
          <w:rFonts w:ascii="Times New Roman" w:hAnsi="Times New Roman" w:cs="Times New Roman"/>
          <w:sz w:val="24"/>
          <w:szCs w:val="24"/>
        </w:rPr>
        <w:t xml:space="preserve">McCullough, </w:t>
      </w:r>
      <w:r>
        <w:rPr>
          <w:rFonts w:ascii="Times New Roman" w:hAnsi="Times New Roman" w:cs="Times New Roman"/>
          <w:sz w:val="24"/>
          <w:szCs w:val="24"/>
        </w:rPr>
        <w:t xml:space="preserve">J. L., </w:t>
      </w:r>
      <w:r w:rsidRPr="00D90BF4">
        <w:rPr>
          <w:rFonts w:ascii="Times New Roman" w:hAnsi="Times New Roman" w:cs="Times New Roman"/>
          <w:sz w:val="24"/>
          <w:szCs w:val="24"/>
        </w:rPr>
        <w:t>&amp; Sun</w:t>
      </w:r>
      <w:r>
        <w:rPr>
          <w:rFonts w:ascii="Times New Roman" w:hAnsi="Times New Roman" w:cs="Times New Roman"/>
          <w:sz w:val="24"/>
          <w:szCs w:val="24"/>
        </w:rPr>
        <w:t>, S.</w:t>
      </w:r>
      <w:r w:rsidRPr="00D90BF4">
        <w:rPr>
          <w:rFonts w:ascii="Times New Roman" w:hAnsi="Times New Roman" w:cs="Times New Roman"/>
          <w:sz w:val="24"/>
          <w:szCs w:val="24"/>
        </w:rPr>
        <w:t xml:space="preserve"> (2017)</w:t>
      </w:r>
      <w:r>
        <w:rPr>
          <w:rFonts w:ascii="Times New Roman" w:hAnsi="Times New Roman" w:cs="Times New Roman"/>
          <w:sz w:val="24"/>
          <w:szCs w:val="24"/>
        </w:rPr>
        <w:t xml:space="preserve">. How do you like your </w:t>
      </w:r>
    </w:p>
    <w:p w14:paraId="5C90EDEC" w14:textId="77777777" w:rsidR="00623511" w:rsidRPr="00FA2EC2"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forgiveness? Communication style preferences and effects. </w:t>
      </w:r>
      <w:r w:rsidRPr="00FA2EC2">
        <w:rPr>
          <w:rFonts w:ascii="Times New Roman" w:hAnsi="Times New Roman" w:cs="Times New Roman"/>
          <w:i/>
          <w:iCs/>
          <w:sz w:val="24"/>
          <w:szCs w:val="24"/>
        </w:rPr>
        <w:t xml:space="preserve">Communication Studies, </w:t>
      </w:r>
    </w:p>
    <w:p w14:paraId="3F045F8F" w14:textId="77777777" w:rsidR="00623511" w:rsidRDefault="00623511" w:rsidP="00623511">
      <w:pPr>
        <w:ind w:firstLine="720"/>
        <w:rPr>
          <w:rFonts w:ascii="Times New Roman" w:hAnsi="Times New Roman" w:cs="Times New Roman"/>
          <w:sz w:val="24"/>
          <w:szCs w:val="24"/>
        </w:rPr>
      </w:pPr>
      <w:r w:rsidRPr="00FA2EC2">
        <w:rPr>
          <w:rFonts w:ascii="Times New Roman" w:hAnsi="Times New Roman" w:cs="Times New Roman"/>
          <w:i/>
          <w:iCs/>
          <w:sz w:val="24"/>
          <w:szCs w:val="24"/>
        </w:rPr>
        <w:t>68</w:t>
      </w:r>
      <w:r>
        <w:rPr>
          <w:rFonts w:ascii="Times New Roman" w:hAnsi="Times New Roman" w:cs="Times New Roman"/>
          <w:sz w:val="24"/>
          <w:szCs w:val="24"/>
        </w:rPr>
        <w:t>(5), 568-587.</w:t>
      </w:r>
    </w:p>
    <w:p w14:paraId="25D2CF36" w14:textId="77777777" w:rsidR="00623511" w:rsidRDefault="00623511" w:rsidP="00623511">
      <w:pPr>
        <w:rPr>
          <w:rFonts w:ascii="Times New Roman" w:hAnsi="Times New Roman" w:cs="Times New Roman"/>
          <w:sz w:val="24"/>
          <w:szCs w:val="24"/>
        </w:rPr>
      </w:pPr>
      <w:r w:rsidRPr="0016175F">
        <w:rPr>
          <w:rFonts w:ascii="Times New Roman" w:hAnsi="Times New Roman" w:cs="Times New Roman"/>
          <w:sz w:val="24"/>
          <w:szCs w:val="24"/>
        </w:rPr>
        <w:t>Merrill, A. F. &amp; Afifi, T. D. (2017).</w:t>
      </w:r>
      <w:r>
        <w:rPr>
          <w:rFonts w:ascii="Times New Roman" w:hAnsi="Times New Roman" w:cs="Times New Roman"/>
          <w:sz w:val="24"/>
          <w:szCs w:val="24"/>
        </w:rPr>
        <w:t xml:space="preserve"> Couple identity gaps, the management of conflict, and </w:t>
      </w:r>
    </w:p>
    <w:p w14:paraId="2364116D" w14:textId="77777777" w:rsidR="00623511" w:rsidRPr="0016175F"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biological and self-reported stress in romantic relationships. </w:t>
      </w:r>
      <w:r w:rsidRPr="0016175F">
        <w:rPr>
          <w:rFonts w:ascii="Times New Roman" w:hAnsi="Times New Roman" w:cs="Times New Roman"/>
          <w:i/>
          <w:iCs/>
          <w:sz w:val="24"/>
          <w:szCs w:val="24"/>
        </w:rPr>
        <w:t xml:space="preserve">Human Communication </w:t>
      </w:r>
    </w:p>
    <w:p w14:paraId="50FD4F06" w14:textId="77777777" w:rsidR="00623511" w:rsidRDefault="00623511" w:rsidP="00623511">
      <w:pPr>
        <w:ind w:firstLine="720"/>
        <w:rPr>
          <w:rFonts w:ascii="Times New Roman" w:hAnsi="Times New Roman" w:cs="Times New Roman"/>
          <w:sz w:val="24"/>
          <w:szCs w:val="24"/>
        </w:rPr>
      </w:pPr>
      <w:r w:rsidRPr="0016175F">
        <w:rPr>
          <w:rFonts w:ascii="Times New Roman" w:hAnsi="Times New Roman" w:cs="Times New Roman"/>
          <w:i/>
          <w:iCs/>
          <w:sz w:val="24"/>
          <w:szCs w:val="24"/>
        </w:rPr>
        <w:t>Research, 43</w:t>
      </w:r>
      <w:r>
        <w:rPr>
          <w:rFonts w:ascii="Times New Roman" w:hAnsi="Times New Roman" w:cs="Times New Roman"/>
          <w:sz w:val="24"/>
          <w:szCs w:val="24"/>
        </w:rPr>
        <w:t>(3), 363-396.</w:t>
      </w:r>
    </w:p>
    <w:p w14:paraId="20CD7D83" w14:textId="77777777" w:rsidR="00623511" w:rsidRDefault="00623511" w:rsidP="00623511">
      <w:pPr>
        <w:rPr>
          <w:rFonts w:ascii="Times New Roman" w:hAnsi="Times New Roman" w:cs="Times New Roman"/>
          <w:sz w:val="24"/>
          <w:szCs w:val="24"/>
        </w:rPr>
      </w:pPr>
      <w:r w:rsidRPr="007B724D">
        <w:rPr>
          <w:rFonts w:ascii="Times New Roman" w:hAnsi="Times New Roman" w:cs="Times New Roman"/>
          <w:sz w:val="24"/>
          <w:szCs w:val="24"/>
        </w:rPr>
        <w:t>Meyer, J. R. (1997).</w:t>
      </w:r>
      <w:r>
        <w:rPr>
          <w:rFonts w:ascii="Times New Roman" w:hAnsi="Times New Roman" w:cs="Times New Roman"/>
          <w:sz w:val="24"/>
          <w:szCs w:val="24"/>
        </w:rPr>
        <w:t xml:space="preserve"> Cognitive influences on the ability to address interaction goals. In J. O. </w:t>
      </w:r>
    </w:p>
    <w:p w14:paraId="0654C663"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Greene (Ed.). </w:t>
      </w:r>
      <w:r w:rsidRPr="00AB60DD">
        <w:rPr>
          <w:rFonts w:ascii="Times New Roman" w:hAnsi="Times New Roman" w:cs="Times New Roman"/>
          <w:i/>
          <w:iCs/>
          <w:sz w:val="24"/>
          <w:szCs w:val="24"/>
        </w:rPr>
        <w:t>Message production: Advances in communication theory</w:t>
      </w:r>
      <w:r>
        <w:rPr>
          <w:rFonts w:ascii="Times New Roman" w:hAnsi="Times New Roman" w:cs="Times New Roman"/>
          <w:sz w:val="24"/>
          <w:szCs w:val="24"/>
        </w:rPr>
        <w:t xml:space="preserve"> (pp. 71-90). </w:t>
      </w:r>
    </w:p>
    <w:p w14:paraId="7D4B757D"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Lawrence Erlbaum Associates.</w:t>
      </w:r>
    </w:p>
    <w:p w14:paraId="52E73F16" w14:textId="77777777" w:rsidR="00623511" w:rsidRDefault="00623511" w:rsidP="00623511">
      <w:pPr>
        <w:rPr>
          <w:rFonts w:ascii="Times New Roman" w:hAnsi="Times New Roman" w:cs="Times New Roman"/>
          <w:sz w:val="24"/>
          <w:szCs w:val="24"/>
        </w:rPr>
      </w:pPr>
      <w:r w:rsidRPr="00A05DCC">
        <w:rPr>
          <w:rFonts w:ascii="Times New Roman" w:hAnsi="Times New Roman" w:cs="Times New Roman"/>
          <w:sz w:val="24"/>
          <w:szCs w:val="24"/>
        </w:rPr>
        <w:t>Morgan, T., Soliz, J., Minniear, M., &amp; Bergquist, G. (2020).</w:t>
      </w:r>
      <w:r>
        <w:rPr>
          <w:rFonts w:ascii="Times New Roman" w:hAnsi="Times New Roman" w:cs="Times New Roman"/>
          <w:sz w:val="24"/>
          <w:szCs w:val="24"/>
        </w:rPr>
        <w:t xml:space="preserve"> Communication accommodation </w:t>
      </w:r>
    </w:p>
    <w:p w14:paraId="0C6C0071"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and identity gaps as predictors of relational solidarity in interfaith family relationships. </w:t>
      </w:r>
    </w:p>
    <w:p w14:paraId="2659B38A" w14:textId="77777777" w:rsidR="00623511" w:rsidRDefault="00623511" w:rsidP="00623511">
      <w:pPr>
        <w:ind w:firstLine="720"/>
        <w:rPr>
          <w:rFonts w:ascii="Times New Roman" w:hAnsi="Times New Roman" w:cs="Times New Roman"/>
          <w:sz w:val="24"/>
          <w:szCs w:val="24"/>
        </w:rPr>
      </w:pPr>
      <w:r w:rsidRPr="0055390C">
        <w:rPr>
          <w:rFonts w:ascii="Times New Roman" w:hAnsi="Times New Roman" w:cs="Times New Roman"/>
          <w:i/>
          <w:iCs/>
          <w:sz w:val="24"/>
          <w:szCs w:val="24"/>
        </w:rPr>
        <w:t>Communication Reports, 33</w:t>
      </w:r>
      <w:r>
        <w:rPr>
          <w:rFonts w:ascii="Times New Roman" w:hAnsi="Times New Roman" w:cs="Times New Roman"/>
          <w:sz w:val="24"/>
          <w:szCs w:val="24"/>
        </w:rPr>
        <w:t>(1), 41-54.</w:t>
      </w:r>
    </w:p>
    <w:p w14:paraId="5A49695B" w14:textId="77777777" w:rsidR="00623511" w:rsidRDefault="00623511" w:rsidP="00623511">
      <w:pPr>
        <w:rPr>
          <w:rFonts w:ascii="Times New Roman" w:hAnsi="Times New Roman" w:cs="Times New Roman"/>
          <w:sz w:val="24"/>
          <w:szCs w:val="24"/>
        </w:rPr>
      </w:pPr>
      <w:r w:rsidRPr="004C3215">
        <w:rPr>
          <w:rFonts w:ascii="Times New Roman" w:hAnsi="Times New Roman" w:cs="Times New Roman"/>
          <w:sz w:val="24"/>
          <w:szCs w:val="24"/>
        </w:rPr>
        <w:t>Morse</w:t>
      </w:r>
      <w:r>
        <w:rPr>
          <w:rFonts w:ascii="Times New Roman" w:hAnsi="Times New Roman" w:cs="Times New Roman"/>
          <w:sz w:val="24"/>
          <w:szCs w:val="24"/>
        </w:rPr>
        <w:t>, C. R.</w:t>
      </w:r>
      <w:r w:rsidRPr="004C3215">
        <w:rPr>
          <w:rFonts w:ascii="Times New Roman" w:hAnsi="Times New Roman" w:cs="Times New Roman"/>
          <w:sz w:val="24"/>
          <w:szCs w:val="24"/>
        </w:rPr>
        <w:t xml:space="preserve"> &amp; Metts</w:t>
      </w:r>
      <w:r>
        <w:rPr>
          <w:rFonts w:ascii="Times New Roman" w:hAnsi="Times New Roman" w:cs="Times New Roman"/>
          <w:sz w:val="24"/>
          <w:szCs w:val="24"/>
        </w:rPr>
        <w:t>, S.</w:t>
      </w:r>
      <w:r w:rsidRPr="004C3215">
        <w:rPr>
          <w:rFonts w:ascii="Times New Roman" w:hAnsi="Times New Roman" w:cs="Times New Roman"/>
          <w:sz w:val="24"/>
          <w:szCs w:val="24"/>
        </w:rPr>
        <w:t xml:space="preserve"> (2011)</w:t>
      </w:r>
      <w:r>
        <w:rPr>
          <w:rFonts w:ascii="Times New Roman" w:hAnsi="Times New Roman" w:cs="Times New Roman"/>
          <w:sz w:val="24"/>
          <w:szCs w:val="24"/>
        </w:rPr>
        <w:t xml:space="preserve">. Situational and communicative predictors of forgiveness </w:t>
      </w:r>
    </w:p>
    <w:p w14:paraId="4D5BB90D"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following a relational transgression. </w:t>
      </w:r>
      <w:r w:rsidRPr="00B24982">
        <w:rPr>
          <w:rFonts w:ascii="Times New Roman" w:hAnsi="Times New Roman" w:cs="Times New Roman"/>
          <w:i/>
          <w:iCs/>
          <w:sz w:val="24"/>
          <w:szCs w:val="24"/>
        </w:rPr>
        <w:t>Western Journal of Communication, 75</w:t>
      </w:r>
      <w:r>
        <w:rPr>
          <w:rFonts w:ascii="Times New Roman" w:hAnsi="Times New Roman" w:cs="Times New Roman"/>
          <w:sz w:val="24"/>
          <w:szCs w:val="24"/>
        </w:rPr>
        <w:t>(3), 239-258.</w:t>
      </w:r>
    </w:p>
    <w:p w14:paraId="52D6FE44" w14:textId="77777777" w:rsidR="00623511" w:rsidRDefault="00623511" w:rsidP="00623511">
      <w:pPr>
        <w:rPr>
          <w:rFonts w:ascii="Times New Roman" w:hAnsi="Times New Roman" w:cs="Times New Roman"/>
          <w:sz w:val="24"/>
          <w:szCs w:val="24"/>
        </w:rPr>
      </w:pPr>
      <w:r w:rsidRPr="002A4422">
        <w:rPr>
          <w:rFonts w:ascii="Times New Roman" w:hAnsi="Times New Roman" w:cs="Times New Roman"/>
          <w:sz w:val="24"/>
          <w:szCs w:val="24"/>
        </w:rPr>
        <w:t>O’Keefe</w:t>
      </w:r>
      <w:r>
        <w:rPr>
          <w:rFonts w:ascii="Times New Roman" w:hAnsi="Times New Roman" w:cs="Times New Roman"/>
          <w:sz w:val="24"/>
          <w:szCs w:val="24"/>
        </w:rPr>
        <w:t>, B. J.</w:t>
      </w:r>
      <w:r w:rsidRPr="002A4422">
        <w:rPr>
          <w:rFonts w:ascii="Times New Roman" w:hAnsi="Times New Roman" w:cs="Times New Roman"/>
          <w:sz w:val="24"/>
          <w:szCs w:val="24"/>
        </w:rPr>
        <w:t xml:space="preserve"> (1988)</w:t>
      </w:r>
      <w:r>
        <w:rPr>
          <w:rFonts w:ascii="Times New Roman" w:hAnsi="Times New Roman" w:cs="Times New Roman"/>
          <w:sz w:val="24"/>
          <w:szCs w:val="24"/>
        </w:rPr>
        <w:t xml:space="preserve">. The logic of message design: Individual differences in reasoning about </w:t>
      </w:r>
    </w:p>
    <w:p w14:paraId="1CE548AD"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communication. </w:t>
      </w:r>
      <w:r w:rsidRPr="00134B05">
        <w:rPr>
          <w:rFonts w:ascii="Times New Roman" w:hAnsi="Times New Roman" w:cs="Times New Roman"/>
          <w:i/>
          <w:iCs/>
          <w:sz w:val="24"/>
          <w:szCs w:val="24"/>
        </w:rPr>
        <w:t>Communication Monographs, 55</w:t>
      </w:r>
      <w:r>
        <w:rPr>
          <w:rFonts w:ascii="Times New Roman" w:hAnsi="Times New Roman" w:cs="Times New Roman"/>
          <w:sz w:val="24"/>
          <w:szCs w:val="24"/>
        </w:rPr>
        <w:t>, 80-103.</w:t>
      </w:r>
    </w:p>
    <w:p w14:paraId="2321E3C0" w14:textId="77777777" w:rsidR="00623511" w:rsidRDefault="00623511" w:rsidP="00623511">
      <w:pPr>
        <w:rPr>
          <w:rFonts w:ascii="Times New Roman" w:hAnsi="Times New Roman" w:cs="Times New Roman"/>
          <w:sz w:val="24"/>
          <w:szCs w:val="24"/>
        </w:rPr>
      </w:pPr>
      <w:r w:rsidRPr="00866F4E">
        <w:rPr>
          <w:rFonts w:ascii="Times New Roman" w:hAnsi="Times New Roman" w:cs="Times New Roman"/>
          <w:sz w:val="24"/>
          <w:szCs w:val="24"/>
        </w:rPr>
        <w:t>O’Keefe, B. J. &amp; McCornack, S. A. (1987)</w:t>
      </w:r>
      <w:r>
        <w:rPr>
          <w:rFonts w:ascii="Times New Roman" w:hAnsi="Times New Roman" w:cs="Times New Roman"/>
          <w:sz w:val="24"/>
          <w:szCs w:val="24"/>
        </w:rPr>
        <w:t xml:space="preserve">. Message design logic and message goal structure: </w:t>
      </w:r>
    </w:p>
    <w:p w14:paraId="662AFA7D" w14:textId="77777777" w:rsidR="00623511" w:rsidRPr="00F50FE6"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Effects on perception of message quality in regulative communication situations. </w:t>
      </w:r>
      <w:r w:rsidRPr="00F50FE6">
        <w:rPr>
          <w:rFonts w:ascii="Times New Roman" w:hAnsi="Times New Roman" w:cs="Times New Roman"/>
          <w:i/>
          <w:iCs/>
          <w:sz w:val="24"/>
          <w:szCs w:val="24"/>
        </w:rPr>
        <w:t xml:space="preserve">Human </w:t>
      </w:r>
    </w:p>
    <w:p w14:paraId="19D88107" w14:textId="77777777" w:rsidR="00623511" w:rsidRDefault="00623511" w:rsidP="00623511">
      <w:pPr>
        <w:ind w:firstLine="720"/>
        <w:rPr>
          <w:rFonts w:ascii="Times New Roman" w:hAnsi="Times New Roman" w:cs="Times New Roman"/>
          <w:sz w:val="24"/>
          <w:szCs w:val="24"/>
        </w:rPr>
      </w:pPr>
      <w:r w:rsidRPr="00F50FE6">
        <w:rPr>
          <w:rFonts w:ascii="Times New Roman" w:hAnsi="Times New Roman" w:cs="Times New Roman"/>
          <w:i/>
          <w:iCs/>
          <w:sz w:val="24"/>
          <w:szCs w:val="24"/>
        </w:rPr>
        <w:t>Communication Research, 14</w:t>
      </w:r>
      <w:r>
        <w:rPr>
          <w:rFonts w:ascii="Times New Roman" w:hAnsi="Times New Roman" w:cs="Times New Roman"/>
          <w:sz w:val="24"/>
          <w:szCs w:val="24"/>
        </w:rPr>
        <w:t>(1), 68-92.</w:t>
      </w:r>
    </w:p>
    <w:p w14:paraId="21DAA770" w14:textId="77777777" w:rsidR="00623511" w:rsidRDefault="00623511" w:rsidP="00623511">
      <w:pPr>
        <w:rPr>
          <w:rFonts w:ascii="Times New Roman" w:hAnsi="Times New Roman" w:cs="Times New Roman"/>
          <w:sz w:val="24"/>
          <w:szCs w:val="24"/>
        </w:rPr>
      </w:pPr>
      <w:r w:rsidRPr="00A82932">
        <w:rPr>
          <w:rFonts w:ascii="Times New Roman" w:hAnsi="Times New Roman" w:cs="Times New Roman"/>
          <w:sz w:val="24"/>
          <w:szCs w:val="24"/>
        </w:rPr>
        <w:t>Paxman, C. G. (2021). “Everyone</w:t>
      </w:r>
      <w:r>
        <w:rPr>
          <w:rFonts w:ascii="Times New Roman" w:hAnsi="Times New Roman" w:cs="Times New Roman"/>
          <w:sz w:val="24"/>
          <w:szCs w:val="24"/>
        </w:rPr>
        <w:t xml:space="preserve"> thinks I am just lazy”: Legitimacy narratives of Americans </w:t>
      </w:r>
    </w:p>
    <w:p w14:paraId="5C562883"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suffering from fibromyalgia. </w:t>
      </w:r>
      <w:r w:rsidRPr="00353DBB">
        <w:rPr>
          <w:rFonts w:ascii="Times New Roman" w:hAnsi="Times New Roman" w:cs="Times New Roman"/>
          <w:i/>
          <w:iCs/>
          <w:sz w:val="24"/>
          <w:szCs w:val="24"/>
        </w:rPr>
        <w:t>Health, 25</w:t>
      </w:r>
      <w:r>
        <w:rPr>
          <w:rFonts w:ascii="Times New Roman" w:hAnsi="Times New Roman" w:cs="Times New Roman"/>
          <w:sz w:val="24"/>
          <w:szCs w:val="24"/>
        </w:rPr>
        <w:t>(1), 121-137.</w:t>
      </w:r>
    </w:p>
    <w:p w14:paraId="23BDD318" w14:textId="77777777" w:rsidR="00A21153" w:rsidRDefault="00A21153" w:rsidP="00A21153">
      <w:pPr>
        <w:rPr>
          <w:rFonts w:ascii="Times New Roman" w:hAnsi="Times New Roman" w:cs="Times New Roman"/>
          <w:sz w:val="24"/>
          <w:szCs w:val="24"/>
        </w:rPr>
      </w:pPr>
      <w:r w:rsidRPr="002C38B4">
        <w:rPr>
          <w:rFonts w:ascii="Times New Roman" w:hAnsi="Times New Roman" w:cs="Times New Roman"/>
          <w:sz w:val="24"/>
          <w:szCs w:val="24"/>
        </w:rPr>
        <w:t>Peterson, L. W. &amp; Albrecht, T. L. (1996).</w:t>
      </w:r>
      <w:r>
        <w:rPr>
          <w:rFonts w:ascii="Times New Roman" w:hAnsi="Times New Roman" w:cs="Times New Roman"/>
          <w:sz w:val="24"/>
          <w:szCs w:val="24"/>
        </w:rPr>
        <w:t xml:space="preserve"> Message design logic, social support, and mixed-status </w:t>
      </w:r>
    </w:p>
    <w:p w14:paraId="720422F4" w14:textId="48861C04" w:rsidR="00A21153" w:rsidRDefault="00A21153" w:rsidP="00A21153">
      <w:pPr>
        <w:ind w:firstLine="720"/>
        <w:rPr>
          <w:rFonts w:ascii="Times New Roman" w:hAnsi="Times New Roman" w:cs="Times New Roman"/>
          <w:sz w:val="24"/>
          <w:szCs w:val="24"/>
        </w:rPr>
      </w:pPr>
      <w:r>
        <w:rPr>
          <w:rFonts w:ascii="Times New Roman" w:hAnsi="Times New Roman" w:cs="Times New Roman"/>
          <w:sz w:val="24"/>
          <w:szCs w:val="24"/>
        </w:rPr>
        <w:t xml:space="preserve">relationships. </w:t>
      </w:r>
      <w:r w:rsidRPr="002C38B4">
        <w:rPr>
          <w:rFonts w:ascii="Times New Roman" w:hAnsi="Times New Roman" w:cs="Times New Roman"/>
          <w:i/>
          <w:iCs/>
          <w:sz w:val="24"/>
          <w:szCs w:val="24"/>
        </w:rPr>
        <w:t>Western Journal of Communication, 60</w:t>
      </w:r>
      <w:r>
        <w:rPr>
          <w:rFonts w:ascii="Times New Roman" w:hAnsi="Times New Roman" w:cs="Times New Roman"/>
          <w:sz w:val="24"/>
          <w:szCs w:val="24"/>
        </w:rPr>
        <w:t xml:space="preserve">(4), 291-309. </w:t>
      </w:r>
    </w:p>
    <w:p w14:paraId="705D0599" w14:textId="20121D8B" w:rsidR="00623511" w:rsidRDefault="00623511" w:rsidP="00623511">
      <w:pPr>
        <w:rPr>
          <w:rFonts w:ascii="Times New Roman" w:hAnsi="Times New Roman" w:cs="Times New Roman"/>
          <w:sz w:val="24"/>
          <w:szCs w:val="24"/>
        </w:rPr>
      </w:pPr>
      <w:r w:rsidRPr="002B6CA0">
        <w:rPr>
          <w:rFonts w:ascii="Times New Roman" w:hAnsi="Times New Roman" w:cs="Times New Roman"/>
          <w:sz w:val="24"/>
          <w:szCs w:val="24"/>
        </w:rPr>
        <w:t>Phillips, K. E., Ledbetter, A. M., Soliz, J., &amp; Berquist, G. (2018).</w:t>
      </w:r>
      <w:r>
        <w:rPr>
          <w:rFonts w:ascii="Times New Roman" w:hAnsi="Times New Roman" w:cs="Times New Roman"/>
          <w:sz w:val="24"/>
          <w:szCs w:val="24"/>
        </w:rPr>
        <w:t xml:space="preserve"> Investigation the interplay </w:t>
      </w:r>
    </w:p>
    <w:p w14:paraId="3BACC0E2"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between identity gaps and communication patterns in predicting relational intentions in </w:t>
      </w:r>
    </w:p>
    <w:p w14:paraId="6D707325"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families in the United States. </w:t>
      </w:r>
      <w:r w:rsidRPr="00973F62">
        <w:rPr>
          <w:rFonts w:ascii="Times New Roman" w:hAnsi="Times New Roman" w:cs="Times New Roman"/>
          <w:i/>
          <w:iCs/>
          <w:sz w:val="24"/>
          <w:szCs w:val="24"/>
        </w:rPr>
        <w:t>Journal of Communication, 68</w:t>
      </w:r>
      <w:r>
        <w:rPr>
          <w:rFonts w:ascii="Times New Roman" w:hAnsi="Times New Roman" w:cs="Times New Roman"/>
          <w:sz w:val="24"/>
          <w:szCs w:val="24"/>
        </w:rPr>
        <w:t>, 590-611.</w:t>
      </w:r>
    </w:p>
    <w:p w14:paraId="7242A144" w14:textId="77777777" w:rsidR="00AE417D" w:rsidRDefault="00AE417D" w:rsidP="00AE417D">
      <w:pPr>
        <w:rPr>
          <w:rFonts w:ascii="Times New Roman" w:hAnsi="Times New Roman" w:cs="Times New Roman"/>
          <w:sz w:val="24"/>
          <w:szCs w:val="24"/>
        </w:rPr>
      </w:pPr>
      <w:r w:rsidRPr="00CF5F57">
        <w:rPr>
          <w:rFonts w:ascii="Times New Roman" w:hAnsi="Times New Roman" w:cs="Times New Roman"/>
          <w:sz w:val="24"/>
          <w:szCs w:val="24"/>
        </w:rPr>
        <w:t>Radloff, L. S. (1977).</w:t>
      </w:r>
      <w:r>
        <w:rPr>
          <w:rFonts w:ascii="Times New Roman" w:hAnsi="Times New Roman" w:cs="Times New Roman"/>
          <w:sz w:val="24"/>
          <w:szCs w:val="24"/>
        </w:rPr>
        <w:t xml:space="preserve"> The CES-D scale: A self-report depression scale for research in the general </w:t>
      </w:r>
    </w:p>
    <w:p w14:paraId="45ABFE2B" w14:textId="3BE69D37" w:rsidR="00AE417D" w:rsidRDefault="00AE417D" w:rsidP="00AE417D">
      <w:pPr>
        <w:ind w:firstLine="720"/>
        <w:rPr>
          <w:rFonts w:ascii="Times New Roman" w:hAnsi="Times New Roman" w:cs="Times New Roman"/>
          <w:sz w:val="24"/>
          <w:szCs w:val="24"/>
        </w:rPr>
      </w:pPr>
      <w:r>
        <w:rPr>
          <w:rFonts w:ascii="Times New Roman" w:hAnsi="Times New Roman" w:cs="Times New Roman"/>
          <w:sz w:val="24"/>
          <w:szCs w:val="24"/>
        </w:rPr>
        <w:t xml:space="preserve">population. </w:t>
      </w:r>
      <w:r w:rsidRPr="00957C97">
        <w:rPr>
          <w:rFonts w:ascii="Times New Roman" w:hAnsi="Times New Roman" w:cs="Times New Roman"/>
          <w:i/>
          <w:iCs/>
          <w:sz w:val="24"/>
          <w:szCs w:val="24"/>
        </w:rPr>
        <w:t>Applied Psychological Measurement, 1</w:t>
      </w:r>
      <w:r>
        <w:rPr>
          <w:rFonts w:ascii="Times New Roman" w:hAnsi="Times New Roman" w:cs="Times New Roman"/>
          <w:sz w:val="24"/>
          <w:szCs w:val="24"/>
        </w:rPr>
        <w:t>(3), 385-401.</w:t>
      </w:r>
    </w:p>
    <w:p w14:paraId="0DFE3281" w14:textId="4AEB731D" w:rsidR="00623511" w:rsidRDefault="00623511" w:rsidP="00623511">
      <w:pPr>
        <w:rPr>
          <w:rFonts w:ascii="Times New Roman" w:hAnsi="Times New Roman" w:cs="Times New Roman"/>
          <w:sz w:val="24"/>
          <w:szCs w:val="24"/>
        </w:rPr>
      </w:pPr>
      <w:r w:rsidRPr="000748C3">
        <w:rPr>
          <w:rFonts w:ascii="Times New Roman" w:hAnsi="Times New Roman" w:cs="Times New Roman"/>
          <w:sz w:val="24"/>
          <w:szCs w:val="24"/>
        </w:rPr>
        <w:t>Ramsey, M. C., Knight, R. A., &amp; Knight, M. L. (2019).</w:t>
      </w:r>
      <w:r>
        <w:rPr>
          <w:rFonts w:ascii="Times New Roman" w:hAnsi="Times New Roman" w:cs="Times New Roman"/>
          <w:sz w:val="24"/>
          <w:szCs w:val="24"/>
        </w:rPr>
        <w:t xml:space="preserve"> Student identification and </w:t>
      </w:r>
    </w:p>
    <w:p w14:paraId="6BE42D3E"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communication instruction: An examination of identity gaps as predictors of </w:t>
      </w:r>
    </w:p>
    <w:p w14:paraId="2BA88E13"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communication satisfaction and teacher apprehension. </w:t>
      </w:r>
      <w:r w:rsidRPr="002B1B1E">
        <w:rPr>
          <w:rFonts w:ascii="Times New Roman" w:hAnsi="Times New Roman" w:cs="Times New Roman"/>
          <w:i/>
          <w:iCs/>
          <w:sz w:val="24"/>
          <w:szCs w:val="24"/>
        </w:rPr>
        <w:t>Communication Studies, 70</w:t>
      </w:r>
      <w:r>
        <w:rPr>
          <w:rFonts w:ascii="Times New Roman" w:hAnsi="Times New Roman" w:cs="Times New Roman"/>
          <w:sz w:val="24"/>
          <w:szCs w:val="24"/>
        </w:rPr>
        <w:t xml:space="preserve">(5), </w:t>
      </w:r>
    </w:p>
    <w:p w14:paraId="7C5F2DC4"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620-632.</w:t>
      </w:r>
    </w:p>
    <w:p w14:paraId="6A6BA140" w14:textId="77777777" w:rsidR="00623511" w:rsidRDefault="00623511" w:rsidP="00623511">
      <w:pPr>
        <w:rPr>
          <w:rFonts w:ascii="Times New Roman" w:hAnsi="Times New Roman" w:cs="Times New Roman"/>
          <w:sz w:val="24"/>
          <w:szCs w:val="24"/>
        </w:rPr>
      </w:pPr>
      <w:r w:rsidRPr="006E1F4F">
        <w:rPr>
          <w:rFonts w:ascii="Times New Roman" w:hAnsi="Times New Roman" w:cs="Times New Roman"/>
          <w:sz w:val="24"/>
          <w:szCs w:val="24"/>
        </w:rPr>
        <w:t>Rubinsky, V. (2019).</w:t>
      </w:r>
      <w:r>
        <w:rPr>
          <w:rFonts w:ascii="Times New Roman" w:hAnsi="Times New Roman" w:cs="Times New Roman"/>
          <w:sz w:val="24"/>
          <w:szCs w:val="24"/>
        </w:rPr>
        <w:t xml:space="preserve"> Identity gaps and jealousy as predictors of satisfaction in polyamorous </w:t>
      </w:r>
    </w:p>
    <w:p w14:paraId="3E160791"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relationships. </w:t>
      </w:r>
      <w:r w:rsidRPr="001B21F9">
        <w:rPr>
          <w:rFonts w:ascii="Times New Roman" w:hAnsi="Times New Roman" w:cs="Times New Roman"/>
          <w:i/>
          <w:iCs/>
          <w:sz w:val="24"/>
          <w:szCs w:val="24"/>
        </w:rPr>
        <w:t>Southern Communication Journal, 84</w:t>
      </w:r>
      <w:r>
        <w:rPr>
          <w:rFonts w:ascii="Times New Roman" w:hAnsi="Times New Roman" w:cs="Times New Roman"/>
          <w:sz w:val="24"/>
          <w:szCs w:val="24"/>
        </w:rPr>
        <w:t>(1), 17-29.</w:t>
      </w:r>
    </w:p>
    <w:p w14:paraId="6E2D0E0E" w14:textId="77777777"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Rubinsky, V. (2022). Sex talk: The effects of sexual self-disclosure and identity gaps on sexual </w:t>
      </w:r>
    </w:p>
    <w:p w14:paraId="51811AC2"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and relational outcomes in diverse relationships. </w:t>
      </w:r>
      <w:r w:rsidRPr="00A7269F">
        <w:rPr>
          <w:rFonts w:ascii="Times New Roman" w:hAnsi="Times New Roman" w:cs="Times New Roman"/>
          <w:i/>
          <w:iCs/>
          <w:sz w:val="24"/>
          <w:szCs w:val="24"/>
        </w:rPr>
        <w:t>Sexuality &amp; Culture, 26</w:t>
      </w:r>
      <w:r>
        <w:rPr>
          <w:rFonts w:ascii="Times New Roman" w:hAnsi="Times New Roman" w:cs="Times New Roman"/>
          <w:sz w:val="24"/>
          <w:szCs w:val="24"/>
        </w:rPr>
        <w:t>, 1452-1476.</w:t>
      </w:r>
    </w:p>
    <w:p w14:paraId="40387E42" w14:textId="77777777" w:rsidR="004F57F9" w:rsidRDefault="004F57F9" w:rsidP="004F57F9">
      <w:pPr>
        <w:rPr>
          <w:rFonts w:ascii="Times New Roman" w:hAnsi="Times New Roman" w:cs="Times New Roman"/>
          <w:sz w:val="24"/>
          <w:szCs w:val="24"/>
        </w:rPr>
      </w:pPr>
      <w:r>
        <w:rPr>
          <w:rFonts w:ascii="Times New Roman" w:hAnsi="Times New Roman" w:cs="Times New Roman"/>
          <w:sz w:val="24"/>
          <w:szCs w:val="24"/>
        </w:rPr>
        <w:t xml:space="preserve">Scharp, K. M. &amp; Hall, E. D. (2017). Family marginalization, alienation, and estrangement: </w:t>
      </w:r>
    </w:p>
    <w:p w14:paraId="52507188" w14:textId="77777777" w:rsidR="004F57F9" w:rsidRDefault="004F57F9" w:rsidP="004F57F9">
      <w:pPr>
        <w:ind w:firstLine="720"/>
        <w:rPr>
          <w:rFonts w:ascii="Times New Roman" w:hAnsi="Times New Roman" w:cs="Times New Roman"/>
          <w:i/>
          <w:iCs/>
          <w:sz w:val="24"/>
          <w:szCs w:val="24"/>
        </w:rPr>
      </w:pPr>
      <w:r>
        <w:rPr>
          <w:rFonts w:ascii="Times New Roman" w:hAnsi="Times New Roman" w:cs="Times New Roman"/>
          <w:sz w:val="24"/>
          <w:szCs w:val="24"/>
        </w:rPr>
        <w:t xml:space="preserve">Questioning the nonvoluntary status of family relationships. </w:t>
      </w:r>
      <w:r w:rsidRPr="00A81B39">
        <w:rPr>
          <w:rFonts w:ascii="Times New Roman" w:hAnsi="Times New Roman" w:cs="Times New Roman"/>
          <w:i/>
          <w:iCs/>
          <w:sz w:val="24"/>
          <w:szCs w:val="24"/>
        </w:rPr>
        <w:t xml:space="preserve">Annals of the International </w:t>
      </w:r>
    </w:p>
    <w:p w14:paraId="67A1AB60" w14:textId="4F631825" w:rsidR="004F57F9" w:rsidRDefault="004F57F9" w:rsidP="004F57F9">
      <w:pPr>
        <w:ind w:firstLine="720"/>
        <w:rPr>
          <w:rFonts w:ascii="Times New Roman" w:hAnsi="Times New Roman" w:cs="Times New Roman"/>
          <w:sz w:val="24"/>
          <w:szCs w:val="24"/>
        </w:rPr>
      </w:pPr>
      <w:r w:rsidRPr="00A81B39">
        <w:rPr>
          <w:rFonts w:ascii="Times New Roman" w:hAnsi="Times New Roman" w:cs="Times New Roman"/>
          <w:i/>
          <w:iCs/>
          <w:sz w:val="24"/>
          <w:szCs w:val="24"/>
        </w:rPr>
        <w:t>Communication Association, 41</w:t>
      </w:r>
      <w:r>
        <w:rPr>
          <w:rFonts w:ascii="Times New Roman" w:hAnsi="Times New Roman" w:cs="Times New Roman"/>
          <w:sz w:val="24"/>
          <w:szCs w:val="24"/>
        </w:rPr>
        <w:t>(1), 28-45.</w:t>
      </w:r>
    </w:p>
    <w:p w14:paraId="7CA58A88" w14:textId="231B4137" w:rsidR="004D6145" w:rsidRDefault="004D6145" w:rsidP="004D6145">
      <w:pPr>
        <w:rPr>
          <w:rFonts w:ascii="Times New Roman" w:hAnsi="Times New Roman" w:cs="Times New Roman"/>
          <w:sz w:val="24"/>
          <w:szCs w:val="24"/>
        </w:rPr>
      </w:pPr>
      <w:r w:rsidRPr="00716E53">
        <w:rPr>
          <w:rFonts w:ascii="Times New Roman" w:hAnsi="Times New Roman" w:cs="Times New Roman"/>
          <w:sz w:val="24"/>
          <w:szCs w:val="24"/>
        </w:rPr>
        <w:t>Sheldon, P. &amp; Antony, M. G. (2019).</w:t>
      </w:r>
      <w:r>
        <w:rPr>
          <w:rFonts w:ascii="Times New Roman" w:hAnsi="Times New Roman" w:cs="Times New Roman"/>
          <w:sz w:val="24"/>
          <w:szCs w:val="24"/>
        </w:rPr>
        <w:t xml:space="preserve"> Forgive and forget: A typology of transgressions and </w:t>
      </w:r>
    </w:p>
    <w:p w14:paraId="75C07CB6" w14:textId="77777777" w:rsidR="004D6145" w:rsidRPr="00716E53" w:rsidRDefault="004D6145" w:rsidP="004D6145">
      <w:pPr>
        <w:ind w:firstLine="720"/>
        <w:rPr>
          <w:rFonts w:ascii="Times New Roman" w:hAnsi="Times New Roman" w:cs="Times New Roman"/>
          <w:i/>
          <w:iCs/>
          <w:sz w:val="24"/>
          <w:szCs w:val="24"/>
        </w:rPr>
      </w:pPr>
      <w:r>
        <w:rPr>
          <w:rFonts w:ascii="Times New Roman" w:hAnsi="Times New Roman" w:cs="Times New Roman"/>
          <w:sz w:val="24"/>
          <w:szCs w:val="24"/>
        </w:rPr>
        <w:t xml:space="preserve">forgiveness strategies in married and dating relationships. </w:t>
      </w:r>
      <w:r w:rsidRPr="00716E53">
        <w:rPr>
          <w:rFonts w:ascii="Times New Roman" w:hAnsi="Times New Roman" w:cs="Times New Roman"/>
          <w:i/>
          <w:iCs/>
          <w:sz w:val="24"/>
          <w:szCs w:val="24"/>
        </w:rPr>
        <w:t xml:space="preserve">Western Journal of </w:t>
      </w:r>
    </w:p>
    <w:p w14:paraId="6CBBD349" w14:textId="741C7EFC" w:rsidR="004D6145" w:rsidRDefault="004D6145" w:rsidP="004D6145">
      <w:pPr>
        <w:ind w:firstLine="720"/>
        <w:rPr>
          <w:rFonts w:ascii="Times New Roman" w:hAnsi="Times New Roman" w:cs="Times New Roman"/>
          <w:sz w:val="24"/>
          <w:szCs w:val="24"/>
        </w:rPr>
      </w:pPr>
      <w:r w:rsidRPr="00716E53">
        <w:rPr>
          <w:rFonts w:ascii="Times New Roman" w:hAnsi="Times New Roman" w:cs="Times New Roman"/>
          <w:i/>
          <w:iCs/>
          <w:sz w:val="24"/>
          <w:szCs w:val="24"/>
        </w:rPr>
        <w:t>Communication, 83</w:t>
      </w:r>
      <w:r>
        <w:rPr>
          <w:rFonts w:ascii="Times New Roman" w:hAnsi="Times New Roman" w:cs="Times New Roman"/>
          <w:sz w:val="24"/>
          <w:szCs w:val="24"/>
        </w:rPr>
        <w:t>(2), 232-251.</w:t>
      </w:r>
    </w:p>
    <w:p w14:paraId="3243CC58" w14:textId="0CE5F384" w:rsidR="00F61808" w:rsidRDefault="00F61808" w:rsidP="00F61808">
      <w:pPr>
        <w:rPr>
          <w:rFonts w:ascii="Times New Roman" w:hAnsi="Times New Roman" w:cs="Times New Roman"/>
          <w:sz w:val="24"/>
          <w:szCs w:val="24"/>
        </w:rPr>
      </w:pPr>
      <w:r>
        <w:rPr>
          <w:rFonts w:ascii="Times New Roman" w:hAnsi="Times New Roman" w:cs="Times New Roman"/>
          <w:sz w:val="24"/>
          <w:szCs w:val="24"/>
        </w:rPr>
        <w:t xml:space="preserve">Singleton, R. A. &amp; Straits, B. C. (2010). </w:t>
      </w:r>
      <w:r w:rsidRPr="00774D44">
        <w:rPr>
          <w:rFonts w:ascii="Times New Roman" w:hAnsi="Times New Roman" w:cs="Times New Roman"/>
          <w:i/>
          <w:iCs/>
          <w:sz w:val="24"/>
          <w:szCs w:val="24"/>
        </w:rPr>
        <w:t>Approaches to social research, 5</w:t>
      </w:r>
      <w:r w:rsidRPr="00774D44">
        <w:rPr>
          <w:rFonts w:ascii="Times New Roman" w:hAnsi="Times New Roman" w:cs="Times New Roman"/>
          <w:i/>
          <w:iCs/>
          <w:sz w:val="24"/>
          <w:szCs w:val="24"/>
          <w:vertAlign w:val="superscript"/>
        </w:rPr>
        <w:t>th</w:t>
      </w:r>
      <w:r w:rsidRPr="00774D44">
        <w:rPr>
          <w:rFonts w:ascii="Times New Roman" w:hAnsi="Times New Roman" w:cs="Times New Roman"/>
          <w:i/>
          <w:iCs/>
          <w:sz w:val="24"/>
          <w:szCs w:val="24"/>
        </w:rPr>
        <w:t xml:space="preserve"> ed.</w:t>
      </w:r>
      <w:r>
        <w:rPr>
          <w:rFonts w:ascii="Times New Roman" w:hAnsi="Times New Roman" w:cs="Times New Roman"/>
          <w:sz w:val="24"/>
          <w:szCs w:val="24"/>
        </w:rPr>
        <w:t xml:space="preserve"> Oxford </w:t>
      </w:r>
    </w:p>
    <w:p w14:paraId="5DF244BC" w14:textId="6B5AC607" w:rsidR="00F61808" w:rsidRDefault="00F61808" w:rsidP="00F61808">
      <w:pPr>
        <w:ind w:firstLine="720"/>
        <w:rPr>
          <w:rFonts w:ascii="Times New Roman" w:hAnsi="Times New Roman" w:cs="Times New Roman"/>
          <w:sz w:val="24"/>
          <w:szCs w:val="24"/>
        </w:rPr>
      </w:pPr>
      <w:r>
        <w:rPr>
          <w:rFonts w:ascii="Times New Roman" w:hAnsi="Times New Roman" w:cs="Times New Roman"/>
          <w:sz w:val="24"/>
          <w:szCs w:val="24"/>
        </w:rPr>
        <w:t>University Press.</w:t>
      </w:r>
    </w:p>
    <w:p w14:paraId="60EC5F10" w14:textId="1EC746C2" w:rsidR="00623511" w:rsidRDefault="00623511" w:rsidP="00623511">
      <w:pPr>
        <w:rPr>
          <w:rFonts w:ascii="Times New Roman" w:hAnsi="Times New Roman" w:cs="Times New Roman"/>
          <w:sz w:val="24"/>
          <w:szCs w:val="24"/>
        </w:rPr>
      </w:pPr>
      <w:r w:rsidRPr="00D2589F">
        <w:rPr>
          <w:rFonts w:ascii="Times New Roman" w:hAnsi="Times New Roman" w:cs="Times New Roman"/>
          <w:sz w:val="24"/>
          <w:szCs w:val="24"/>
        </w:rPr>
        <w:t>Ting-Toomey</w:t>
      </w:r>
      <w:r>
        <w:rPr>
          <w:rFonts w:ascii="Times New Roman" w:hAnsi="Times New Roman" w:cs="Times New Roman"/>
          <w:sz w:val="24"/>
          <w:szCs w:val="24"/>
        </w:rPr>
        <w:t>, S.</w:t>
      </w:r>
      <w:r w:rsidRPr="00D2589F">
        <w:rPr>
          <w:rFonts w:ascii="Times New Roman" w:hAnsi="Times New Roman" w:cs="Times New Roman"/>
          <w:sz w:val="24"/>
          <w:szCs w:val="24"/>
        </w:rPr>
        <w:t xml:space="preserve"> (2005)</w:t>
      </w:r>
      <w:r>
        <w:rPr>
          <w:rFonts w:ascii="Times New Roman" w:hAnsi="Times New Roman" w:cs="Times New Roman"/>
          <w:sz w:val="24"/>
          <w:szCs w:val="24"/>
        </w:rPr>
        <w:t xml:space="preserve">. The </w:t>
      </w:r>
      <w:r w:rsidRPr="00D2589F">
        <w:rPr>
          <w:rFonts w:ascii="Times New Roman" w:hAnsi="Times New Roman" w:cs="Times New Roman"/>
          <w:sz w:val="24"/>
          <w:szCs w:val="24"/>
        </w:rPr>
        <w:t>matrix of face</w:t>
      </w:r>
      <w:r>
        <w:rPr>
          <w:rFonts w:ascii="Times New Roman" w:hAnsi="Times New Roman" w:cs="Times New Roman"/>
          <w:sz w:val="24"/>
          <w:szCs w:val="24"/>
        </w:rPr>
        <w:t xml:space="preserve">: An updated face-negotiation theory. In W. B. </w:t>
      </w:r>
    </w:p>
    <w:p w14:paraId="6707D9CD"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Gudykunst (Ed.). </w:t>
      </w:r>
      <w:r w:rsidRPr="00407636">
        <w:rPr>
          <w:rFonts w:ascii="Times New Roman" w:hAnsi="Times New Roman" w:cs="Times New Roman"/>
          <w:i/>
          <w:iCs/>
          <w:sz w:val="24"/>
          <w:szCs w:val="24"/>
        </w:rPr>
        <w:t>Theorizing about intercultural communication</w:t>
      </w:r>
      <w:r>
        <w:rPr>
          <w:rFonts w:ascii="Times New Roman" w:hAnsi="Times New Roman" w:cs="Times New Roman"/>
          <w:sz w:val="24"/>
          <w:szCs w:val="24"/>
        </w:rPr>
        <w:t xml:space="preserve"> (pp. 71-92). SAGE.</w:t>
      </w:r>
    </w:p>
    <w:p w14:paraId="333B8A61" w14:textId="77777777"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Ting-Toomey, S. (2017). Conflict face-negotiation theory: Tracking its evolutionary journey. In </w:t>
      </w:r>
    </w:p>
    <w:p w14:paraId="0E387D37" w14:textId="77777777" w:rsidR="00623511" w:rsidRPr="000D5E06"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X. Dai &amp; G. Chen (Eds.). </w:t>
      </w:r>
      <w:r w:rsidRPr="000D5E06">
        <w:rPr>
          <w:rFonts w:ascii="Times New Roman" w:hAnsi="Times New Roman" w:cs="Times New Roman"/>
          <w:i/>
          <w:iCs/>
          <w:sz w:val="24"/>
          <w:szCs w:val="24"/>
        </w:rPr>
        <w:t xml:space="preserve">Conflict management and intercultural communication: The art </w:t>
      </w:r>
    </w:p>
    <w:p w14:paraId="28284F85" w14:textId="77777777" w:rsidR="00623511" w:rsidRDefault="00623511" w:rsidP="00623511">
      <w:pPr>
        <w:ind w:firstLine="720"/>
        <w:rPr>
          <w:rFonts w:ascii="Times New Roman" w:hAnsi="Times New Roman" w:cs="Times New Roman"/>
          <w:sz w:val="24"/>
          <w:szCs w:val="24"/>
        </w:rPr>
      </w:pPr>
      <w:r w:rsidRPr="000D5E06">
        <w:rPr>
          <w:rFonts w:ascii="Times New Roman" w:hAnsi="Times New Roman" w:cs="Times New Roman"/>
          <w:i/>
          <w:iCs/>
          <w:sz w:val="24"/>
          <w:szCs w:val="24"/>
        </w:rPr>
        <w:t>of intercultural harmony.</w:t>
      </w:r>
      <w:r>
        <w:rPr>
          <w:rFonts w:ascii="Times New Roman" w:hAnsi="Times New Roman" w:cs="Times New Roman"/>
          <w:sz w:val="24"/>
          <w:szCs w:val="24"/>
        </w:rPr>
        <w:t xml:space="preserve"> Routledge.</w:t>
      </w:r>
    </w:p>
    <w:p w14:paraId="2D7F5F0F" w14:textId="77777777" w:rsidR="00623511" w:rsidRDefault="00623511" w:rsidP="00623511">
      <w:pPr>
        <w:rPr>
          <w:rFonts w:ascii="Times New Roman" w:hAnsi="Times New Roman" w:cs="Times New Roman"/>
          <w:sz w:val="24"/>
          <w:szCs w:val="24"/>
        </w:rPr>
      </w:pPr>
      <w:r w:rsidRPr="003A6435">
        <w:rPr>
          <w:rFonts w:ascii="Times New Roman" w:hAnsi="Times New Roman" w:cs="Times New Roman"/>
          <w:sz w:val="24"/>
          <w:szCs w:val="24"/>
        </w:rPr>
        <w:t xml:space="preserve">Toussaint, </w:t>
      </w:r>
      <w:r>
        <w:rPr>
          <w:rFonts w:ascii="Times New Roman" w:hAnsi="Times New Roman" w:cs="Times New Roman"/>
          <w:sz w:val="24"/>
          <w:szCs w:val="24"/>
        </w:rPr>
        <w:t xml:space="preserve">L. L., </w:t>
      </w:r>
      <w:r w:rsidRPr="003A6435">
        <w:rPr>
          <w:rFonts w:ascii="Times New Roman" w:hAnsi="Times New Roman" w:cs="Times New Roman"/>
          <w:sz w:val="24"/>
          <w:szCs w:val="24"/>
        </w:rPr>
        <w:t xml:space="preserve">Worthington, </w:t>
      </w:r>
      <w:r>
        <w:rPr>
          <w:rFonts w:ascii="Times New Roman" w:hAnsi="Times New Roman" w:cs="Times New Roman"/>
          <w:sz w:val="24"/>
          <w:szCs w:val="24"/>
        </w:rPr>
        <w:t xml:space="preserve">E. L., </w:t>
      </w:r>
      <w:r w:rsidRPr="003A6435">
        <w:rPr>
          <w:rFonts w:ascii="Times New Roman" w:hAnsi="Times New Roman" w:cs="Times New Roman"/>
          <w:sz w:val="24"/>
          <w:szCs w:val="24"/>
        </w:rPr>
        <w:t>&amp; Williams</w:t>
      </w:r>
      <w:r>
        <w:rPr>
          <w:rFonts w:ascii="Times New Roman" w:hAnsi="Times New Roman" w:cs="Times New Roman"/>
          <w:sz w:val="24"/>
          <w:szCs w:val="24"/>
        </w:rPr>
        <w:t>, D. R.</w:t>
      </w:r>
      <w:r w:rsidRPr="003A6435">
        <w:rPr>
          <w:rFonts w:ascii="Times New Roman" w:hAnsi="Times New Roman" w:cs="Times New Roman"/>
          <w:sz w:val="24"/>
          <w:szCs w:val="24"/>
        </w:rPr>
        <w:t xml:space="preserve"> (2015)</w:t>
      </w:r>
      <w:r>
        <w:rPr>
          <w:rFonts w:ascii="Times New Roman" w:hAnsi="Times New Roman" w:cs="Times New Roman"/>
          <w:sz w:val="24"/>
          <w:szCs w:val="24"/>
        </w:rPr>
        <w:t xml:space="preserve">. Concluding thoughts: Summary </w:t>
      </w:r>
    </w:p>
    <w:p w14:paraId="0A6E8FB4"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and integration, models, and research agendas. In L. L. Toussaint, E. L. Worthington, &amp; </w:t>
      </w:r>
    </w:p>
    <w:p w14:paraId="4E8BAA48" w14:textId="77777777" w:rsidR="00623511"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D. R. Williams (Eds.). </w:t>
      </w:r>
      <w:r w:rsidRPr="003725D4">
        <w:rPr>
          <w:rFonts w:ascii="Times New Roman" w:hAnsi="Times New Roman" w:cs="Times New Roman"/>
          <w:i/>
          <w:iCs/>
          <w:sz w:val="24"/>
          <w:szCs w:val="24"/>
        </w:rPr>
        <w:t xml:space="preserve">Forgiveness and health: Scientific evidence and theories relating </w:t>
      </w:r>
    </w:p>
    <w:p w14:paraId="5F106758" w14:textId="77777777" w:rsidR="00623511" w:rsidRPr="00D60308" w:rsidRDefault="00623511" w:rsidP="00623511">
      <w:pPr>
        <w:ind w:firstLine="720"/>
        <w:rPr>
          <w:rFonts w:ascii="Times New Roman" w:hAnsi="Times New Roman" w:cs="Times New Roman"/>
          <w:i/>
          <w:iCs/>
          <w:sz w:val="24"/>
          <w:szCs w:val="24"/>
        </w:rPr>
      </w:pPr>
      <w:r w:rsidRPr="003725D4">
        <w:rPr>
          <w:rFonts w:ascii="Times New Roman" w:hAnsi="Times New Roman" w:cs="Times New Roman"/>
          <w:i/>
          <w:iCs/>
          <w:sz w:val="24"/>
          <w:szCs w:val="24"/>
        </w:rPr>
        <w:lastRenderedPageBreak/>
        <w:t>forgiveness to better health</w:t>
      </w:r>
      <w:r>
        <w:rPr>
          <w:rFonts w:ascii="Times New Roman" w:hAnsi="Times New Roman" w:cs="Times New Roman"/>
          <w:i/>
          <w:iCs/>
          <w:sz w:val="24"/>
          <w:szCs w:val="24"/>
        </w:rPr>
        <w:t xml:space="preserve"> </w:t>
      </w:r>
      <w:r>
        <w:rPr>
          <w:rFonts w:ascii="Times New Roman" w:hAnsi="Times New Roman" w:cs="Times New Roman"/>
          <w:sz w:val="24"/>
          <w:szCs w:val="24"/>
        </w:rPr>
        <w:t>(pp. 289-301). Springer.</w:t>
      </w:r>
    </w:p>
    <w:p w14:paraId="135976FC" w14:textId="77777777" w:rsidR="00623511" w:rsidRDefault="00623511" w:rsidP="00623511">
      <w:pPr>
        <w:rPr>
          <w:rFonts w:ascii="Times New Roman" w:hAnsi="Times New Roman" w:cs="Times New Roman"/>
          <w:sz w:val="24"/>
          <w:szCs w:val="24"/>
        </w:rPr>
      </w:pPr>
      <w:r w:rsidRPr="00C57877">
        <w:rPr>
          <w:rFonts w:ascii="Times New Roman" w:hAnsi="Times New Roman" w:cs="Times New Roman"/>
          <w:sz w:val="24"/>
          <w:szCs w:val="24"/>
        </w:rPr>
        <w:t>Wagner, P. E., Kunkel, A, &amp; Compton, B. L. (2016).</w:t>
      </w:r>
      <w:r>
        <w:rPr>
          <w:rFonts w:ascii="Times New Roman" w:hAnsi="Times New Roman" w:cs="Times New Roman"/>
          <w:sz w:val="24"/>
          <w:szCs w:val="24"/>
        </w:rPr>
        <w:t xml:space="preserve"> (Trans)lating identity: Exploring discursive </w:t>
      </w:r>
    </w:p>
    <w:p w14:paraId="6A36571E"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strategies for navigating the tensions of identity gaps. Communication Quarterly, 64(3), </w:t>
      </w:r>
    </w:p>
    <w:p w14:paraId="41B9153B"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251-272.</w:t>
      </w:r>
    </w:p>
    <w:p w14:paraId="74705185" w14:textId="77777777" w:rsidR="00623511" w:rsidRDefault="00623511" w:rsidP="00623511">
      <w:pPr>
        <w:rPr>
          <w:rFonts w:ascii="Times New Roman" w:hAnsi="Times New Roman" w:cs="Times New Roman"/>
          <w:sz w:val="24"/>
          <w:szCs w:val="24"/>
        </w:rPr>
      </w:pPr>
      <w:r w:rsidRPr="00FB7993">
        <w:rPr>
          <w:rFonts w:ascii="Times New Roman" w:hAnsi="Times New Roman" w:cs="Times New Roman"/>
          <w:sz w:val="24"/>
          <w:szCs w:val="24"/>
        </w:rPr>
        <w:t>Waldron</w:t>
      </w:r>
      <w:r>
        <w:rPr>
          <w:rFonts w:ascii="Times New Roman" w:hAnsi="Times New Roman" w:cs="Times New Roman"/>
          <w:sz w:val="24"/>
          <w:szCs w:val="24"/>
        </w:rPr>
        <w:t>, V. R.</w:t>
      </w:r>
      <w:r w:rsidRPr="00FB7993">
        <w:rPr>
          <w:rFonts w:ascii="Times New Roman" w:hAnsi="Times New Roman" w:cs="Times New Roman"/>
          <w:sz w:val="24"/>
          <w:szCs w:val="24"/>
        </w:rPr>
        <w:t xml:space="preserve"> &amp; Kelley</w:t>
      </w:r>
      <w:r>
        <w:rPr>
          <w:rFonts w:ascii="Times New Roman" w:hAnsi="Times New Roman" w:cs="Times New Roman"/>
          <w:sz w:val="24"/>
          <w:szCs w:val="24"/>
        </w:rPr>
        <w:t>, D. L.</w:t>
      </w:r>
      <w:r w:rsidRPr="00FB7993">
        <w:rPr>
          <w:rFonts w:ascii="Times New Roman" w:hAnsi="Times New Roman" w:cs="Times New Roman"/>
          <w:sz w:val="24"/>
          <w:szCs w:val="24"/>
        </w:rPr>
        <w:t xml:space="preserve"> (2005)</w:t>
      </w:r>
      <w:r>
        <w:rPr>
          <w:rFonts w:ascii="Times New Roman" w:hAnsi="Times New Roman" w:cs="Times New Roman"/>
          <w:sz w:val="24"/>
          <w:szCs w:val="24"/>
        </w:rPr>
        <w:t xml:space="preserve">. Forgiving communication as a response to relational </w:t>
      </w:r>
    </w:p>
    <w:p w14:paraId="13F45A66"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transgressions. </w:t>
      </w:r>
      <w:r w:rsidRPr="00426CEC">
        <w:rPr>
          <w:rFonts w:ascii="Times New Roman" w:hAnsi="Times New Roman" w:cs="Times New Roman"/>
          <w:i/>
          <w:iCs/>
          <w:sz w:val="24"/>
          <w:szCs w:val="24"/>
        </w:rPr>
        <w:t>Journal of Social and Personal Relationships, 22</w:t>
      </w:r>
      <w:r>
        <w:rPr>
          <w:rFonts w:ascii="Times New Roman" w:hAnsi="Times New Roman" w:cs="Times New Roman"/>
          <w:sz w:val="24"/>
          <w:szCs w:val="24"/>
        </w:rPr>
        <w:t>(6), 723-742.</w:t>
      </w:r>
    </w:p>
    <w:p w14:paraId="203CB0EE" w14:textId="77777777"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Waldron, V. R. &amp; Kelley, D. L. (2008). </w:t>
      </w:r>
      <w:r w:rsidRPr="0047773C">
        <w:rPr>
          <w:rFonts w:ascii="Times New Roman" w:hAnsi="Times New Roman" w:cs="Times New Roman"/>
          <w:i/>
          <w:iCs/>
          <w:sz w:val="24"/>
          <w:szCs w:val="24"/>
        </w:rPr>
        <w:t>Communicating forgiveness.</w:t>
      </w:r>
      <w:r>
        <w:rPr>
          <w:rFonts w:ascii="Times New Roman" w:hAnsi="Times New Roman" w:cs="Times New Roman"/>
          <w:sz w:val="24"/>
          <w:szCs w:val="24"/>
        </w:rPr>
        <w:t xml:space="preserve"> SAGE.</w:t>
      </w:r>
    </w:p>
    <w:p w14:paraId="535C64F0" w14:textId="77777777"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Waldron, V. R. &amp; Kelley, D. L. (2017). Negotiated morality theory: How family communication </w:t>
      </w:r>
    </w:p>
    <w:p w14:paraId="1A993A29" w14:textId="77777777" w:rsidR="00623511" w:rsidRPr="00DD4719"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shapes our values. In D. O. Braithwaite, E. A. Suter, &amp; K. Floyd (Eds</w:t>
      </w:r>
      <w:r w:rsidRPr="00DD4719">
        <w:rPr>
          <w:rFonts w:ascii="Times New Roman" w:hAnsi="Times New Roman" w:cs="Times New Roman"/>
          <w:i/>
          <w:iCs/>
          <w:sz w:val="24"/>
          <w:szCs w:val="24"/>
        </w:rPr>
        <w:t xml:space="preserve">.). Engaging </w:t>
      </w:r>
    </w:p>
    <w:p w14:paraId="0358EAC0" w14:textId="77777777" w:rsidR="00623511" w:rsidRDefault="00623511" w:rsidP="00623511">
      <w:pPr>
        <w:ind w:firstLine="720"/>
        <w:rPr>
          <w:rFonts w:ascii="Times New Roman" w:hAnsi="Times New Roman" w:cs="Times New Roman"/>
          <w:sz w:val="24"/>
          <w:szCs w:val="24"/>
        </w:rPr>
      </w:pPr>
      <w:r w:rsidRPr="00DD4719">
        <w:rPr>
          <w:rFonts w:ascii="Times New Roman" w:hAnsi="Times New Roman" w:cs="Times New Roman"/>
          <w:i/>
          <w:iCs/>
          <w:sz w:val="24"/>
          <w:szCs w:val="24"/>
        </w:rPr>
        <w:t>theories in family communication: Multiple perspectives, 2</w:t>
      </w:r>
      <w:r w:rsidRPr="00DD4719">
        <w:rPr>
          <w:rFonts w:ascii="Times New Roman" w:hAnsi="Times New Roman" w:cs="Times New Roman"/>
          <w:i/>
          <w:iCs/>
          <w:sz w:val="24"/>
          <w:szCs w:val="24"/>
          <w:vertAlign w:val="superscript"/>
        </w:rPr>
        <w:t>nd</w:t>
      </w:r>
      <w:r w:rsidRPr="00DD4719">
        <w:rPr>
          <w:rFonts w:ascii="Times New Roman" w:hAnsi="Times New Roman" w:cs="Times New Roman"/>
          <w:i/>
          <w:iCs/>
          <w:sz w:val="24"/>
          <w:szCs w:val="24"/>
        </w:rPr>
        <w:t xml:space="preserve"> ed.</w:t>
      </w:r>
      <w:r>
        <w:rPr>
          <w:rFonts w:ascii="Times New Roman" w:hAnsi="Times New Roman" w:cs="Times New Roman"/>
          <w:sz w:val="24"/>
          <w:szCs w:val="24"/>
        </w:rPr>
        <w:t xml:space="preserve"> (pp. 223-243). </w:t>
      </w:r>
    </w:p>
    <w:p w14:paraId="05326F8A"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Routledge.</w:t>
      </w:r>
    </w:p>
    <w:p w14:paraId="47735721" w14:textId="77777777" w:rsidR="00C00393" w:rsidRDefault="00C00393" w:rsidP="00C0039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Whisman, M. A. &amp; McClelland, G. H. (2005). Designing, testing, and interpreting interactions </w:t>
      </w:r>
    </w:p>
    <w:p w14:paraId="301F9A68" w14:textId="4DED8334" w:rsidR="00C00393" w:rsidRDefault="00C00393" w:rsidP="00C0039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and moderator effects in family research. </w:t>
      </w:r>
      <w:r w:rsidRPr="00DE0542">
        <w:rPr>
          <w:rFonts w:ascii="Times New Roman" w:hAnsi="Times New Roman" w:cs="Times New Roman"/>
          <w:i/>
          <w:iCs/>
          <w:sz w:val="24"/>
          <w:szCs w:val="24"/>
        </w:rPr>
        <w:t>Journal of Family Psychology, 19</w:t>
      </w:r>
      <w:r>
        <w:rPr>
          <w:rFonts w:ascii="Times New Roman" w:hAnsi="Times New Roman" w:cs="Times New Roman"/>
          <w:sz w:val="24"/>
          <w:szCs w:val="24"/>
        </w:rPr>
        <w:t>(1), 111-120.</w:t>
      </w:r>
    </w:p>
    <w:p w14:paraId="7AEDC5EA" w14:textId="5B8C4AD4" w:rsidR="00623511" w:rsidRDefault="00623511" w:rsidP="00623511">
      <w:pPr>
        <w:rPr>
          <w:rFonts w:ascii="Times New Roman" w:hAnsi="Times New Roman" w:cs="Times New Roman"/>
          <w:i/>
          <w:iCs/>
          <w:sz w:val="24"/>
          <w:szCs w:val="24"/>
        </w:rPr>
      </w:pPr>
      <w:r>
        <w:rPr>
          <w:rFonts w:ascii="Times New Roman" w:hAnsi="Times New Roman" w:cs="Times New Roman"/>
          <w:sz w:val="24"/>
          <w:szCs w:val="24"/>
        </w:rPr>
        <w:t xml:space="preserve">Wood, C. E. (2022). </w:t>
      </w:r>
      <w:r w:rsidRPr="00911C00">
        <w:rPr>
          <w:rFonts w:ascii="Times New Roman" w:hAnsi="Times New Roman" w:cs="Times New Roman"/>
          <w:i/>
          <w:iCs/>
          <w:sz w:val="24"/>
          <w:szCs w:val="24"/>
        </w:rPr>
        <w:t xml:space="preserve">An application of the communication theory of identity to examine disabled </w:t>
      </w:r>
    </w:p>
    <w:p w14:paraId="0ECE9879" w14:textId="77777777" w:rsidR="00623511" w:rsidRDefault="00623511" w:rsidP="00623511">
      <w:pPr>
        <w:ind w:firstLine="720"/>
        <w:rPr>
          <w:rFonts w:ascii="Times New Roman" w:hAnsi="Times New Roman" w:cs="Times New Roman"/>
          <w:i/>
          <w:iCs/>
          <w:sz w:val="24"/>
          <w:szCs w:val="24"/>
        </w:rPr>
      </w:pPr>
      <w:r w:rsidRPr="00911C00">
        <w:rPr>
          <w:rFonts w:ascii="Times New Roman" w:hAnsi="Times New Roman" w:cs="Times New Roman"/>
          <w:i/>
          <w:iCs/>
          <w:sz w:val="24"/>
          <w:szCs w:val="24"/>
        </w:rPr>
        <w:t xml:space="preserve">college students’ disability identity gaps and communication predictor and outcome </w:t>
      </w:r>
    </w:p>
    <w:p w14:paraId="26BC142E" w14:textId="77777777" w:rsidR="00623511" w:rsidRDefault="00623511" w:rsidP="00623511">
      <w:pPr>
        <w:ind w:firstLine="720"/>
        <w:rPr>
          <w:rFonts w:ascii="Times New Roman" w:hAnsi="Times New Roman" w:cs="Times New Roman"/>
          <w:sz w:val="24"/>
          <w:szCs w:val="24"/>
        </w:rPr>
      </w:pPr>
      <w:r w:rsidRPr="00911C00">
        <w:rPr>
          <w:rFonts w:ascii="Times New Roman" w:hAnsi="Times New Roman" w:cs="Times New Roman"/>
          <w:i/>
          <w:iCs/>
          <w:sz w:val="24"/>
          <w:szCs w:val="24"/>
        </w:rPr>
        <w:t>variables</w:t>
      </w:r>
      <w:r>
        <w:rPr>
          <w:rFonts w:ascii="Times New Roman" w:hAnsi="Times New Roman" w:cs="Times New Roman"/>
          <w:sz w:val="24"/>
          <w:szCs w:val="24"/>
        </w:rPr>
        <w:t xml:space="preserve"> (Publication No. 29169874) [Master’s thesis, California State University, </w:t>
      </w:r>
    </w:p>
    <w:p w14:paraId="185EE15C"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Sacramento]. ProQuest.</w:t>
      </w:r>
    </w:p>
    <w:p w14:paraId="0AF84630" w14:textId="77777777" w:rsidR="00623511" w:rsidRDefault="00623511" w:rsidP="00623511">
      <w:pPr>
        <w:rPr>
          <w:rFonts w:ascii="Times New Roman" w:hAnsi="Times New Roman" w:cs="Times New Roman"/>
          <w:sz w:val="24"/>
          <w:szCs w:val="24"/>
        </w:rPr>
      </w:pPr>
      <w:r w:rsidRPr="00B4693E">
        <w:rPr>
          <w:rFonts w:ascii="Times New Roman" w:hAnsi="Times New Roman" w:cs="Times New Roman"/>
          <w:sz w:val="24"/>
          <w:szCs w:val="24"/>
        </w:rPr>
        <w:t>Worthington</w:t>
      </w:r>
      <w:r>
        <w:rPr>
          <w:rFonts w:ascii="Times New Roman" w:hAnsi="Times New Roman" w:cs="Times New Roman"/>
          <w:sz w:val="24"/>
          <w:szCs w:val="24"/>
        </w:rPr>
        <w:t>, E. L.</w:t>
      </w:r>
      <w:r w:rsidRPr="00B4693E">
        <w:rPr>
          <w:rFonts w:ascii="Times New Roman" w:hAnsi="Times New Roman" w:cs="Times New Roman"/>
          <w:sz w:val="24"/>
          <w:szCs w:val="24"/>
        </w:rPr>
        <w:t xml:space="preserve"> &amp; Scherer</w:t>
      </w:r>
      <w:r>
        <w:rPr>
          <w:rFonts w:ascii="Times New Roman" w:hAnsi="Times New Roman" w:cs="Times New Roman"/>
          <w:sz w:val="24"/>
          <w:szCs w:val="24"/>
        </w:rPr>
        <w:t>, M.</w:t>
      </w:r>
      <w:r w:rsidRPr="00B4693E">
        <w:rPr>
          <w:rFonts w:ascii="Times New Roman" w:hAnsi="Times New Roman" w:cs="Times New Roman"/>
          <w:sz w:val="24"/>
          <w:szCs w:val="24"/>
        </w:rPr>
        <w:t xml:space="preserve"> (2004)</w:t>
      </w:r>
      <w:r>
        <w:rPr>
          <w:rFonts w:ascii="Times New Roman" w:hAnsi="Times New Roman" w:cs="Times New Roman"/>
          <w:sz w:val="24"/>
          <w:szCs w:val="24"/>
        </w:rPr>
        <w:t xml:space="preserve">. Forgiveness is an emotion-focused coping strategy </w:t>
      </w:r>
    </w:p>
    <w:p w14:paraId="71A96904"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that can reduce health risks and promote health resilience: Theory, review, and </w:t>
      </w:r>
    </w:p>
    <w:p w14:paraId="0B2EA688"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hypotheses. </w:t>
      </w:r>
      <w:r w:rsidRPr="00903300">
        <w:rPr>
          <w:rFonts w:ascii="Times New Roman" w:hAnsi="Times New Roman" w:cs="Times New Roman"/>
          <w:i/>
          <w:iCs/>
          <w:sz w:val="24"/>
          <w:szCs w:val="24"/>
        </w:rPr>
        <w:t>Psychology and Health, 19</w:t>
      </w:r>
      <w:r>
        <w:rPr>
          <w:rFonts w:ascii="Times New Roman" w:hAnsi="Times New Roman" w:cs="Times New Roman"/>
          <w:sz w:val="24"/>
          <w:szCs w:val="24"/>
        </w:rPr>
        <w:t>(3), 385-405.</w:t>
      </w:r>
    </w:p>
    <w:p w14:paraId="17B76E6C" w14:textId="77777777"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Worthington, E. L., Witvliet, C. V. O., Pietrini, P., &amp; Miller, A. J. (2007). Forgiveness, health, </w:t>
      </w:r>
    </w:p>
    <w:p w14:paraId="7313F5DB"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and well-being: A review of evidence or emotional versus decisional forgiveness, </w:t>
      </w:r>
    </w:p>
    <w:p w14:paraId="5FCBBD7B" w14:textId="77777777" w:rsidR="00623511" w:rsidRPr="00464849"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dispositional forgiveness, and reduced unforgiveness. </w:t>
      </w:r>
      <w:r w:rsidRPr="00464849">
        <w:rPr>
          <w:rFonts w:ascii="Times New Roman" w:hAnsi="Times New Roman" w:cs="Times New Roman"/>
          <w:i/>
          <w:iCs/>
          <w:sz w:val="24"/>
          <w:szCs w:val="24"/>
        </w:rPr>
        <w:t xml:space="preserve">Journal of Behavioral Medicine, </w:t>
      </w:r>
    </w:p>
    <w:p w14:paraId="2630F951" w14:textId="77777777" w:rsidR="00623511" w:rsidRDefault="00623511" w:rsidP="00623511">
      <w:pPr>
        <w:ind w:firstLine="720"/>
        <w:rPr>
          <w:rFonts w:ascii="Times New Roman" w:hAnsi="Times New Roman" w:cs="Times New Roman"/>
          <w:sz w:val="24"/>
          <w:szCs w:val="24"/>
        </w:rPr>
      </w:pPr>
      <w:r w:rsidRPr="00464849">
        <w:rPr>
          <w:rFonts w:ascii="Times New Roman" w:hAnsi="Times New Roman" w:cs="Times New Roman"/>
          <w:i/>
          <w:iCs/>
          <w:sz w:val="24"/>
          <w:szCs w:val="24"/>
        </w:rPr>
        <w:t>30</w:t>
      </w:r>
      <w:r>
        <w:rPr>
          <w:rFonts w:ascii="Times New Roman" w:hAnsi="Times New Roman" w:cs="Times New Roman"/>
          <w:sz w:val="24"/>
          <w:szCs w:val="24"/>
        </w:rPr>
        <w:t>, 291-302.</w:t>
      </w:r>
    </w:p>
    <w:p w14:paraId="3FD965E7" w14:textId="77777777" w:rsidR="00623511" w:rsidRDefault="00623511" w:rsidP="00623511">
      <w:pPr>
        <w:rPr>
          <w:rFonts w:ascii="Times New Roman" w:hAnsi="Times New Roman" w:cs="Times New Roman"/>
          <w:sz w:val="24"/>
          <w:szCs w:val="24"/>
        </w:rPr>
      </w:pPr>
      <w:r w:rsidRPr="00C37E6F">
        <w:rPr>
          <w:rFonts w:ascii="Times New Roman" w:hAnsi="Times New Roman" w:cs="Times New Roman"/>
          <w:sz w:val="24"/>
          <w:szCs w:val="24"/>
        </w:rPr>
        <w:t>Youngvorst, L. J. &amp; Jones, S. M. (2017). The</w:t>
      </w:r>
      <w:r>
        <w:rPr>
          <w:rFonts w:ascii="Times New Roman" w:hAnsi="Times New Roman" w:cs="Times New Roman"/>
          <w:sz w:val="24"/>
          <w:szCs w:val="24"/>
        </w:rPr>
        <w:t xml:space="preserve"> influence of cognitive complexity, empathy, and </w:t>
      </w:r>
    </w:p>
    <w:p w14:paraId="122721B8"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mindfulness on person-centered message evaluations. </w:t>
      </w:r>
      <w:r w:rsidRPr="00C37E6F">
        <w:rPr>
          <w:rFonts w:ascii="Times New Roman" w:hAnsi="Times New Roman" w:cs="Times New Roman"/>
          <w:i/>
          <w:iCs/>
          <w:sz w:val="24"/>
          <w:szCs w:val="24"/>
        </w:rPr>
        <w:t>Communication Quarterly, 65</w:t>
      </w:r>
      <w:r>
        <w:rPr>
          <w:rFonts w:ascii="Times New Roman" w:hAnsi="Times New Roman" w:cs="Times New Roman"/>
          <w:sz w:val="24"/>
          <w:szCs w:val="24"/>
        </w:rPr>
        <w:t xml:space="preserve">(5), </w:t>
      </w:r>
    </w:p>
    <w:p w14:paraId="0245384F"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549-564.</w:t>
      </w:r>
    </w:p>
    <w:p w14:paraId="348DE579" w14:textId="77777777"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Zhang, Q., Ting-Toomey, S., Oetzel, J. G., &amp; Zhang, J. (2015). The emotional side of </w:t>
      </w:r>
    </w:p>
    <w:p w14:paraId="42A92455"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forgiveness: A cross-cultural investigation of the role of anger and compassion and face </w:t>
      </w:r>
    </w:p>
    <w:p w14:paraId="6DE3A565" w14:textId="77777777" w:rsidR="00623511" w:rsidRPr="00EB46C8" w:rsidRDefault="00623511" w:rsidP="00623511">
      <w:pPr>
        <w:ind w:firstLine="720"/>
        <w:rPr>
          <w:rFonts w:ascii="Times New Roman" w:hAnsi="Times New Roman" w:cs="Times New Roman"/>
          <w:i/>
          <w:iCs/>
          <w:sz w:val="24"/>
          <w:szCs w:val="24"/>
        </w:rPr>
      </w:pPr>
      <w:r>
        <w:rPr>
          <w:rFonts w:ascii="Times New Roman" w:hAnsi="Times New Roman" w:cs="Times New Roman"/>
          <w:sz w:val="24"/>
          <w:szCs w:val="24"/>
        </w:rPr>
        <w:t xml:space="preserve">threat in interpersonal forgiveness and reconciliation. </w:t>
      </w:r>
      <w:r w:rsidRPr="00EB46C8">
        <w:rPr>
          <w:rFonts w:ascii="Times New Roman" w:hAnsi="Times New Roman" w:cs="Times New Roman"/>
          <w:i/>
          <w:iCs/>
          <w:sz w:val="24"/>
          <w:szCs w:val="24"/>
        </w:rPr>
        <w:t xml:space="preserve">Journal of International and </w:t>
      </w:r>
    </w:p>
    <w:p w14:paraId="514D0FB2" w14:textId="77777777" w:rsidR="00623511" w:rsidRDefault="00623511" w:rsidP="00623511">
      <w:pPr>
        <w:ind w:firstLine="720"/>
        <w:rPr>
          <w:rFonts w:ascii="Times New Roman" w:hAnsi="Times New Roman" w:cs="Times New Roman"/>
          <w:sz w:val="24"/>
          <w:szCs w:val="24"/>
        </w:rPr>
      </w:pPr>
      <w:r w:rsidRPr="00EB46C8">
        <w:rPr>
          <w:rFonts w:ascii="Times New Roman" w:hAnsi="Times New Roman" w:cs="Times New Roman"/>
          <w:i/>
          <w:iCs/>
          <w:sz w:val="24"/>
          <w:szCs w:val="24"/>
        </w:rPr>
        <w:t>Intercultural Communication, 8</w:t>
      </w:r>
      <w:r>
        <w:rPr>
          <w:rFonts w:ascii="Times New Roman" w:hAnsi="Times New Roman" w:cs="Times New Roman"/>
          <w:sz w:val="24"/>
          <w:szCs w:val="24"/>
        </w:rPr>
        <w:t>(4), 311-329.</w:t>
      </w:r>
    </w:p>
    <w:p w14:paraId="1460112F" w14:textId="77777777" w:rsidR="00623511" w:rsidRDefault="00623511" w:rsidP="00623511">
      <w:pPr>
        <w:rPr>
          <w:rFonts w:ascii="Times New Roman" w:hAnsi="Times New Roman" w:cs="Times New Roman"/>
          <w:sz w:val="24"/>
          <w:szCs w:val="24"/>
        </w:rPr>
      </w:pPr>
      <w:r>
        <w:rPr>
          <w:rFonts w:ascii="Times New Roman" w:hAnsi="Times New Roman" w:cs="Times New Roman"/>
          <w:sz w:val="24"/>
          <w:szCs w:val="24"/>
        </w:rPr>
        <w:t xml:space="preserve">Zhang, Q., Oetzel, J. G., Ting-Toomey, S., &amp; Zhang J. (2019). Making up or getting even? </w:t>
      </w:r>
    </w:p>
    <w:p w14:paraId="447FF2AB"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 xml:space="preserve">Effects of face concerns, self-construal, and apology on forgiveness, reconciliation, and </w:t>
      </w:r>
    </w:p>
    <w:p w14:paraId="7B8D659B" w14:textId="77777777" w:rsidR="00623511" w:rsidRDefault="00623511" w:rsidP="00623511">
      <w:pPr>
        <w:ind w:firstLine="720"/>
        <w:rPr>
          <w:rFonts w:ascii="Times New Roman" w:hAnsi="Times New Roman" w:cs="Times New Roman"/>
          <w:sz w:val="24"/>
          <w:szCs w:val="24"/>
        </w:rPr>
      </w:pPr>
      <w:r>
        <w:rPr>
          <w:rFonts w:ascii="Times New Roman" w:hAnsi="Times New Roman" w:cs="Times New Roman"/>
          <w:sz w:val="24"/>
          <w:szCs w:val="24"/>
        </w:rPr>
        <w:t>revenge in the United States and China. Communication Research, 46(4), 503-524.</w:t>
      </w:r>
    </w:p>
    <w:p w14:paraId="72214157" w14:textId="77777777" w:rsidR="00F159AE" w:rsidRDefault="00F159AE" w:rsidP="00F159AE">
      <w:pPr>
        <w:rPr>
          <w:rFonts w:ascii="Times New Roman" w:hAnsi="Times New Roman" w:cs="Times New Roman"/>
          <w:sz w:val="24"/>
          <w:szCs w:val="24"/>
        </w:rPr>
      </w:pPr>
    </w:p>
    <w:p w14:paraId="7807B0D7" w14:textId="77777777" w:rsidR="00F159AE" w:rsidRDefault="00F159AE" w:rsidP="00F159AE">
      <w:pPr>
        <w:rPr>
          <w:rFonts w:ascii="Times New Roman" w:hAnsi="Times New Roman" w:cs="Times New Roman"/>
          <w:sz w:val="24"/>
          <w:szCs w:val="24"/>
        </w:rPr>
      </w:pPr>
    </w:p>
    <w:p w14:paraId="16A8A064" w14:textId="77777777" w:rsidR="00842DDC" w:rsidRDefault="00842DDC" w:rsidP="00F159AE">
      <w:pPr>
        <w:rPr>
          <w:rFonts w:ascii="Times New Roman" w:hAnsi="Times New Roman" w:cs="Times New Roman"/>
          <w:sz w:val="24"/>
          <w:szCs w:val="24"/>
        </w:rPr>
      </w:pPr>
    </w:p>
    <w:p w14:paraId="37A8CFCB" w14:textId="77777777" w:rsidR="00842DDC" w:rsidRDefault="00842DDC" w:rsidP="00F159AE">
      <w:pPr>
        <w:rPr>
          <w:rFonts w:ascii="Times New Roman" w:hAnsi="Times New Roman" w:cs="Times New Roman"/>
          <w:sz w:val="24"/>
          <w:szCs w:val="24"/>
        </w:rPr>
      </w:pPr>
    </w:p>
    <w:p w14:paraId="2C93775D" w14:textId="77777777" w:rsidR="00842DDC" w:rsidRDefault="00842DDC" w:rsidP="00F159AE">
      <w:pPr>
        <w:rPr>
          <w:rFonts w:ascii="Times New Roman" w:hAnsi="Times New Roman" w:cs="Times New Roman"/>
          <w:sz w:val="24"/>
          <w:szCs w:val="24"/>
        </w:rPr>
      </w:pPr>
    </w:p>
    <w:p w14:paraId="11A1CA9B" w14:textId="77777777" w:rsidR="00842DDC" w:rsidRDefault="00842DDC" w:rsidP="00F159AE">
      <w:pPr>
        <w:rPr>
          <w:rFonts w:ascii="Times New Roman" w:hAnsi="Times New Roman" w:cs="Times New Roman"/>
          <w:sz w:val="24"/>
          <w:szCs w:val="24"/>
        </w:rPr>
      </w:pPr>
    </w:p>
    <w:p w14:paraId="4FB19F9C" w14:textId="77777777" w:rsidR="00842DDC" w:rsidRDefault="00842DDC" w:rsidP="00F159AE">
      <w:pPr>
        <w:rPr>
          <w:rFonts w:ascii="Times New Roman" w:hAnsi="Times New Roman" w:cs="Times New Roman"/>
          <w:sz w:val="24"/>
          <w:szCs w:val="24"/>
        </w:rPr>
      </w:pPr>
    </w:p>
    <w:p w14:paraId="2DD83B19" w14:textId="77777777" w:rsidR="00842DDC" w:rsidRDefault="00842DDC" w:rsidP="00F159AE">
      <w:pPr>
        <w:rPr>
          <w:rFonts w:ascii="Times New Roman" w:hAnsi="Times New Roman" w:cs="Times New Roman"/>
          <w:sz w:val="24"/>
          <w:szCs w:val="24"/>
        </w:rPr>
      </w:pPr>
    </w:p>
    <w:p w14:paraId="276B81EF" w14:textId="77777777" w:rsidR="0041028D" w:rsidRDefault="0041028D" w:rsidP="00623511">
      <w:pPr>
        <w:rPr>
          <w:rFonts w:ascii="Times New Roman" w:hAnsi="Times New Roman" w:cs="Times New Roman"/>
          <w:sz w:val="24"/>
          <w:szCs w:val="24"/>
        </w:rPr>
      </w:pPr>
    </w:p>
    <w:p w14:paraId="64885D2D" w14:textId="77777777" w:rsidR="0004660D" w:rsidRDefault="0004660D" w:rsidP="00143F47">
      <w:pPr>
        <w:spacing w:after="0" w:line="480" w:lineRule="auto"/>
        <w:jc w:val="center"/>
        <w:rPr>
          <w:rFonts w:ascii="Times New Roman" w:hAnsi="Times New Roman" w:cs="Times New Roman"/>
          <w:sz w:val="24"/>
          <w:szCs w:val="24"/>
        </w:rPr>
      </w:pPr>
    </w:p>
    <w:p w14:paraId="58F21ACE" w14:textId="77777777" w:rsidR="0004660D" w:rsidRDefault="0004660D" w:rsidP="00143F47">
      <w:pPr>
        <w:spacing w:after="0" w:line="480" w:lineRule="auto"/>
        <w:jc w:val="center"/>
        <w:rPr>
          <w:rFonts w:ascii="Times New Roman" w:hAnsi="Times New Roman" w:cs="Times New Roman"/>
          <w:sz w:val="24"/>
          <w:szCs w:val="24"/>
        </w:rPr>
      </w:pPr>
    </w:p>
    <w:p w14:paraId="73FC79D9" w14:textId="77777777" w:rsidR="0004660D" w:rsidRDefault="0004660D" w:rsidP="00143F47">
      <w:pPr>
        <w:spacing w:after="0" w:line="480" w:lineRule="auto"/>
        <w:jc w:val="center"/>
        <w:rPr>
          <w:rFonts w:ascii="Times New Roman" w:hAnsi="Times New Roman" w:cs="Times New Roman"/>
          <w:sz w:val="24"/>
          <w:szCs w:val="24"/>
        </w:rPr>
      </w:pPr>
    </w:p>
    <w:p w14:paraId="7924E59A" w14:textId="77777777" w:rsidR="0004660D" w:rsidRDefault="0004660D" w:rsidP="00143F47">
      <w:pPr>
        <w:spacing w:after="0" w:line="480" w:lineRule="auto"/>
        <w:jc w:val="center"/>
        <w:rPr>
          <w:rFonts w:ascii="Times New Roman" w:hAnsi="Times New Roman" w:cs="Times New Roman"/>
          <w:sz w:val="24"/>
          <w:szCs w:val="24"/>
        </w:rPr>
      </w:pPr>
    </w:p>
    <w:p w14:paraId="093FA858" w14:textId="77777777" w:rsidR="0004660D" w:rsidRDefault="0004660D" w:rsidP="00143F47">
      <w:pPr>
        <w:spacing w:after="0" w:line="480" w:lineRule="auto"/>
        <w:jc w:val="center"/>
        <w:rPr>
          <w:rFonts w:ascii="Times New Roman" w:hAnsi="Times New Roman" w:cs="Times New Roman"/>
          <w:sz w:val="24"/>
          <w:szCs w:val="24"/>
        </w:rPr>
      </w:pPr>
    </w:p>
    <w:p w14:paraId="6611DC62" w14:textId="77777777" w:rsidR="0004660D" w:rsidRDefault="0004660D" w:rsidP="00143F47">
      <w:pPr>
        <w:spacing w:after="0" w:line="480" w:lineRule="auto"/>
        <w:jc w:val="center"/>
        <w:rPr>
          <w:rFonts w:ascii="Times New Roman" w:hAnsi="Times New Roman" w:cs="Times New Roman"/>
          <w:sz w:val="24"/>
          <w:szCs w:val="24"/>
        </w:rPr>
      </w:pPr>
    </w:p>
    <w:p w14:paraId="0741640A" w14:textId="77777777" w:rsidR="0004660D" w:rsidRDefault="0004660D" w:rsidP="00143F47">
      <w:pPr>
        <w:spacing w:after="0" w:line="480" w:lineRule="auto"/>
        <w:jc w:val="center"/>
        <w:rPr>
          <w:rFonts w:ascii="Times New Roman" w:hAnsi="Times New Roman" w:cs="Times New Roman"/>
          <w:sz w:val="24"/>
          <w:szCs w:val="24"/>
        </w:rPr>
      </w:pPr>
    </w:p>
    <w:p w14:paraId="1E843F87" w14:textId="77777777" w:rsidR="0004660D" w:rsidRDefault="0004660D" w:rsidP="00143F47">
      <w:pPr>
        <w:spacing w:after="0" w:line="480" w:lineRule="auto"/>
        <w:jc w:val="center"/>
        <w:rPr>
          <w:rFonts w:ascii="Times New Roman" w:hAnsi="Times New Roman" w:cs="Times New Roman"/>
          <w:sz w:val="24"/>
          <w:szCs w:val="24"/>
        </w:rPr>
      </w:pPr>
    </w:p>
    <w:p w14:paraId="77A334DC" w14:textId="77777777" w:rsidR="0004660D" w:rsidRDefault="0004660D" w:rsidP="00143F47">
      <w:pPr>
        <w:spacing w:after="0" w:line="480" w:lineRule="auto"/>
        <w:jc w:val="center"/>
        <w:rPr>
          <w:rFonts w:ascii="Times New Roman" w:hAnsi="Times New Roman" w:cs="Times New Roman"/>
          <w:sz w:val="24"/>
          <w:szCs w:val="24"/>
        </w:rPr>
      </w:pPr>
    </w:p>
    <w:p w14:paraId="02793347" w14:textId="77777777" w:rsidR="0004660D" w:rsidRDefault="0004660D" w:rsidP="00143F47">
      <w:pPr>
        <w:spacing w:after="0" w:line="480" w:lineRule="auto"/>
        <w:jc w:val="center"/>
        <w:rPr>
          <w:rFonts w:ascii="Times New Roman" w:hAnsi="Times New Roman" w:cs="Times New Roman"/>
          <w:sz w:val="24"/>
          <w:szCs w:val="24"/>
        </w:rPr>
      </w:pPr>
    </w:p>
    <w:p w14:paraId="0BF8C8C1" w14:textId="77777777" w:rsidR="0004660D" w:rsidRDefault="0004660D" w:rsidP="002A6682">
      <w:pPr>
        <w:spacing w:after="0" w:line="480" w:lineRule="auto"/>
        <w:rPr>
          <w:rFonts w:ascii="Times New Roman" w:hAnsi="Times New Roman" w:cs="Times New Roman"/>
          <w:sz w:val="24"/>
          <w:szCs w:val="24"/>
        </w:rPr>
      </w:pPr>
    </w:p>
    <w:p w14:paraId="272C69DD" w14:textId="44EB250A" w:rsidR="00143F47" w:rsidRDefault="00143F47" w:rsidP="00143F4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Tables for the Identity Gaps Study (Study </w:t>
      </w:r>
      <w:r w:rsidR="00AD7C9E">
        <w:rPr>
          <w:rFonts w:ascii="Times New Roman" w:hAnsi="Times New Roman" w:cs="Times New Roman"/>
          <w:sz w:val="24"/>
          <w:szCs w:val="24"/>
        </w:rPr>
        <w:t>One</w:t>
      </w:r>
      <w:r>
        <w:rPr>
          <w:rFonts w:ascii="Times New Roman" w:hAnsi="Times New Roman" w:cs="Times New Roman"/>
          <w:sz w:val="24"/>
          <w:szCs w:val="24"/>
        </w:rPr>
        <w:t xml:space="preserve">) and Message Evaluation Study (Study </w:t>
      </w:r>
      <w:r w:rsidR="00AD7C9E">
        <w:rPr>
          <w:rFonts w:ascii="Times New Roman" w:hAnsi="Times New Roman" w:cs="Times New Roman"/>
          <w:sz w:val="24"/>
          <w:szCs w:val="24"/>
        </w:rPr>
        <w:t>Two</w:t>
      </w:r>
      <w:r>
        <w:rPr>
          <w:rFonts w:ascii="Times New Roman" w:hAnsi="Times New Roman" w:cs="Times New Roman"/>
          <w:sz w:val="24"/>
          <w:szCs w:val="24"/>
        </w:rPr>
        <w:t>)</w:t>
      </w:r>
    </w:p>
    <w:p w14:paraId="6DE60CDD" w14:textId="2D0E8480" w:rsidR="00143F47" w:rsidRDefault="00143F47" w:rsidP="00143F47">
      <w:pPr>
        <w:rPr>
          <w:rFonts w:ascii="Times New Roman" w:hAnsi="Times New Roman" w:cs="Times New Roman"/>
          <w:sz w:val="24"/>
          <w:szCs w:val="24"/>
        </w:rPr>
      </w:pPr>
      <w:r w:rsidRPr="000D1A7B">
        <w:rPr>
          <w:rFonts w:ascii="Times New Roman" w:hAnsi="Times New Roman" w:cs="Times New Roman"/>
          <w:b/>
          <w:bCs/>
          <w:sz w:val="24"/>
          <w:szCs w:val="24"/>
        </w:rPr>
        <w:t xml:space="preserve">Table </w:t>
      </w:r>
      <w:r w:rsidRPr="00B42927">
        <w:rPr>
          <w:rFonts w:ascii="Times New Roman" w:hAnsi="Times New Roman" w:cs="Times New Roman"/>
          <w:b/>
          <w:bCs/>
          <w:sz w:val="24"/>
          <w:szCs w:val="24"/>
        </w:rPr>
        <w:t>1.</w:t>
      </w:r>
      <w:r>
        <w:rPr>
          <w:rFonts w:ascii="Times New Roman" w:hAnsi="Times New Roman" w:cs="Times New Roman"/>
          <w:sz w:val="24"/>
          <w:szCs w:val="24"/>
        </w:rPr>
        <w:br/>
      </w:r>
      <w:r w:rsidRPr="000D1A7B">
        <w:rPr>
          <w:rFonts w:ascii="Times New Roman" w:hAnsi="Times New Roman" w:cs="Times New Roman"/>
          <w:i/>
          <w:iCs/>
          <w:sz w:val="24"/>
          <w:szCs w:val="24"/>
        </w:rPr>
        <w:t>CFA Model Fit Results</w:t>
      </w:r>
      <w:r>
        <w:rPr>
          <w:rFonts w:ascii="Times New Roman" w:hAnsi="Times New Roman" w:cs="Times New Roman"/>
          <w:i/>
          <w:iCs/>
          <w:sz w:val="24"/>
          <w:szCs w:val="24"/>
        </w:rPr>
        <w:t xml:space="preserve"> for the Identity Gaps Study</w:t>
      </w:r>
      <w:r w:rsidR="00AD7C9E">
        <w:rPr>
          <w:rFonts w:ascii="Times New Roman" w:hAnsi="Times New Roman" w:cs="Times New Roman"/>
          <w:i/>
          <w:iCs/>
          <w:sz w:val="24"/>
          <w:szCs w:val="24"/>
        </w:rPr>
        <w:t xml:space="preserve"> (Study One)</w:t>
      </w:r>
    </w:p>
    <w:tbl>
      <w:tblPr>
        <w:tblW w:w="8516" w:type="dxa"/>
        <w:tblLook w:val="04A0" w:firstRow="1" w:lastRow="0" w:firstColumn="1" w:lastColumn="0" w:noHBand="0" w:noVBand="1"/>
      </w:tblPr>
      <w:tblGrid>
        <w:gridCol w:w="1920"/>
        <w:gridCol w:w="996"/>
        <w:gridCol w:w="960"/>
        <w:gridCol w:w="960"/>
        <w:gridCol w:w="2094"/>
        <w:gridCol w:w="636"/>
        <w:gridCol w:w="960"/>
      </w:tblGrid>
      <w:tr w:rsidR="00143F47" w:rsidRPr="000D1A7B" w14:paraId="7A5EC5AA" w14:textId="77777777" w:rsidTr="008B1744">
        <w:trPr>
          <w:trHeight w:val="288"/>
        </w:trPr>
        <w:tc>
          <w:tcPr>
            <w:tcW w:w="1920" w:type="dxa"/>
            <w:tcBorders>
              <w:top w:val="single" w:sz="4" w:space="0" w:color="auto"/>
              <w:left w:val="nil"/>
              <w:bottom w:val="single" w:sz="4" w:space="0" w:color="auto"/>
              <w:right w:val="nil"/>
            </w:tcBorders>
            <w:shd w:val="clear" w:color="auto" w:fill="auto"/>
            <w:noWrap/>
            <w:vAlign w:val="bottom"/>
            <w:hideMark/>
          </w:tcPr>
          <w:p w14:paraId="2D88625D" w14:textId="77777777" w:rsidR="00143F47" w:rsidRPr="000D1A7B" w:rsidRDefault="00143F47" w:rsidP="008B1744">
            <w:pPr>
              <w:spacing w:after="0" w:line="240" w:lineRule="auto"/>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Model</w:t>
            </w:r>
          </w:p>
        </w:tc>
        <w:tc>
          <w:tcPr>
            <w:tcW w:w="996" w:type="dxa"/>
            <w:tcBorders>
              <w:top w:val="single" w:sz="4" w:space="0" w:color="auto"/>
              <w:left w:val="nil"/>
              <w:bottom w:val="single" w:sz="4" w:space="0" w:color="auto"/>
              <w:right w:val="nil"/>
            </w:tcBorders>
            <w:shd w:val="clear" w:color="auto" w:fill="auto"/>
            <w:noWrap/>
            <w:vAlign w:val="bottom"/>
            <w:hideMark/>
          </w:tcPr>
          <w:p w14:paraId="643248CC"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x²</w:t>
            </w:r>
          </w:p>
        </w:tc>
        <w:tc>
          <w:tcPr>
            <w:tcW w:w="960" w:type="dxa"/>
            <w:tcBorders>
              <w:top w:val="single" w:sz="4" w:space="0" w:color="auto"/>
              <w:left w:val="nil"/>
              <w:bottom w:val="single" w:sz="4" w:space="0" w:color="auto"/>
              <w:right w:val="nil"/>
            </w:tcBorders>
            <w:shd w:val="clear" w:color="auto" w:fill="auto"/>
            <w:noWrap/>
            <w:vAlign w:val="bottom"/>
            <w:hideMark/>
          </w:tcPr>
          <w:p w14:paraId="781FB118" w14:textId="77777777" w:rsidR="00143F47" w:rsidRPr="000D1A7B" w:rsidRDefault="00143F47" w:rsidP="008B1744">
            <w:pPr>
              <w:spacing w:after="0" w:line="240" w:lineRule="auto"/>
              <w:jc w:val="center"/>
              <w:rPr>
                <w:rFonts w:ascii="Times New Roman" w:eastAsia="Times New Roman" w:hAnsi="Times New Roman" w:cs="Times New Roman"/>
                <w:i/>
                <w:iCs/>
                <w:color w:val="000000"/>
                <w:sz w:val="24"/>
                <w:szCs w:val="24"/>
              </w:rPr>
            </w:pPr>
            <w:r w:rsidRPr="000D1A7B">
              <w:rPr>
                <w:rFonts w:ascii="Times New Roman" w:eastAsia="Times New Roman" w:hAnsi="Times New Roman" w:cs="Times New Roman"/>
                <w:i/>
                <w:iCs/>
                <w:color w:val="000000"/>
                <w:sz w:val="24"/>
                <w:szCs w:val="24"/>
              </w:rPr>
              <w:t>df</w:t>
            </w:r>
          </w:p>
        </w:tc>
        <w:tc>
          <w:tcPr>
            <w:tcW w:w="960" w:type="dxa"/>
            <w:tcBorders>
              <w:top w:val="single" w:sz="4" w:space="0" w:color="auto"/>
              <w:left w:val="nil"/>
              <w:bottom w:val="single" w:sz="4" w:space="0" w:color="auto"/>
              <w:right w:val="nil"/>
            </w:tcBorders>
            <w:shd w:val="clear" w:color="auto" w:fill="auto"/>
            <w:noWrap/>
            <w:vAlign w:val="bottom"/>
            <w:hideMark/>
          </w:tcPr>
          <w:p w14:paraId="72D9D0A3"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p-value</w:t>
            </w:r>
          </w:p>
        </w:tc>
        <w:tc>
          <w:tcPr>
            <w:tcW w:w="2094" w:type="dxa"/>
            <w:tcBorders>
              <w:top w:val="single" w:sz="4" w:space="0" w:color="auto"/>
              <w:left w:val="nil"/>
              <w:bottom w:val="single" w:sz="4" w:space="0" w:color="auto"/>
              <w:right w:val="nil"/>
            </w:tcBorders>
            <w:shd w:val="clear" w:color="auto" w:fill="auto"/>
            <w:noWrap/>
            <w:vAlign w:val="bottom"/>
            <w:hideMark/>
          </w:tcPr>
          <w:p w14:paraId="29260536"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RMSEA [90% CI]</w:t>
            </w:r>
          </w:p>
        </w:tc>
        <w:tc>
          <w:tcPr>
            <w:tcW w:w="626" w:type="dxa"/>
            <w:tcBorders>
              <w:top w:val="single" w:sz="4" w:space="0" w:color="auto"/>
              <w:left w:val="nil"/>
              <w:bottom w:val="single" w:sz="4" w:space="0" w:color="auto"/>
              <w:right w:val="nil"/>
            </w:tcBorders>
            <w:shd w:val="clear" w:color="auto" w:fill="auto"/>
            <w:noWrap/>
            <w:vAlign w:val="bottom"/>
            <w:hideMark/>
          </w:tcPr>
          <w:p w14:paraId="32A2B62B"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CFI</w:t>
            </w:r>
          </w:p>
        </w:tc>
        <w:tc>
          <w:tcPr>
            <w:tcW w:w="960" w:type="dxa"/>
            <w:tcBorders>
              <w:top w:val="single" w:sz="4" w:space="0" w:color="auto"/>
              <w:left w:val="nil"/>
              <w:bottom w:val="single" w:sz="4" w:space="0" w:color="auto"/>
              <w:right w:val="nil"/>
            </w:tcBorders>
            <w:shd w:val="clear" w:color="auto" w:fill="auto"/>
            <w:noWrap/>
            <w:vAlign w:val="bottom"/>
            <w:hideMark/>
          </w:tcPr>
          <w:p w14:paraId="27336963"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SRMR</w:t>
            </w:r>
          </w:p>
        </w:tc>
      </w:tr>
      <w:tr w:rsidR="00143F47" w:rsidRPr="000D1A7B" w14:paraId="1B8D16D2" w14:textId="77777777" w:rsidTr="008B1744">
        <w:trPr>
          <w:trHeight w:val="288"/>
        </w:trPr>
        <w:tc>
          <w:tcPr>
            <w:tcW w:w="1920" w:type="dxa"/>
            <w:tcBorders>
              <w:top w:val="nil"/>
              <w:left w:val="nil"/>
              <w:bottom w:val="nil"/>
              <w:right w:val="nil"/>
            </w:tcBorders>
            <w:shd w:val="clear" w:color="auto" w:fill="auto"/>
            <w:noWrap/>
            <w:vAlign w:val="bottom"/>
            <w:hideMark/>
          </w:tcPr>
          <w:p w14:paraId="20D20EA2" w14:textId="77777777" w:rsidR="00143F47" w:rsidRPr="000D1A7B" w:rsidRDefault="00143F47" w:rsidP="008B1744">
            <w:pPr>
              <w:spacing w:after="0" w:line="240" w:lineRule="auto"/>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Original</w:t>
            </w:r>
          </w:p>
        </w:tc>
        <w:tc>
          <w:tcPr>
            <w:tcW w:w="996" w:type="dxa"/>
            <w:tcBorders>
              <w:top w:val="nil"/>
              <w:left w:val="nil"/>
              <w:bottom w:val="nil"/>
              <w:right w:val="nil"/>
            </w:tcBorders>
            <w:shd w:val="clear" w:color="auto" w:fill="auto"/>
            <w:noWrap/>
            <w:vAlign w:val="bottom"/>
            <w:hideMark/>
          </w:tcPr>
          <w:p w14:paraId="35882AB4"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8081.38</w:t>
            </w:r>
          </w:p>
        </w:tc>
        <w:tc>
          <w:tcPr>
            <w:tcW w:w="960" w:type="dxa"/>
            <w:tcBorders>
              <w:top w:val="nil"/>
              <w:left w:val="nil"/>
              <w:bottom w:val="nil"/>
              <w:right w:val="nil"/>
            </w:tcBorders>
            <w:shd w:val="clear" w:color="auto" w:fill="auto"/>
            <w:noWrap/>
            <w:vAlign w:val="bottom"/>
            <w:hideMark/>
          </w:tcPr>
          <w:p w14:paraId="43DB0AAA"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4130</w:t>
            </w:r>
          </w:p>
        </w:tc>
        <w:tc>
          <w:tcPr>
            <w:tcW w:w="960" w:type="dxa"/>
            <w:tcBorders>
              <w:top w:val="nil"/>
              <w:left w:val="nil"/>
              <w:bottom w:val="nil"/>
              <w:right w:val="nil"/>
            </w:tcBorders>
            <w:shd w:val="clear" w:color="auto" w:fill="auto"/>
            <w:noWrap/>
            <w:vAlign w:val="bottom"/>
            <w:hideMark/>
          </w:tcPr>
          <w:p w14:paraId="4534FC57"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&lt; 0.001</w:t>
            </w:r>
          </w:p>
        </w:tc>
        <w:tc>
          <w:tcPr>
            <w:tcW w:w="2094" w:type="dxa"/>
            <w:tcBorders>
              <w:top w:val="nil"/>
              <w:left w:val="nil"/>
              <w:bottom w:val="nil"/>
              <w:right w:val="nil"/>
            </w:tcBorders>
            <w:shd w:val="clear" w:color="auto" w:fill="auto"/>
            <w:noWrap/>
            <w:vAlign w:val="bottom"/>
            <w:hideMark/>
          </w:tcPr>
          <w:p w14:paraId="1CC1749E"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0.06 [0.058; 0.062]</w:t>
            </w:r>
          </w:p>
        </w:tc>
        <w:tc>
          <w:tcPr>
            <w:tcW w:w="626" w:type="dxa"/>
            <w:tcBorders>
              <w:top w:val="nil"/>
              <w:left w:val="nil"/>
              <w:bottom w:val="nil"/>
              <w:right w:val="nil"/>
            </w:tcBorders>
            <w:shd w:val="clear" w:color="auto" w:fill="auto"/>
            <w:noWrap/>
            <w:vAlign w:val="bottom"/>
            <w:hideMark/>
          </w:tcPr>
          <w:p w14:paraId="44A3912A"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0.75</w:t>
            </w:r>
          </w:p>
        </w:tc>
        <w:tc>
          <w:tcPr>
            <w:tcW w:w="960" w:type="dxa"/>
            <w:tcBorders>
              <w:top w:val="nil"/>
              <w:left w:val="nil"/>
              <w:bottom w:val="nil"/>
              <w:right w:val="nil"/>
            </w:tcBorders>
            <w:shd w:val="clear" w:color="auto" w:fill="auto"/>
            <w:noWrap/>
            <w:vAlign w:val="bottom"/>
            <w:hideMark/>
          </w:tcPr>
          <w:p w14:paraId="5204C1D6"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0.08</w:t>
            </w:r>
          </w:p>
        </w:tc>
      </w:tr>
      <w:tr w:rsidR="00143F47" w:rsidRPr="000D1A7B" w14:paraId="5CBA6FDE" w14:textId="77777777" w:rsidTr="008B1744">
        <w:trPr>
          <w:trHeight w:val="288"/>
        </w:trPr>
        <w:tc>
          <w:tcPr>
            <w:tcW w:w="1920" w:type="dxa"/>
            <w:tcBorders>
              <w:top w:val="nil"/>
              <w:left w:val="nil"/>
              <w:bottom w:val="nil"/>
              <w:right w:val="nil"/>
            </w:tcBorders>
            <w:shd w:val="clear" w:color="auto" w:fill="auto"/>
            <w:noWrap/>
            <w:vAlign w:val="bottom"/>
            <w:hideMark/>
          </w:tcPr>
          <w:p w14:paraId="0EB1353B" w14:textId="77777777" w:rsidR="00143F47" w:rsidRPr="000D1A7B" w:rsidRDefault="00143F47" w:rsidP="008B1744">
            <w:pPr>
              <w:spacing w:after="0" w:line="240" w:lineRule="auto"/>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Items Removed</w:t>
            </w:r>
          </w:p>
        </w:tc>
        <w:tc>
          <w:tcPr>
            <w:tcW w:w="996" w:type="dxa"/>
            <w:tcBorders>
              <w:top w:val="nil"/>
              <w:left w:val="nil"/>
              <w:bottom w:val="nil"/>
              <w:right w:val="nil"/>
            </w:tcBorders>
            <w:shd w:val="clear" w:color="auto" w:fill="auto"/>
            <w:noWrap/>
            <w:vAlign w:val="bottom"/>
            <w:hideMark/>
          </w:tcPr>
          <w:p w14:paraId="3F53E217"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4371.98</w:t>
            </w:r>
          </w:p>
        </w:tc>
        <w:tc>
          <w:tcPr>
            <w:tcW w:w="960" w:type="dxa"/>
            <w:tcBorders>
              <w:top w:val="nil"/>
              <w:left w:val="nil"/>
              <w:bottom w:val="nil"/>
              <w:right w:val="nil"/>
            </w:tcBorders>
            <w:shd w:val="clear" w:color="auto" w:fill="auto"/>
            <w:noWrap/>
            <w:vAlign w:val="bottom"/>
            <w:hideMark/>
          </w:tcPr>
          <w:p w14:paraId="1015550A"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2429</w:t>
            </w:r>
          </w:p>
        </w:tc>
        <w:tc>
          <w:tcPr>
            <w:tcW w:w="960" w:type="dxa"/>
            <w:tcBorders>
              <w:top w:val="nil"/>
              <w:left w:val="nil"/>
              <w:bottom w:val="nil"/>
              <w:right w:val="nil"/>
            </w:tcBorders>
            <w:shd w:val="clear" w:color="auto" w:fill="auto"/>
            <w:noWrap/>
            <w:vAlign w:val="bottom"/>
            <w:hideMark/>
          </w:tcPr>
          <w:p w14:paraId="1D6C1B74"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&lt; 0.001</w:t>
            </w:r>
          </w:p>
        </w:tc>
        <w:tc>
          <w:tcPr>
            <w:tcW w:w="2094" w:type="dxa"/>
            <w:tcBorders>
              <w:top w:val="nil"/>
              <w:left w:val="nil"/>
              <w:bottom w:val="nil"/>
              <w:right w:val="nil"/>
            </w:tcBorders>
            <w:shd w:val="clear" w:color="auto" w:fill="auto"/>
            <w:noWrap/>
            <w:vAlign w:val="bottom"/>
            <w:hideMark/>
          </w:tcPr>
          <w:p w14:paraId="5765FB2B"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0.05 [0.052; 0.057]</w:t>
            </w:r>
          </w:p>
        </w:tc>
        <w:tc>
          <w:tcPr>
            <w:tcW w:w="626" w:type="dxa"/>
            <w:tcBorders>
              <w:top w:val="nil"/>
              <w:left w:val="nil"/>
              <w:bottom w:val="nil"/>
              <w:right w:val="nil"/>
            </w:tcBorders>
            <w:shd w:val="clear" w:color="auto" w:fill="auto"/>
            <w:noWrap/>
            <w:vAlign w:val="bottom"/>
            <w:hideMark/>
          </w:tcPr>
          <w:p w14:paraId="7E618C24"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0.85</w:t>
            </w:r>
          </w:p>
        </w:tc>
        <w:tc>
          <w:tcPr>
            <w:tcW w:w="960" w:type="dxa"/>
            <w:tcBorders>
              <w:top w:val="nil"/>
              <w:left w:val="nil"/>
              <w:bottom w:val="nil"/>
              <w:right w:val="nil"/>
            </w:tcBorders>
            <w:shd w:val="clear" w:color="auto" w:fill="auto"/>
            <w:noWrap/>
            <w:vAlign w:val="bottom"/>
            <w:hideMark/>
          </w:tcPr>
          <w:p w14:paraId="7F4A3404"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0.06</w:t>
            </w:r>
          </w:p>
        </w:tc>
      </w:tr>
      <w:tr w:rsidR="00143F47" w:rsidRPr="000D1A7B" w14:paraId="79D89303" w14:textId="77777777" w:rsidTr="008B1744">
        <w:trPr>
          <w:trHeight w:val="288"/>
        </w:trPr>
        <w:tc>
          <w:tcPr>
            <w:tcW w:w="1920" w:type="dxa"/>
            <w:tcBorders>
              <w:top w:val="nil"/>
              <w:left w:val="nil"/>
              <w:bottom w:val="single" w:sz="4" w:space="0" w:color="auto"/>
              <w:right w:val="nil"/>
            </w:tcBorders>
            <w:shd w:val="clear" w:color="auto" w:fill="auto"/>
            <w:noWrap/>
            <w:vAlign w:val="bottom"/>
            <w:hideMark/>
          </w:tcPr>
          <w:p w14:paraId="77627F92" w14:textId="77777777" w:rsidR="00143F47" w:rsidRPr="000D1A7B" w:rsidRDefault="00143F47" w:rsidP="008B1744">
            <w:pPr>
              <w:spacing w:after="0" w:line="240" w:lineRule="auto"/>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Final</w:t>
            </w:r>
          </w:p>
        </w:tc>
        <w:tc>
          <w:tcPr>
            <w:tcW w:w="996" w:type="dxa"/>
            <w:tcBorders>
              <w:top w:val="nil"/>
              <w:left w:val="nil"/>
              <w:bottom w:val="single" w:sz="4" w:space="0" w:color="auto"/>
              <w:right w:val="nil"/>
            </w:tcBorders>
            <w:shd w:val="clear" w:color="auto" w:fill="auto"/>
            <w:noWrap/>
            <w:vAlign w:val="bottom"/>
            <w:hideMark/>
          </w:tcPr>
          <w:p w14:paraId="18C501C5"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4061.61</w:t>
            </w:r>
          </w:p>
        </w:tc>
        <w:tc>
          <w:tcPr>
            <w:tcW w:w="960" w:type="dxa"/>
            <w:tcBorders>
              <w:top w:val="nil"/>
              <w:left w:val="nil"/>
              <w:bottom w:val="single" w:sz="4" w:space="0" w:color="auto"/>
              <w:right w:val="nil"/>
            </w:tcBorders>
            <w:shd w:val="clear" w:color="auto" w:fill="auto"/>
            <w:noWrap/>
            <w:vAlign w:val="bottom"/>
            <w:hideMark/>
          </w:tcPr>
          <w:p w14:paraId="58E1B49D"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2426</w:t>
            </w:r>
          </w:p>
        </w:tc>
        <w:tc>
          <w:tcPr>
            <w:tcW w:w="960" w:type="dxa"/>
            <w:tcBorders>
              <w:top w:val="nil"/>
              <w:left w:val="nil"/>
              <w:bottom w:val="single" w:sz="4" w:space="0" w:color="auto"/>
              <w:right w:val="nil"/>
            </w:tcBorders>
            <w:shd w:val="clear" w:color="auto" w:fill="auto"/>
            <w:noWrap/>
            <w:vAlign w:val="bottom"/>
            <w:hideMark/>
          </w:tcPr>
          <w:p w14:paraId="65DAC0E7"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&lt; 0.001</w:t>
            </w:r>
          </w:p>
        </w:tc>
        <w:tc>
          <w:tcPr>
            <w:tcW w:w="2094" w:type="dxa"/>
            <w:tcBorders>
              <w:top w:val="nil"/>
              <w:left w:val="nil"/>
              <w:bottom w:val="single" w:sz="4" w:space="0" w:color="auto"/>
              <w:right w:val="nil"/>
            </w:tcBorders>
            <w:shd w:val="clear" w:color="auto" w:fill="auto"/>
            <w:noWrap/>
            <w:vAlign w:val="bottom"/>
            <w:hideMark/>
          </w:tcPr>
          <w:p w14:paraId="14273DE7"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0.05 [0.047; 0.053]</w:t>
            </w:r>
          </w:p>
        </w:tc>
        <w:tc>
          <w:tcPr>
            <w:tcW w:w="626" w:type="dxa"/>
            <w:tcBorders>
              <w:top w:val="nil"/>
              <w:left w:val="nil"/>
              <w:bottom w:val="single" w:sz="4" w:space="0" w:color="auto"/>
              <w:right w:val="nil"/>
            </w:tcBorders>
            <w:shd w:val="clear" w:color="auto" w:fill="auto"/>
            <w:noWrap/>
            <w:vAlign w:val="bottom"/>
            <w:hideMark/>
          </w:tcPr>
          <w:p w14:paraId="407E948B"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0.87</w:t>
            </w:r>
          </w:p>
        </w:tc>
        <w:tc>
          <w:tcPr>
            <w:tcW w:w="960" w:type="dxa"/>
            <w:tcBorders>
              <w:top w:val="nil"/>
              <w:left w:val="nil"/>
              <w:bottom w:val="single" w:sz="4" w:space="0" w:color="auto"/>
              <w:right w:val="nil"/>
            </w:tcBorders>
            <w:shd w:val="clear" w:color="auto" w:fill="auto"/>
            <w:noWrap/>
            <w:vAlign w:val="bottom"/>
            <w:hideMark/>
          </w:tcPr>
          <w:p w14:paraId="5315793A" w14:textId="77777777" w:rsidR="00143F47" w:rsidRPr="000D1A7B" w:rsidRDefault="00143F47" w:rsidP="008B1744">
            <w:pPr>
              <w:spacing w:after="0" w:line="240" w:lineRule="auto"/>
              <w:jc w:val="center"/>
              <w:rPr>
                <w:rFonts w:ascii="Times New Roman" w:eastAsia="Times New Roman" w:hAnsi="Times New Roman" w:cs="Times New Roman"/>
                <w:color w:val="000000"/>
                <w:sz w:val="24"/>
                <w:szCs w:val="24"/>
              </w:rPr>
            </w:pPr>
            <w:r w:rsidRPr="000D1A7B">
              <w:rPr>
                <w:rFonts w:ascii="Times New Roman" w:eastAsia="Times New Roman" w:hAnsi="Times New Roman" w:cs="Times New Roman"/>
                <w:color w:val="000000"/>
                <w:sz w:val="24"/>
                <w:szCs w:val="24"/>
              </w:rPr>
              <w:t>0.06</w:t>
            </w:r>
          </w:p>
        </w:tc>
      </w:tr>
    </w:tbl>
    <w:p w14:paraId="048CDE58" w14:textId="77777777" w:rsidR="00143F47" w:rsidRDefault="00143F47" w:rsidP="00143F47">
      <w:pPr>
        <w:spacing w:after="0" w:line="480" w:lineRule="auto"/>
        <w:rPr>
          <w:rFonts w:ascii="Times New Roman" w:hAnsi="Times New Roman" w:cs="Times New Roman"/>
          <w:b/>
          <w:bCs/>
          <w:sz w:val="24"/>
          <w:szCs w:val="24"/>
        </w:rPr>
      </w:pPr>
    </w:p>
    <w:p w14:paraId="2B3A7A03" w14:textId="77777777" w:rsidR="00143F47" w:rsidRDefault="00143F47" w:rsidP="00143F47">
      <w:pPr>
        <w:spacing w:after="0" w:line="480" w:lineRule="auto"/>
        <w:rPr>
          <w:rFonts w:ascii="Times New Roman" w:hAnsi="Times New Roman" w:cs="Times New Roman"/>
          <w:color w:val="000000"/>
          <w:sz w:val="24"/>
          <w:szCs w:val="24"/>
        </w:rPr>
      </w:pPr>
      <w:r w:rsidRPr="009E7CB0">
        <w:rPr>
          <w:rFonts w:ascii="Times New Roman" w:hAnsi="Times New Roman" w:cs="Times New Roman"/>
          <w:b/>
          <w:bCs/>
          <w:sz w:val="24"/>
          <w:szCs w:val="24"/>
        </w:rPr>
        <w:lastRenderedPageBreak/>
        <w:t>Table 2.</w:t>
      </w:r>
      <w:r>
        <w:rPr>
          <w:rFonts w:ascii="Times New Roman" w:hAnsi="Times New Roman" w:cs="Times New Roman"/>
          <w:sz w:val="24"/>
          <w:szCs w:val="24"/>
        </w:rPr>
        <w:t xml:space="preserve"> </w:t>
      </w:r>
      <w:r w:rsidRPr="00100357">
        <w:rPr>
          <w:rFonts w:ascii="Times New Roman" w:hAnsi="Times New Roman" w:cs="Times New Roman"/>
          <w:color w:val="000000"/>
          <w:sz w:val="24"/>
          <w:szCs w:val="24"/>
        </w:rPr>
        <w:t xml:space="preserve">Regression Coefficients Predicting </w:t>
      </w:r>
      <w:r>
        <w:rPr>
          <w:rFonts w:ascii="Times New Roman" w:hAnsi="Times New Roman" w:cs="Times New Roman"/>
          <w:color w:val="000000"/>
          <w:sz w:val="24"/>
          <w:szCs w:val="24"/>
        </w:rPr>
        <w:t>Interpersonal Communication Satisfaction</w:t>
      </w:r>
      <w:r>
        <w:rPr>
          <w:rFonts w:ascii="Times New Roman" w:hAnsi="Times New Roman" w:cs="Times New Roman"/>
          <w:color w:val="000000"/>
          <w:sz w:val="24"/>
          <w:szCs w:val="24"/>
        </w:rPr>
        <w:br/>
      </w:r>
      <w:r w:rsidRPr="009E7CB0">
        <w:rPr>
          <w:rFonts w:ascii="Times New Roman" w:hAnsi="Times New Roman" w:cs="Times New Roman"/>
          <w:noProof/>
          <w:sz w:val="24"/>
          <w:szCs w:val="24"/>
        </w:rPr>
        <w:drawing>
          <wp:inline distT="0" distB="0" distL="0" distR="0" wp14:anchorId="1C8177DC" wp14:editId="2DDFEECB">
            <wp:extent cx="5943600" cy="7665085"/>
            <wp:effectExtent l="0" t="0" r="0" b="0"/>
            <wp:docPr id="275727528" name="Picture 1" descr="A table of data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27528" name="Picture 1" descr="A table of data with numbers&#10;&#10;Description automatically generated"/>
                    <pic:cNvPicPr/>
                  </pic:nvPicPr>
                  <pic:blipFill>
                    <a:blip r:embed="rId17"/>
                    <a:stretch>
                      <a:fillRect/>
                    </a:stretch>
                  </pic:blipFill>
                  <pic:spPr>
                    <a:xfrm>
                      <a:off x="0" y="0"/>
                      <a:ext cx="5943600" cy="7665085"/>
                    </a:xfrm>
                    <a:prstGeom prst="rect">
                      <a:avLst/>
                    </a:prstGeom>
                  </pic:spPr>
                </pic:pic>
              </a:graphicData>
            </a:graphic>
          </wp:inline>
        </w:drawing>
      </w:r>
    </w:p>
    <w:p w14:paraId="7D6786B9" w14:textId="77777777" w:rsidR="00143F47" w:rsidRDefault="00143F47" w:rsidP="00143F47">
      <w:pPr>
        <w:spacing w:after="0" w:line="480" w:lineRule="auto"/>
        <w:rPr>
          <w:rFonts w:ascii="Times New Roman" w:hAnsi="Times New Roman" w:cs="Times New Roman"/>
          <w:color w:val="000000"/>
          <w:sz w:val="24"/>
          <w:szCs w:val="24"/>
        </w:rPr>
      </w:pPr>
      <w:r w:rsidRPr="009E7CB0">
        <w:rPr>
          <w:rFonts w:ascii="Times New Roman" w:hAnsi="Times New Roman" w:cs="Times New Roman"/>
          <w:b/>
          <w:bCs/>
          <w:color w:val="000000"/>
          <w:sz w:val="24"/>
          <w:szCs w:val="24"/>
        </w:rPr>
        <w:lastRenderedPageBreak/>
        <w:t>Table 3.</w:t>
      </w:r>
      <w:r>
        <w:rPr>
          <w:rFonts w:ascii="Times New Roman" w:hAnsi="Times New Roman" w:cs="Times New Roman"/>
          <w:color w:val="000000"/>
          <w:sz w:val="24"/>
          <w:szCs w:val="24"/>
        </w:rPr>
        <w:t xml:space="preserve"> </w:t>
      </w:r>
      <w:r w:rsidRPr="00100357">
        <w:rPr>
          <w:rFonts w:ascii="Times New Roman" w:hAnsi="Times New Roman" w:cs="Times New Roman"/>
          <w:color w:val="000000"/>
          <w:sz w:val="24"/>
          <w:szCs w:val="24"/>
        </w:rPr>
        <w:t xml:space="preserve">Regression Coefficients Predicting </w:t>
      </w:r>
      <w:r>
        <w:rPr>
          <w:rFonts w:ascii="Times New Roman" w:hAnsi="Times New Roman" w:cs="Times New Roman"/>
          <w:color w:val="000000"/>
          <w:sz w:val="24"/>
          <w:szCs w:val="24"/>
        </w:rPr>
        <w:t>Relational Satisfaction</w:t>
      </w:r>
    </w:p>
    <w:p w14:paraId="07A86BE9" w14:textId="77777777" w:rsidR="00143F47" w:rsidRDefault="00143F47" w:rsidP="00143F47">
      <w:pPr>
        <w:spacing w:after="0" w:line="480" w:lineRule="auto"/>
        <w:rPr>
          <w:rFonts w:ascii="Times New Roman" w:hAnsi="Times New Roman" w:cs="Times New Roman"/>
          <w:color w:val="000000"/>
          <w:sz w:val="24"/>
          <w:szCs w:val="24"/>
        </w:rPr>
      </w:pPr>
      <w:r w:rsidRPr="00B74335">
        <w:rPr>
          <w:rFonts w:ascii="Times New Roman" w:hAnsi="Times New Roman" w:cs="Times New Roman"/>
          <w:noProof/>
          <w:color w:val="000000"/>
          <w:sz w:val="24"/>
          <w:szCs w:val="24"/>
        </w:rPr>
        <w:drawing>
          <wp:inline distT="0" distB="0" distL="0" distR="0" wp14:anchorId="02D89A3F" wp14:editId="4AA214B7">
            <wp:extent cx="5943600" cy="7699375"/>
            <wp:effectExtent l="0" t="0" r="0" b="0"/>
            <wp:docPr id="1959577313" name="Picture 1" descr="A table of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577313" name="Picture 1" descr="A table of numbers and letters&#10;&#10;Description automatically generated"/>
                    <pic:cNvPicPr/>
                  </pic:nvPicPr>
                  <pic:blipFill>
                    <a:blip r:embed="rId18"/>
                    <a:stretch>
                      <a:fillRect/>
                    </a:stretch>
                  </pic:blipFill>
                  <pic:spPr>
                    <a:xfrm>
                      <a:off x="0" y="0"/>
                      <a:ext cx="5943600" cy="7699375"/>
                    </a:xfrm>
                    <a:prstGeom prst="rect">
                      <a:avLst/>
                    </a:prstGeom>
                  </pic:spPr>
                </pic:pic>
              </a:graphicData>
            </a:graphic>
          </wp:inline>
        </w:drawing>
      </w:r>
    </w:p>
    <w:p w14:paraId="63407121" w14:textId="77777777" w:rsidR="00143F47" w:rsidRDefault="00143F47" w:rsidP="00143F47">
      <w:pPr>
        <w:spacing w:after="0" w:line="480" w:lineRule="auto"/>
        <w:rPr>
          <w:rFonts w:ascii="Times New Roman" w:hAnsi="Times New Roman" w:cs="Times New Roman"/>
          <w:color w:val="000000"/>
          <w:sz w:val="24"/>
          <w:szCs w:val="24"/>
        </w:rPr>
      </w:pPr>
      <w:r w:rsidRPr="009E7CB0">
        <w:rPr>
          <w:rFonts w:ascii="Times New Roman" w:hAnsi="Times New Roman" w:cs="Times New Roman"/>
          <w:b/>
          <w:bCs/>
          <w:color w:val="000000"/>
          <w:sz w:val="24"/>
          <w:szCs w:val="24"/>
        </w:rPr>
        <w:lastRenderedPageBreak/>
        <w:t>Table 4.</w:t>
      </w:r>
      <w:r>
        <w:rPr>
          <w:rFonts w:ascii="Times New Roman" w:hAnsi="Times New Roman" w:cs="Times New Roman"/>
          <w:color w:val="000000"/>
          <w:sz w:val="24"/>
          <w:szCs w:val="24"/>
        </w:rPr>
        <w:t xml:space="preserve"> </w:t>
      </w:r>
      <w:r w:rsidRPr="00100357">
        <w:rPr>
          <w:rFonts w:ascii="Times New Roman" w:hAnsi="Times New Roman" w:cs="Times New Roman"/>
          <w:color w:val="000000"/>
          <w:sz w:val="24"/>
          <w:szCs w:val="24"/>
        </w:rPr>
        <w:t xml:space="preserve">Regression Coefficients Predicting </w:t>
      </w:r>
      <w:r>
        <w:rPr>
          <w:rFonts w:ascii="Times New Roman" w:hAnsi="Times New Roman" w:cs="Times New Roman"/>
          <w:color w:val="000000"/>
          <w:sz w:val="24"/>
          <w:szCs w:val="24"/>
        </w:rPr>
        <w:t>Ongoing Negative Affect</w:t>
      </w:r>
    </w:p>
    <w:p w14:paraId="3A40F4A0" w14:textId="77777777" w:rsidR="00143F47" w:rsidRDefault="00143F47" w:rsidP="00143F47">
      <w:pPr>
        <w:spacing w:after="0" w:line="480" w:lineRule="auto"/>
        <w:rPr>
          <w:rFonts w:ascii="Times New Roman" w:hAnsi="Times New Roman" w:cs="Times New Roman"/>
          <w:color w:val="000000"/>
          <w:sz w:val="24"/>
          <w:szCs w:val="24"/>
        </w:rPr>
      </w:pPr>
      <w:r w:rsidRPr="00B74335">
        <w:rPr>
          <w:rFonts w:ascii="Times New Roman" w:hAnsi="Times New Roman" w:cs="Times New Roman"/>
          <w:noProof/>
          <w:color w:val="000000"/>
          <w:sz w:val="24"/>
          <w:szCs w:val="24"/>
        </w:rPr>
        <w:drawing>
          <wp:inline distT="0" distB="0" distL="0" distR="0" wp14:anchorId="4701824E" wp14:editId="1FF0C24E">
            <wp:extent cx="5943600" cy="7699375"/>
            <wp:effectExtent l="0" t="0" r="0" b="0"/>
            <wp:docPr id="829591497" name="Picture 1" descr="A table of data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91497" name="Picture 1" descr="A table of data with numbers&#10;&#10;Description automatically generated"/>
                    <pic:cNvPicPr/>
                  </pic:nvPicPr>
                  <pic:blipFill>
                    <a:blip r:embed="rId19"/>
                    <a:stretch>
                      <a:fillRect/>
                    </a:stretch>
                  </pic:blipFill>
                  <pic:spPr>
                    <a:xfrm>
                      <a:off x="0" y="0"/>
                      <a:ext cx="5943600" cy="7699375"/>
                    </a:xfrm>
                    <a:prstGeom prst="rect">
                      <a:avLst/>
                    </a:prstGeom>
                  </pic:spPr>
                </pic:pic>
              </a:graphicData>
            </a:graphic>
          </wp:inline>
        </w:drawing>
      </w:r>
    </w:p>
    <w:p w14:paraId="68F57EB5" w14:textId="77777777" w:rsidR="00143F47" w:rsidRDefault="00143F47" w:rsidP="00143F47">
      <w:pPr>
        <w:spacing w:after="0" w:line="480" w:lineRule="auto"/>
        <w:rPr>
          <w:rFonts w:ascii="Times New Roman" w:hAnsi="Times New Roman" w:cs="Times New Roman"/>
          <w:color w:val="000000"/>
          <w:sz w:val="24"/>
          <w:szCs w:val="24"/>
        </w:rPr>
      </w:pPr>
      <w:r w:rsidRPr="009E7CB0">
        <w:rPr>
          <w:rFonts w:ascii="Times New Roman" w:hAnsi="Times New Roman" w:cs="Times New Roman"/>
          <w:b/>
          <w:bCs/>
          <w:color w:val="000000"/>
          <w:sz w:val="24"/>
          <w:szCs w:val="24"/>
        </w:rPr>
        <w:lastRenderedPageBreak/>
        <w:t>Table 5.</w:t>
      </w:r>
      <w:r>
        <w:rPr>
          <w:rFonts w:ascii="Times New Roman" w:hAnsi="Times New Roman" w:cs="Times New Roman"/>
          <w:color w:val="000000"/>
          <w:sz w:val="24"/>
          <w:szCs w:val="24"/>
        </w:rPr>
        <w:t xml:space="preserve"> Regression Coefficients Predicting Depressive Symptoms</w:t>
      </w:r>
    </w:p>
    <w:p w14:paraId="2D0AC4C4" w14:textId="77777777" w:rsidR="00143F47" w:rsidRPr="00CA4D0E" w:rsidRDefault="00143F47" w:rsidP="00143F47">
      <w:pPr>
        <w:spacing w:after="0" w:line="480" w:lineRule="auto"/>
        <w:rPr>
          <w:rFonts w:ascii="Times New Roman" w:hAnsi="Times New Roman" w:cs="Times New Roman"/>
          <w:sz w:val="24"/>
          <w:szCs w:val="24"/>
        </w:rPr>
      </w:pPr>
      <w:r w:rsidRPr="006C7657">
        <w:rPr>
          <w:rFonts w:ascii="Times New Roman" w:hAnsi="Times New Roman" w:cs="Times New Roman"/>
          <w:noProof/>
          <w:sz w:val="24"/>
          <w:szCs w:val="24"/>
        </w:rPr>
        <w:drawing>
          <wp:inline distT="0" distB="0" distL="0" distR="0" wp14:anchorId="725AE740" wp14:editId="246675F1">
            <wp:extent cx="5943600" cy="7699375"/>
            <wp:effectExtent l="0" t="0" r="0" b="0"/>
            <wp:docPr id="221047931" name="Picture 1" descr="A table of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047931" name="Picture 1" descr="A table of numbers and letters&#10;&#10;Description automatically generated"/>
                    <pic:cNvPicPr/>
                  </pic:nvPicPr>
                  <pic:blipFill>
                    <a:blip r:embed="rId20"/>
                    <a:stretch>
                      <a:fillRect/>
                    </a:stretch>
                  </pic:blipFill>
                  <pic:spPr>
                    <a:xfrm>
                      <a:off x="0" y="0"/>
                      <a:ext cx="5943600" cy="7699375"/>
                    </a:xfrm>
                    <a:prstGeom prst="rect">
                      <a:avLst/>
                    </a:prstGeom>
                  </pic:spPr>
                </pic:pic>
              </a:graphicData>
            </a:graphic>
          </wp:inline>
        </w:drawing>
      </w:r>
    </w:p>
    <w:p w14:paraId="78933043" w14:textId="02CDC549" w:rsidR="001B6BE2" w:rsidRPr="001B6BE2" w:rsidRDefault="001B6BE2" w:rsidP="00143F47">
      <w:pPr>
        <w:spacing w:after="0" w:line="360" w:lineRule="auto"/>
        <w:rPr>
          <w:rFonts w:ascii="Times New Roman" w:hAnsi="Times New Roman" w:cs="Times New Roman"/>
          <w:sz w:val="24"/>
          <w:szCs w:val="24"/>
        </w:rPr>
      </w:pPr>
      <w:r>
        <w:rPr>
          <w:rFonts w:ascii="Times New Roman" w:hAnsi="Times New Roman" w:cs="Times New Roman"/>
          <w:b/>
          <w:bCs/>
          <w:sz w:val="24"/>
          <w:szCs w:val="24"/>
        </w:rPr>
        <w:lastRenderedPageBreak/>
        <w:t>Table 6.</w:t>
      </w:r>
      <w:r>
        <w:rPr>
          <w:rFonts w:ascii="Times New Roman" w:hAnsi="Times New Roman" w:cs="Times New Roman"/>
          <w:sz w:val="24"/>
          <w:szCs w:val="24"/>
        </w:rPr>
        <w:t xml:space="preserve"> Bivariate Correlations for Interpersonal Communication Satisfaction</w:t>
      </w:r>
      <w:r>
        <w:rPr>
          <w:rFonts w:ascii="Times New Roman" w:hAnsi="Times New Roman" w:cs="Times New Roman"/>
          <w:sz w:val="24"/>
          <w:szCs w:val="24"/>
        </w:rPr>
        <w:br/>
      </w:r>
      <w:r>
        <w:rPr>
          <w:noProof/>
        </w:rPr>
        <w:drawing>
          <wp:inline distT="0" distB="0" distL="0" distR="0" wp14:anchorId="2B162350" wp14:editId="588008D3">
            <wp:extent cx="5943600" cy="3919586"/>
            <wp:effectExtent l="0" t="0" r="0" b="5080"/>
            <wp:docPr id="64884446" name="Picture 64884446"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582613" name="Picture 1" descr="A screenshot of a computer screen&#10;&#10;Description automatically generated"/>
                    <pic:cNvPicPr/>
                  </pic:nvPicPr>
                  <pic:blipFill rotWithShape="1">
                    <a:blip r:embed="rId21"/>
                    <a:srcRect l="1025" t="9800" r="29872" b="9175"/>
                    <a:stretch/>
                  </pic:blipFill>
                  <pic:spPr bwMode="auto">
                    <a:xfrm>
                      <a:off x="0" y="0"/>
                      <a:ext cx="5943600" cy="3919586"/>
                    </a:xfrm>
                    <a:prstGeom prst="rect">
                      <a:avLst/>
                    </a:prstGeom>
                    <a:ln>
                      <a:noFill/>
                    </a:ln>
                    <a:extLst>
                      <a:ext uri="{53640926-AAD7-44D8-BBD7-CCE9431645EC}">
                        <a14:shadowObscured xmlns:a14="http://schemas.microsoft.com/office/drawing/2010/main"/>
                      </a:ext>
                    </a:extLst>
                  </pic:spPr>
                </pic:pic>
              </a:graphicData>
            </a:graphic>
          </wp:inline>
        </w:drawing>
      </w:r>
    </w:p>
    <w:p w14:paraId="5CCC376F" w14:textId="580D8955" w:rsidR="001B6BE2" w:rsidRDefault="001B6BE2" w:rsidP="00143F47">
      <w:pPr>
        <w:spacing w:after="0" w:line="360" w:lineRule="auto"/>
        <w:rPr>
          <w:rFonts w:ascii="Times New Roman" w:hAnsi="Times New Roman" w:cs="Times New Roman"/>
          <w:sz w:val="24"/>
          <w:szCs w:val="24"/>
        </w:rPr>
      </w:pPr>
      <w:r>
        <w:rPr>
          <w:rFonts w:ascii="Times New Roman" w:hAnsi="Times New Roman" w:cs="Times New Roman"/>
          <w:b/>
          <w:bCs/>
          <w:sz w:val="24"/>
          <w:szCs w:val="24"/>
        </w:rPr>
        <w:t>Table 7.</w:t>
      </w:r>
      <w:r>
        <w:rPr>
          <w:rFonts w:ascii="Times New Roman" w:hAnsi="Times New Roman" w:cs="Times New Roman"/>
          <w:sz w:val="24"/>
          <w:szCs w:val="24"/>
        </w:rPr>
        <w:t xml:space="preserve"> Bivariate Correlations for Relational Satisfaction</w:t>
      </w:r>
    </w:p>
    <w:p w14:paraId="4E1376AC" w14:textId="5BBC7568" w:rsidR="001B6BE2" w:rsidRPr="001B6BE2" w:rsidRDefault="001B6BE2" w:rsidP="00143F47">
      <w:pPr>
        <w:spacing w:after="0" w:line="360" w:lineRule="auto"/>
        <w:rPr>
          <w:rFonts w:ascii="Times New Roman" w:hAnsi="Times New Roman" w:cs="Times New Roman"/>
          <w:sz w:val="24"/>
          <w:szCs w:val="24"/>
        </w:rPr>
      </w:pPr>
      <w:r>
        <w:rPr>
          <w:noProof/>
        </w:rPr>
        <w:drawing>
          <wp:inline distT="0" distB="0" distL="0" distR="0" wp14:anchorId="67F0F736" wp14:editId="5361ABEE">
            <wp:extent cx="5943600" cy="3603437"/>
            <wp:effectExtent l="0" t="0" r="0" b="0"/>
            <wp:docPr id="1439759866" name="Picture 143975986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361431" name="Picture 1" descr="A screenshot of a computer&#10;&#10;Description automatically generated"/>
                    <pic:cNvPicPr/>
                  </pic:nvPicPr>
                  <pic:blipFill rotWithShape="1">
                    <a:blip r:embed="rId22"/>
                    <a:srcRect l="1154" t="8433" r="28846" b="16125"/>
                    <a:stretch/>
                  </pic:blipFill>
                  <pic:spPr bwMode="auto">
                    <a:xfrm>
                      <a:off x="0" y="0"/>
                      <a:ext cx="5943600" cy="3603437"/>
                    </a:xfrm>
                    <a:prstGeom prst="rect">
                      <a:avLst/>
                    </a:prstGeom>
                    <a:ln>
                      <a:noFill/>
                    </a:ln>
                    <a:extLst>
                      <a:ext uri="{53640926-AAD7-44D8-BBD7-CCE9431645EC}">
                        <a14:shadowObscured xmlns:a14="http://schemas.microsoft.com/office/drawing/2010/main"/>
                      </a:ext>
                    </a:extLst>
                  </pic:spPr>
                </pic:pic>
              </a:graphicData>
            </a:graphic>
          </wp:inline>
        </w:drawing>
      </w:r>
    </w:p>
    <w:p w14:paraId="7B68220C" w14:textId="1A0C5460" w:rsidR="001B6BE2" w:rsidRDefault="001B6BE2" w:rsidP="00143F47">
      <w:pPr>
        <w:spacing w:after="0" w:line="360" w:lineRule="auto"/>
        <w:rPr>
          <w:rFonts w:ascii="Times New Roman" w:hAnsi="Times New Roman" w:cs="Times New Roman"/>
          <w:sz w:val="24"/>
          <w:szCs w:val="24"/>
        </w:rPr>
      </w:pPr>
      <w:r>
        <w:rPr>
          <w:rFonts w:ascii="Times New Roman" w:hAnsi="Times New Roman" w:cs="Times New Roman"/>
          <w:b/>
          <w:bCs/>
          <w:sz w:val="24"/>
          <w:szCs w:val="24"/>
        </w:rPr>
        <w:lastRenderedPageBreak/>
        <w:t xml:space="preserve">Table 8. </w:t>
      </w:r>
      <w:r>
        <w:rPr>
          <w:rFonts w:ascii="Times New Roman" w:hAnsi="Times New Roman" w:cs="Times New Roman"/>
          <w:sz w:val="24"/>
          <w:szCs w:val="24"/>
        </w:rPr>
        <w:t>Bivariate Correlations for Ongoing Negative Affect</w:t>
      </w:r>
    </w:p>
    <w:p w14:paraId="34C18B08" w14:textId="7FFF6F7E" w:rsidR="001B6BE2" w:rsidRPr="001B6BE2" w:rsidRDefault="001B6BE2" w:rsidP="00143F47">
      <w:pPr>
        <w:spacing w:after="0" w:line="360" w:lineRule="auto"/>
        <w:rPr>
          <w:rFonts w:ascii="Times New Roman" w:hAnsi="Times New Roman" w:cs="Times New Roman"/>
          <w:sz w:val="24"/>
          <w:szCs w:val="24"/>
        </w:rPr>
      </w:pPr>
      <w:r>
        <w:rPr>
          <w:noProof/>
        </w:rPr>
        <w:drawing>
          <wp:inline distT="0" distB="0" distL="0" distR="0" wp14:anchorId="056540D1" wp14:editId="79784A3F">
            <wp:extent cx="5943600" cy="3616573"/>
            <wp:effectExtent l="0" t="0" r="0" b="3175"/>
            <wp:docPr id="1881260741" name="Picture 188126074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440444" name="Picture 1" descr="A screenshot of a computer&#10;&#10;Description automatically generated"/>
                    <pic:cNvPicPr/>
                  </pic:nvPicPr>
                  <pic:blipFill rotWithShape="1">
                    <a:blip r:embed="rId23"/>
                    <a:srcRect l="1154" t="8433" r="29102" b="16125"/>
                    <a:stretch/>
                  </pic:blipFill>
                  <pic:spPr bwMode="auto">
                    <a:xfrm>
                      <a:off x="0" y="0"/>
                      <a:ext cx="5943600" cy="3616573"/>
                    </a:xfrm>
                    <a:prstGeom prst="rect">
                      <a:avLst/>
                    </a:prstGeom>
                    <a:ln>
                      <a:noFill/>
                    </a:ln>
                    <a:extLst>
                      <a:ext uri="{53640926-AAD7-44D8-BBD7-CCE9431645EC}">
                        <a14:shadowObscured xmlns:a14="http://schemas.microsoft.com/office/drawing/2010/main"/>
                      </a:ext>
                    </a:extLst>
                  </pic:spPr>
                </pic:pic>
              </a:graphicData>
            </a:graphic>
          </wp:inline>
        </w:drawing>
      </w:r>
    </w:p>
    <w:p w14:paraId="2949AD37" w14:textId="680620E0" w:rsidR="001B6BE2" w:rsidRDefault="001B6BE2" w:rsidP="00143F47">
      <w:pPr>
        <w:spacing w:after="0" w:line="360" w:lineRule="auto"/>
        <w:rPr>
          <w:rFonts w:ascii="Times New Roman" w:hAnsi="Times New Roman" w:cs="Times New Roman"/>
          <w:sz w:val="24"/>
          <w:szCs w:val="24"/>
        </w:rPr>
      </w:pPr>
      <w:r>
        <w:rPr>
          <w:rFonts w:ascii="Times New Roman" w:hAnsi="Times New Roman" w:cs="Times New Roman"/>
          <w:b/>
          <w:bCs/>
          <w:sz w:val="24"/>
          <w:szCs w:val="24"/>
        </w:rPr>
        <w:t>Table 9.</w:t>
      </w:r>
      <w:r w:rsidR="00964BAE">
        <w:rPr>
          <w:rFonts w:ascii="Times New Roman" w:hAnsi="Times New Roman" w:cs="Times New Roman"/>
          <w:sz w:val="24"/>
          <w:szCs w:val="24"/>
        </w:rPr>
        <w:t xml:space="preserve"> Bivariate Correlations for Depressive Symptoms</w:t>
      </w:r>
    </w:p>
    <w:p w14:paraId="1BD5045D" w14:textId="56152EB7" w:rsidR="00964BAE" w:rsidRPr="00964BAE" w:rsidRDefault="00964BAE" w:rsidP="00143F47">
      <w:pPr>
        <w:spacing w:after="0" w:line="360" w:lineRule="auto"/>
        <w:rPr>
          <w:rFonts w:ascii="Times New Roman" w:hAnsi="Times New Roman" w:cs="Times New Roman"/>
          <w:sz w:val="24"/>
          <w:szCs w:val="24"/>
        </w:rPr>
      </w:pPr>
      <w:r>
        <w:rPr>
          <w:noProof/>
        </w:rPr>
        <w:drawing>
          <wp:inline distT="0" distB="0" distL="0" distR="0" wp14:anchorId="05ADFA0A" wp14:editId="02CD70C8">
            <wp:extent cx="5943600" cy="3603296"/>
            <wp:effectExtent l="0" t="0" r="0" b="0"/>
            <wp:docPr id="358216826" name="Picture 35821682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99591" name="Picture 1" descr="A screenshot of a computer&#10;&#10;Description automatically generated"/>
                    <pic:cNvPicPr/>
                  </pic:nvPicPr>
                  <pic:blipFill rotWithShape="1">
                    <a:blip r:embed="rId24"/>
                    <a:srcRect l="1154" t="8204" r="28846" b="16354"/>
                    <a:stretch/>
                  </pic:blipFill>
                  <pic:spPr bwMode="auto">
                    <a:xfrm>
                      <a:off x="0" y="0"/>
                      <a:ext cx="5943600" cy="3603296"/>
                    </a:xfrm>
                    <a:prstGeom prst="rect">
                      <a:avLst/>
                    </a:prstGeom>
                    <a:ln>
                      <a:noFill/>
                    </a:ln>
                    <a:extLst>
                      <a:ext uri="{53640926-AAD7-44D8-BBD7-CCE9431645EC}">
                        <a14:shadowObscured xmlns:a14="http://schemas.microsoft.com/office/drawing/2010/main"/>
                      </a:ext>
                    </a:extLst>
                  </pic:spPr>
                </pic:pic>
              </a:graphicData>
            </a:graphic>
          </wp:inline>
        </w:drawing>
      </w:r>
    </w:p>
    <w:p w14:paraId="112B52F8" w14:textId="7CDD5065" w:rsidR="00143F47" w:rsidRDefault="00143F47" w:rsidP="00143F47">
      <w:pPr>
        <w:spacing w:after="0" w:line="360" w:lineRule="auto"/>
        <w:rPr>
          <w:rFonts w:ascii="Times New Roman" w:hAnsi="Times New Roman" w:cs="Times New Roman"/>
          <w:sz w:val="24"/>
          <w:szCs w:val="24"/>
        </w:rPr>
      </w:pPr>
      <w:r w:rsidRPr="00684B6E">
        <w:rPr>
          <w:rFonts w:ascii="Times New Roman" w:hAnsi="Times New Roman" w:cs="Times New Roman"/>
          <w:b/>
          <w:bCs/>
          <w:sz w:val="24"/>
          <w:szCs w:val="24"/>
        </w:rPr>
        <w:lastRenderedPageBreak/>
        <w:t xml:space="preserve">Table </w:t>
      </w:r>
      <w:r w:rsidR="001B6BE2">
        <w:rPr>
          <w:rFonts w:ascii="Times New Roman" w:hAnsi="Times New Roman" w:cs="Times New Roman"/>
          <w:b/>
          <w:bCs/>
          <w:sz w:val="24"/>
          <w:szCs w:val="24"/>
        </w:rPr>
        <w:t>10</w:t>
      </w:r>
      <w:r w:rsidRPr="00684B6E">
        <w:rPr>
          <w:rFonts w:ascii="Times New Roman" w:hAnsi="Times New Roman" w:cs="Times New Roman"/>
          <w:b/>
          <w:bCs/>
          <w:sz w:val="24"/>
          <w:szCs w:val="24"/>
        </w:rPr>
        <w:t>.</w:t>
      </w:r>
      <w:r>
        <w:rPr>
          <w:rFonts w:ascii="Times New Roman" w:hAnsi="Times New Roman" w:cs="Times New Roman"/>
          <w:sz w:val="24"/>
          <w:szCs w:val="24"/>
        </w:rPr>
        <w:br/>
      </w:r>
      <w:r w:rsidRPr="00684B6E">
        <w:rPr>
          <w:rFonts w:ascii="Times New Roman" w:hAnsi="Times New Roman" w:cs="Times New Roman"/>
          <w:i/>
          <w:iCs/>
          <w:sz w:val="24"/>
          <w:szCs w:val="24"/>
        </w:rPr>
        <w:t>CFA Model Fit Results</w:t>
      </w:r>
      <w:r>
        <w:rPr>
          <w:rFonts w:ascii="Times New Roman" w:hAnsi="Times New Roman" w:cs="Times New Roman"/>
          <w:i/>
          <w:iCs/>
          <w:sz w:val="24"/>
          <w:szCs w:val="24"/>
        </w:rPr>
        <w:t xml:space="preserve"> for Cognitive Complexity</w:t>
      </w:r>
      <w:r w:rsidR="00AD7C9E">
        <w:rPr>
          <w:rFonts w:ascii="Times New Roman" w:hAnsi="Times New Roman" w:cs="Times New Roman"/>
          <w:i/>
          <w:iCs/>
          <w:sz w:val="24"/>
          <w:szCs w:val="24"/>
        </w:rPr>
        <w:t xml:space="preserve"> for the Message Evaluation Study (Study Two)</w:t>
      </w:r>
    </w:p>
    <w:tbl>
      <w:tblPr>
        <w:tblW w:w="8526" w:type="dxa"/>
        <w:tblLook w:val="04A0" w:firstRow="1" w:lastRow="0" w:firstColumn="1" w:lastColumn="0" w:noHBand="0" w:noVBand="1"/>
      </w:tblPr>
      <w:tblGrid>
        <w:gridCol w:w="2340"/>
        <w:gridCol w:w="876"/>
        <w:gridCol w:w="960"/>
        <w:gridCol w:w="960"/>
        <w:gridCol w:w="2130"/>
        <w:gridCol w:w="636"/>
        <w:gridCol w:w="960"/>
      </w:tblGrid>
      <w:tr w:rsidR="00143F47" w:rsidRPr="00684B6E" w14:paraId="65FB87F8" w14:textId="77777777" w:rsidTr="008B1744">
        <w:trPr>
          <w:trHeight w:val="288"/>
        </w:trPr>
        <w:tc>
          <w:tcPr>
            <w:tcW w:w="2340" w:type="dxa"/>
            <w:tcBorders>
              <w:top w:val="single" w:sz="4" w:space="0" w:color="auto"/>
              <w:left w:val="nil"/>
              <w:bottom w:val="single" w:sz="4" w:space="0" w:color="auto"/>
              <w:right w:val="nil"/>
            </w:tcBorders>
            <w:shd w:val="clear" w:color="auto" w:fill="auto"/>
            <w:noWrap/>
            <w:vAlign w:val="bottom"/>
            <w:hideMark/>
          </w:tcPr>
          <w:p w14:paraId="461ABDAC" w14:textId="77777777" w:rsidR="00143F47" w:rsidRPr="00684B6E" w:rsidRDefault="00143F47" w:rsidP="008B1744">
            <w:pPr>
              <w:spacing w:after="0" w:line="240" w:lineRule="auto"/>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Model</w:t>
            </w:r>
          </w:p>
        </w:tc>
        <w:tc>
          <w:tcPr>
            <w:tcW w:w="540" w:type="dxa"/>
            <w:tcBorders>
              <w:top w:val="single" w:sz="4" w:space="0" w:color="auto"/>
              <w:left w:val="nil"/>
              <w:bottom w:val="single" w:sz="4" w:space="0" w:color="auto"/>
              <w:right w:val="nil"/>
            </w:tcBorders>
            <w:shd w:val="clear" w:color="auto" w:fill="auto"/>
            <w:noWrap/>
            <w:vAlign w:val="bottom"/>
            <w:hideMark/>
          </w:tcPr>
          <w:p w14:paraId="0AEB5790"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x²</w:t>
            </w:r>
          </w:p>
        </w:tc>
        <w:tc>
          <w:tcPr>
            <w:tcW w:w="960" w:type="dxa"/>
            <w:tcBorders>
              <w:top w:val="single" w:sz="4" w:space="0" w:color="auto"/>
              <w:left w:val="nil"/>
              <w:bottom w:val="single" w:sz="4" w:space="0" w:color="auto"/>
              <w:right w:val="nil"/>
            </w:tcBorders>
            <w:shd w:val="clear" w:color="auto" w:fill="auto"/>
            <w:noWrap/>
            <w:vAlign w:val="bottom"/>
            <w:hideMark/>
          </w:tcPr>
          <w:p w14:paraId="018AEE42"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df</w:t>
            </w:r>
          </w:p>
        </w:tc>
        <w:tc>
          <w:tcPr>
            <w:tcW w:w="960" w:type="dxa"/>
            <w:tcBorders>
              <w:top w:val="single" w:sz="4" w:space="0" w:color="auto"/>
              <w:left w:val="nil"/>
              <w:bottom w:val="single" w:sz="4" w:space="0" w:color="auto"/>
              <w:right w:val="nil"/>
            </w:tcBorders>
            <w:shd w:val="clear" w:color="auto" w:fill="auto"/>
            <w:noWrap/>
            <w:vAlign w:val="bottom"/>
            <w:hideMark/>
          </w:tcPr>
          <w:p w14:paraId="49E2FD44"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p-value</w:t>
            </w:r>
          </w:p>
        </w:tc>
        <w:tc>
          <w:tcPr>
            <w:tcW w:w="2130" w:type="dxa"/>
            <w:tcBorders>
              <w:top w:val="single" w:sz="4" w:space="0" w:color="auto"/>
              <w:left w:val="nil"/>
              <w:bottom w:val="single" w:sz="4" w:space="0" w:color="auto"/>
              <w:right w:val="nil"/>
            </w:tcBorders>
            <w:shd w:val="clear" w:color="auto" w:fill="auto"/>
            <w:noWrap/>
            <w:vAlign w:val="bottom"/>
            <w:hideMark/>
          </w:tcPr>
          <w:p w14:paraId="241B08C0"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RMSEA [90% CI]</w:t>
            </w:r>
          </w:p>
        </w:tc>
        <w:tc>
          <w:tcPr>
            <w:tcW w:w="636" w:type="dxa"/>
            <w:tcBorders>
              <w:top w:val="single" w:sz="4" w:space="0" w:color="auto"/>
              <w:left w:val="nil"/>
              <w:bottom w:val="single" w:sz="4" w:space="0" w:color="auto"/>
              <w:right w:val="nil"/>
            </w:tcBorders>
            <w:shd w:val="clear" w:color="auto" w:fill="auto"/>
            <w:noWrap/>
            <w:vAlign w:val="bottom"/>
            <w:hideMark/>
          </w:tcPr>
          <w:p w14:paraId="3C2B7409"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CFI</w:t>
            </w:r>
          </w:p>
        </w:tc>
        <w:tc>
          <w:tcPr>
            <w:tcW w:w="960" w:type="dxa"/>
            <w:tcBorders>
              <w:top w:val="single" w:sz="4" w:space="0" w:color="auto"/>
              <w:left w:val="nil"/>
              <w:bottom w:val="single" w:sz="4" w:space="0" w:color="auto"/>
              <w:right w:val="nil"/>
            </w:tcBorders>
            <w:shd w:val="clear" w:color="auto" w:fill="auto"/>
            <w:noWrap/>
            <w:vAlign w:val="bottom"/>
            <w:hideMark/>
          </w:tcPr>
          <w:p w14:paraId="6A0F3F47"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SRMR</w:t>
            </w:r>
          </w:p>
        </w:tc>
      </w:tr>
      <w:tr w:rsidR="00143F47" w:rsidRPr="00684B6E" w14:paraId="684D03FA" w14:textId="77777777" w:rsidTr="008B1744">
        <w:trPr>
          <w:trHeight w:val="288"/>
        </w:trPr>
        <w:tc>
          <w:tcPr>
            <w:tcW w:w="2340" w:type="dxa"/>
            <w:tcBorders>
              <w:top w:val="nil"/>
              <w:left w:val="nil"/>
              <w:bottom w:val="nil"/>
              <w:right w:val="nil"/>
            </w:tcBorders>
            <w:shd w:val="clear" w:color="auto" w:fill="auto"/>
            <w:noWrap/>
            <w:vAlign w:val="bottom"/>
            <w:hideMark/>
          </w:tcPr>
          <w:p w14:paraId="7D9C14A0" w14:textId="77777777" w:rsidR="00143F47" w:rsidRPr="00684B6E" w:rsidRDefault="00143F47" w:rsidP="008B1744">
            <w:pPr>
              <w:spacing w:after="0" w:line="240" w:lineRule="auto"/>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Original</w:t>
            </w:r>
          </w:p>
        </w:tc>
        <w:tc>
          <w:tcPr>
            <w:tcW w:w="540" w:type="dxa"/>
            <w:tcBorders>
              <w:top w:val="nil"/>
              <w:left w:val="nil"/>
              <w:bottom w:val="nil"/>
              <w:right w:val="nil"/>
            </w:tcBorders>
            <w:shd w:val="clear" w:color="auto" w:fill="auto"/>
            <w:noWrap/>
            <w:vAlign w:val="bottom"/>
            <w:hideMark/>
          </w:tcPr>
          <w:p w14:paraId="67D02EAA"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448.1</w:t>
            </w:r>
          </w:p>
        </w:tc>
        <w:tc>
          <w:tcPr>
            <w:tcW w:w="960" w:type="dxa"/>
            <w:tcBorders>
              <w:top w:val="nil"/>
              <w:left w:val="nil"/>
              <w:bottom w:val="nil"/>
              <w:right w:val="nil"/>
            </w:tcBorders>
            <w:shd w:val="clear" w:color="auto" w:fill="auto"/>
            <w:noWrap/>
            <w:vAlign w:val="bottom"/>
            <w:hideMark/>
          </w:tcPr>
          <w:p w14:paraId="389B295E"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186</w:t>
            </w:r>
          </w:p>
        </w:tc>
        <w:tc>
          <w:tcPr>
            <w:tcW w:w="960" w:type="dxa"/>
            <w:tcBorders>
              <w:top w:val="nil"/>
              <w:left w:val="nil"/>
              <w:bottom w:val="nil"/>
              <w:right w:val="nil"/>
            </w:tcBorders>
            <w:shd w:val="clear" w:color="auto" w:fill="auto"/>
            <w:noWrap/>
            <w:vAlign w:val="bottom"/>
            <w:hideMark/>
          </w:tcPr>
          <w:p w14:paraId="338ECD6C"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&lt; 0.001</w:t>
            </w:r>
          </w:p>
        </w:tc>
        <w:tc>
          <w:tcPr>
            <w:tcW w:w="2130" w:type="dxa"/>
            <w:tcBorders>
              <w:top w:val="nil"/>
              <w:left w:val="nil"/>
              <w:bottom w:val="nil"/>
              <w:right w:val="nil"/>
            </w:tcBorders>
            <w:shd w:val="clear" w:color="auto" w:fill="auto"/>
            <w:noWrap/>
            <w:vAlign w:val="bottom"/>
            <w:hideMark/>
          </w:tcPr>
          <w:p w14:paraId="086B6CA6"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0.07 [0.062, 0.079]</w:t>
            </w:r>
          </w:p>
        </w:tc>
        <w:tc>
          <w:tcPr>
            <w:tcW w:w="636" w:type="dxa"/>
            <w:tcBorders>
              <w:top w:val="nil"/>
              <w:left w:val="nil"/>
              <w:bottom w:val="nil"/>
              <w:right w:val="nil"/>
            </w:tcBorders>
            <w:shd w:val="clear" w:color="auto" w:fill="auto"/>
            <w:noWrap/>
            <w:vAlign w:val="bottom"/>
            <w:hideMark/>
          </w:tcPr>
          <w:p w14:paraId="1C33C990"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0.86</w:t>
            </w:r>
          </w:p>
        </w:tc>
        <w:tc>
          <w:tcPr>
            <w:tcW w:w="960" w:type="dxa"/>
            <w:tcBorders>
              <w:top w:val="nil"/>
              <w:left w:val="nil"/>
              <w:bottom w:val="nil"/>
              <w:right w:val="nil"/>
            </w:tcBorders>
            <w:shd w:val="clear" w:color="auto" w:fill="auto"/>
            <w:noWrap/>
            <w:vAlign w:val="bottom"/>
            <w:hideMark/>
          </w:tcPr>
          <w:p w14:paraId="09C86811"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0.06</w:t>
            </w:r>
          </w:p>
        </w:tc>
      </w:tr>
      <w:tr w:rsidR="00143F47" w:rsidRPr="00684B6E" w14:paraId="20662B83" w14:textId="77777777" w:rsidTr="008B1744">
        <w:trPr>
          <w:trHeight w:val="288"/>
        </w:trPr>
        <w:tc>
          <w:tcPr>
            <w:tcW w:w="2340" w:type="dxa"/>
            <w:tcBorders>
              <w:top w:val="nil"/>
              <w:left w:val="nil"/>
              <w:bottom w:val="nil"/>
              <w:right w:val="nil"/>
            </w:tcBorders>
            <w:shd w:val="clear" w:color="auto" w:fill="auto"/>
            <w:noWrap/>
            <w:vAlign w:val="bottom"/>
            <w:hideMark/>
          </w:tcPr>
          <w:p w14:paraId="6D9E89AD" w14:textId="77777777" w:rsidR="00143F47" w:rsidRPr="00684B6E" w:rsidRDefault="00143F47" w:rsidP="008B1744">
            <w:pPr>
              <w:spacing w:after="0" w:line="240" w:lineRule="auto"/>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Final (First Order)</w:t>
            </w:r>
          </w:p>
        </w:tc>
        <w:tc>
          <w:tcPr>
            <w:tcW w:w="540" w:type="dxa"/>
            <w:tcBorders>
              <w:top w:val="nil"/>
              <w:left w:val="nil"/>
              <w:bottom w:val="nil"/>
              <w:right w:val="nil"/>
            </w:tcBorders>
            <w:shd w:val="clear" w:color="auto" w:fill="auto"/>
            <w:noWrap/>
            <w:vAlign w:val="bottom"/>
            <w:hideMark/>
          </w:tcPr>
          <w:p w14:paraId="76149559"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237.89</w:t>
            </w:r>
          </w:p>
        </w:tc>
        <w:tc>
          <w:tcPr>
            <w:tcW w:w="960" w:type="dxa"/>
            <w:tcBorders>
              <w:top w:val="nil"/>
              <w:left w:val="nil"/>
              <w:bottom w:val="nil"/>
              <w:right w:val="nil"/>
            </w:tcBorders>
            <w:shd w:val="clear" w:color="auto" w:fill="auto"/>
            <w:noWrap/>
            <w:vAlign w:val="bottom"/>
            <w:hideMark/>
          </w:tcPr>
          <w:p w14:paraId="0EB27FEE"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116</w:t>
            </w:r>
          </w:p>
        </w:tc>
        <w:tc>
          <w:tcPr>
            <w:tcW w:w="960" w:type="dxa"/>
            <w:tcBorders>
              <w:top w:val="nil"/>
              <w:left w:val="nil"/>
              <w:bottom w:val="nil"/>
              <w:right w:val="nil"/>
            </w:tcBorders>
            <w:shd w:val="clear" w:color="auto" w:fill="auto"/>
            <w:noWrap/>
            <w:vAlign w:val="bottom"/>
            <w:hideMark/>
          </w:tcPr>
          <w:p w14:paraId="70E28607"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&lt; 0.001</w:t>
            </w:r>
          </w:p>
        </w:tc>
        <w:tc>
          <w:tcPr>
            <w:tcW w:w="2130" w:type="dxa"/>
            <w:tcBorders>
              <w:top w:val="nil"/>
              <w:left w:val="nil"/>
              <w:bottom w:val="nil"/>
              <w:right w:val="nil"/>
            </w:tcBorders>
            <w:shd w:val="clear" w:color="auto" w:fill="auto"/>
            <w:noWrap/>
            <w:vAlign w:val="bottom"/>
            <w:hideMark/>
          </w:tcPr>
          <w:p w14:paraId="3D3CC011"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0.06 [0.05, 0.072]</w:t>
            </w:r>
          </w:p>
        </w:tc>
        <w:tc>
          <w:tcPr>
            <w:tcW w:w="636" w:type="dxa"/>
            <w:tcBorders>
              <w:top w:val="nil"/>
              <w:left w:val="nil"/>
              <w:bottom w:val="nil"/>
              <w:right w:val="nil"/>
            </w:tcBorders>
            <w:shd w:val="clear" w:color="auto" w:fill="auto"/>
            <w:noWrap/>
            <w:vAlign w:val="bottom"/>
            <w:hideMark/>
          </w:tcPr>
          <w:p w14:paraId="5EA11A06"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0.92</w:t>
            </w:r>
          </w:p>
        </w:tc>
        <w:tc>
          <w:tcPr>
            <w:tcW w:w="960" w:type="dxa"/>
            <w:tcBorders>
              <w:top w:val="nil"/>
              <w:left w:val="nil"/>
              <w:bottom w:val="nil"/>
              <w:right w:val="nil"/>
            </w:tcBorders>
            <w:shd w:val="clear" w:color="auto" w:fill="auto"/>
            <w:noWrap/>
            <w:vAlign w:val="bottom"/>
            <w:hideMark/>
          </w:tcPr>
          <w:p w14:paraId="65704DD1"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0.05</w:t>
            </w:r>
          </w:p>
        </w:tc>
      </w:tr>
      <w:tr w:rsidR="00143F47" w:rsidRPr="00684B6E" w14:paraId="15665DB3" w14:textId="77777777" w:rsidTr="008B1744">
        <w:trPr>
          <w:trHeight w:val="288"/>
        </w:trPr>
        <w:tc>
          <w:tcPr>
            <w:tcW w:w="2340" w:type="dxa"/>
            <w:tcBorders>
              <w:top w:val="nil"/>
              <w:left w:val="nil"/>
              <w:bottom w:val="single" w:sz="4" w:space="0" w:color="auto"/>
              <w:right w:val="nil"/>
            </w:tcBorders>
            <w:shd w:val="clear" w:color="auto" w:fill="auto"/>
            <w:noWrap/>
            <w:vAlign w:val="bottom"/>
            <w:hideMark/>
          </w:tcPr>
          <w:p w14:paraId="0A9FF93D" w14:textId="77777777" w:rsidR="00143F47" w:rsidRPr="00684B6E" w:rsidRDefault="00143F47" w:rsidP="008B1744">
            <w:pPr>
              <w:spacing w:after="0" w:line="240" w:lineRule="auto"/>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Final (Second Order)</w:t>
            </w:r>
          </w:p>
        </w:tc>
        <w:tc>
          <w:tcPr>
            <w:tcW w:w="540" w:type="dxa"/>
            <w:tcBorders>
              <w:top w:val="nil"/>
              <w:left w:val="nil"/>
              <w:bottom w:val="single" w:sz="4" w:space="0" w:color="auto"/>
              <w:right w:val="nil"/>
            </w:tcBorders>
            <w:shd w:val="clear" w:color="auto" w:fill="auto"/>
            <w:noWrap/>
            <w:vAlign w:val="bottom"/>
            <w:hideMark/>
          </w:tcPr>
          <w:p w14:paraId="362958ED"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237.89</w:t>
            </w:r>
          </w:p>
        </w:tc>
        <w:tc>
          <w:tcPr>
            <w:tcW w:w="960" w:type="dxa"/>
            <w:tcBorders>
              <w:top w:val="nil"/>
              <w:left w:val="nil"/>
              <w:bottom w:val="single" w:sz="4" w:space="0" w:color="auto"/>
              <w:right w:val="nil"/>
            </w:tcBorders>
            <w:shd w:val="clear" w:color="auto" w:fill="auto"/>
            <w:noWrap/>
            <w:vAlign w:val="bottom"/>
            <w:hideMark/>
          </w:tcPr>
          <w:p w14:paraId="6B4545AD"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116</w:t>
            </w:r>
          </w:p>
        </w:tc>
        <w:tc>
          <w:tcPr>
            <w:tcW w:w="960" w:type="dxa"/>
            <w:tcBorders>
              <w:top w:val="nil"/>
              <w:left w:val="nil"/>
              <w:bottom w:val="single" w:sz="4" w:space="0" w:color="auto"/>
              <w:right w:val="nil"/>
            </w:tcBorders>
            <w:shd w:val="clear" w:color="auto" w:fill="auto"/>
            <w:noWrap/>
            <w:vAlign w:val="bottom"/>
            <w:hideMark/>
          </w:tcPr>
          <w:p w14:paraId="5B8EE5EC"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&lt; 0.001</w:t>
            </w:r>
          </w:p>
        </w:tc>
        <w:tc>
          <w:tcPr>
            <w:tcW w:w="2130" w:type="dxa"/>
            <w:tcBorders>
              <w:top w:val="nil"/>
              <w:left w:val="nil"/>
              <w:bottom w:val="single" w:sz="4" w:space="0" w:color="auto"/>
              <w:right w:val="nil"/>
            </w:tcBorders>
            <w:shd w:val="clear" w:color="auto" w:fill="auto"/>
            <w:noWrap/>
            <w:vAlign w:val="bottom"/>
            <w:hideMark/>
          </w:tcPr>
          <w:p w14:paraId="1417741E"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0.06 [0.05, 0.072]</w:t>
            </w:r>
          </w:p>
        </w:tc>
        <w:tc>
          <w:tcPr>
            <w:tcW w:w="636" w:type="dxa"/>
            <w:tcBorders>
              <w:top w:val="nil"/>
              <w:left w:val="nil"/>
              <w:bottom w:val="single" w:sz="4" w:space="0" w:color="auto"/>
              <w:right w:val="nil"/>
            </w:tcBorders>
            <w:shd w:val="clear" w:color="auto" w:fill="auto"/>
            <w:noWrap/>
            <w:vAlign w:val="bottom"/>
            <w:hideMark/>
          </w:tcPr>
          <w:p w14:paraId="62CE4D28"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0.92</w:t>
            </w:r>
          </w:p>
        </w:tc>
        <w:tc>
          <w:tcPr>
            <w:tcW w:w="960" w:type="dxa"/>
            <w:tcBorders>
              <w:top w:val="nil"/>
              <w:left w:val="nil"/>
              <w:bottom w:val="single" w:sz="4" w:space="0" w:color="auto"/>
              <w:right w:val="nil"/>
            </w:tcBorders>
            <w:shd w:val="clear" w:color="auto" w:fill="auto"/>
            <w:noWrap/>
            <w:vAlign w:val="bottom"/>
            <w:hideMark/>
          </w:tcPr>
          <w:p w14:paraId="1F72E275" w14:textId="77777777" w:rsidR="00143F47" w:rsidRPr="00684B6E" w:rsidRDefault="00143F47" w:rsidP="008B1744">
            <w:pPr>
              <w:spacing w:after="0" w:line="240" w:lineRule="auto"/>
              <w:jc w:val="center"/>
              <w:rPr>
                <w:rFonts w:ascii="Times New Roman" w:eastAsia="Times New Roman" w:hAnsi="Times New Roman" w:cs="Times New Roman"/>
                <w:color w:val="000000"/>
                <w:sz w:val="24"/>
                <w:szCs w:val="24"/>
              </w:rPr>
            </w:pPr>
            <w:r w:rsidRPr="00684B6E">
              <w:rPr>
                <w:rFonts w:ascii="Times New Roman" w:eastAsia="Times New Roman" w:hAnsi="Times New Roman" w:cs="Times New Roman"/>
                <w:color w:val="000000"/>
                <w:sz w:val="24"/>
                <w:szCs w:val="24"/>
              </w:rPr>
              <w:t>0.05</w:t>
            </w:r>
          </w:p>
        </w:tc>
      </w:tr>
    </w:tbl>
    <w:p w14:paraId="1325628A" w14:textId="0AEBBF07" w:rsidR="00143F47" w:rsidRPr="008969A6" w:rsidRDefault="00143F47" w:rsidP="00143F47">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br/>
      </w:r>
      <w:r w:rsidRPr="008969A6">
        <w:rPr>
          <w:rFonts w:ascii="Times New Roman" w:hAnsi="Times New Roman" w:cs="Times New Roman"/>
          <w:b/>
          <w:bCs/>
          <w:sz w:val="24"/>
          <w:szCs w:val="24"/>
        </w:rPr>
        <w:t xml:space="preserve">Table </w:t>
      </w:r>
      <w:r w:rsidR="001B6BE2">
        <w:rPr>
          <w:rFonts w:ascii="Times New Roman" w:hAnsi="Times New Roman" w:cs="Times New Roman"/>
          <w:b/>
          <w:bCs/>
          <w:sz w:val="24"/>
          <w:szCs w:val="24"/>
        </w:rPr>
        <w:t>11</w:t>
      </w:r>
      <w:r w:rsidRPr="008969A6">
        <w:rPr>
          <w:rFonts w:ascii="Times New Roman" w:hAnsi="Times New Roman" w:cs="Times New Roman"/>
          <w:b/>
          <w:bCs/>
          <w:sz w:val="24"/>
          <w:szCs w:val="24"/>
        </w:rPr>
        <w:t>.</w:t>
      </w:r>
    </w:p>
    <w:p w14:paraId="1C41F8B0" w14:textId="77777777" w:rsidR="00143F47" w:rsidRPr="00A27ED4" w:rsidRDefault="00143F47" w:rsidP="00143F47">
      <w:pPr>
        <w:spacing w:after="0" w:line="360" w:lineRule="auto"/>
        <w:rPr>
          <w:rFonts w:ascii="Times New Roman" w:hAnsi="Times New Roman" w:cs="Times New Roman"/>
          <w:i/>
          <w:iCs/>
          <w:sz w:val="24"/>
          <w:szCs w:val="24"/>
        </w:rPr>
      </w:pPr>
      <w:r w:rsidRPr="00A27ED4">
        <w:rPr>
          <w:rFonts w:ascii="Times New Roman" w:hAnsi="Times New Roman" w:cs="Times New Roman"/>
          <w:i/>
          <w:iCs/>
          <w:sz w:val="24"/>
          <w:szCs w:val="24"/>
        </w:rPr>
        <w:t>CFA Model Fit Results</w:t>
      </w:r>
      <w:r>
        <w:rPr>
          <w:rFonts w:ascii="Times New Roman" w:hAnsi="Times New Roman" w:cs="Times New Roman"/>
          <w:i/>
          <w:iCs/>
          <w:sz w:val="24"/>
          <w:szCs w:val="24"/>
        </w:rPr>
        <w:t xml:space="preserve"> for the Expressive Message Condition</w:t>
      </w:r>
    </w:p>
    <w:tbl>
      <w:tblPr>
        <w:tblW w:w="8626" w:type="dxa"/>
        <w:tblLook w:val="04A0" w:firstRow="1" w:lastRow="0" w:firstColumn="1" w:lastColumn="0" w:noHBand="0" w:noVBand="1"/>
      </w:tblPr>
      <w:tblGrid>
        <w:gridCol w:w="1920"/>
        <w:gridCol w:w="996"/>
        <w:gridCol w:w="960"/>
        <w:gridCol w:w="960"/>
        <w:gridCol w:w="2184"/>
        <w:gridCol w:w="646"/>
        <w:gridCol w:w="960"/>
      </w:tblGrid>
      <w:tr w:rsidR="00143F47" w:rsidRPr="00B6207C" w14:paraId="06EA9F6C" w14:textId="77777777" w:rsidTr="008B1744">
        <w:trPr>
          <w:trHeight w:val="324"/>
        </w:trPr>
        <w:tc>
          <w:tcPr>
            <w:tcW w:w="1920" w:type="dxa"/>
            <w:tcBorders>
              <w:top w:val="single" w:sz="8" w:space="0" w:color="auto"/>
              <w:left w:val="nil"/>
              <w:bottom w:val="single" w:sz="8" w:space="0" w:color="auto"/>
              <w:right w:val="nil"/>
            </w:tcBorders>
            <w:shd w:val="clear" w:color="auto" w:fill="auto"/>
            <w:noWrap/>
            <w:vAlign w:val="center"/>
            <w:hideMark/>
          </w:tcPr>
          <w:p w14:paraId="29EE4664" w14:textId="77777777" w:rsidR="00143F47" w:rsidRPr="00B6207C" w:rsidRDefault="00143F47" w:rsidP="008B1744">
            <w:pPr>
              <w:spacing w:after="0" w:line="240" w:lineRule="auto"/>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Model</w:t>
            </w:r>
          </w:p>
        </w:tc>
        <w:tc>
          <w:tcPr>
            <w:tcW w:w="996" w:type="dxa"/>
            <w:tcBorders>
              <w:top w:val="single" w:sz="8" w:space="0" w:color="auto"/>
              <w:left w:val="nil"/>
              <w:bottom w:val="single" w:sz="8" w:space="0" w:color="auto"/>
              <w:right w:val="nil"/>
            </w:tcBorders>
            <w:shd w:val="clear" w:color="auto" w:fill="auto"/>
            <w:noWrap/>
            <w:vAlign w:val="center"/>
            <w:hideMark/>
          </w:tcPr>
          <w:p w14:paraId="350F24A0"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x²</w:t>
            </w:r>
          </w:p>
        </w:tc>
        <w:tc>
          <w:tcPr>
            <w:tcW w:w="960" w:type="dxa"/>
            <w:tcBorders>
              <w:top w:val="single" w:sz="8" w:space="0" w:color="auto"/>
              <w:left w:val="nil"/>
              <w:bottom w:val="single" w:sz="8" w:space="0" w:color="auto"/>
              <w:right w:val="nil"/>
            </w:tcBorders>
            <w:shd w:val="clear" w:color="auto" w:fill="auto"/>
            <w:noWrap/>
            <w:vAlign w:val="center"/>
            <w:hideMark/>
          </w:tcPr>
          <w:p w14:paraId="20FCCDBE"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df</w:t>
            </w:r>
          </w:p>
        </w:tc>
        <w:tc>
          <w:tcPr>
            <w:tcW w:w="960" w:type="dxa"/>
            <w:tcBorders>
              <w:top w:val="single" w:sz="8" w:space="0" w:color="auto"/>
              <w:left w:val="nil"/>
              <w:bottom w:val="single" w:sz="8" w:space="0" w:color="auto"/>
              <w:right w:val="nil"/>
            </w:tcBorders>
            <w:shd w:val="clear" w:color="auto" w:fill="auto"/>
            <w:noWrap/>
            <w:vAlign w:val="center"/>
            <w:hideMark/>
          </w:tcPr>
          <w:p w14:paraId="1D6DADAB"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p-value</w:t>
            </w:r>
          </w:p>
        </w:tc>
        <w:tc>
          <w:tcPr>
            <w:tcW w:w="2184" w:type="dxa"/>
            <w:tcBorders>
              <w:top w:val="single" w:sz="8" w:space="0" w:color="auto"/>
              <w:left w:val="nil"/>
              <w:bottom w:val="single" w:sz="8" w:space="0" w:color="auto"/>
              <w:right w:val="nil"/>
            </w:tcBorders>
            <w:shd w:val="clear" w:color="auto" w:fill="auto"/>
            <w:noWrap/>
            <w:vAlign w:val="center"/>
            <w:hideMark/>
          </w:tcPr>
          <w:p w14:paraId="13AC4314"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RMSEA [90% CI]</w:t>
            </w:r>
          </w:p>
        </w:tc>
        <w:tc>
          <w:tcPr>
            <w:tcW w:w="646" w:type="dxa"/>
            <w:tcBorders>
              <w:top w:val="single" w:sz="8" w:space="0" w:color="auto"/>
              <w:left w:val="nil"/>
              <w:bottom w:val="single" w:sz="8" w:space="0" w:color="auto"/>
              <w:right w:val="nil"/>
            </w:tcBorders>
            <w:shd w:val="clear" w:color="auto" w:fill="auto"/>
            <w:noWrap/>
            <w:vAlign w:val="center"/>
            <w:hideMark/>
          </w:tcPr>
          <w:p w14:paraId="52961475"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CFI</w:t>
            </w:r>
          </w:p>
        </w:tc>
        <w:tc>
          <w:tcPr>
            <w:tcW w:w="960" w:type="dxa"/>
            <w:tcBorders>
              <w:top w:val="single" w:sz="8" w:space="0" w:color="auto"/>
              <w:left w:val="nil"/>
              <w:bottom w:val="single" w:sz="8" w:space="0" w:color="auto"/>
              <w:right w:val="nil"/>
            </w:tcBorders>
            <w:shd w:val="clear" w:color="auto" w:fill="auto"/>
            <w:noWrap/>
            <w:vAlign w:val="center"/>
            <w:hideMark/>
          </w:tcPr>
          <w:p w14:paraId="629B9D33"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SRMR</w:t>
            </w:r>
          </w:p>
        </w:tc>
      </w:tr>
      <w:tr w:rsidR="00143F47" w:rsidRPr="00B6207C" w14:paraId="38B7E188" w14:textId="77777777" w:rsidTr="008B1744">
        <w:trPr>
          <w:trHeight w:val="312"/>
        </w:trPr>
        <w:tc>
          <w:tcPr>
            <w:tcW w:w="1920" w:type="dxa"/>
            <w:tcBorders>
              <w:top w:val="nil"/>
              <w:left w:val="nil"/>
              <w:bottom w:val="nil"/>
              <w:right w:val="nil"/>
            </w:tcBorders>
            <w:shd w:val="clear" w:color="auto" w:fill="auto"/>
            <w:noWrap/>
            <w:vAlign w:val="center"/>
            <w:hideMark/>
          </w:tcPr>
          <w:p w14:paraId="71F2A94E" w14:textId="77777777" w:rsidR="00143F47" w:rsidRPr="00B6207C" w:rsidRDefault="00143F47" w:rsidP="008B1744">
            <w:pPr>
              <w:spacing w:after="0" w:line="240" w:lineRule="auto"/>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Original</w:t>
            </w:r>
          </w:p>
        </w:tc>
        <w:tc>
          <w:tcPr>
            <w:tcW w:w="996" w:type="dxa"/>
            <w:tcBorders>
              <w:top w:val="nil"/>
              <w:left w:val="nil"/>
              <w:bottom w:val="nil"/>
              <w:right w:val="nil"/>
            </w:tcBorders>
            <w:shd w:val="clear" w:color="auto" w:fill="auto"/>
            <w:noWrap/>
            <w:vAlign w:val="center"/>
            <w:hideMark/>
          </w:tcPr>
          <w:p w14:paraId="05560296"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1202.11</w:t>
            </w:r>
          </w:p>
        </w:tc>
        <w:tc>
          <w:tcPr>
            <w:tcW w:w="960" w:type="dxa"/>
            <w:tcBorders>
              <w:top w:val="nil"/>
              <w:left w:val="nil"/>
              <w:bottom w:val="nil"/>
              <w:right w:val="nil"/>
            </w:tcBorders>
            <w:shd w:val="clear" w:color="auto" w:fill="auto"/>
            <w:noWrap/>
            <w:vAlign w:val="center"/>
            <w:hideMark/>
          </w:tcPr>
          <w:p w14:paraId="4FADE1AC"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480</w:t>
            </w:r>
          </w:p>
        </w:tc>
        <w:tc>
          <w:tcPr>
            <w:tcW w:w="960" w:type="dxa"/>
            <w:tcBorders>
              <w:top w:val="nil"/>
              <w:left w:val="nil"/>
              <w:bottom w:val="nil"/>
              <w:right w:val="nil"/>
            </w:tcBorders>
            <w:shd w:val="clear" w:color="auto" w:fill="auto"/>
            <w:noWrap/>
            <w:vAlign w:val="center"/>
            <w:hideMark/>
          </w:tcPr>
          <w:p w14:paraId="5CB771A1"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&lt; 0.001</w:t>
            </w:r>
          </w:p>
        </w:tc>
        <w:tc>
          <w:tcPr>
            <w:tcW w:w="2184" w:type="dxa"/>
            <w:tcBorders>
              <w:top w:val="nil"/>
              <w:left w:val="nil"/>
              <w:bottom w:val="nil"/>
              <w:right w:val="nil"/>
            </w:tcBorders>
            <w:shd w:val="clear" w:color="auto" w:fill="auto"/>
            <w:noWrap/>
            <w:vAlign w:val="center"/>
            <w:hideMark/>
          </w:tcPr>
          <w:p w14:paraId="048F07C8"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0.07 [0.067, 0.078]</w:t>
            </w:r>
          </w:p>
        </w:tc>
        <w:tc>
          <w:tcPr>
            <w:tcW w:w="646" w:type="dxa"/>
            <w:tcBorders>
              <w:top w:val="nil"/>
              <w:left w:val="nil"/>
              <w:bottom w:val="nil"/>
              <w:right w:val="nil"/>
            </w:tcBorders>
            <w:shd w:val="clear" w:color="auto" w:fill="auto"/>
            <w:noWrap/>
            <w:vAlign w:val="center"/>
            <w:hideMark/>
          </w:tcPr>
          <w:p w14:paraId="7E2A3268"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0.91</w:t>
            </w:r>
          </w:p>
        </w:tc>
        <w:tc>
          <w:tcPr>
            <w:tcW w:w="960" w:type="dxa"/>
            <w:tcBorders>
              <w:top w:val="nil"/>
              <w:left w:val="nil"/>
              <w:bottom w:val="nil"/>
              <w:right w:val="nil"/>
            </w:tcBorders>
            <w:shd w:val="clear" w:color="auto" w:fill="auto"/>
            <w:noWrap/>
            <w:vAlign w:val="center"/>
            <w:hideMark/>
          </w:tcPr>
          <w:p w14:paraId="33DCCD2C"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0.05</w:t>
            </w:r>
          </w:p>
        </w:tc>
      </w:tr>
      <w:tr w:rsidR="00143F47" w:rsidRPr="00B6207C" w14:paraId="6996C7A3" w14:textId="77777777" w:rsidTr="008B1744">
        <w:trPr>
          <w:trHeight w:val="312"/>
        </w:trPr>
        <w:tc>
          <w:tcPr>
            <w:tcW w:w="1920" w:type="dxa"/>
            <w:tcBorders>
              <w:top w:val="nil"/>
              <w:left w:val="nil"/>
              <w:bottom w:val="nil"/>
              <w:right w:val="nil"/>
            </w:tcBorders>
            <w:shd w:val="clear" w:color="auto" w:fill="auto"/>
            <w:noWrap/>
            <w:vAlign w:val="center"/>
            <w:hideMark/>
          </w:tcPr>
          <w:p w14:paraId="0154025D" w14:textId="77777777" w:rsidR="00143F47" w:rsidRPr="00B6207C" w:rsidRDefault="00143F47" w:rsidP="008B1744">
            <w:pPr>
              <w:spacing w:after="0" w:line="240" w:lineRule="auto"/>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Second Order</w:t>
            </w:r>
          </w:p>
        </w:tc>
        <w:tc>
          <w:tcPr>
            <w:tcW w:w="996" w:type="dxa"/>
            <w:tcBorders>
              <w:top w:val="nil"/>
              <w:left w:val="nil"/>
              <w:bottom w:val="nil"/>
              <w:right w:val="nil"/>
            </w:tcBorders>
            <w:shd w:val="clear" w:color="auto" w:fill="auto"/>
            <w:noWrap/>
            <w:vAlign w:val="center"/>
            <w:hideMark/>
          </w:tcPr>
          <w:p w14:paraId="0EEB691A"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752.2</w:t>
            </w:r>
          </w:p>
        </w:tc>
        <w:tc>
          <w:tcPr>
            <w:tcW w:w="960" w:type="dxa"/>
            <w:tcBorders>
              <w:top w:val="nil"/>
              <w:left w:val="nil"/>
              <w:bottom w:val="nil"/>
              <w:right w:val="nil"/>
            </w:tcBorders>
            <w:shd w:val="clear" w:color="auto" w:fill="auto"/>
            <w:noWrap/>
            <w:vAlign w:val="center"/>
            <w:hideMark/>
          </w:tcPr>
          <w:p w14:paraId="782BD094"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361</w:t>
            </w:r>
          </w:p>
        </w:tc>
        <w:tc>
          <w:tcPr>
            <w:tcW w:w="960" w:type="dxa"/>
            <w:tcBorders>
              <w:top w:val="nil"/>
              <w:left w:val="nil"/>
              <w:bottom w:val="nil"/>
              <w:right w:val="nil"/>
            </w:tcBorders>
            <w:shd w:val="clear" w:color="auto" w:fill="auto"/>
            <w:noWrap/>
            <w:vAlign w:val="center"/>
            <w:hideMark/>
          </w:tcPr>
          <w:p w14:paraId="43EDA3B5"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&lt; 0.001</w:t>
            </w:r>
          </w:p>
        </w:tc>
        <w:tc>
          <w:tcPr>
            <w:tcW w:w="2184" w:type="dxa"/>
            <w:tcBorders>
              <w:top w:val="nil"/>
              <w:left w:val="nil"/>
              <w:bottom w:val="nil"/>
              <w:right w:val="nil"/>
            </w:tcBorders>
            <w:shd w:val="clear" w:color="auto" w:fill="auto"/>
            <w:noWrap/>
            <w:vAlign w:val="center"/>
            <w:hideMark/>
          </w:tcPr>
          <w:p w14:paraId="0EAE2236"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0.06 [0.056, 0.068]</w:t>
            </w:r>
          </w:p>
        </w:tc>
        <w:tc>
          <w:tcPr>
            <w:tcW w:w="646" w:type="dxa"/>
            <w:tcBorders>
              <w:top w:val="nil"/>
              <w:left w:val="nil"/>
              <w:bottom w:val="nil"/>
              <w:right w:val="nil"/>
            </w:tcBorders>
            <w:shd w:val="clear" w:color="auto" w:fill="auto"/>
            <w:noWrap/>
            <w:vAlign w:val="center"/>
            <w:hideMark/>
          </w:tcPr>
          <w:p w14:paraId="496321B9"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0.95</w:t>
            </w:r>
          </w:p>
        </w:tc>
        <w:tc>
          <w:tcPr>
            <w:tcW w:w="960" w:type="dxa"/>
            <w:tcBorders>
              <w:top w:val="nil"/>
              <w:left w:val="nil"/>
              <w:bottom w:val="nil"/>
              <w:right w:val="nil"/>
            </w:tcBorders>
            <w:shd w:val="clear" w:color="auto" w:fill="auto"/>
            <w:noWrap/>
            <w:vAlign w:val="center"/>
            <w:hideMark/>
          </w:tcPr>
          <w:p w14:paraId="7B118135"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0.15</w:t>
            </w:r>
          </w:p>
        </w:tc>
      </w:tr>
      <w:tr w:rsidR="00143F47" w:rsidRPr="00B6207C" w14:paraId="5CBCA467" w14:textId="77777777" w:rsidTr="008B1744">
        <w:trPr>
          <w:trHeight w:val="324"/>
        </w:trPr>
        <w:tc>
          <w:tcPr>
            <w:tcW w:w="1920" w:type="dxa"/>
            <w:tcBorders>
              <w:top w:val="nil"/>
              <w:left w:val="nil"/>
              <w:bottom w:val="single" w:sz="8" w:space="0" w:color="auto"/>
              <w:right w:val="nil"/>
            </w:tcBorders>
            <w:shd w:val="clear" w:color="auto" w:fill="auto"/>
            <w:noWrap/>
            <w:vAlign w:val="center"/>
            <w:hideMark/>
          </w:tcPr>
          <w:p w14:paraId="58759BF1" w14:textId="77777777" w:rsidR="00143F47" w:rsidRPr="00B6207C" w:rsidRDefault="00143F47" w:rsidP="008B1744">
            <w:pPr>
              <w:spacing w:after="0" w:line="240" w:lineRule="auto"/>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Final</w:t>
            </w:r>
          </w:p>
        </w:tc>
        <w:tc>
          <w:tcPr>
            <w:tcW w:w="996" w:type="dxa"/>
            <w:tcBorders>
              <w:top w:val="nil"/>
              <w:left w:val="nil"/>
              <w:bottom w:val="single" w:sz="8" w:space="0" w:color="auto"/>
              <w:right w:val="nil"/>
            </w:tcBorders>
            <w:shd w:val="clear" w:color="auto" w:fill="auto"/>
            <w:noWrap/>
            <w:vAlign w:val="center"/>
            <w:hideMark/>
          </w:tcPr>
          <w:p w14:paraId="32EC63B0"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685.85</w:t>
            </w:r>
          </w:p>
        </w:tc>
        <w:tc>
          <w:tcPr>
            <w:tcW w:w="960" w:type="dxa"/>
            <w:tcBorders>
              <w:top w:val="nil"/>
              <w:left w:val="nil"/>
              <w:bottom w:val="single" w:sz="8" w:space="0" w:color="auto"/>
              <w:right w:val="nil"/>
            </w:tcBorders>
            <w:shd w:val="clear" w:color="auto" w:fill="auto"/>
            <w:noWrap/>
            <w:vAlign w:val="center"/>
            <w:hideMark/>
          </w:tcPr>
          <w:p w14:paraId="31B9296F"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309</w:t>
            </w:r>
          </w:p>
        </w:tc>
        <w:tc>
          <w:tcPr>
            <w:tcW w:w="960" w:type="dxa"/>
            <w:tcBorders>
              <w:top w:val="nil"/>
              <w:left w:val="nil"/>
              <w:bottom w:val="single" w:sz="8" w:space="0" w:color="auto"/>
              <w:right w:val="nil"/>
            </w:tcBorders>
            <w:shd w:val="clear" w:color="auto" w:fill="auto"/>
            <w:noWrap/>
            <w:vAlign w:val="center"/>
            <w:hideMark/>
          </w:tcPr>
          <w:p w14:paraId="277760A4"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&lt; 0.001</w:t>
            </w:r>
          </w:p>
        </w:tc>
        <w:tc>
          <w:tcPr>
            <w:tcW w:w="2184" w:type="dxa"/>
            <w:tcBorders>
              <w:top w:val="nil"/>
              <w:left w:val="nil"/>
              <w:bottom w:val="single" w:sz="8" w:space="0" w:color="auto"/>
              <w:right w:val="nil"/>
            </w:tcBorders>
            <w:shd w:val="clear" w:color="auto" w:fill="auto"/>
            <w:noWrap/>
            <w:vAlign w:val="center"/>
            <w:hideMark/>
          </w:tcPr>
          <w:p w14:paraId="29C33AD6"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0.06 [0.059, 0.072]</w:t>
            </w:r>
          </w:p>
        </w:tc>
        <w:tc>
          <w:tcPr>
            <w:tcW w:w="646" w:type="dxa"/>
            <w:tcBorders>
              <w:top w:val="nil"/>
              <w:left w:val="nil"/>
              <w:bottom w:val="single" w:sz="8" w:space="0" w:color="auto"/>
              <w:right w:val="nil"/>
            </w:tcBorders>
            <w:shd w:val="clear" w:color="auto" w:fill="auto"/>
            <w:noWrap/>
            <w:vAlign w:val="center"/>
            <w:hideMark/>
          </w:tcPr>
          <w:p w14:paraId="41B4F39E"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0.95</w:t>
            </w:r>
          </w:p>
        </w:tc>
        <w:tc>
          <w:tcPr>
            <w:tcW w:w="960" w:type="dxa"/>
            <w:tcBorders>
              <w:top w:val="nil"/>
              <w:left w:val="nil"/>
              <w:bottom w:val="single" w:sz="8" w:space="0" w:color="auto"/>
              <w:right w:val="nil"/>
            </w:tcBorders>
            <w:shd w:val="clear" w:color="auto" w:fill="auto"/>
            <w:noWrap/>
            <w:vAlign w:val="center"/>
            <w:hideMark/>
          </w:tcPr>
          <w:p w14:paraId="55F2C000" w14:textId="77777777" w:rsidR="00143F47" w:rsidRPr="00B6207C" w:rsidRDefault="00143F47" w:rsidP="008B1744">
            <w:pPr>
              <w:spacing w:after="0" w:line="240" w:lineRule="auto"/>
              <w:jc w:val="center"/>
              <w:rPr>
                <w:rFonts w:ascii="Times New Roman" w:eastAsia="Times New Roman" w:hAnsi="Times New Roman" w:cs="Times New Roman"/>
                <w:color w:val="000000"/>
                <w:sz w:val="24"/>
                <w:szCs w:val="24"/>
              </w:rPr>
            </w:pPr>
            <w:r w:rsidRPr="00B6207C">
              <w:rPr>
                <w:rFonts w:ascii="Times New Roman" w:eastAsia="Times New Roman" w:hAnsi="Times New Roman" w:cs="Times New Roman"/>
                <w:color w:val="000000"/>
                <w:sz w:val="24"/>
                <w:szCs w:val="24"/>
              </w:rPr>
              <w:t>0.03</w:t>
            </w:r>
          </w:p>
        </w:tc>
      </w:tr>
    </w:tbl>
    <w:p w14:paraId="4BFBEC8B" w14:textId="77777777" w:rsidR="00143F47" w:rsidRDefault="00143F47" w:rsidP="00143F47">
      <w:pPr>
        <w:spacing w:after="0" w:line="240" w:lineRule="auto"/>
        <w:rPr>
          <w:rFonts w:ascii="Times New Roman" w:hAnsi="Times New Roman" w:cs="Times New Roman"/>
          <w:b/>
          <w:bCs/>
          <w:sz w:val="24"/>
          <w:szCs w:val="24"/>
        </w:rPr>
      </w:pPr>
    </w:p>
    <w:p w14:paraId="1AAE6445" w14:textId="77777777" w:rsidR="00143F47" w:rsidRDefault="00143F47" w:rsidP="00143F47">
      <w:pPr>
        <w:spacing w:after="0" w:line="240" w:lineRule="auto"/>
        <w:rPr>
          <w:rFonts w:ascii="Times New Roman" w:hAnsi="Times New Roman" w:cs="Times New Roman"/>
          <w:sz w:val="24"/>
          <w:szCs w:val="24"/>
        </w:rPr>
      </w:pPr>
      <w:r w:rsidRPr="00EB6570">
        <w:rPr>
          <w:rFonts w:ascii="Times New Roman" w:hAnsi="Times New Roman" w:cs="Times New Roman"/>
          <w:b/>
          <w:bCs/>
          <w:sz w:val="24"/>
          <w:szCs w:val="24"/>
        </w:rPr>
        <w:t>Note:</w:t>
      </w:r>
      <w:r>
        <w:rPr>
          <w:rFonts w:ascii="Times New Roman" w:hAnsi="Times New Roman" w:cs="Times New Roman"/>
          <w:sz w:val="24"/>
          <w:szCs w:val="24"/>
        </w:rPr>
        <w:t xml:space="preserve"> The Final model fit excluded item 6 from the Effectiveness measure. This item was added to the measure once again for hypothesis testing to align with the results of the Conventional and Rhetorical conditions.</w:t>
      </w:r>
    </w:p>
    <w:p w14:paraId="2F496164" w14:textId="77777777" w:rsidR="00143F47" w:rsidRPr="00461FDE" w:rsidRDefault="00143F47" w:rsidP="00143F47">
      <w:pPr>
        <w:spacing w:after="0" w:line="240" w:lineRule="auto"/>
        <w:rPr>
          <w:rFonts w:ascii="Times New Roman" w:hAnsi="Times New Roman" w:cs="Times New Roman"/>
          <w:sz w:val="24"/>
          <w:szCs w:val="24"/>
        </w:rPr>
      </w:pPr>
    </w:p>
    <w:p w14:paraId="2D2A0741" w14:textId="30FD3384" w:rsidR="00143F47" w:rsidRDefault="00143F47" w:rsidP="00143F47">
      <w:pPr>
        <w:spacing w:after="0" w:line="360" w:lineRule="auto"/>
        <w:rPr>
          <w:rFonts w:ascii="Times New Roman" w:hAnsi="Times New Roman" w:cs="Times New Roman"/>
          <w:sz w:val="24"/>
          <w:szCs w:val="24"/>
        </w:rPr>
      </w:pPr>
      <w:r w:rsidRPr="00F04C53">
        <w:rPr>
          <w:rFonts w:ascii="Times New Roman" w:hAnsi="Times New Roman" w:cs="Times New Roman"/>
          <w:b/>
          <w:bCs/>
          <w:sz w:val="24"/>
          <w:szCs w:val="24"/>
        </w:rPr>
        <w:t xml:space="preserve">Table </w:t>
      </w:r>
      <w:r w:rsidR="001B6BE2">
        <w:rPr>
          <w:rFonts w:ascii="Times New Roman" w:hAnsi="Times New Roman" w:cs="Times New Roman"/>
          <w:b/>
          <w:bCs/>
          <w:sz w:val="24"/>
          <w:szCs w:val="24"/>
        </w:rPr>
        <w:t>12</w:t>
      </w:r>
      <w:r w:rsidRPr="00F04C53">
        <w:rPr>
          <w:rFonts w:ascii="Times New Roman" w:hAnsi="Times New Roman" w:cs="Times New Roman"/>
          <w:b/>
          <w:bCs/>
          <w:sz w:val="24"/>
          <w:szCs w:val="24"/>
        </w:rPr>
        <w:t>.</w:t>
      </w:r>
      <w:r>
        <w:rPr>
          <w:rFonts w:ascii="Times New Roman" w:hAnsi="Times New Roman" w:cs="Times New Roman"/>
          <w:sz w:val="24"/>
          <w:szCs w:val="24"/>
        </w:rPr>
        <w:br/>
      </w:r>
      <w:r w:rsidRPr="00F04C53">
        <w:rPr>
          <w:rFonts w:ascii="Times New Roman" w:hAnsi="Times New Roman" w:cs="Times New Roman"/>
          <w:i/>
          <w:iCs/>
          <w:sz w:val="24"/>
          <w:szCs w:val="24"/>
        </w:rPr>
        <w:t>CFA Model Fit Results</w:t>
      </w:r>
      <w:r>
        <w:rPr>
          <w:rFonts w:ascii="Times New Roman" w:hAnsi="Times New Roman" w:cs="Times New Roman"/>
          <w:i/>
          <w:iCs/>
          <w:sz w:val="24"/>
          <w:szCs w:val="24"/>
        </w:rPr>
        <w:t xml:space="preserve"> for the Conventional Message Condition</w:t>
      </w:r>
    </w:p>
    <w:tbl>
      <w:tblPr>
        <w:tblW w:w="8516" w:type="dxa"/>
        <w:tblLook w:val="04A0" w:firstRow="1" w:lastRow="0" w:firstColumn="1" w:lastColumn="0" w:noHBand="0" w:noVBand="1"/>
      </w:tblPr>
      <w:tblGrid>
        <w:gridCol w:w="1920"/>
        <w:gridCol w:w="996"/>
        <w:gridCol w:w="960"/>
        <w:gridCol w:w="960"/>
        <w:gridCol w:w="2184"/>
        <w:gridCol w:w="636"/>
        <w:gridCol w:w="960"/>
      </w:tblGrid>
      <w:tr w:rsidR="00143F47" w:rsidRPr="00F04C53" w14:paraId="07718EDE" w14:textId="77777777" w:rsidTr="008B1744">
        <w:trPr>
          <w:trHeight w:val="288"/>
        </w:trPr>
        <w:tc>
          <w:tcPr>
            <w:tcW w:w="1920" w:type="dxa"/>
            <w:tcBorders>
              <w:top w:val="single" w:sz="4" w:space="0" w:color="auto"/>
              <w:left w:val="nil"/>
              <w:bottom w:val="single" w:sz="4" w:space="0" w:color="auto"/>
              <w:right w:val="nil"/>
            </w:tcBorders>
            <w:shd w:val="clear" w:color="auto" w:fill="auto"/>
            <w:noWrap/>
            <w:vAlign w:val="bottom"/>
            <w:hideMark/>
          </w:tcPr>
          <w:p w14:paraId="40651EDB" w14:textId="77777777" w:rsidR="00143F47" w:rsidRPr="00F04C53" w:rsidRDefault="00143F47" w:rsidP="008B1744">
            <w:pPr>
              <w:spacing w:after="0" w:line="240" w:lineRule="auto"/>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Model</w:t>
            </w:r>
          </w:p>
        </w:tc>
        <w:tc>
          <w:tcPr>
            <w:tcW w:w="996" w:type="dxa"/>
            <w:tcBorders>
              <w:top w:val="single" w:sz="4" w:space="0" w:color="auto"/>
              <w:left w:val="nil"/>
              <w:bottom w:val="single" w:sz="4" w:space="0" w:color="auto"/>
              <w:right w:val="nil"/>
            </w:tcBorders>
            <w:shd w:val="clear" w:color="auto" w:fill="auto"/>
            <w:noWrap/>
            <w:vAlign w:val="bottom"/>
            <w:hideMark/>
          </w:tcPr>
          <w:p w14:paraId="025D9406"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x²</w:t>
            </w:r>
          </w:p>
        </w:tc>
        <w:tc>
          <w:tcPr>
            <w:tcW w:w="960" w:type="dxa"/>
            <w:tcBorders>
              <w:top w:val="single" w:sz="4" w:space="0" w:color="auto"/>
              <w:left w:val="nil"/>
              <w:bottom w:val="single" w:sz="4" w:space="0" w:color="auto"/>
              <w:right w:val="nil"/>
            </w:tcBorders>
            <w:shd w:val="clear" w:color="auto" w:fill="auto"/>
            <w:noWrap/>
            <w:vAlign w:val="bottom"/>
            <w:hideMark/>
          </w:tcPr>
          <w:p w14:paraId="5B046333"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df</w:t>
            </w:r>
          </w:p>
        </w:tc>
        <w:tc>
          <w:tcPr>
            <w:tcW w:w="960" w:type="dxa"/>
            <w:tcBorders>
              <w:top w:val="single" w:sz="4" w:space="0" w:color="auto"/>
              <w:left w:val="nil"/>
              <w:bottom w:val="single" w:sz="4" w:space="0" w:color="auto"/>
              <w:right w:val="nil"/>
            </w:tcBorders>
            <w:shd w:val="clear" w:color="auto" w:fill="auto"/>
            <w:noWrap/>
            <w:vAlign w:val="bottom"/>
            <w:hideMark/>
          </w:tcPr>
          <w:p w14:paraId="525E7E22"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p-value</w:t>
            </w:r>
          </w:p>
        </w:tc>
        <w:tc>
          <w:tcPr>
            <w:tcW w:w="2184" w:type="dxa"/>
            <w:tcBorders>
              <w:top w:val="single" w:sz="4" w:space="0" w:color="auto"/>
              <w:left w:val="nil"/>
              <w:bottom w:val="single" w:sz="4" w:space="0" w:color="auto"/>
              <w:right w:val="nil"/>
            </w:tcBorders>
            <w:shd w:val="clear" w:color="auto" w:fill="auto"/>
            <w:noWrap/>
            <w:vAlign w:val="bottom"/>
            <w:hideMark/>
          </w:tcPr>
          <w:p w14:paraId="0E19D0B2"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RMSEA [90% CI]</w:t>
            </w:r>
          </w:p>
        </w:tc>
        <w:tc>
          <w:tcPr>
            <w:tcW w:w="536" w:type="dxa"/>
            <w:tcBorders>
              <w:top w:val="single" w:sz="4" w:space="0" w:color="auto"/>
              <w:left w:val="nil"/>
              <w:bottom w:val="single" w:sz="4" w:space="0" w:color="auto"/>
              <w:right w:val="nil"/>
            </w:tcBorders>
            <w:shd w:val="clear" w:color="auto" w:fill="auto"/>
            <w:noWrap/>
            <w:vAlign w:val="bottom"/>
            <w:hideMark/>
          </w:tcPr>
          <w:p w14:paraId="0F67F730"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CFI</w:t>
            </w:r>
          </w:p>
        </w:tc>
        <w:tc>
          <w:tcPr>
            <w:tcW w:w="960" w:type="dxa"/>
            <w:tcBorders>
              <w:top w:val="single" w:sz="4" w:space="0" w:color="auto"/>
              <w:left w:val="nil"/>
              <w:bottom w:val="single" w:sz="4" w:space="0" w:color="auto"/>
              <w:right w:val="nil"/>
            </w:tcBorders>
            <w:shd w:val="clear" w:color="auto" w:fill="auto"/>
            <w:noWrap/>
            <w:vAlign w:val="bottom"/>
            <w:hideMark/>
          </w:tcPr>
          <w:p w14:paraId="22829A98"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SRMR</w:t>
            </w:r>
          </w:p>
        </w:tc>
      </w:tr>
      <w:tr w:rsidR="00143F47" w:rsidRPr="00F04C53" w14:paraId="0D71A42F" w14:textId="77777777" w:rsidTr="008B1744">
        <w:trPr>
          <w:trHeight w:val="288"/>
        </w:trPr>
        <w:tc>
          <w:tcPr>
            <w:tcW w:w="1920" w:type="dxa"/>
            <w:tcBorders>
              <w:top w:val="nil"/>
              <w:left w:val="nil"/>
              <w:bottom w:val="nil"/>
              <w:right w:val="nil"/>
            </w:tcBorders>
            <w:shd w:val="clear" w:color="auto" w:fill="auto"/>
            <w:noWrap/>
            <w:vAlign w:val="bottom"/>
            <w:hideMark/>
          </w:tcPr>
          <w:p w14:paraId="2A827F5D" w14:textId="77777777" w:rsidR="00143F47" w:rsidRPr="00F04C53" w:rsidRDefault="00143F47" w:rsidP="008B1744">
            <w:pPr>
              <w:spacing w:after="0" w:line="240" w:lineRule="auto"/>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Original</w:t>
            </w:r>
          </w:p>
        </w:tc>
        <w:tc>
          <w:tcPr>
            <w:tcW w:w="996" w:type="dxa"/>
            <w:tcBorders>
              <w:top w:val="nil"/>
              <w:left w:val="nil"/>
              <w:bottom w:val="nil"/>
              <w:right w:val="nil"/>
            </w:tcBorders>
            <w:shd w:val="clear" w:color="auto" w:fill="auto"/>
            <w:noWrap/>
            <w:vAlign w:val="bottom"/>
            <w:hideMark/>
          </w:tcPr>
          <w:p w14:paraId="6B5CECC6"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1025.69</w:t>
            </w:r>
          </w:p>
        </w:tc>
        <w:tc>
          <w:tcPr>
            <w:tcW w:w="960" w:type="dxa"/>
            <w:tcBorders>
              <w:top w:val="nil"/>
              <w:left w:val="nil"/>
              <w:bottom w:val="nil"/>
              <w:right w:val="nil"/>
            </w:tcBorders>
            <w:shd w:val="clear" w:color="auto" w:fill="auto"/>
            <w:noWrap/>
            <w:vAlign w:val="bottom"/>
            <w:hideMark/>
          </w:tcPr>
          <w:p w14:paraId="66F44789"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467</w:t>
            </w:r>
          </w:p>
        </w:tc>
        <w:tc>
          <w:tcPr>
            <w:tcW w:w="960" w:type="dxa"/>
            <w:tcBorders>
              <w:top w:val="nil"/>
              <w:left w:val="nil"/>
              <w:bottom w:val="nil"/>
              <w:right w:val="nil"/>
            </w:tcBorders>
            <w:shd w:val="clear" w:color="auto" w:fill="auto"/>
            <w:noWrap/>
            <w:vAlign w:val="bottom"/>
            <w:hideMark/>
          </w:tcPr>
          <w:p w14:paraId="44694A48"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&lt; 0.001</w:t>
            </w:r>
          </w:p>
        </w:tc>
        <w:tc>
          <w:tcPr>
            <w:tcW w:w="2184" w:type="dxa"/>
            <w:tcBorders>
              <w:top w:val="nil"/>
              <w:left w:val="nil"/>
              <w:bottom w:val="nil"/>
              <w:right w:val="nil"/>
            </w:tcBorders>
            <w:shd w:val="clear" w:color="auto" w:fill="auto"/>
            <w:noWrap/>
            <w:vAlign w:val="bottom"/>
            <w:hideMark/>
          </w:tcPr>
          <w:p w14:paraId="16537B22"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0.06 [0.059, 0.070]</w:t>
            </w:r>
          </w:p>
        </w:tc>
        <w:tc>
          <w:tcPr>
            <w:tcW w:w="536" w:type="dxa"/>
            <w:tcBorders>
              <w:top w:val="nil"/>
              <w:left w:val="nil"/>
              <w:bottom w:val="nil"/>
              <w:right w:val="nil"/>
            </w:tcBorders>
            <w:shd w:val="clear" w:color="auto" w:fill="auto"/>
            <w:noWrap/>
            <w:vAlign w:val="bottom"/>
            <w:hideMark/>
          </w:tcPr>
          <w:p w14:paraId="1BA78C10"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0.94</w:t>
            </w:r>
          </w:p>
        </w:tc>
        <w:tc>
          <w:tcPr>
            <w:tcW w:w="960" w:type="dxa"/>
            <w:tcBorders>
              <w:top w:val="nil"/>
              <w:left w:val="nil"/>
              <w:bottom w:val="nil"/>
              <w:right w:val="nil"/>
            </w:tcBorders>
            <w:shd w:val="clear" w:color="auto" w:fill="auto"/>
            <w:noWrap/>
            <w:vAlign w:val="bottom"/>
            <w:hideMark/>
          </w:tcPr>
          <w:p w14:paraId="05B50AF2"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0.04</w:t>
            </w:r>
          </w:p>
        </w:tc>
      </w:tr>
      <w:tr w:rsidR="00143F47" w:rsidRPr="00F04C53" w14:paraId="5FEDDF33" w14:textId="77777777" w:rsidTr="008B1744">
        <w:trPr>
          <w:trHeight w:val="288"/>
        </w:trPr>
        <w:tc>
          <w:tcPr>
            <w:tcW w:w="1920" w:type="dxa"/>
            <w:tcBorders>
              <w:top w:val="nil"/>
              <w:left w:val="nil"/>
              <w:bottom w:val="nil"/>
              <w:right w:val="nil"/>
            </w:tcBorders>
            <w:shd w:val="clear" w:color="auto" w:fill="auto"/>
            <w:noWrap/>
            <w:vAlign w:val="bottom"/>
            <w:hideMark/>
          </w:tcPr>
          <w:p w14:paraId="5BB45060" w14:textId="77777777" w:rsidR="00143F47" w:rsidRPr="00F04C53" w:rsidRDefault="00143F47" w:rsidP="008B1744">
            <w:pPr>
              <w:spacing w:after="0" w:line="240" w:lineRule="auto"/>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Second Order</w:t>
            </w:r>
          </w:p>
        </w:tc>
        <w:tc>
          <w:tcPr>
            <w:tcW w:w="996" w:type="dxa"/>
            <w:tcBorders>
              <w:top w:val="nil"/>
              <w:left w:val="nil"/>
              <w:bottom w:val="nil"/>
              <w:right w:val="nil"/>
            </w:tcBorders>
            <w:shd w:val="clear" w:color="auto" w:fill="auto"/>
            <w:noWrap/>
            <w:vAlign w:val="bottom"/>
            <w:hideMark/>
          </w:tcPr>
          <w:p w14:paraId="2F7C60A5"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919.96</w:t>
            </w:r>
          </w:p>
        </w:tc>
        <w:tc>
          <w:tcPr>
            <w:tcW w:w="960" w:type="dxa"/>
            <w:tcBorders>
              <w:top w:val="nil"/>
              <w:left w:val="nil"/>
              <w:bottom w:val="nil"/>
              <w:right w:val="nil"/>
            </w:tcBorders>
            <w:shd w:val="clear" w:color="auto" w:fill="auto"/>
            <w:noWrap/>
            <w:vAlign w:val="bottom"/>
            <w:hideMark/>
          </w:tcPr>
          <w:p w14:paraId="519477C0"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389</w:t>
            </w:r>
          </w:p>
        </w:tc>
        <w:tc>
          <w:tcPr>
            <w:tcW w:w="960" w:type="dxa"/>
            <w:tcBorders>
              <w:top w:val="nil"/>
              <w:left w:val="nil"/>
              <w:bottom w:val="nil"/>
              <w:right w:val="nil"/>
            </w:tcBorders>
            <w:shd w:val="clear" w:color="auto" w:fill="auto"/>
            <w:noWrap/>
            <w:vAlign w:val="bottom"/>
            <w:hideMark/>
          </w:tcPr>
          <w:p w14:paraId="47C2EA79"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&lt; 0.001</w:t>
            </w:r>
          </w:p>
        </w:tc>
        <w:tc>
          <w:tcPr>
            <w:tcW w:w="2184" w:type="dxa"/>
            <w:tcBorders>
              <w:top w:val="nil"/>
              <w:left w:val="nil"/>
              <w:bottom w:val="nil"/>
              <w:right w:val="nil"/>
            </w:tcBorders>
            <w:shd w:val="clear" w:color="auto" w:fill="auto"/>
            <w:noWrap/>
            <w:vAlign w:val="bottom"/>
            <w:hideMark/>
          </w:tcPr>
          <w:p w14:paraId="1BAA091D"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0.07 [0.063, 0.075]</w:t>
            </w:r>
          </w:p>
        </w:tc>
        <w:tc>
          <w:tcPr>
            <w:tcW w:w="536" w:type="dxa"/>
            <w:tcBorders>
              <w:top w:val="nil"/>
              <w:left w:val="nil"/>
              <w:bottom w:val="nil"/>
              <w:right w:val="nil"/>
            </w:tcBorders>
            <w:shd w:val="clear" w:color="auto" w:fill="auto"/>
            <w:noWrap/>
            <w:vAlign w:val="bottom"/>
            <w:hideMark/>
          </w:tcPr>
          <w:p w14:paraId="652C5940"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0.95</w:t>
            </w:r>
          </w:p>
        </w:tc>
        <w:tc>
          <w:tcPr>
            <w:tcW w:w="960" w:type="dxa"/>
            <w:tcBorders>
              <w:top w:val="nil"/>
              <w:left w:val="nil"/>
              <w:bottom w:val="nil"/>
              <w:right w:val="nil"/>
            </w:tcBorders>
            <w:shd w:val="clear" w:color="auto" w:fill="auto"/>
            <w:noWrap/>
            <w:vAlign w:val="bottom"/>
            <w:hideMark/>
          </w:tcPr>
          <w:p w14:paraId="7168E388"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0.08</w:t>
            </w:r>
          </w:p>
        </w:tc>
      </w:tr>
      <w:tr w:rsidR="00143F47" w:rsidRPr="00F04C53" w14:paraId="3CE4B38F" w14:textId="77777777" w:rsidTr="008B1744">
        <w:trPr>
          <w:trHeight w:val="288"/>
        </w:trPr>
        <w:tc>
          <w:tcPr>
            <w:tcW w:w="1920" w:type="dxa"/>
            <w:tcBorders>
              <w:top w:val="nil"/>
              <w:left w:val="nil"/>
              <w:bottom w:val="single" w:sz="4" w:space="0" w:color="auto"/>
              <w:right w:val="nil"/>
            </w:tcBorders>
            <w:shd w:val="clear" w:color="auto" w:fill="auto"/>
            <w:noWrap/>
            <w:vAlign w:val="bottom"/>
            <w:hideMark/>
          </w:tcPr>
          <w:p w14:paraId="43989F0A" w14:textId="77777777" w:rsidR="00143F47" w:rsidRPr="00F04C53" w:rsidRDefault="00143F47" w:rsidP="008B1744">
            <w:pPr>
              <w:spacing w:after="0" w:line="240" w:lineRule="auto"/>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Final</w:t>
            </w:r>
          </w:p>
        </w:tc>
        <w:tc>
          <w:tcPr>
            <w:tcW w:w="996" w:type="dxa"/>
            <w:tcBorders>
              <w:top w:val="nil"/>
              <w:left w:val="nil"/>
              <w:bottom w:val="single" w:sz="4" w:space="0" w:color="auto"/>
              <w:right w:val="nil"/>
            </w:tcBorders>
            <w:shd w:val="clear" w:color="auto" w:fill="auto"/>
            <w:noWrap/>
            <w:vAlign w:val="bottom"/>
            <w:hideMark/>
          </w:tcPr>
          <w:p w14:paraId="511A119B"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825.64</w:t>
            </w:r>
          </w:p>
        </w:tc>
        <w:tc>
          <w:tcPr>
            <w:tcW w:w="960" w:type="dxa"/>
            <w:tcBorders>
              <w:top w:val="nil"/>
              <w:left w:val="nil"/>
              <w:bottom w:val="single" w:sz="4" w:space="0" w:color="auto"/>
              <w:right w:val="nil"/>
            </w:tcBorders>
            <w:shd w:val="clear" w:color="auto" w:fill="auto"/>
            <w:noWrap/>
            <w:vAlign w:val="bottom"/>
            <w:hideMark/>
          </w:tcPr>
          <w:p w14:paraId="70225261"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335</w:t>
            </w:r>
          </w:p>
        </w:tc>
        <w:tc>
          <w:tcPr>
            <w:tcW w:w="960" w:type="dxa"/>
            <w:tcBorders>
              <w:top w:val="nil"/>
              <w:left w:val="nil"/>
              <w:bottom w:val="single" w:sz="4" w:space="0" w:color="auto"/>
              <w:right w:val="nil"/>
            </w:tcBorders>
            <w:shd w:val="clear" w:color="auto" w:fill="auto"/>
            <w:noWrap/>
            <w:vAlign w:val="bottom"/>
            <w:hideMark/>
          </w:tcPr>
          <w:p w14:paraId="6FBF42BB"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&lt; 0.001</w:t>
            </w:r>
          </w:p>
        </w:tc>
        <w:tc>
          <w:tcPr>
            <w:tcW w:w="2184" w:type="dxa"/>
            <w:tcBorders>
              <w:top w:val="nil"/>
              <w:left w:val="nil"/>
              <w:bottom w:val="single" w:sz="4" w:space="0" w:color="auto"/>
              <w:right w:val="nil"/>
            </w:tcBorders>
            <w:shd w:val="clear" w:color="auto" w:fill="auto"/>
            <w:noWrap/>
            <w:vAlign w:val="bottom"/>
            <w:hideMark/>
          </w:tcPr>
          <w:p w14:paraId="176FE491"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0.07 [0.065, 0.078]</w:t>
            </w:r>
          </w:p>
        </w:tc>
        <w:tc>
          <w:tcPr>
            <w:tcW w:w="536" w:type="dxa"/>
            <w:tcBorders>
              <w:top w:val="nil"/>
              <w:left w:val="nil"/>
              <w:bottom w:val="single" w:sz="4" w:space="0" w:color="auto"/>
              <w:right w:val="nil"/>
            </w:tcBorders>
            <w:shd w:val="clear" w:color="auto" w:fill="auto"/>
            <w:noWrap/>
            <w:vAlign w:val="bottom"/>
            <w:hideMark/>
          </w:tcPr>
          <w:p w14:paraId="3AA0400E"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0.95</w:t>
            </w:r>
          </w:p>
        </w:tc>
        <w:tc>
          <w:tcPr>
            <w:tcW w:w="960" w:type="dxa"/>
            <w:tcBorders>
              <w:top w:val="nil"/>
              <w:left w:val="nil"/>
              <w:bottom w:val="single" w:sz="4" w:space="0" w:color="auto"/>
              <w:right w:val="nil"/>
            </w:tcBorders>
            <w:shd w:val="clear" w:color="auto" w:fill="auto"/>
            <w:noWrap/>
            <w:vAlign w:val="bottom"/>
            <w:hideMark/>
          </w:tcPr>
          <w:p w14:paraId="30C62776" w14:textId="77777777" w:rsidR="00143F47" w:rsidRPr="00F04C53" w:rsidRDefault="00143F47" w:rsidP="008B1744">
            <w:pPr>
              <w:spacing w:after="0" w:line="240" w:lineRule="auto"/>
              <w:jc w:val="center"/>
              <w:rPr>
                <w:rFonts w:ascii="Times New Roman" w:eastAsia="Times New Roman" w:hAnsi="Times New Roman" w:cs="Times New Roman"/>
                <w:color w:val="000000"/>
                <w:sz w:val="24"/>
                <w:szCs w:val="24"/>
              </w:rPr>
            </w:pPr>
            <w:r w:rsidRPr="00F04C53">
              <w:rPr>
                <w:rFonts w:ascii="Times New Roman" w:eastAsia="Times New Roman" w:hAnsi="Times New Roman" w:cs="Times New Roman"/>
                <w:color w:val="000000"/>
                <w:sz w:val="24"/>
                <w:szCs w:val="24"/>
              </w:rPr>
              <w:t>0.03</w:t>
            </w:r>
          </w:p>
        </w:tc>
      </w:tr>
    </w:tbl>
    <w:p w14:paraId="2CC938B0" w14:textId="6A906FE0" w:rsidR="00143F47" w:rsidRPr="0080340F" w:rsidRDefault="00143F47" w:rsidP="00143F47">
      <w:pPr>
        <w:spacing w:after="0" w:line="360" w:lineRule="auto"/>
        <w:rPr>
          <w:rFonts w:ascii="Times New Roman" w:hAnsi="Times New Roman" w:cs="Times New Roman"/>
          <w:b/>
          <w:bCs/>
          <w:sz w:val="24"/>
          <w:szCs w:val="24"/>
        </w:rPr>
      </w:pPr>
      <w:r>
        <w:rPr>
          <w:rFonts w:ascii="Times New Roman" w:hAnsi="Times New Roman" w:cs="Times New Roman"/>
          <w:sz w:val="24"/>
          <w:szCs w:val="24"/>
        </w:rPr>
        <w:br/>
      </w:r>
      <w:r w:rsidRPr="0080340F">
        <w:rPr>
          <w:rFonts w:ascii="Times New Roman" w:hAnsi="Times New Roman" w:cs="Times New Roman"/>
          <w:b/>
          <w:bCs/>
          <w:sz w:val="24"/>
          <w:szCs w:val="24"/>
        </w:rPr>
        <w:t xml:space="preserve">Table </w:t>
      </w:r>
      <w:r w:rsidR="001B6BE2">
        <w:rPr>
          <w:rFonts w:ascii="Times New Roman" w:hAnsi="Times New Roman" w:cs="Times New Roman"/>
          <w:b/>
          <w:bCs/>
          <w:sz w:val="24"/>
          <w:szCs w:val="24"/>
        </w:rPr>
        <w:t>13</w:t>
      </w:r>
      <w:r w:rsidRPr="0080340F">
        <w:rPr>
          <w:rFonts w:ascii="Times New Roman" w:hAnsi="Times New Roman" w:cs="Times New Roman"/>
          <w:b/>
          <w:bCs/>
          <w:sz w:val="24"/>
          <w:szCs w:val="24"/>
        </w:rPr>
        <w:t>.</w:t>
      </w:r>
    </w:p>
    <w:p w14:paraId="3E907335" w14:textId="77777777" w:rsidR="00143F47" w:rsidRPr="0080340F" w:rsidRDefault="00143F47" w:rsidP="00143F47">
      <w:pPr>
        <w:spacing w:after="0" w:line="360" w:lineRule="auto"/>
        <w:rPr>
          <w:rFonts w:ascii="Times New Roman" w:hAnsi="Times New Roman" w:cs="Times New Roman"/>
          <w:i/>
          <w:iCs/>
          <w:sz w:val="24"/>
          <w:szCs w:val="24"/>
        </w:rPr>
      </w:pPr>
      <w:r w:rsidRPr="0080340F">
        <w:rPr>
          <w:rFonts w:ascii="Times New Roman" w:hAnsi="Times New Roman" w:cs="Times New Roman"/>
          <w:i/>
          <w:iCs/>
          <w:sz w:val="24"/>
          <w:szCs w:val="24"/>
        </w:rPr>
        <w:t>CFA Model Fit Results for the Rhetorical Message Condition</w:t>
      </w:r>
    </w:p>
    <w:tbl>
      <w:tblPr>
        <w:tblW w:w="8516" w:type="dxa"/>
        <w:tblLook w:val="04A0" w:firstRow="1" w:lastRow="0" w:firstColumn="1" w:lastColumn="0" w:noHBand="0" w:noVBand="1"/>
      </w:tblPr>
      <w:tblGrid>
        <w:gridCol w:w="1920"/>
        <w:gridCol w:w="996"/>
        <w:gridCol w:w="960"/>
        <w:gridCol w:w="960"/>
        <w:gridCol w:w="2094"/>
        <w:gridCol w:w="636"/>
        <w:gridCol w:w="960"/>
      </w:tblGrid>
      <w:tr w:rsidR="00143F47" w:rsidRPr="0080340F" w14:paraId="35171D10" w14:textId="77777777" w:rsidTr="008B1744">
        <w:trPr>
          <w:trHeight w:val="288"/>
        </w:trPr>
        <w:tc>
          <w:tcPr>
            <w:tcW w:w="1920" w:type="dxa"/>
            <w:tcBorders>
              <w:top w:val="single" w:sz="4" w:space="0" w:color="auto"/>
              <w:left w:val="nil"/>
              <w:bottom w:val="single" w:sz="4" w:space="0" w:color="auto"/>
              <w:right w:val="nil"/>
            </w:tcBorders>
            <w:shd w:val="clear" w:color="auto" w:fill="auto"/>
            <w:noWrap/>
            <w:vAlign w:val="bottom"/>
            <w:hideMark/>
          </w:tcPr>
          <w:p w14:paraId="46A085BB" w14:textId="77777777" w:rsidR="00143F47" w:rsidRPr="0080340F" w:rsidRDefault="00143F47" w:rsidP="008B1744">
            <w:pPr>
              <w:spacing w:after="0" w:line="240" w:lineRule="auto"/>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Model</w:t>
            </w:r>
          </w:p>
        </w:tc>
        <w:tc>
          <w:tcPr>
            <w:tcW w:w="996" w:type="dxa"/>
            <w:tcBorders>
              <w:top w:val="single" w:sz="4" w:space="0" w:color="auto"/>
              <w:left w:val="nil"/>
              <w:bottom w:val="single" w:sz="4" w:space="0" w:color="auto"/>
              <w:right w:val="nil"/>
            </w:tcBorders>
            <w:shd w:val="clear" w:color="auto" w:fill="auto"/>
            <w:noWrap/>
            <w:vAlign w:val="bottom"/>
            <w:hideMark/>
          </w:tcPr>
          <w:p w14:paraId="173729BB"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x²</w:t>
            </w:r>
          </w:p>
        </w:tc>
        <w:tc>
          <w:tcPr>
            <w:tcW w:w="960" w:type="dxa"/>
            <w:tcBorders>
              <w:top w:val="single" w:sz="4" w:space="0" w:color="auto"/>
              <w:left w:val="nil"/>
              <w:bottom w:val="single" w:sz="4" w:space="0" w:color="auto"/>
              <w:right w:val="nil"/>
            </w:tcBorders>
            <w:shd w:val="clear" w:color="auto" w:fill="auto"/>
            <w:noWrap/>
            <w:vAlign w:val="bottom"/>
            <w:hideMark/>
          </w:tcPr>
          <w:p w14:paraId="3A48B9C2"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df</w:t>
            </w:r>
          </w:p>
        </w:tc>
        <w:tc>
          <w:tcPr>
            <w:tcW w:w="960" w:type="dxa"/>
            <w:tcBorders>
              <w:top w:val="single" w:sz="4" w:space="0" w:color="auto"/>
              <w:left w:val="nil"/>
              <w:bottom w:val="single" w:sz="4" w:space="0" w:color="auto"/>
              <w:right w:val="nil"/>
            </w:tcBorders>
            <w:shd w:val="clear" w:color="auto" w:fill="auto"/>
            <w:noWrap/>
            <w:vAlign w:val="bottom"/>
            <w:hideMark/>
          </w:tcPr>
          <w:p w14:paraId="130B249E"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p-value</w:t>
            </w:r>
          </w:p>
        </w:tc>
        <w:tc>
          <w:tcPr>
            <w:tcW w:w="2094" w:type="dxa"/>
            <w:tcBorders>
              <w:top w:val="single" w:sz="4" w:space="0" w:color="auto"/>
              <w:left w:val="nil"/>
              <w:bottom w:val="single" w:sz="4" w:space="0" w:color="auto"/>
              <w:right w:val="nil"/>
            </w:tcBorders>
            <w:shd w:val="clear" w:color="auto" w:fill="auto"/>
            <w:noWrap/>
            <w:vAlign w:val="bottom"/>
            <w:hideMark/>
          </w:tcPr>
          <w:p w14:paraId="2D886C69"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RMSEA [90% CI]</w:t>
            </w:r>
          </w:p>
        </w:tc>
        <w:tc>
          <w:tcPr>
            <w:tcW w:w="626" w:type="dxa"/>
            <w:tcBorders>
              <w:top w:val="single" w:sz="4" w:space="0" w:color="auto"/>
              <w:left w:val="nil"/>
              <w:bottom w:val="single" w:sz="4" w:space="0" w:color="auto"/>
              <w:right w:val="nil"/>
            </w:tcBorders>
            <w:shd w:val="clear" w:color="auto" w:fill="auto"/>
            <w:noWrap/>
            <w:vAlign w:val="bottom"/>
            <w:hideMark/>
          </w:tcPr>
          <w:p w14:paraId="65B3B5A9"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CFI</w:t>
            </w:r>
          </w:p>
        </w:tc>
        <w:tc>
          <w:tcPr>
            <w:tcW w:w="960" w:type="dxa"/>
            <w:tcBorders>
              <w:top w:val="single" w:sz="4" w:space="0" w:color="auto"/>
              <w:left w:val="nil"/>
              <w:bottom w:val="single" w:sz="4" w:space="0" w:color="auto"/>
              <w:right w:val="nil"/>
            </w:tcBorders>
            <w:shd w:val="clear" w:color="auto" w:fill="auto"/>
            <w:noWrap/>
            <w:vAlign w:val="bottom"/>
            <w:hideMark/>
          </w:tcPr>
          <w:p w14:paraId="3A4CF31B"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SRMR</w:t>
            </w:r>
          </w:p>
        </w:tc>
      </w:tr>
      <w:tr w:rsidR="00143F47" w:rsidRPr="0080340F" w14:paraId="338532E0" w14:textId="77777777" w:rsidTr="008B1744">
        <w:trPr>
          <w:trHeight w:val="288"/>
        </w:trPr>
        <w:tc>
          <w:tcPr>
            <w:tcW w:w="1920" w:type="dxa"/>
            <w:tcBorders>
              <w:top w:val="nil"/>
              <w:left w:val="nil"/>
              <w:bottom w:val="nil"/>
              <w:right w:val="nil"/>
            </w:tcBorders>
            <w:shd w:val="clear" w:color="auto" w:fill="auto"/>
            <w:noWrap/>
            <w:vAlign w:val="bottom"/>
            <w:hideMark/>
          </w:tcPr>
          <w:p w14:paraId="52C2C8E0" w14:textId="77777777" w:rsidR="00143F47" w:rsidRPr="0080340F" w:rsidRDefault="00143F47" w:rsidP="008B1744">
            <w:pPr>
              <w:spacing w:after="0" w:line="240" w:lineRule="auto"/>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Original</w:t>
            </w:r>
          </w:p>
        </w:tc>
        <w:tc>
          <w:tcPr>
            <w:tcW w:w="996" w:type="dxa"/>
            <w:tcBorders>
              <w:top w:val="nil"/>
              <w:left w:val="nil"/>
              <w:bottom w:val="nil"/>
              <w:right w:val="nil"/>
            </w:tcBorders>
            <w:shd w:val="clear" w:color="auto" w:fill="auto"/>
            <w:noWrap/>
            <w:vAlign w:val="bottom"/>
            <w:hideMark/>
          </w:tcPr>
          <w:p w14:paraId="15A11FF4"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1020.66</w:t>
            </w:r>
          </w:p>
        </w:tc>
        <w:tc>
          <w:tcPr>
            <w:tcW w:w="960" w:type="dxa"/>
            <w:tcBorders>
              <w:top w:val="nil"/>
              <w:left w:val="nil"/>
              <w:bottom w:val="nil"/>
              <w:right w:val="nil"/>
            </w:tcBorders>
            <w:shd w:val="clear" w:color="auto" w:fill="auto"/>
            <w:noWrap/>
            <w:vAlign w:val="bottom"/>
            <w:hideMark/>
          </w:tcPr>
          <w:p w14:paraId="6153A0AA"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467</w:t>
            </w:r>
          </w:p>
        </w:tc>
        <w:tc>
          <w:tcPr>
            <w:tcW w:w="960" w:type="dxa"/>
            <w:tcBorders>
              <w:top w:val="nil"/>
              <w:left w:val="nil"/>
              <w:bottom w:val="nil"/>
              <w:right w:val="nil"/>
            </w:tcBorders>
            <w:shd w:val="clear" w:color="auto" w:fill="auto"/>
            <w:noWrap/>
            <w:vAlign w:val="bottom"/>
            <w:hideMark/>
          </w:tcPr>
          <w:p w14:paraId="60478F78"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&lt; 0.001</w:t>
            </w:r>
          </w:p>
        </w:tc>
        <w:tc>
          <w:tcPr>
            <w:tcW w:w="2094" w:type="dxa"/>
            <w:tcBorders>
              <w:top w:val="nil"/>
              <w:left w:val="nil"/>
              <w:bottom w:val="nil"/>
              <w:right w:val="nil"/>
            </w:tcBorders>
            <w:shd w:val="clear" w:color="auto" w:fill="auto"/>
            <w:noWrap/>
            <w:vAlign w:val="bottom"/>
            <w:hideMark/>
          </w:tcPr>
          <w:p w14:paraId="3457D625"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0.06 [0.059, 0.070]</w:t>
            </w:r>
          </w:p>
        </w:tc>
        <w:tc>
          <w:tcPr>
            <w:tcW w:w="626" w:type="dxa"/>
            <w:tcBorders>
              <w:top w:val="nil"/>
              <w:left w:val="nil"/>
              <w:bottom w:val="nil"/>
              <w:right w:val="nil"/>
            </w:tcBorders>
            <w:shd w:val="clear" w:color="auto" w:fill="auto"/>
            <w:noWrap/>
            <w:vAlign w:val="bottom"/>
            <w:hideMark/>
          </w:tcPr>
          <w:p w14:paraId="28BF2455"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0.94</w:t>
            </w:r>
          </w:p>
        </w:tc>
        <w:tc>
          <w:tcPr>
            <w:tcW w:w="960" w:type="dxa"/>
            <w:tcBorders>
              <w:top w:val="nil"/>
              <w:left w:val="nil"/>
              <w:bottom w:val="nil"/>
              <w:right w:val="nil"/>
            </w:tcBorders>
            <w:shd w:val="clear" w:color="auto" w:fill="auto"/>
            <w:noWrap/>
            <w:vAlign w:val="bottom"/>
            <w:hideMark/>
          </w:tcPr>
          <w:p w14:paraId="47E19104"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0.04</w:t>
            </w:r>
          </w:p>
        </w:tc>
      </w:tr>
      <w:tr w:rsidR="00143F47" w:rsidRPr="0080340F" w14:paraId="1117D954" w14:textId="77777777" w:rsidTr="008B1744">
        <w:trPr>
          <w:trHeight w:val="288"/>
        </w:trPr>
        <w:tc>
          <w:tcPr>
            <w:tcW w:w="1920" w:type="dxa"/>
            <w:tcBorders>
              <w:top w:val="nil"/>
              <w:left w:val="nil"/>
              <w:bottom w:val="nil"/>
              <w:right w:val="nil"/>
            </w:tcBorders>
            <w:shd w:val="clear" w:color="auto" w:fill="auto"/>
            <w:noWrap/>
            <w:vAlign w:val="bottom"/>
            <w:hideMark/>
          </w:tcPr>
          <w:p w14:paraId="17FD8ED9" w14:textId="77777777" w:rsidR="00143F47" w:rsidRPr="0080340F" w:rsidRDefault="00143F47" w:rsidP="008B1744">
            <w:pPr>
              <w:spacing w:after="0" w:line="240" w:lineRule="auto"/>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Second Order</w:t>
            </w:r>
          </w:p>
        </w:tc>
        <w:tc>
          <w:tcPr>
            <w:tcW w:w="996" w:type="dxa"/>
            <w:tcBorders>
              <w:top w:val="nil"/>
              <w:left w:val="nil"/>
              <w:bottom w:val="nil"/>
              <w:right w:val="nil"/>
            </w:tcBorders>
            <w:shd w:val="clear" w:color="auto" w:fill="auto"/>
            <w:noWrap/>
            <w:vAlign w:val="bottom"/>
            <w:hideMark/>
          </w:tcPr>
          <w:p w14:paraId="755DDBA4"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934.47</w:t>
            </w:r>
          </w:p>
        </w:tc>
        <w:tc>
          <w:tcPr>
            <w:tcW w:w="960" w:type="dxa"/>
            <w:tcBorders>
              <w:top w:val="nil"/>
              <w:left w:val="nil"/>
              <w:bottom w:val="nil"/>
              <w:right w:val="nil"/>
            </w:tcBorders>
            <w:shd w:val="clear" w:color="auto" w:fill="auto"/>
            <w:noWrap/>
            <w:vAlign w:val="bottom"/>
            <w:hideMark/>
          </w:tcPr>
          <w:p w14:paraId="2CC0275A"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389</w:t>
            </w:r>
          </w:p>
        </w:tc>
        <w:tc>
          <w:tcPr>
            <w:tcW w:w="960" w:type="dxa"/>
            <w:tcBorders>
              <w:top w:val="nil"/>
              <w:left w:val="nil"/>
              <w:bottom w:val="nil"/>
              <w:right w:val="nil"/>
            </w:tcBorders>
            <w:shd w:val="clear" w:color="auto" w:fill="auto"/>
            <w:noWrap/>
            <w:vAlign w:val="bottom"/>
            <w:hideMark/>
          </w:tcPr>
          <w:p w14:paraId="62B27C70"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&lt; 0.001</w:t>
            </w:r>
          </w:p>
        </w:tc>
        <w:tc>
          <w:tcPr>
            <w:tcW w:w="2094" w:type="dxa"/>
            <w:tcBorders>
              <w:top w:val="nil"/>
              <w:left w:val="nil"/>
              <w:bottom w:val="nil"/>
              <w:right w:val="nil"/>
            </w:tcBorders>
            <w:shd w:val="clear" w:color="auto" w:fill="auto"/>
            <w:noWrap/>
            <w:vAlign w:val="bottom"/>
            <w:hideMark/>
          </w:tcPr>
          <w:p w14:paraId="745CBF3C"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0.07 [0.064, 0.076]</w:t>
            </w:r>
          </w:p>
        </w:tc>
        <w:tc>
          <w:tcPr>
            <w:tcW w:w="626" w:type="dxa"/>
            <w:tcBorders>
              <w:top w:val="nil"/>
              <w:left w:val="nil"/>
              <w:bottom w:val="nil"/>
              <w:right w:val="nil"/>
            </w:tcBorders>
            <w:shd w:val="clear" w:color="auto" w:fill="auto"/>
            <w:noWrap/>
            <w:vAlign w:val="bottom"/>
            <w:hideMark/>
          </w:tcPr>
          <w:p w14:paraId="252145E1"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0.94</w:t>
            </w:r>
          </w:p>
        </w:tc>
        <w:tc>
          <w:tcPr>
            <w:tcW w:w="960" w:type="dxa"/>
            <w:tcBorders>
              <w:top w:val="nil"/>
              <w:left w:val="nil"/>
              <w:bottom w:val="nil"/>
              <w:right w:val="nil"/>
            </w:tcBorders>
            <w:shd w:val="clear" w:color="auto" w:fill="auto"/>
            <w:noWrap/>
            <w:vAlign w:val="bottom"/>
            <w:hideMark/>
          </w:tcPr>
          <w:p w14:paraId="08827D91"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0.08</w:t>
            </w:r>
          </w:p>
        </w:tc>
      </w:tr>
      <w:tr w:rsidR="00143F47" w:rsidRPr="0080340F" w14:paraId="13A70418" w14:textId="77777777" w:rsidTr="008B1744">
        <w:trPr>
          <w:trHeight w:val="288"/>
        </w:trPr>
        <w:tc>
          <w:tcPr>
            <w:tcW w:w="1920" w:type="dxa"/>
            <w:tcBorders>
              <w:top w:val="nil"/>
              <w:left w:val="nil"/>
              <w:bottom w:val="single" w:sz="4" w:space="0" w:color="auto"/>
              <w:right w:val="nil"/>
            </w:tcBorders>
            <w:shd w:val="clear" w:color="auto" w:fill="auto"/>
            <w:noWrap/>
            <w:vAlign w:val="bottom"/>
            <w:hideMark/>
          </w:tcPr>
          <w:p w14:paraId="5AF92117" w14:textId="77777777" w:rsidR="00143F47" w:rsidRPr="0080340F" w:rsidRDefault="00143F47" w:rsidP="008B1744">
            <w:pPr>
              <w:spacing w:after="0" w:line="240" w:lineRule="auto"/>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Final</w:t>
            </w:r>
          </w:p>
        </w:tc>
        <w:tc>
          <w:tcPr>
            <w:tcW w:w="996" w:type="dxa"/>
            <w:tcBorders>
              <w:top w:val="nil"/>
              <w:left w:val="nil"/>
              <w:bottom w:val="single" w:sz="4" w:space="0" w:color="auto"/>
              <w:right w:val="nil"/>
            </w:tcBorders>
            <w:shd w:val="clear" w:color="auto" w:fill="auto"/>
            <w:noWrap/>
            <w:vAlign w:val="bottom"/>
            <w:hideMark/>
          </w:tcPr>
          <w:p w14:paraId="22774454"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838.35</w:t>
            </w:r>
          </w:p>
        </w:tc>
        <w:tc>
          <w:tcPr>
            <w:tcW w:w="960" w:type="dxa"/>
            <w:tcBorders>
              <w:top w:val="nil"/>
              <w:left w:val="nil"/>
              <w:bottom w:val="single" w:sz="4" w:space="0" w:color="auto"/>
              <w:right w:val="nil"/>
            </w:tcBorders>
            <w:shd w:val="clear" w:color="auto" w:fill="auto"/>
            <w:noWrap/>
            <w:vAlign w:val="bottom"/>
            <w:hideMark/>
          </w:tcPr>
          <w:p w14:paraId="5484FD3E"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335</w:t>
            </w:r>
          </w:p>
        </w:tc>
        <w:tc>
          <w:tcPr>
            <w:tcW w:w="960" w:type="dxa"/>
            <w:tcBorders>
              <w:top w:val="nil"/>
              <w:left w:val="nil"/>
              <w:bottom w:val="single" w:sz="4" w:space="0" w:color="auto"/>
              <w:right w:val="nil"/>
            </w:tcBorders>
            <w:shd w:val="clear" w:color="auto" w:fill="auto"/>
            <w:noWrap/>
            <w:vAlign w:val="bottom"/>
            <w:hideMark/>
          </w:tcPr>
          <w:p w14:paraId="0CF40C3E"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&lt; 0.001</w:t>
            </w:r>
          </w:p>
        </w:tc>
        <w:tc>
          <w:tcPr>
            <w:tcW w:w="2094" w:type="dxa"/>
            <w:tcBorders>
              <w:top w:val="nil"/>
              <w:left w:val="nil"/>
              <w:bottom w:val="single" w:sz="4" w:space="0" w:color="auto"/>
              <w:right w:val="nil"/>
            </w:tcBorders>
            <w:shd w:val="clear" w:color="auto" w:fill="auto"/>
            <w:noWrap/>
            <w:vAlign w:val="bottom"/>
            <w:hideMark/>
          </w:tcPr>
          <w:p w14:paraId="09865C67"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0.07 [0.066, 0.079]</w:t>
            </w:r>
          </w:p>
        </w:tc>
        <w:tc>
          <w:tcPr>
            <w:tcW w:w="626" w:type="dxa"/>
            <w:tcBorders>
              <w:top w:val="nil"/>
              <w:left w:val="nil"/>
              <w:bottom w:val="single" w:sz="4" w:space="0" w:color="auto"/>
              <w:right w:val="nil"/>
            </w:tcBorders>
            <w:shd w:val="clear" w:color="auto" w:fill="auto"/>
            <w:noWrap/>
            <w:vAlign w:val="bottom"/>
            <w:hideMark/>
          </w:tcPr>
          <w:p w14:paraId="02937F8A"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0.94</w:t>
            </w:r>
          </w:p>
        </w:tc>
        <w:tc>
          <w:tcPr>
            <w:tcW w:w="960" w:type="dxa"/>
            <w:tcBorders>
              <w:top w:val="nil"/>
              <w:left w:val="nil"/>
              <w:bottom w:val="single" w:sz="4" w:space="0" w:color="auto"/>
              <w:right w:val="nil"/>
            </w:tcBorders>
            <w:shd w:val="clear" w:color="auto" w:fill="auto"/>
            <w:noWrap/>
            <w:vAlign w:val="bottom"/>
            <w:hideMark/>
          </w:tcPr>
          <w:p w14:paraId="6F90735F" w14:textId="77777777" w:rsidR="00143F47" w:rsidRPr="0080340F" w:rsidRDefault="00143F47" w:rsidP="008B1744">
            <w:pPr>
              <w:spacing w:after="0" w:line="240" w:lineRule="auto"/>
              <w:jc w:val="center"/>
              <w:rPr>
                <w:rFonts w:ascii="Times New Roman" w:eastAsia="Times New Roman" w:hAnsi="Times New Roman" w:cs="Times New Roman"/>
                <w:color w:val="000000"/>
                <w:sz w:val="24"/>
                <w:szCs w:val="24"/>
              </w:rPr>
            </w:pPr>
            <w:r w:rsidRPr="0080340F">
              <w:rPr>
                <w:rFonts w:ascii="Times New Roman" w:eastAsia="Times New Roman" w:hAnsi="Times New Roman" w:cs="Times New Roman"/>
                <w:color w:val="000000"/>
                <w:sz w:val="24"/>
                <w:szCs w:val="24"/>
              </w:rPr>
              <w:t>0.03</w:t>
            </w:r>
          </w:p>
        </w:tc>
      </w:tr>
    </w:tbl>
    <w:p w14:paraId="0954CB96" w14:textId="77777777" w:rsidR="00143F47" w:rsidRDefault="00143F47" w:rsidP="00143F47">
      <w:pPr>
        <w:spacing w:after="0" w:line="480" w:lineRule="auto"/>
        <w:rPr>
          <w:rFonts w:ascii="Times New Roman" w:hAnsi="Times New Roman" w:cs="Times New Roman"/>
          <w:sz w:val="24"/>
          <w:szCs w:val="24"/>
        </w:rPr>
      </w:pPr>
    </w:p>
    <w:tbl>
      <w:tblPr>
        <w:tblW w:w="9362" w:type="dxa"/>
        <w:tblLayout w:type="fixed"/>
        <w:tblCellMar>
          <w:left w:w="0" w:type="dxa"/>
          <w:right w:w="0" w:type="dxa"/>
        </w:tblCellMar>
        <w:tblLook w:val="0000" w:firstRow="0" w:lastRow="0" w:firstColumn="0" w:lastColumn="0" w:noHBand="0" w:noVBand="0"/>
      </w:tblPr>
      <w:tblGrid>
        <w:gridCol w:w="3326"/>
        <w:gridCol w:w="1449"/>
        <w:gridCol w:w="1812"/>
        <w:gridCol w:w="1449"/>
        <w:gridCol w:w="1326"/>
      </w:tblGrid>
      <w:tr w:rsidR="00143F47" w:rsidRPr="002F4274" w14:paraId="14613D84" w14:textId="77777777" w:rsidTr="008B1744">
        <w:trPr>
          <w:cantSplit/>
        </w:trPr>
        <w:tc>
          <w:tcPr>
            <w:tcW w:w="9362" w:type="dxa"/>
            <w:gridSpan w:val="5"/>
            <w:tcBorders>
              <w:top w:val="nil"/>
              <w:left w:val="nil"/>
              <w:bottom w:val="nil"/>
              <w:right w:val="nil"/>
            </w:tcBorders>
            <w:shd w:val="clear" w:color="auto" w:fill="FFFFFF"/>
          </w:tcPr>
          <w:p w14:paraId="1512FC2E" w14:textId="77777777" w:rsidR="00143F47" w:rsidRPr="002F4274" w:rsidRDefault="00143F47" w:rsidP="008B1744">
            <w:pPr>
              <w:autoSpaceDE w:val="0"/>
              <w:autoSpaceDN w:val="0"/>
              <w:adjustRightInd w:val="0"/>
              <w:spacing w:after="0" w:line="320" w:lineRule="atLeast"/>
              <w:ind w:right="60"/>
              <w:rPr>
                <w:rFonts w:ascii="Times New Roman" w:hAnsi="Times New Roman" w:cs="Times New Roman"/>
                <w:color w:val="000000"/>
                <w:sz w:val="24"/>
                <w:szCs w:val="24"/>
              </w:rPr>
            </w:pPr>
          </w:p>
        </w:tc>
      </w:tr>
      <w:tr w:rsidR="00143F47" w:rsidRPr="009267AC" w14:paraId="1699359C" w14:textId="77777777" w:rsidTr="008B1744">
        <w:trPr>
          <w:cantSplit/>
        </w:trPr>
        <w:tc>
          <w:tcPr>
            <w:tcW w:w="9362" w:type="dxa"/>
            <w:gridSpan w:val="5"/>
            <w:tcBorders>
              <w:top w:val="nil"/>
              <w:left w:val="nil"/>
              <w:bottom w:val="nil"/>
              <w:right w:val="nil"/>
            </w:tcBorders>
            <w:shd w:val="clear" w:color="auto" w:fill="FFFFFF"/>
          </w:tcPr>
          <w:p w14:paraId="7181AB65" w14:textId="0083CF3F" w:rsidR="00143F47" w:rsidRPr="00241BD7" w:rsidRDefault="00143F47" w:rsidP="008B1744">
            <w:pPr>
              <w:autoSpaceDE w:val="0"/>
              <w:autoSpaceDN w:val="0"/>
              <w:adjustRightInd w:val="0"/>
              <w:spacing w:after="0" w:line="320" w:lineRule="atLeast"/>
              <w:ind w:right="60"/>
              <w:rPr>
                <w:rFonts w:ascii="Times New Roman" w:hAnsi="Times New Roman" w:cs="Times New Roman"/>
                <w:color w:val="000000"/>
                <w:sz w:val="24"/>
                <w:szCs w:val="24"/>
              </w:rPr>
            </w:pPr>
            <w:r w:rsidRPr="00241BD7">
              <w:rPr>
                <w:rFonts w:ascii="Times New Roman" w:hAnsi="Times New Roman" w:cs="Times New Roman"/>
                <w:b/>
                <w:bCs/>
                <w:color w:val="000000"/>
                <w:sz w:val="24"/>
                <w:szCs w:val="24"/>
              </w:rPr>
              <w:t xml:space="preserve">Table </w:t>
            </w:r>
            <w:r>
              <w:rPr>
                <w:rFonts w:ascii="Times New Roman" w:hAnsi="Times New Roman" w:cs="Times New Roman"/>
                <w:b/>
                <w:bCs/>
                <w:color w:val="000000"/>
                <w:sz w:val="24"/>
                <w:szCs w:val="24"/>
              </w:rPr>
              <w:t>1</w:t>
            </w:r>
            <w:r w:rsidR="001B6BE2">
              <w:rPr>
                <w:rFonts w:ascii="Times New Roman" w:hAnsi="Times New Roman" w:cs="Times New Roman"/>
                <w:b/>
                <w:bCs/>
                <w:color w:val="000000"/>
                <w:sz w:val="24"/>
                <w:szCs w:val="24"/>
              </w:rPr>
              <w:t>4</w:t>
            </w:r>
            <w:r w:rsidRPr="00241BD7">
              <w:rPr>
                <w:rFonts w:ascii="Times New Roman" w:hAnsi="Times New Roman" w:cs="Times New Roman"/>
                <w:b/>
                <w:bCs/>
                <w:color w:val="000000"/>
                <w:sz w:val="24"/>
                <w:szCs w:val="24"/>
              </w:rPr>
              <w:t>.</w:t>
            </w:r>
            <w:r w:rsidRPr="00241BD7">
              <w:rPr>
                <w:rFonts w:ascii="Times New Roman" w:hAnsi="Times New Roman" w:cs="Times New Roman"/>
                <w:color w:val="000000"/>
                <w:sz w:val="24"/>
                <w:szCs w:val="24"/>
              </w:rPr>
              <w:t xml:space="preserve"> Means and Standard Deviation for Message Conditions</w:t>
            </w:r>
          </w:p>
        </w:tc>
      </w:tr>
      <w:tr w:rsidR="00143F47" w:rsidRPr="009267AC" w14:paraId="69661CB8" w14:textId="77777777" w:rsidTr="008B1744">
        <w:tblPrEx>
          <w:tblCellMar>
            <w:left w:w="108" w:type="dxa"/>
            <w:right w:w="108" w:type="dxa"/>
          </w:tblCellMar>
          <w:tblLook w:val="04A0" w:firstRow="1" w:lastRow="0" w:firstColumn="1" w:lastColumn="0" w:noHBand="0" w:noVBand="1"/>
        </w:tblPrEx>
        <w:trPr>
          <w:gridAfter w:val="1"/>
          <w:wAfter w:w="1326" w:type="dxa"/>
          <w:trHeight w:val="361"/>
        </w:trPr>
        <w:tc>
          <w:tcPr>
            <w:tcW w:w="3326" w:type="dxa"/>
            <w:tcBorders>
              <w:top w:val="single" w:sz="4" w:space="0" w:color="auto"/>
              <w:left w:val="nil"/>
              <w:bottom w:val="nil"/>
              <w:right w:val="nil"/>
            </w:tcBorders>
            <w:shd w:val="clear" w:color="auto" w:fill="auto"/>
            <w:noWrap/>
            <w:vAlign w:val="bottom"/>
            <w:hideMark/>
          </w:tcPr>
          <w:p w14:paraId="0EAA5527" w14:textId="77777777" w:rsidR="00143F47" w:rsidRPr="009267AC" w:rsidRDefault="00143F47" w:rsidP="008B1744">
            <w:pPr>
              <w:spacing w:after="0" w:line="240" w:lineRule="auto"/>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 </w:t>
            </w:r>
          </w:p>
        </w:tc>
        <w:tc>
          <w:tcPr>
            <w:tcW w:w="1449" w:type="dxa"/>
            <w:tcBorders>
              <w:top w:val="single" w:sz="4" w:space="0" w:color="auto"/>
              <w:left w:val="nil"/>
              <w:bottom w:val="nil"/>
              <w:right w:val="nil"/>
            </w:tcBorders>
            <w:shd w:val="clear" w:color="auto" w:fill="auto"/>
            <w:noWrap/>
            <w:vAlign w:val="bottom"/>
            <w:hideMark/>
          </w:tcPr>
          <w:p w14:paraId="3791647A" w14:textId="77777777" w:rsidR="00143F47" w:rsidRPr="009267AC" w:rsidRDefault="00143F47" w:rsidP="008B1744">
            <w:pPr>
              <w:spacing w:after="0" w:line="240" w:lineRule="auto"/>
              <w:jc w:val="center"/>
              <w:rPr>
                <w:rFonts w:ascii="Times New Roman" w:eastAsia="Times New Roman" w:hAnsi="Times New Roman" w:cs="Times New Roman"/>
                <w:b/>
                <w:bCs/>
                <w:color w:val="000000"/>
                <w:sz w:val="24"/>
                <w:szCs w:val="24"/>
              </w:rPr>
            </w:pPr>
            <w:r w:rsidRPr="009267AC">
              <w:rPr>
                <w:rFonts w:ascii="Times New Roman" w:eastAsia="Times New Roman" w:hAnsi="Times New Roman" w:cs="Times New Roman"/>
                <w:b/>
                <w:bCs/>
                <w:color w:val="000000"/>
                <w:sz w:val="24"/>
                <w:szCs w:val="24"/>
              </w:rPr>
              <w:t>Expressive</w:t>
            </w:r>
          </w:p>
        </w:tc>
        <w:tc>
          <w:tcPr>
            <w:tcW w:w="1812" w:type="dxa"/>
            <w:tcBorders>
              <w:top w:val="single" w:sz="4" w:space="0" w:color="auto"/>
              <w:left w:val="nil"/>
              <w:bottom w:val="nil"/>
              <w:right w:val="nil"/>
            </w:tcBorders>
            <w:shd w:val="clear" w:color="auto" w:fill="auto"/>
            <w:noWrap/>
            <w:vAlign w:val="bottom"/>
            <w:hideMark/>
          </w:tcPr>
          <w:p w14:paraId="5FC875B5" w14:textId="77777777" w:rsidR="00143F47" w:rsidRPr="009267AC" w:rsidRDefault="00143F47" w:rsidP="008B1744">
            <w:pPr>
              <w:spacing w:after="0" w:line="240" w:lineRule="auto"/>
              <w:jc w:val="center"/>
              <w:rPr>
                <w:rFonts w:ascii="Times New Roman" w:eastAsia="Times New Roman" w:hAnsi="Times New Roman" w:cs="Times New Roman"/>
                <w:b/>
                <w:bCs/>
                <w:color w:val="000000"/>
                <w:sz w:val="24"/>
                <w:szCs w:val="24"/>
              </w:rPr>
            </w:pPr>
            <w:r w:rsidRPr="009267AC">
              <w:rPr>
                <w:rFonts w:ascii="Times New Roman" w:eastAsia="Times New Roman" w:hAnsi="Times New Roman" w:cs="Times New Roman"/>
                <w:b/>
                <w:bCs/>
                <w:color w:val="000000"/>
                <w:sz w:val="24"/>
                <w:szCs w:val="24"/>
              </w:rPr>
              <w:t>Conventional</w:t>
            </w:r>
          </w:p>
        </w:tc>
        <w:tc>
          <w:tcPr>
            <w:tcW w:w="1449" w:type="dxa"/>
            <w:tcBorders>
              <w:top w:val="single" w:sz="4" w:space="0" w:color="auto"/>
              <w:left w:val="nil"/>
              <w:bottom w:val="nil"/>
              <w:right w:val="nil"/>
            </w:tcBorders>
            <w:shd w:val="clear" w:color="auto" w:fill="auto"/>
            <w:noWrap/>
            <w:vAlign w:val="bottom"/>
            <w:hideMark/>
          </w:tcPr>
          <w:p w14:paraId="28589558" w14:textId="77777777" w:rsidR="00143F47" w:rsidRPr="009267AC" w:rsidRDefault="00143F47" w:rsidP="008B1744">
            <w:pPr>
              <w:spacing w:after="0" w:line="240" w:lineRule="auto"/>
              <w:jc w:val="center"/>
              <w:rPr>
                <w:rFonts w:ascii="Times New Roman" w:eastAsia="Times New Roman" w:hAnsi="Times New Roman" w:cs="Times New Roman"/>
                <w:b/>
                <w:bCs/>
                <w:color w:val="000000"/>
                <w:sz w:val="24"/>
                <w:szCs w:val="24"/>
              </w:rPr>
            </w:pPr>
            <w:r w:rsidRPr="009267AC">
              <w:rPr>
                <w:rFonts w:ascii="Times New Roman" w:eastAsia="Times New Roman" w:hAnsi="Times New Roman" w:cs="Times New Roman"/>
                <w:b/>
                <w:bCs/>
                <w:color w:val="000000"/>
                <w:sz w:val="24"/>
                <w:szCs w:val="24"/>
              </w:rPr>
              <w:t>Rhetorical</w:t>
            </w:r>
          </w:p>
        </w:tc>
      </w:tr>
      <w:tr w:rsidR="00143F47" w:rsidRPr="009267AC" w14:paraId="74FA783A" w14:textId="77777777" w:rsidTr="008B1744">
        <w:tblPrEx>
          <w:tblCellMar>
            <w:left w:w="108" w:type="dxa"/>
            <w:right w:w="108" w:type="dxa"/>
          </w:tblCellMar>
          <w:tblLook w:val="04A0" w:firstRow="1" w:lastRow="0" w:firstColumn="1" w:lastColumn="0" w:noHBand="0" w:noVBand="1"/>
        </w:tblPrEx>
        <w:trPr>
          <w:gridAfter w:val="1"/>
          <w:wAfter w:w="1326" w:type="dxa"/>
          <w:trHeight w:val="361"/>
        </w:trPr>
        <w:tc>
          <w:tcPr>
            <w:tcW w:w="3326" w:type="dxa"/>
            <w:tcBorders>
              <w:top w:val="nil"/>
              <w:left w:val="nil"/>
              <w:bottom w:val="nil"/>
              <w:right w:val="nil"/>
            </w:tcBorders>
            <w:shd w:val="clear" w:color="auto" w:fill="auto"/>
            <w:noWrap/>
            <w:vAlign w:val="bottom"/>
            <w:hideMark/>
          </w:tcPr>
          <w:p w14:paraId="0D68B130"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Helpfulness</w:t>
            </w:r>
          </w:p>
        </w:tc>
        <w:tc>
          <w:tcPr>
            <w:tcW w:w="1449" w:type="dxa"/>
            <w:tcBorders>
              <w:top w:val="nil"/>
              <w:left w:val="nil"/>
              <w:bottom w:val="nil"/>
              <w:right w:val="nil"/>
            </w:tcBorders>
            <w:shd w:val="clear" w:color="auto" w:fill="auto"/>
            <w:noWrap/>
            <w:vAlign w:val="bottom"/>
            <w:hideMark/>
          </w:tcPr>
          <w:p w14:paraId="046238F6"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1.86 (0.86)</w:t>
            </w:r>
          </w:p>
        </w:tc>
        <w:tc>
          <w:tcPr>
            <w:tcW w:w="1812" w:type="dxa"/>
            <w:tcBorders>
              <w:top w:val="nil"/>
              <w:left w:val="nil"/>
              <w:bottom w:val="nil"/>
              <w:right w:val="nil"/>
            </w:tcBorders>
            <w:shd w:val="clear" w:color="auto" w:fill="auto"/>
            <w:noWrap/>
            <w:vAlign w:val="bottom"/>
            <w:hideMark/>
          </w:tcPr>
          <w:p w14:paraId="472FE386"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2.65 (1.10)</w:t>
            </w:r>
          </w:p>
        </w:tc>
        <w:tc>
          <w:tcPr>
            <w:tcW w:w="1449" w:type="dxa"/>
            <w:tcBorders>
              <w:top w:val="nil"/>
              <w:left w:val="nil"/>
              <w:bottom w:val="nil"/>
              <w:right w:val="nil"/>
            </w:tcBorders>
            <w:shd w:val="clear" w:color="auto" w:fill="auto"/>
            <w:noWrap/>
            <w:vAlign w:val="bottom"/>
            <w:hideMark/>
          </w:tcPr>
          <w:p w14:paraId="13386153"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3.71 (</w:t>
            </w:r>
            <w:r>
              <w:rPr>
                <w:rFonts w:ascii="Times New Roman" w:eastAsia="Times New Roman" w:hAnsi="Times New Roman" w:cs="Times New Roman"/>
                <w:color w:val="000000"/>
                <w:sz w:val="24"/>
                <w:szCs w:val="24"/>
              </w:rPr>
              <w:t>0.96</w:t>
            </w:r>
            <w:r w:rsidRPr="009267AC">
              <w:rPr>
                <w:rFonts w:ascii="Times New Roman" w:eastAsia="Times New Roman" w:hAnsi="Times New Roman" w:cs="Times New Roman"/>
                <w:color w:val="000000"/>
                <w:sz w:val="24"/>
                <w:szCs w:val="24"/>
              </w:rPr>
              <w:t>)</w:t>
            </w:r>
          </w:p>
        </w:tc>
      </w:tr>
      <w:tr w:rsidR="00143F47" w:rsidRPr="009267AC" w14:paraId="2FAC49DD" w14:textId="77777777" w:rsidTr="008B1744">
        <w:tblPrEx>
          <w:tblCellMar>
            <w:left w:w="108" w:type="dxa"/>
            <w:right w:w="108" w:type="dxa"/>
          </w:tblCellMar>
          <w:tblLook w:val="04A0" w:firstRow="1" w:lastRow="0" w:firstColumn="1" w:lastColumn="0" w:noHBand="0" w:noVBand="1"/>
        </w:tblPrEx>
        <w:trPr>
          <w:gridAfter w:val="1"/>
          <w:wAfter w:w="1326" w:type="dxa"/>
          <w:trHeight w:val="361"/>
        </w:trPr>
        <w:tc>
          <w:tcPr>
            <w:tcW w:w="3326" w:type="dxa"/>
            <w:tcBorders>
              <w:top w:val="nil"/>
              <w:left w:val="nil"/>
              <w:bottom w:val="nil"/>
              <w:right w:val="nil"/>
            </w:tcBorders>
            <w:shd w:val="clear" w:color="auto" w:fill="auto"/>
            <w:noWrap/>
            <w:vAlign w:val="bottom"/>
            <w:hideMark/>
          </w:tcPr>
          <w:p w14:paraId="47E3496C"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Supportiveness</w:t>
            </w:r>
          </w:p>
        </w:tc>
        <w:tc>
          <w:tcPr>
            <w:tcW w:w="1449" w:type="dxa"/>
            <w:tcBorders>
              <w:top w:val="nil"/>
              <w:left w:val="nil"/>
              <w:bottom w:val="nil"/>
              <w:right w:val="nil"/>
            </w:tcBorders>
            <w:shd w:val="clear" w:color="auto" w:fill="auto"/>
            <w:noWrap/>
            <w:vAlign w:val="bottom"/>
            <w:hideMark/>
          </w:tcPr>
          <w:p w14:paraId="758493EA"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1.87 (0.88)</w:t>
            </w:r>
          </w:p>
        </w:tc>
        <w:tc>
          <w:tcPr>
            <w:tcW w:w="1812" w:type="dxa"/>
            <w:tcBorders>
              <w:top w:val="nil"/>
              <w:left w:val="nil"/>
              <w:bottom w:val="nil"/>
              <w:right w:val="nil"/>
            </w:tcBorders>
            <w:shd w:val="clear" w:color="auto" w:fill="auto"/>
            <w:noWrap/>
            <w:vAlign w:val="bottom"/>
            <w:hideMark/>
          </w:tcPr>
          <w:p w14:paraId="7A2B767C"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2.82 (1.08)</w:t>
            </w:r>
          </w:p>
        </w:tc>
        <w:tc>
          <w:tcPr>
            <w:tcW w:w="1449" w:type="dxa"/>
            <w:tcBorders>
              <w:top w:val="nil"/>
              <w:left w:val="nil"/>
              <w:bottom w:val="nil"/>
              <w:right w:val="nil"/>
            </w:tcBorders>
            <w:shd w:val="clear" w:color="auto" w:fill="auto"/>
            <w:noWrap/>
            <w:vAlign w:val="bottom"/>
            <w:hideMark/>
          </w:tcPr>
          <w:p w14:paraId="706D6443"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3.92 (1.01)</w:t>
            </w:r>
          </w:p>
        </w:tc>
      </w:tr>
      <w:tr w:rsidR="00143F47" w:rsidRPr="009267AC" w14:paraId="77C518A8" w14:textId="77777777" w:rsidTr="008B1744">
        <w:tblPrEx>
          <w:tblCellMar>
            <w:left w:w="108" w:type="dxa"/>
            <w:right w:w="108" w:type="dxa"/>
          </w:tblCellMar>
          <w:tblLook w:val="04A0" w:firstRow="1" w:lastRow="0" w:firstColumn="1" w:lastColumn="0" w:noHBand="0" w:noVBand="1"/>
        </w:tblPrEx>
        <w:trPr>
          <w:gridAfter w:val="1"/>
          <w:wAfter w:w="1326" w:type="dxa"/>
          <w:trHeight w:val="361"/>
        </w:trPr>
        <w:tc>
          <w:tcPr>
            <w:tcW w:w="3326" w:type="dxa"/>
            <w:tcBorders>
              <w:top w:val="nil"/>
              <w:left w:val="nil"/>
              <w:bottom w:val="nil"/>
              <w:right w:val="nil"/>
            </w:tcBorders>
            <w:shd w:val="clear" w:color="auto" w:fill="auto"/>
            <w:noWrap/>
            <w:vAlign w:val="bottom"/>
            <w:hideMark/>
          </w:tcPr>
          <w:p w14:paraId="7F9A6FEF"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lastRenderedPageBreak/>
              <w:t>Sensitivity</w:t>
            </w:r>
          </w:p>
        </w:tc>
        <w:tc>
          <w:tcPr>
            <w:tcW w:w="1449" w:type="dxa"/>
            <w:tcBorders>
              <w:top w:val="nil"/>
              <w:left w:val="nil"/>
              <w:bottom w:val="nil"/>
              <w:right w:val="nil"/>
            </w:tcBorders>
            <w:shd w:val="clear" w:color="auto" w:fill="auto"/>
            <w:noWrap/>
            <w:vAlign w:val="bottom"/>
            <w:hideMark/>
          </w:tcPr>
          <w:p w14:paraId="62C51D0E"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2.01 (0.90)</w:t>
            </w:r>
          </w:p>
        </w:tc>
        <w:tc>
          <w:tcPr>
            <w:tcW w:w="1812" w:type="dxa"/>
            <w:tcBorders>
              <w:top w:val="nil"/>
              <w:left w:val="nil"/>
              <w:bottom w:val="nil"/>
              <w:right w:val="nil"/>
            </w:tcBorders>
            <w:shd w:val="clear" w:color="auto" w:fill="auto"/>
            <w:noWrap/>
            <w:vAlign w:val="bottom"/>
            <w:hideMark/>
          </w:tcPr>
          <w:p w14:paraId="3EF89E64"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2.82 (1.09)</w:t>
            </w:r>
          </w:p>
        </w:tc>
        <w:tc>
          <w:tcPr>
            <w:tcW w:w="1449" w:type="dxa"/>
            <w:tcBorders>
              <w:top w:val="nil"/>
              <w:left w:val="nil"/>
              <w:bottom w:val="nil"/>
              <w:right w:val="nil"/>
            </w:tcBorders>
            <w:shd w:val="clear" w:color="auto" w:fill="auto"/>
            <w:noWrap/>
            <w:vAlign w:val="bottom"/>
            <w:hideMark/>
          </w:tcPr>
          <w:p w14:paraId="62E14947"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3.90 (0.98)</w:t>
            </w:r>
          </w:p>
        </w:tc>
      </w:tr>
      <w:tr w:rsidR="00143F47" w:rsidRPr="009267AC" w14:paraId="7E3B3379" w14:textId="77777777" w:rsidTr="008B1744">
        <w:tblPrEx>
          <w:tblCellMar>
            <w:left w:w="108" w:type="dxa"/>
            <w:right w:w="108" w:type="dxa"/>
          </w:tblCellMar>
          <w:tblLook w:val="04A0" w:firstRow="1" w:lastRow="0" w:firstColumn="1" w:lastColumn="0" w:noHBand="0" w:noVBand="1"/>
        </w:tblPrEx>
        <w:trPr>
          <w:gridAfter w:val="1"/>
          <w:wAfter w:w="1326" w:type="dxa"/>
          <w:trHeight w:val="361"/>
        </w:trPr>
        <w:tc>
          <w:tcPr>
            <w:tcW w:w="3326" w:type="dxa"/>
            <w:tcBorders>
              <w:top w:val="nil"/>
              <w:left w:val="nil"/>
              <w:bottom w:val="nil"/>
              <w:right w:val="nil"/>
            </w:tcBorders>
            <w:shd w:val="clear" w:color="auto" w:fill="auto"/>
            <w:noWrap/>
            <w:vAlign w:val="bottom"/>
            <w:hideMark/>
          </w:tcPr>
          <w:p w14:paraId="5F4FEC80"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Appropriateness</w:t>
            </w:r>
          </w:p>
        </w:tc>
        <w:tc>
          <w:tcPr>
            <w:tcW w:w="1449" w:type="dxa"/>
            <w:tcBorders>
              <w:top w:val="nil"/>
              <w:left w:val="nil"/>
              <w:bottom w:val="nil"/>
              <w:right w:val="nil"/>
            </w:tcBorders>
            <w:shd w:val="clear" w:color="auto" w:fill="auto"/>
            <w:noWrap/>
            <w:vAlign w:val="bottom"/>
            <w:hideMark/>
          </w:tcPr>
          <w:p w14:paraId="1830D3ED"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2.00 (0.93)</w:t>
            </w:r>
          </w:p>
        </w:tc>
        <w:tc>
          <w:tcPr>
            <w:tcW w:w="1812" w:type="dxa"/>
            <w:tcBorders>
              <w:top w:val="nil"/>
              <w:left w:val="nil"/>
              <w:bottom w:val="nil"/>
              <w:right w:val="nil"/>
            </w:tcBorders>
            <w:shd w:val="clear" w:color="auto" w:fill="auto"/>
            <w:noWrap/>
            <w:vAlign w:val="bottom"/>
            <w:hideMark/>
          </w:tcPr>
          <w:p w14:paraId="243EF461"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2.94 (1.18)</w:t>
            </w:r>
          </w:p>
        </w:tc>
        <w:tc>
          <w:tcPr>
            <w:tcW w:w="1449" w:type="dxa"/>
            <w:tcBorders>
              <w:top w:val="nil"/>
              <w:left w:val="nil"/>
              <w:bottom w:val="nil"/>
              <w:right w:val="nil"/>
            </w:tcBorders>
            <w:shd w:val="clear" w:color="auto" w:fill="auto"/>
            <w:noWrap/>
            <w:vAlign w:val="bottom"/>
            <w:hideMark/>
          </w:tcPr>
          <w:p w14:paraId="1E31F971"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4.01 (0.97)</w:t>
            </w:r>
          </w:p>
        </w:tc>
      </w:tr>
      <w:tr w:rsidR="00143F47" w:rsidRPr="009267AC" w14:paraId="646B6D1B" w14:textId="77777777" w:rsidTr="008B1744">
        <w:tblPrEx>
          <w:tblCellMar>
            <w:left w:w="108" w:type="dxa"/>
            <w:right w:w="108" w:type="dxa"/>
          </w:tblCellMar>
          <w:tblLook w:val="04A0" w:firstRow="1" w:lastRow="0" w:firstColumn="1" w:lastColumn="0" w:noHBand="0" w:noVBand="1"/>
        </w:tblPrEx>
        <w:trPr>
          <w:gridAfter w:val="1"/>
          <w:wAfter w:w="1326" w:type="dxa"/>
          <w:trHeight w:val="361"/>
        </w:trPr>
        <w:tc>
          <w:tcPr>
            <w:tcW w:w="3326" w:type="dxa"/>
            <w:tcBorders>
              <w:top w:val="nil"/>
              <w:left w:val="nil"/>
              <w:bottom w:val="nil"/>
              <w:right w:val="nil"/>
            </w:tcBorders>
            <w:shd w:val="clear" w:color="auto" w:fill="auto"/>
            <w:noWrap/>
            <w:vAlign w:val="bottom"/>
            <w:hideMark/>
          </w:tcPr>
          <w:p w14:paraId="4032977A"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Effectiveness</w:t>
            </w:r>
          </w:p>
        </w:tc>
        <w:tc>
          <w:tcPr>
            <w:tcW w:w="1449" w:type="dxa"/>
            <w:tcBorders>
              <w:top w:val="nil"/>
              <w:left w:val="nil"/>
              <w:bottom w:val="nil"/>
              <w:right w:val="nil"/>
            </w:tcBorders>
            <w:shd w:val="clear" w:color="auto" w:fill="auto"/>
            <w:noWrap/>
            <w:vAlign w:val="bottom"/>
            <w:hideMark/>
          </w:tcPr>
          <w:p w14:paraId="6FE9FA29"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1.91</w:t>
            </w:r>
            <w:r w:rsidRPr="009267AC">
              <w:rPr>
                <w:rFonts w:ascii="Times New Roman" w:eastAsia="Times New Roman" w:hAnsi="Times New Roman" w:cs="Times New Roman"/>
                <w:color w:val="000000"/>
                <w:sz w:val="24"/>
                <w:szCs w:val="24"/>
              </w:rPr>
              <w:t xml:space="preserve"> (0.</w:t>
            </w:r>
            <w:r>
              <w:rPr>
                <w:rFonts w:ascii="Times New Roman" w:eastAsia="Times New Roman" w:hAnsi="Times New Roman" w:cs="Times New Roman"/>
                <w:color w:val="000000"/>
                <w:sz w:val="24"/>
                <w:szCs w:val="24"/>
              </w:rPr>
              <w:t>7</w:t>
            </w:r>
            <w:r w:rsidRPr="009267AC">
              <w:rPr>
                <w:rFonts w:ascii="Times New Roman" w:eastAsia="Times New Roman" w:hAnsi="Times New Roman" w:cs="Times New Roman"/>
                <w:color w:val="000000"/>
                <w:sz w:val="24"/>
                <w:szCs w:val="24"/>
              </w:rPr>
              <w:t>8)</w:t>
            </w:r>
          </w:p>
        </w:tc>
        <w:tc>
          <w:tcPr>
            <w:tcW w:w="1812" w:type="dxa"/>
            <w:tcBorders>
              <w:top w:val="nil"/>
              <w:left w:val="nil"/>
              <w:bottom w:val="nil"/>
              <w:right w:val="nil"/>
            </w:tcBorders>
            <w:shd w:val="clear" w:color="auto" w:fill="auto"/>
            <w:noWrap/>
            <w:vAlign w:val="bottom"/>
            <w:hideMark/>
          </w:tcPr>
          <w:p w14:paraId="7E2EE4BC"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60</w:t>
            </w:r>
            <w:r w:rsidRPr="009267A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1.03</w:t>
            </w:r>
            <w:r w:rsidRPr="009267AC">
              <w:rPr>
                <w:rFonts w:ascii="Times New Roman" w:eastAsia="Times New Roman" w:hAnsi="Times New Roman" w:cs="Times New Roman"/>
                <w:color w:val="000000"/>
                <w:sz w:val="24"/>
                <w:szCs w:val="24"/>
              </w:rPr>
              <w:t>)</w:t>
            </w:r>
          </w:p>
        </w:tc>
        <w:tc>
          <w:tcPr>
            <w:tcW w:w="1449" w:type="dxa"/>
            <w:tcBorders>
              <w:top w:val="nil"/>
              <w:left w:val="nil"/>
              <w:bottom w:val="nil"/>
              <w:right w:val="nil"/>
            </w:tcBorders>
            <w:shd w:val="clear" w:color="auto" w:fill="auto"/>
            <w:noWrap/>
            <w:vAlign w:val="bottom"/>
            <w:hideMark/>
          </w:tcPr>
          <w:p w14:paraId="680A0B96"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54</w:t>
            </w:r>
            <w:r w:rsidRPr="009267AC">
              <w:rPr>
                <w:rFonts w:ascii="Times New Roman" w:eastAsia="Times New Roman" w:hAnsi="Times New Roman" w:cs="Times New Roman"/>
                <w:color w:val="000000"/>
                <w:sz w:val="24"/>
                <w:szCs w:val="24"/>
              </w:rPr>
              <w:t xml:space="preserve"> (0.</w:t>
            </w:r>
            <w:r>
              <w:rPr>
                <w:rFonts w:ascii="Times New Roman" w:eastAsia="Times New Roman" w:hAnsi="Times New Roman" w:cs="Times New Roman"/>
                <w:color w:val="000000"/>
                <w:sz w:val="24"/>
                <w:szCs w:val="24"/>
              </w:rPr>
              <w:t>9</w:t>
            </w:r>
            <w:r w:rsidRPr="009267AC">
              <w:rPr>
                <w:rFonts w:ascii="Times New Roman" w:eastAsia="Times New Roman" w:hAnsi="Times New Roman" w:cs="Times New Roman"/>
                <w:color w:val="000000"/>
                <w:sz w:val="24"/>
                <w:szCs w:val="24"/>
              </w:rPr>
              <w:t>3)</w:t>
            </w:r>
          </w:p>
        </w:tc>
      </w:tr>
      <w:tr w:rsidR="00143F47" w:rsidRPr="009267AC" w14:paraId="281A6E83" w14:textId="77777777" w:rsidTr="008B1744">
        <w:tblPrEx>
          <w:tblCellMar>
            <w:left w:w="108" w:type="dxa"/>
            <w:right w:w="108" w:type="dxa"/>
          </w:tblCellMar>
          <w:tblLook w:val="04A0" w:firstRow="1" w:lastRow="0" w:firstColumn="1" w:lastColumn="0" w:noHBand="0" w:noVBand="1"/>
        </w:tblPrEx>
        <w:trPr>
          <w:gridAfter w:val="1"/>
          <w:wAfter w:w="1326" w:type="dxa"/>
          <w:trHeight w:val="361"/>
        </w:trPr>
        <w:tc>
          <w:tcPr>
            <w:tcW w:w="3326" w:type="dxa"/>
            <w:tcBorders>
              <w:top w:val="nil"/>
              <w:left w:val="nil"/>
              <w:bottom w:val="single" w:sz="4" w:space="0" w:color="auto"/>
              <w:right w:val="nil"/>
            </w:tcBorders>
            <w:shd w:val="clear" w:color="auto" w:fill="auto"/>
            <w:noWrap/>
            <w:vAlign w:val="bottom"/>
            <w:hideMark/>
          </w:tcPr>
          <w:p w14:paraId="08458911"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MDL Manipulation Check</w:t>
            </w:r>
          </w:p>
        </w:tc>
        <w:tc>
          <w:tcPr>
            <w:tcW w:w="1449" w:type="dxa"/>
            <w:tcBorders>
              <w:top w:val="nil"/>
              <w:left w:val="nil"/>
              <w:bottom w:val="single" w:sz="4" w:space="0" w:color="auto"/>
              <w:right w:val="nil"/>
            </w:tcBorders>
            <w:shd w:val="clear" w:color="auto" w:fill="auto"/>
            <w:noWrap/>
            <w:vAlign w:val="bottom"/>
            <w:hideMark/>
          </w:tcPr>
          <w:p w14:paraId="6EA805FF"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1.89 (0.80)</w:t>
            </w:r>
          </w:p>
        </w:tc>
        <w:tc>
          <w:tcPr>
            <w:tcW w:w="1812" w:type="dxa"/>
            <w:tcBorders>
              <w:top w:val="nil"/>
              <w:left w:val="nil"/>
              <w:bottom w:val="single" w:sz="4" w:space="0" w:color="auto"/>
              <w:right w:val="nil"/>
            </w:tcBorders>
            <w:shd w:val="clear" w:color="auto" w:fill="auto"/>
            <w:noWrap/>
            <w:vAlign w:val="bottom"/>
            <w:hideMark/>
          </w:tcPr>
          <w:p w14:paraId="3EFB0A03"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2.85 (1.01)</w:t>
            </w:r>
          </w:p>
        </w:tc>
        <w:tc>
          <w:tcPr>
            <w:tcW w:w="1449" w:type="dxa"/>
            <w:tcBorders>
              <w:top w:val="nil"/>
              <w:left w:val="nil"/>
              <w:bottom w:val="single" w:sz="4" w:space="0" w:color="auto"/>
              <w:right w:val="nil"/>
            </w:tcBorders>
            <w:shd w:val="clear" w:color="auto" w:fill="auto"/>
            <w:noWrap/>
            <w:vAlign w:val="bottom"/>
            <w:hideMark/>
          </w:tcPr>
          <w:p w14:paraId="3FBBF107" w14:textId="77777777" w:rsidR="00143F47" w:rsidRPr="009267AC" w:rsidRDefault="00143F47" w:rsidP="008B1744">
            <w:pPr>
              <w:spacing w:after="0" w:line="240" w:lineRule="auto"/>
              <w:jc w:val="center"/>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3.85 (0.86)</w:t>
            </w:r>
          </w:p>
        </w:tc>
      </w:tr>
      <w:tr w:rsidR="00143F47" w:rsidRPr="009267AC" w14:paraId="5A059BED" w14:textId="77777777" w:rsidTr="008B1744">
        <w:tblPrEx>
          <w:tblCellMar>
            <w:left w:w="108" w:type="dxa"/>
            <w:right w:w="108" w:type="dxa"/>
          </w:tblCellMar>
          <w:tblLook w:val="04A0" w:firstRow="1" w:lastRow="0" w:firstColumn="1" w:lastColumn="0" w:noHBand="0" w:noVBand="1"/>
        </w:tblPrEx>
        <w:trPr>
          <w:gridAfter w:val="1"/>
          <w:wAfter w:w="1326" w:type="dxa"/>
          <w:trHeight w:val="361"/>
        </w:trPr>
        <w:tc>
          <w:tcPr>
            <w:tcW w:w="8036" w:type="dxa"/>
            <w:gridSpan w:val="4"/>
            <w:tcBorders>
              <w:top w:val="single" w:sz="4" w:space="0" w:color="auto"/>
              <w:left w:val="nil"/>
              <w:bottom w:val="nil"/>
              <w:right w:val="nil"/>
            </w:tcBorders>
            <w:shd w:val="clear" w:color="auto" w:fill="auto"/>
            <w:noWrap/>
            <w:vAlign w:val="bottom"/>
            <w:hideMark/>
          </w:tcPr>
          <w:p w14:paraId="190E70AF" w14:textId="77777777" w:rsidR="00143F47" w:rsidRPr="009267AC" w:rsidRDefault="00143F47" w:rsidP="008B1744">
            <w:pPr>
              <w:spacing w:after="0" w:line="240" w:lineRule="auto"/>
              <w:rPr>
                <w:rFonts w:ascii="Times New Roman" w:eastAsia="Times New Roman" w:hAnsi="Times New Roman" w:cs="Times New Roman"/>
                <w:color w:val="000000"/>
                <w:sz w:val="24"/>
                <w:szCs w:val="24"/>
              </w:rPr>
            </w:pPr>
            <w:r w:rsidRPr="009267AC">
              <w:rPr>
                <w:rFonts w:ascii="Times New Roman" w:eastAsia="Times New Roman" w:hAnsi="Times New Roman" w:cs="Times New Roman"/>
                <w:color w:val="000000"/>
                <w:sz w:val="24"/>
                <w:szCs w:val="24"/>
              </w:rPr>
              <w:t xml:space="preserve">Note: All values </w:t>
            </w:r>
            <w:r>
              <w:rPr>
                <w:rFonts w:ascii="Times New Roman" w:eastAsia="Times New Roman" w:hAnsi="Times New Roman" w:cs="Times New Roman"/>
                <w:color w:val="000000"/>
                <w:sz w:val="24"/>
                <w:szCs w:val="24"/>
              </w:rPr>
              <w:t>are</w:t>
            </w:r>
            <w:r w:rsidRPr="009267AC">
              <w:rPr>
                <w:rFonts w:ascii="Times New Roman" w:eastAsia="Times New Roman" w:hAnsi="Times New Roman" w:cs="Times New Roman"/>
                <w:color w:val="000000"/>
                <w:sz w:val="24"/>
                <w:szCs w:val="24"/>
              </w:rPr>
              <w:t xml:space="preserve"> significantly different, p &lt; 0.001</w:t>
            </w:r>
          </w:p>
        </w:tc>
      </w:tr>
    </w:tbl>
    <w:p w14:paraId="243BAF56" w14:textId="77777777" w:rsidR="00143F47" w:rsidRDefault="00143F47" w:rsidP="00143F47">
      <w:pPr>
        <w:spacing w:after="0" w:line="480" w:lineRule="auto"/>
        <w:rPr>
          <w:rFonts w:ascii="Times New Roman" w:hAnsi="Times New Roman" w:cs="Times New Roman"/>
          <w:sz w:val="24"/>
          <w:szCs w:val="24"/>
        </w:rPr>
      </w:pPr>
    </w:p>
    <w:p w14:paraId="20C240B9" w14:textId="6449F6E5" w:rsidR="00143F47" w:rsidRDefault="00143F47" w:rsidP="00143F47">
      <w:pPr>
        <w:spacing w:after="0" w:line="480" w:lineRule="auto"/>
        <w:rPr>
          <w:rFonts w:ascii="Times New Roman" w:hAnsi="Times New Roman" w:cs="Times New Roman"/>
          <w:sz w:val="24"/>
          <w:szCs w:val="24"/>
        </w:rPr>
      </w:pPr>
      <w:r w:rsidRPr="00C832F1">
        <w:rPr>
          <w:rFonts w:ascii="Times New Roman" w:hAnsi="Times New Roman" w:cs="Times New Roman"/>
          <w:b/>
          <w:bCs/>
          <w:sz w:val="24"/>
          <w:szCs w:val="24"/>
        </w:rPr>
        <w:t>Table 1</w:t>
      </w:r>
      <w:r w:rsidR="001B6BE2">
        <w:rPr>
          <w:rFonts w:ascii="Times New Roman" w:hAnsi="Times New Roman" w:cs="Times New Roman"/>
          <w:b/>
          <w:bCs/>
          <w:sz w:val="24"/>
          <w:szCs w:val="24"/>
        </w:rPr>
        <w:t>5</w:t>
      </w:r>
      <w:r w:rsidRPr="00C832F1">
        <w:rPr>
          <w:rFonts w:ascii="Times New Roman" w:hAnsi="Times New Roman" w:cs="Times New Roman"/>
          <w:b/>
          <w:bCs/>
          <w:sz w:val="24"/>
          <w:szCs w:val="24"/>
        </w:rPr>
        <w:t>.</w:t>
      </w:r>
      <w:r>
        <w:rPr>
          <w:rFonts w:ascii="Times New Roman" w:hAnsi="Times New Roman" w:cs="Times New Roman"/>
          <w:sz w:val="24"/>
          <w:szCs w:val="24"/>
        </w:rPr>
        <w:t xml:space="preserve"> Unstandardized Regression Coefficients for Moderation of Helpfulness</w:t>
      </w:r>
    </w:p>
    <w:tbl>
      <w:tblPr>
        <w:tblW w:w="8700" w:type="dxa"/>
        <w:tblLook w:val="04A0" w:firstRow="1" w:lastRow="0" w:firstColumn="1" w:lastColumn="0" w:noHBand="0" w:noVBand="1"/>
      </w:tblPr>
      <w:tblGrid>
        <w:gridCol w:w="2040"/>
        <w:gridCol w:w="960"/>
        <w:gridCol w:w="960"/>
        <w:gridCol w:w="996"/>
        <w:gridCol w:w="1080"/>
        <w:gridCol w:w="1360"/>
        <w:gridCol w:w="1340"/>
      </w:tblGrid>
      <w:tr w:rsidR="00143F47" w:rsidRPr="00E47247" w14:paraId="5BB9D513" w14:textId="77777777" w:rsidTr="008B1744">
        <w:trPr>
          <w:trHeight w:val="288"/>
        </w:trPr>
        <w:tc>
          <w:tcPr>
            <w:tcW w:w="2040" w:type="dxa"/>
            <w:tcBorders>
              <w:top w:val="nil"/>
              <w:left w:val="nil"/>
              <w:bottom w:val="single" w:sz="4" w:space="0" w:color="auto"/>
              <w:right w:val="nil"/>
            </w:tcBorders>
            <w:shd w:val="clear" w:color="auto" w:fill="auto"/>
            <w:noWrap/>
            <w:vAlign w:val="bottom"/>
            <w:hideMark/>
          </w:tcPr>
          <w:p w14:paraId="5739C1D0" w14:textId="77777777" w:rsidR="00143F47" w:rsidRPr="00E47247" w:rsidRDefault="00143F47" w:rsidP="008B1744">
            <w:pPr>
              <w:spacing w:after="0" w:line="240" w:lineRule="auto"/>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Model</w:t>
            </w:r>
          </w:p>
        </w:tc>
        <w:tc>
          <w:tcPr>
            <w:tcW w:w="960" w:type="dxa"/>
            <w:tcBorders>
              <w:top w:val="nil"/>
              <w:left w:val="nil"/>
              <w:bottom w:val="single" w:sz="4" w:space="0" w:color="auto"/>
              <w:right w:val="nil"/>
            </w:tcBorders>
            <w:shd w:val="clear" w:color="auto" w:fill="auto"/>
            <w:noWrap/>
            <w:vAlign w:val="bottom"/>
            <w:hideMark/>
          </w:tcPr>
          <w:p w14:paraId="5DCD22C6" w14:textId="77777777" w:rsidR="00143F47" w:rsidRPr="00E47247" w:rsidRDefault="00143F47" w:rsidP="008B1744">
            <w:pPr>
              <w:spacing w:after="0" w:line="240" w:lineRule="auto"/>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21BBFA72" w14:textId="77777777" w:rsidR="00143F47" w:rsidRPr="00E47247" w:rsidRDefault="00143F47" w:rsidP="008B1744">
            <w:pPr>
              <w:spacing w:after="0" w:line="240" w:lineRule="auto"/>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4383AC33" w14:textId="77777777" w:rsidR="00143F47" w:rsidRPr="00E47247" w:rsidRDefault="00143F47" w:rsidP="008B1744">
            <w:pPr>
              <w:spacing w:after="0" w:line="240" w:lineRule="auto"/>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 </w:t>
            </w:r>
          </w:p>
        </w:tc>
        <w:tc>
          <w:tcPr>
            <w:tcW w:w="1080" w:type="dxa"/>
            <w:tcBorders>
              <w:top w:val="nil"/>
              <w:left w:val="nil"/>
              <w:bottom w:val="single" w:sz="4" w:space="0" w:color="auto"/>
              <w:right w:val="nil"/>
            </w:tcBorders>
            <w:shd w:val="clear" w:color="auto" w:fill="auto"/>
            <w:noWrap/>
            <w:vAlign w:val="bottom"/>
            <w:hideMark/>
          </w:tcPr>
          <w:p w14:paraId="2D71F0A1" w14:textId="77777777" w:rsidR="00143F47" w:rsidRPr="00E47247" w:rsidRDefault="00143F47" w:rsidP="008B1744">
            <w:pPr>
              <w:spacing w:after="0" w:line="240" w:lineRule="auto"/>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 </w:t>
            </w:r>
          </w:p>
        </w:tc>
        <w:tc>
          <w:tcPr>
            <w:tcW w:w="1360" w:type="dxa"/>
            <w:tcBorders>
              <w:top w:val="nil"/>
              <w:left w:val="nil"/>
              <w:bottom w:val="single" w:sz="4" w:space="0" w:color="auto"/>
              <w:right w:val="nil"/>
            </w:tcBorders>
            <w:shd w:val="clear" w:color="auto" w:fill="auto"/>
            <w:noWrap/>
            <w:vAlign w:val="bottom"/>
            <w:hideMark/>
          </w:tcPr>
          <w:p w14:paraId="07290AA3" w14:textId="77777777" w:rsidR="00143F47" w:rsidRPr="00E47247" w:rsidRDefault="00143F47" w:rsidP="008B1744">
            <w:pPr>
              <w:spacing w:after="0" w:line="240" w:lineRule="auto"/>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 </w:t>
            </w:r>
          </w:p>
        </w:tc>
        <w:tc>
          <w:tcPr>
            <w:tcW w:w="1340" w:type="dxa"/>
            <w:tcBorders>
              <w:top w:val="nil"/>
              <w:left w:val="nil"/>
              <w:bottom w:val="single" w:sz="4" w:space="0" w:color="auto"/>
              <w:right w:val="nil"/>
            </w:tcBorders>
            <w:shd w:val="clear" w:color="auto" w:fill="auto"/>
            <w:noWrap/>
            <w:vAlign w:val="bottom"/>
            <w:hideMark/>
          </w:tcPr>
          <w:p w14:paraId="4C89C0E4" w14:textId="77777777" w:rsidR="00143F47" w:rsidRPr="00E47247" w:rsidRDefault="00143F47" w:rsidP="008B1744">
            <w:pPr>
              <w:spacing w:after="0" w:line="240" w:lineRule="auto"/>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 </w:t>
            </w:r>
          </w:p>
        </w:tc>
      </w:tr>
      <w:tr w:rsidR="00143F47" w:rsidRPr="00E47247" w14:paraId="3A9D97F9" w14:textId="77777777" w:rsidTr="008B1744">
        <w:trPr>
          <w:trHeight w:val="288"/>
        </w:trPr>
        <w:tc>
          <w:tcPr>
            <w:tcW w:w="2040" w:type="dxa"/>
            <w:tcBorders>
              <w:top w:val="nil"/>
              <w:left w:val="nil"/>
              <w:bottom w:val="nil"/>
              <w:right w:val="nil"/>
            </w:tcBorders>
            <w:shd w:val="clear" w:color="auto" w:fill="auto"/>
            <w:noWrap/>
            <w:vAlign w:val="bottom"/>
            <w:hideMark/>
          </w:tcPr>
          <w:p w14:paraId="03302979" w14:textId="77777777" w:rsidR="00143F47" w:rsidRPr="00E47247" w:rsidRDefault="00143F47" w:rsidP="008B174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69B3CC30"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B</w:t>
            </w:r>
          </w:p>
        </w:tc>
        <w:tc>
          <w:tcPr>
            <w:tcW w:w="960" w:type="dxa"/>
            <w:tcBorders>
              <w:top w:val="nil"/>
              <w:left w:val="nil"/>
              <w:bottom w:val="nil"/>
              <w:right w:val="nil"/>
            </w:tcBorders>
            <w:shd w:val="clear" w:color="auto" w:fill="auto"/>
            <w:noWrap/>
            <w:vAlign w:val="bottom"/>
            <w:hideMark/>
          </w:tcPr>
          <w:p w14:paraId="31AD4759"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SE</w:t>
            </w:r>
          </w:p>
        </w:tc>
        <w:tc>
          <w:tcPr>
            <w:tcW w:w="960" w:type="dxa"/>
            <w:tcBorders>
              <w:top w:val="nil"/>
              <w:left w:val="nil"/>
              <w:bottom w:val="nil"/>
              <w:right w:val="nil"/>
            </w:tcBorders>
            <w:shd w:val="clear" w:color="auto" w:fill="auto"/>
            <w:noWrap/>
            <w:vAlign w:val="bottom"/>
            <w:hideMark/>
          </w:tcPr>
          <w:p w14:paraId="5F97001D"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t</w:t>
            </w:r>
          </w:p>
        </w:tc>
        <w:tc>
          <w:tcPr>
            <w:tcW w:w="1080" w:type="dxa"/>
            <w:tcBorders>
              <w:top w:val="nil"/>
              <w:left w:val="nil"/>
              <w:bottom w:val="nil"/>
              <w:right w:val="nil"/>
            </w:tcBorders>
            <w:shd w:val="clear" w:color="auto" w:fill="auto"/>
            <w:noWrap/>
            <w:vAlign w:val="bottom"/>
            <w:hideMark/>
          </w:tcPr>
          <w:p w14:paraId="3EEC501F"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p-value</w:t>
            </w:r>
          </w:p>
        </w:tc>
        <w:tc>
          <w:tcPr>
            <w:tcW w:w="1360" w:type="dxa"/>
            <w:tcBorders>
              <w:top w:val="nil"/>
              <w:left w:val="nil"/>
              <w:bottom w:val="nil"/>
              <w:right w:val="nil"/>
            </w:tcBorders>
            <w:shd w:val="clear" w:color="auto" w:fill="auto"/>
            <w:noWrap/>
            <w:vAlign w:val="bottom"/>
            <w:hideMark/>
          </w:tcPr>
          <w:p w14:paraId="0ACA8B35"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Lower Bound</w:t>
            </w:r>
          </w:p>
        </w:tc>
        <w:tc>
          <w:tcPr>
            <w:tcW w:w="1340" w:type="dxa"/>
            <w:tcBorders>
              <w:top w:val="nil"/>
              <w:left w:val="nil"/>
              <w:bottom w:val="nil"/>
              <w:right w:val="nil"/>
            </w:tcBorders>
            <w:shd w:val="clear" w:color="auto" w:fill="auto"/>
            <w:noWrap/>
            <w:vAlign w:val="bottom"/>
            <w:hideMark/>
          </w:tcPr>
          <w:p w14:paraId="174B30D8"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Upper Bound</w:t>
            </w:r>
          </w:p>
        </w:tc>
      </w:tr>
      <w:tr w:rsidR="00143F47" w:rsidRPr="00E47247" w14:paraId="33D144EC" w14:textId="77777777" w:rsidTr="008B1744">
        <w:trPr>
          <w:trHeight w:val="288"/>
        </w:trPr>
        <w:tc>
          <w:tcPr>
            <w:tcW w:w="2040" w:type="dxa"/>
            <w:tcBorders>
              <w:top w:val="nil"/>
              <w:left w:val="nil"/>
              <w:bottom w:val="nil"/>
              <w:right w:val="nil"/>
            </w:tcBorders>
            <w:shd w:val="clear" w:color="auto" w:fill="auto"/>
            <w:noWrap/>
            <w:vAlign w:val="bottom"/>
            <w:hideMark/>
          </w:tcPr>
          <w:p w14:paraId="4ADC0C90" w14:textId="77777777" w:rsidR="00143F47" w:rsidRPr="00E47247" w:rsidRDefault="00143F47" w:rsidP="008B1744">
            <w:pPr>
              <w:spacing w:after="0" w:line="240" w:lineRule="auto"/>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Constant</w:t>
            </w:r>
          </w:p>
        </w:tc>
        <w:tc>
          <w:tcPr>
            <w:tcW w:w="960" w:type="dxa"/>
            <w:tcBorders>
              <w:top w:val="nil"/>
              <w:left w:val="nil"/>
              <w:bottom w:val="nil"/>
              <w:right w:val="nil"/>
            </w:tcBorders>
            <w:shd w:val="clear" w:color="auto" w:fill="auto"/>
            <w:noWrap/>
            <w:vAlign w:val="bottom"/>
            <w:hideMark/>
          </w:tcPr>
          <w:p w14:paraId="76DAD9BC"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2.7145</w:t>
            </w:r>
          </w:p>
        </w:tc>
        <w:tc>
          <w:tcPr>
            <w:tcW w:w="960" w:type="dxa"/>
            <w:tcBorders>
              <w:top w:val="nil"/>
              <w:left w:val="nil"/>
              <w:bottom w:val="nil"/>
              <w:right w:val="nil"/>
            </w:tcBorders>
            <w:shd w:val="clear" w:color="auto" w:fill="auto"/>
            <w:noWrap/>
            <w:vAlign w:val="bottom"/>
            <w:hideMark/>
          </w:tcPr>
          <w:p w14:paraId="44DFF0F1"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0.1016</w:t>
            </w:r>
          </w:p>
        </w:tc>
        <w:tc>
          <w:tcPr>
            <w:tcW w:w="960" w:type="dxa"/>
            <w:tcBorders>
              <w:top w:val="nil"/>
              <w:left w:val="nil"/>
              <w:bottom w:val="nil"/>
              <w:right w:val="nil"/>
            </w:tcBorders>
            <w:shd w:val="clear" w:color="auto" w:fill="auto"/>
            <w:noWrap/>
            <w:vAlign w:val="bottom"/>
            <w:hideMark/>
          </w:tcPr>
          <w:p w14:paraId="5E2B19E7"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26.7267</w:t>
            </w:r>
          </w:p>
        </w:tc>
        <w:tc>
          <w:tcPr>
            <w:tcW w:w="1080" w:type="dxa"/>
            <w:tcBorders>
              <w:top w:val="nil"/>
              <w:left w:val="nil"/>
              <w:bottom w:val="nil"/>
              <w:right w:val="nil"/>
            </w:tcBorders>
            <w:shd w:val="clear" w:color="auto" w:fill="auto"/>
            <w:noWrap/>
            <w:vAlign w:val="bottom"/>
            <w:hideMark/>
          </w:tcPr>
          <w:p w14:paraId="368D9048"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6FE4DA11"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2.5152</w:t>
            </w:r>
          </w:p>
        </w:tc>
        <w:tc>
          <w:tcPr>
            <w:tcW w:w="1340" w:type="dxa"/>
            <w:tcBorders>
              <w:top w:val="nil"/>
              <w:left w:val="nil"/>
              <w:bottom w:val="nil"/>
              <w:right w:val="nil"/>
            </w:tcBorders>
            <w:shd w:val="clear" w:color="auto" w:fill="auto"/>
            <w:noWrap/>
            <w:vAlign w:val="bottom"/>
            <w:hideMark/>
          </w:tcPr>
          <w:p w14:paraId="398EBC0E"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2.9139</w:t>
            </w:r>
          </w:p>
        </w:tc>
      </w:tr>
      <w:tr w:rsidR="00143F47" w:rsidRPr="00E47247" w14:paraId="0A8E6DAD" w14:textId="77777777" w:rsidTr="008B1744">
        <w:trPr>
          <w:trHeight w:val="288"/>
        </w:trPr>
        <w:tc>
          <w:tcPr>
            <w:tcW w:w="2040" w:type="dxa"/>
            <w:tcBorders>
              <w:top w:val="nil"/>
              <w:left w:val="nil"/>
              <w:bottom w:val="nil"/>
              <w:right w:val="nil"/>
            </w:tcBorders>
            <w:shd w:val="clear" w:color="auto" w:fill="auto"/>
            <w:noWrap/>
            <w:vAlign w:val="bottom"/>
            <w:hideMark/>
          </w:tcPr>
          <w:p w14:paraId="7E4DD16C" w14:textId="77777777" w:rsidR="00143F47" w:rsidRPr="00E47247" w:rsidRDefault="00143F47" w:rsidP="008B1744">
            <w:pPr>
              <w:spacing w:after="0" w:line="240" w:lineRule="auto"/>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MDL Condition</w:t>
            </w:r>
          </w:p>
        </w:tc>
        <w:tc>
          <w:tcPr>
            <w:tcW w:w="960" w:type="dxa"/>
            <w:tcBorders>
              <w:top w:val="nil"/>
              <w:left w:val="nil"/>
              <w:bottom w:val="nil"/>
              <w:right w:val="nil"/>
            </w:tcBorders>
            <w:shd w:val="clear" w:color="auto" w:fill="auto"/>
            <w:noWrap/>
            <w:vAlign w:val="bottom"/>
            <w:hideMark/>
          </w:tcPr>
          <w:p w14:paraId="0A680536"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0.924</w:t>
            </w:r>
          </w:p>
        </w:tc>
        <w:tc>
          <w:tcPr>
            <w:tcW w:w="960" w:type="dxa"/>
            <w:tcBorders>
              <w:top w:val="nil"/>
              <w:left w:val="nil"/>
              <w:bottom w:val="nil"/>
              <w:right w:val="nil"/>
            </w:tcBorders>
            <w:shd w:val="clear" w:color="auto" w:fill="auto"/>
            <w:noWrap/>
            <w:vAlign w:val="bottom"/>
            <w:hideMark/>
          </w:tcPr>
          <w:p w14:paraId="539CAE86"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0.0406</w:t>
            </w:r>
          </w:p>
        </w:tc>
        <w:tc>
          <w:tcPr>
            <w:tcW w:w="960" w:type="dxa"/>
            <w:tcBorders>
              <w:top w:val="nil"/>
              <w:left w:val="nil"/>
              <w:bottom w:val="nil"/>
              <w:right w:val="nil"/>
            </w:tcBorders>
            <w:shd w:val="clear" w:color="auto" w:fill="auto"/>
            <w:noWrap/>
            <w:vAlign w:val="bottom"/>
            <w:hideMark/>
          </w:tcPr>
          <w:p w14:paraId="3CE03694"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22.7631</w:t>
            </w:r>
          </w:p>
        </w:tc>
        <w:tc>
          <w:tcPr>
            <w:tcW w:w="1080" w:type="dxa"/>
            <w:tcBorders>
              <w:top w:val="nil"/>
              <w:left w:val="nil"/>
              <w:bottom w:val="nil"/>
              <w:right w:val="nil"/>
            </w:tcBorders>
            <w:shd w:val="clear" w:color="auto" w:fill="auto"/>
            <w:noWrap/>
            <w:vAlign w:val="bottom"/>
            <w:hideMark/>
          </w:tcPr>
          <w:p w14:paraId="009A94D3"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454C19F3"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0.8443</w:t>
            </w:r>
          </w:p>
        </w:tc>
        <w:tc>
          <w:tcPr>
            <w:tcW w:w="1340" w:type="dxa"/>
            <w:tcBorders>
              <w:top w:val="nil"/>
              <w:left w:val="nil"/>
              <w:bottom w:val="nil"/>
              <w:right w:val="nil"/>
            </w:tcBorders>
            <w:shd w:val="clear" w:color="auto" w:fill="auto"/>
            <w:noWrap/>
            <w:vAlign w:val="bottom"/>
            <w:hideMark/>
          </w:tcPr>
          <w:p w14:paraId="138C5B12"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1.0036</w:t>
            </w:r>
          </w:p>
        </w:tc>
      </w:tr>
      <w:tr w:rsidR="00143F47" w:rsidRPr="00E47247" w14:paraId="2873727E" w14:textId="77777777" w:rsidTr="008B1744">
        <w:trPr>
          <w:trHeight w:val="288"/>
        </w:trPr>
        <w:tc>
          <w:tcPr>
            <w:tcW w:w="2040" w:type="dxa"/>
            <w:tcBorders>
              <w:top w:val="nil"/>
              <w:left w:val="nil"/>
              <w:bottom w:val="nil"/>
              <w:right w:val="nil"/>
            </w:tcBorders>
            <w:shd w:val="clear" w:color="auto" w:fill="auto"/>
            <w:noWrap/>
            <w:vAlign w:val="bottom"/>
            <w:hideMark/>
          </w:tcPr>
          <w:p w14:paraId="151238CD" w14:textId="77777777" w:rsidR="00143F47" w:rsidRPr="00E47247" w:rsidRDefault="00143F47" w:rsidP="008B1744">
            <w:pPr>
              <w:spacing w:after="0" w:line="240" w:lineRule="auto"/>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Cognitive Complexity</w:t>
            </w:r>
          </w:p>
        </w:tc>
        <w:tc>
          <w:tcPr>
            <w:tcW w:w="960" w:type="dxa"/>
            <w:tcBorders>
              <w:top w:val="nil"/>
              <w:left w:val="nil"/>
              <w:bottom w:val="nil"/>
              <w:right w:val="nil"/>
            </w:tcBorders>
            <w:shd w:val="clear" w:color="auto" w:fill="auto"/>
            <w:noWrap/>
            <w:vAlign w:val="bottom"/>
            <w:hideMark/>
          </w:tcPr>
          <w:p w14:paraId="7719D7BA"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-0.1933</w:t>
            </w:r>
          </w:p>
        </w:tc>
        <w:tc>
          <w:tcPr>
            <w:tcW w:w="960" w:type="dxa"/>
            <w:tcBorders>
              <w:top w:val="nil"/>
              <w:left w:val="nil"/>
              <w:bottom w:val="nil"/>
              <w:right w:val="nil"/>
            </w:tcBorders>
            <w:shd w:val="clear" w:color="auto" w:fill="auto"/>
            <w:noWrap/>
            <w:vAlign w:val="bottom"/>
            <w:hideMark/>
          </w:tcPr>
          <w:p w14:paraId="3575F0CF"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0.0679</w:t>
            </w:r>
          </w:p>
        </w:tc>
        <w:tc>
          <w:tcPr>
            <w:tcW w:w="960" w:type="dxa"/>
            <w:tcBorders>
              <w:top w:val="nil"/>
              <w:left w:val="nil"/>
              <w:bottom w:val="nil"/>
              <w:right w:val="nil"/>
            </w:tcBorders>
            <w:shd w:val="clear" w:color="auto" w:fill="auto"/>
            <w:noWrap/>
            <w:vAlign w:val="bottom"/>
            <w:hideMark/>
          </w:tcPr>
          <w:p w14:paraId="08A400F5"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-2.8485</w:t>
            </w:r>
          </w:p>
        </w:tc>
        <w:tc>
          <w:tcPr>
            <w:tcW w:w="1080" w:type="dxa"/>
            <w:tcBorders>
              <w:top w:val="nil"/>
              <w:left w:val="nil"/>
              <w:bottom w:val="nil"/>
              <w:right w:val="nil"/>
            </w:tcBorders>
            <w:shd w:val="clear" w:color="auto" w:fill="auto"/>
            <w:noWrap/>
            <w:vAlign w:val="bottom"/>
            <w:hideMark/>
          </w:tcPr>
          <w:p w14:paraId="16C55C9F"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0.0045</w:t>
            </w:r>
          </w:p>
        </w:tc>
        <w:tc>
          <w:tcPr>
            <w:tcW w:w="1360" w:type="dxa"/>
            <w:tcBorders>
              <w:top w:val="nil"/>
              <w:left w:val="nil"/>
              <w:bottom w:val="nil"/>
              <w:right w:val="nil"/>
            </w:tcBorders>
            <w:shd w:val="clear" w:color="auto" w:fill="auto"/>
            <w:noWrap/>
            <w:vAlign w:val="bottom"/>
            <w:hideMark/>
          </w:tcPr>
          <w:p w14:paraId="2C7EFA48"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-0.3265</w:t>
            </w:r>
          </w:p>
        </w:tc>
        <w:tc>
          <w:tcPr>
            <w:tcW w:w="1340" w:type="dxa"/>
            <w:tcBorders>
              <w:top w:val="nil"/>
              <w:left w:val="nil"/>
              <w:bottom w:val="nil"/>
              <w:right w:val="nil"/>
            </w:tcBorders>
            <w:shd w:val="clear" w:color="auto" w:fill="auto"/>
            <w:noWrap/>
            <w:vAlign w:val="bottom"/>
            <w:hideMark/>
          </w:tcPr>
          <w:p w14:paraId="1E5470AE"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-0.0601</w:t>
            </w:r>
          </w:p>
        </w:tc>
      </w:tr>
      <w:tr w:rsidR="00143F47" w:rsidRPr="00E47247" w14:paraId="5210E76A" w14:textId="77777777" w:rsidTr="008B1744">
        <w:trPr>
          <w:trHeight w:val="288"/>
        </w:trPr>
        <w:tc>
          <w:tcPr>
            <w:tcW w:w="2040" w:type="dxa"/>
            <w:tcBorders>
              <w:top w:val="nil"/>
              <w:left w:val="nil"/>
              <w:bottom w:val="nil"/>
              <w:right w:val="nil"/>
            </w:tcBorders>
            <w:shd w:val="clear" w:color="auto" w:fill="auto"/>
            <w:noWrap/>
            <w:vAlign w:val="bottom"/>
            <w:hideMark/>
          </w:tcPr>
          <w:p w14:paraId="6FFC16D9" w14:textId="77777777" w:rsidR="00143F47" w:rsidRPr="00E47247" w:rsidRDefault="00143F47" w:rsidP="008B1744">
            <w:pPr>
              <w:spacing w:after="0" w:line="240" w:lineRule="auto"/>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Interaction</w:t>
            </w:r>
          </w:p>
        </w:tc>
        <w:tc>
          <w:tcPr>
            <w:tcW w:w="960" w:type="dxa"/>
            <w:tcBorders>
              <w:top w:val="nil"/>
              <w:left w:val="nil"/>
              <w:bottom w:val="nil"/>
              <w:right w:val="nil"/>
            </w:tcBorders>
            <w:shd w:val="clear" w:color="auto" w:fill="auto"/>
            <w:noWrap/>
            <w:vAlign w:val="bottom"/>
            <w:hideMark/>
          </w:tcPr>
          <w:p w14:paraId="3505832F"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0.3277</w:t>
            </w:r>
          </w:p>
        </w:tc>
        <w:tc>
          <w:tcPr>
            <w:tcW w:w="960" w:type="dxa"/>
            <w:tcBorders>
              <w:top w:val="nil"/>
              <w:left w:val="nil"/>
              <w:bottom w:val="nil"/>
              <w:right w:val="nil"/>
            </w:tcBorders>
            <w:shd w:val="clear" w:color="auto" w:fill="auto"/>
            <w:noWrap/>
            <w:vAlign w:val="bottom"/>
            <w:hideMark/>
          </w:tcPr>
          <w:p w14:paraId="2F8681C2"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0.083</w:t>
            </w:r>
          </w:p>
        </w:tc>
        <w:tc>
          <w:tcPr>
            <w:tcW w:w="960" w:type="dxa"/>
            <w:tcBorders>
              <w:top w:val="nil"/>
              <w:left w:val="nil"/>
              <w:bottom w:val="nil"/>
              <w:right w:val="nil"/>
            </w:tcBorders>
            <w:shd w:val="clear" w:color="auto" w:fill="auto"/>
            <w:noWrap/>
            <w:vAlign w:val="bottom"/>
            <w:hideMark/>
          </w:tcPr>
          <w:p w14:paraId="562CC797"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3.9464</w:t>
            </w:r>
          </w:p>
        </w:tc>
        <w:tc>
          <w:tcPr>
            <w:tcW w:w="1080" w:type="dxa"/>
            <w:tcBorders>
              <w:top w:val="nil"/>
              <w:left w:val="nil"/>
              <w:bottom w:val="nil"/>
              <w:right w:val="nil"/>
            </w:tcBorders>
            <w:shd w:val="clear" w:color="auto" w:fill="auto"/>
            <w:noWrap/>
            <w:vAlign w:val="bottom"/>
            <w:hideMark/>
          </w:tcPr>
          <w:p w14:paraId="0EF1DD13"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6FBAE6FC"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0.1647</w:t>
            </w:r>
          </w:p>
        </w:tc>
        <w:tc>
          <w:tcPr>
            <w:tcW w:w="1340" w:type="dxa"/>
            <w:tcBorders>
              <w:top w:val="nil"/>
              <w:left w:val="nil"/>
              <w:bottom w:val="nil"/>
              <w:right w:val="nil"/>
            </w:tcBorders>
            <w:shd w:val="clear" w:color="auto" w:fill="auto"/>
            <w:noWrap/>
            <w:vAlign w:val="bottom"/>
            <w:hideMark/>
          </w:tcPr>
          <w:p w14:paraId="703C3D84"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0.4907</w:t>
            </w:r>
          </w:p>
        </w:tc>
      </w:tr>
      <w:tr w:rsidR="00143F47" w:rsidRPr="00E47247" w14:paraId="77980127" w14:textId="77777777" w:rsidTr="008B1744">
        <w:trPr>
          <w:trHeight w:val="288"/>
        </w:trPr>
        <w:tc>
          <w:tcPr>
            <w:tcW w:w="2040" w:type="dxa"/>
            <w:tcBorders>
              <w:top w:val="nil"/>
              <w:left w:val="nil"/>
              <w:bottom w:val="single" w:sz="4" w:space="0" w:color="auto"/>
              <w:right w:val="nil"/>
            </w:tcBorders>
            <w:shd w:val="clear" w:color="auto" w:fill="auto"/>
            <w:noWrap/>
            <w:vAlign w:val="bottom"/>
            <w:hideMark/>
          </w:tcPr>
          <w:p w14:paraId="6D8AAE17" w14:textId="77777777" w:rsidR="00143F47" w:rsidRPr="00E47247" w:rsidRDefault="00143F47" w:rsidP="008B1744">
            <w:pPr>
              <w:spacing w:after="0" w:line="240" w:lineRule="auto"/>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Age</w:t>
            </w:r>
          </w:p>
        </w:tc>
        <w:tc>
          <w:tcPr>
            <w:tcW w:w="960" w:type="dxa"/>
            <w:tcBorders>
              <w:top w:val="nil"/>
              <w:left w:val="nil"/>
              <w:bottom w:val="single" w:sz="4" w:space="0" w:color="auto"/>
              <w:right w:val="nil"/>
            </w:tcBorders>
            <w:shd w:val="clear" w:color="auto" w:fill="auto"/>
            <w:noWrap/>
            <w:vAlign w:val="bottom"/>
            <w:hideMark/>
          </w:tcPr>
          <w:p w14:paraId="7C45875C"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0.0007</w:t>
            </w:r>
          </w:p>
        </w:tc>
        <w:tc>
          <w:tcPr>
            <w:tcW w:w="960" w:type="dxa"/>
            <w:tcBorders>
              <w:top w:val="nil"/>
              <w:left w:val="nil"/>
              <w:bottom w:val="single" w:sz="4" w:space="0" w:color="auto"/>
              <w:right w:val="nil"/>
            </w:tcBorders>
            <w:shd w:val="clear" w:color="auto" w:fill="auto"/>
            <w:noWrap/>
            <w:vAlign w:val="bottom"/>
            <w:hideMark/>
          </w:tcPr>
          <w:p w14:paraId="1266E0EA"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0.0028</w:t>
            </w:r>
          </w:p>
        </w:tc>
        <w:tc>
          <w:tcPr>
            <w:tcW w:w="960" w:type="dxa"/>
            <w:tcBorders>
              <w:top w:val="nil"/>
              <w:left w:val="nil"/>
              <w:bottom w:val="single" w:sz="4" w:space="0" w:color="auto"/>
              <w:right w:val="nil"/>
            </w:tcBorders>
            <w:shd w:val="clear" w:color="auto" w:fill="auto"/>
            <w:noWrap/>
            <w:vAlign w:val="bottom"/>
            <w:hideMark/>
          </w:tcPr>
          <w:p w14:paraId="0FCF3AAA"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0.2358</w:t>
            </w:r>
          </w:p>
        </w:tc>
        <w:tc>
          <w:tcPr>
            <w:tcW w:w="1080" w:type="dxa"/>
            <w:tcBorders>
              <w:top w:val="nil"/>
              <w:left w:val="nil"/>
              <w:bottom w:val="single" w:sz="4" w:space="0" w:color="auto"/>
              <w:right w:val="nil"/>
            </w:tcBorders>
            <w:shd w:val="clear" w:color="auto" w:fill="auto"/>
            <w:noWrap/>
            <w:vAlign w:val="bottom"/>
            <w:hideMark/>
          </w:tcPr>
          <w:p w14:paraId="1C0A5471"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0.8136</w:t>
            </w:r>
          </w:p>
        </w:tc>
        <w:tc>
          <w:tcPr>
            <w:tcW w:w="1360" w:type="dxa"/>
            <w:tcBorders>
              <w:top w:val="nil"/>
              <w:left w:val="nil"/>
              <w:bottom w:val="single" w:sz="4" w:space="0" w:color="auto"/>
              <w:right w:val="nil"/>
            </w:tcBorders>
            <w:shd w:val="clear" w:color="auto" w:fill="auto"/>
            <w:noWrap/>
            <w:vAlign w:val="bottom"/>
            <w:hideMark/>
          </w:tcPr>
          <w:p w14:paraId="53562DDE"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-0.0049</w:t>
            </w:r>
          </w:p>
        </w:tc>
        <w:tc>
          <w:tcPr>
            <w:tcW w:w="1340" w:type="dxa"/>
            <w:tcBorders>
              <w:top w:val="nil"/>
              <w:left w:val="nil"/>
              <w:bottom w:val="single" w:sz="4" w:space="0" w:color="auto"/>
              <w:right w:val="nil"/>
            </w:tcBorders>
            <w:shd w:val="clear" w:color="auto" w:fill="auto"/>
            <w:noWrap/>
            <w:vAlign w:val="bottom"/>
            <w:hideMark/>
          </w:tcPr>
          <w:p w14:paraId="2C2A8E0B" w14:textId="77777777" w:rsidR="00143F47" w:rsidRPr="00E47247" w:rsidRDefault="00143F47" w:rsidP="008B1744">
            <w:pPr>
              <w:spacing w:after="0" w:line="240" w:lineRule="auto"/>
              <w:jc w:val="center"/>
              <w:rPr>
                <w:rFonts w:ascii="Times New Roman" w:eastAsia="Times New Roman" w:hAnsi="Times New Roman" w:cs="Times New Roman"/>
                <w:color w:val="000000"/>
                <w:sz w:val="24"/>
                <w:szCs w:val="24"/>
              </w:rPr>
            </w:pPr>
            <w:r w:rsidRPr="00E47247">
              <w:rPr>
                <w:rFonts w:ascii="Times New Roman" w:eastAsia="Times New Roman" w:hAnsi="Times New Roman" w:cs="Times New Roman"/>
                <w:color w:val="000000"/>
                <w:sz w:val="24"/>
                <w:szCs w:val="24"/>
              </w:rPr>
              <w:t>0.0062</w:t>
            </w:r>
          </w:p>
        </w:tc>
      </w:tr>
    </w:tbl>
    <w:p w14:paraId="1D71281C" w14:textId="77777777" w:rsidR="00143F47" w:rsidRDefault="00143F47" w:rsidP="00143F47">
      <w:pPr>
        <w:spacing w:after="0" w:line="480" w:lineRule="auto"/>
        <w:rPr>
          <w:rFonts w:ascii="Times New Roman" w:hAnsi="Times New Roman" w:cs="Times New Roman"/>
          <w:sz w:val="24"/>
          <w:szCs w:val="24"/>
        </w:rPr>
      </w:pPr>
    </w:p>
    <w:p w14:paraId="191C863A" w14:textId="6219DD59" w:rsidR="00143F47" w:rsidRDefault="00143F47" w:rsidP="00143F47">
      <w:pPr>
        <w:spacing w:after="0" w:line="480" w:lineRule="auto"/>
        <w:rPr>
          <w:rFonts w:ascii="Times New Roman" w:hAnsi="Times New Roman" w:cs="Times New Roman"/>
          <w:sz w:val="24"/>
          <w:szCs w:val="24"/>
        </w:rPr>
      </w:pPr>
      <w:r w:rsidRPr="00C832F1">
        <w:rPr>
          <w:rFonts w:ascii="Times New Roman" w:hAnsi="Times New Roman" w:cs="Times New Roman"/>
          <w:b/>
          <w:bCs/>
          <w:sz w:val="24"/>
          <w:szCs w:val="24"/>
        </w:rPr>
        <w:t>Table 1</w:t>
      </w:r>
      <w:r w:rsidR="001B6BE2">
        <w:rPr>
          <w:rFonts w:ascii="Times New Roman" w:hAnsi="Times New Roman" w:cs="Times New Roman"/>
          <w:b/>
          <w:bCs/>
          <w:sz w:val="24"/>
          <w:szCs w:val="24"/>
        </w:rPr>
        <w:t>6</w:t>
      </w:r>
      <w:r w:rsidRPr="00C832F1">
        <w:rPr>
          <w:rFonts w:ascii="Times New Roman" w:hAnsi="Times New Roman" w:cs="Times New Roman"/>
          <w:b/>
          <w:bCs/>
          <w:sz w:val="24"/>
          <w:szCs w:val="24"/>
        </w:rPr>
        <w:t>.</w:t>
      </w:r>
      <w:r>
        <w:rPr>
          <w:rFonts w:ascii="Times New Roman" w:hAnsi="Times New Roman" w:cs="Times New Roman"/>
          <w:sz w:val="24"/>
          <w:szCs w:val="24"/>
        </w:rPr>
        <w:t xml:space="preserve"> Unstandardized Regression Coefficients for Moderation of Supportiveness</w:t>
      </w:r>
    </w:p>
    <w:tbl>
      <w:tblPr>
        <w:tblW w:w="8700" w:type="dxa"/>
        <w:tblLook w:val="04A0" w:firstRow="1" w:lastRow="0" w:firstColumn="1" w:lastColumn="0" w:noHBand="0" w:noVBand="1"/>
      </w:tblPr>
      <w:tblGrid>
        <w:gridCol w:w="2040"/>
        <w:gridCol w:w="960"/>
        <w:gridCol w:w="960"/>
        <w:gridCol w:w="996"/>
        <w:gridCol w:w="1080"/>
        <w:gridCol w:w="1360"/>
        <w:gridCol w:w="1340"/>
      </w:tblGrid>
      <w:tr w:rsidR="00143F47" w:rsidRPr="006F1896" w14:paraId="6D927A6A" w14:textId="77777777" w:rsidTr="008B1744">
        <w:trPr>
          <w:trHeight w:val="288"/>
        </w:trPr>
        <w:tc>
          <w:tcPr>
            <w:tcW w:w="2040" w:type="dxa"/>
            <w:tcBorders>
              <w:top w:val="nil"/>
              <w:left w:val="nil"/>
              <w:bottom w:val="single" w:sz="4" w:space="0" w:color="auto"/>
              <w:right w:val="nil"/>
            </w:tcBorders>
            <w:shd w:val="clear" w:color="auto" w:fill="auto"/>
            <w:noWrap/>
            <w:vAlign w:val="bottom"/>
            <w:hideMark/>
          </w:tcPr>
          <w:p w14:paraId="7656208E" w14:textId="77777777" w:rsidR="00143F47" w:rsidRPr="006F1896" w:rsidRDefault="00143F47" w:rsidP="008B1744">
            <w:pPr>
              <w:spacing w:after="0" w:line="240" w:lineRule="auto"/>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Model</w:t>
            </w:r>
          </w:p>
        </w:tc>
        <w:tc>
          <w:tcPr>
            <w:tcW w:w="960" w:type="dxa"/>
            <w:tcBorders>
              <w:top w:val="nil"/>
              <w:left w:val="nil"/>
              <w:bottom w:val="single" w:sz="4" w:space="0" w:color="auto"/>
              <w:right w:val="nil"/>
            </w:tcBorders>
            <w:shd w:val="clear" w:color="auto" w:fill="auto"/>
            <w:noWrap/>
            <w:vAlign w:val="bottom"/>
            <w:hideMark/>
          </w:tcPr>
          <w:p w14:paraId="612BDE58" w14:textId="77777777" w:rsidR="00143F47" w:rsidRPr="006F1896" w:rsidRDefault="00143F47" w:rsidP="008B1744">
            <w:pPr>
              <w:spacing w:after="0" w:line="240" w:lineRule="auto"/>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6AFDD26C" w14:textId="77777777" w:rsidR="00143F47" w:rsidRPr="006F1896" w:rsidRDefault="00143F47" w:rsidP="008B1744">
            <w:pPr>
              <w:spacing w:after="0" w:line="240" w:lineRule="auto"/>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267E6E20" w14:textId="77777777" w:rsidR="00143F47" w:rsidRPr="006F1896" w:rsidRDefault="00143F47" w:rsidP="008B1744">
            <w:pPr>
              <w:spacing w:after="0" w:line="240" w:lineRule="auto"/>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 </w:t>
            </w:r>
          </w:p>
        </w:tc>
        <w:tc>
          <w:tcPr>
            <w:tcW w:w="1080" w:type="dxa"/>
            <w:tcBorders>
              <w:top w:val="nil"/>
              <w:left w:val="nil"/>
              <w:bottom w:val="single" w:sz="4" w:space="0" w:color="auto"/>
              <w:right w:val="nil"/>
            </w:tcBorders>
            <w:shd w:val="clear" w:color="auto" w:fill="auto"/>
            <w:noWrap/>
            <w:vAlign w:val="bottom"/>
            <w:hideMark/>
          </w:tcPr>
          <w:p w14:paraId="5B5382E3" w14:textId="77777777" w:rsidR="00143F47" w:rsidRPr="006F1896" w:rsidRDefault="00143F47" w:rsidP="008B1744">
            <w:pPr>
              <w:spacing w:after="0" w:line="240" w:lineRule="auto"/>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 </w:t>
            </w:r>
          </w:p>
        </w:tc>
        <w:tc>
          <w:tcPr>
            <w:tcW w:w="1360" w:type="dxa"/>
            <w:tcBorders>
              <w:top w:val="nil"/>
              <w:left w:val="nil"/>
              <w:bottom w:val="single" w:sz="4" w:space="0" w:color="auto"/>
              <w:right w:val="nil"/>
            </w:tcBorders>
            <w:shd w:val="clear" w:color="auto" w:fill="auto"/>
            <w:noWrap/>
            <w:vAlign w:val="bottom"/>
            <w:hideMark/>
          </w:tcPr>
          <w:p w14:paraId="2DD12053" w14:textId="77777777" w:rsidR="00143F47" w:rsidRPr="006F1896" w:rsidRDefault="00143F47" w:rsidP="008B1744">
            <w:pPr>
              <w:spacing w:after="0" w:line="240" w:lineRule="auto"/>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 </w:t>
            </w:r>
          </w:p>
        </w:tc>
        <w:tc>
          <w:tcPr>
            <w:tcW w:w="1340" w:type="dxa"/>
            <w:tcBorders>
              <w:top w:val="nil"/>
              <w:left w:val="nil"/>
              <w:bottom w:val="single" w:sz="4" w:space="0" w:color="auto"/>
              <w:right w:val="nil"/>
            </w:tcBorders>
            <w:shd w:val="clear" w:color="auto" w:fill="auto"/>
            <w:noWrap/>
            <w:vAlign w:val="bottom"/>
            <w:hideMark/>
          </w:tcPr>
          <w:p w14:paraId="4AD1CC2B" w14:textId="77777777" w:rsidR="00143F47" w:rsidRPr="006F1896" w:rsidRDefault="00143F47" w:rsidP="008B1744">
            <w:pPr>
              <w:spacing w:after="0" w:line="240" w:lineRule="auto"/>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 </w:t>
            </w:r>
          </w:p>
        </w:tc>
      </w:tr>
      <w:tr w:rsidR="00143F47" w:rsidRPr="006F1896" w14:paraId="3FE13F95" w14:textId="77777777" w:rsidTr="008B1744">
        <w:trPr>
          <w:trHeight w:val="288"/>
        </w:trPr>
        <w:tc>
          <w:tcPr>
            <w:tcW w:w="2040" w:type="dxa"/>
            <w:tcBorders>
              <w:top w:val="nil"/>
              <w:left w:val="nil"/>
              <w:bottom w:val="nil"/>
              <w:right w:val="nil"/>
            </w:tcBorders>
            <w:shd w:val="clear" w:color="auto" w:fill="auto"/>
            <w:noWrap/>
            <w:vAlign w:val="bottom"/>
            <w:hideMark/>
          </w:tcPr>
          <w:p w14:paraId="276F2AD2" w14:textId="77777777" w:rsidR="00143F47" w:rsidRPr="006F1896" w:rsidRDefault="00143F47" w:rsidP="008B174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6ECA8CEF"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B</w:t>
            </w:r>
          </w:p>
        </w:tc>
        <w:tc>
          <w:tcPr>
            <w:tcW w:w="960" w:type="dxa"/>
            <w:tcBorders>
              <w:top w:val="nil"/>
              <w:left w:val="nil"/>
              <w:bottom w:val="nil"/>
              <w:right w:val="nil"/>
            </w:tcBorders>
            <w:shd w:val="clear" w:color="auto" w:fill="auto"/>
            <w:noWrap/>
            <w:vAlign w:val="bottom"/>
            <w:hideMark/>
          </w:tcPr>
          <w:p w14:paraId="6B8D9413"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SE</w:t>
            </w:r>
          </w:p>
        </w:tc>
        <w:tc>
          <w:tcPr>
            <w:tcW w:w="960" w:type="dxa"/>
            <w:tcBorders>
              <w:top w:val="nil"/>
              <w:left w:val="nil"/>
              <w:bottom w:val="nil"/>
              <w:right w:val="nil"/>
            </w:tcBorders>
            <w:shd w:val="clear" w:color="auto" w:fill="auto"/>
            <w:noWrap/>
            <w:vAlign w:val="bottom"/>
            <w:hideMark/>
          </w:tcPr>
          <w:p w14:paraId="3176826E"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t</w:t>
            </w:r>
          </w:p>
        </w:tc>
        <w:tc>
          <w:tcPr>
            <w:tcW w:w="1080" w:type="dxa"/>
            <w:tcBorders>
              <w:top w:val="nil"/>
              <w:left w:val="nil"/>
              <w:bottom w:val="nil"/>
              <w:right w:val="nil"/>
            </w:tcBorders>
            <w:shd w:val="clear" w:color="auto" w:fill="auto"/>
            <w:noWrap/>
            <w:vAlign w:val="bottom"/>
            <w:hideMark/>
          </w:tcPr>
          <w:p w14:paraId="2A769499"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p-value</w:t>
            </w:r>
          </w:p>
        </w:tc>
        <w:tc>
          <w:tcPr>
            <w:tcW w:w="1360" w:type="dxa"/>
            <w:tcBorders>
              <w:top w:val="nil"/>
              <w:left w:val="nil"/>
              <w:bottom w:val="nil"/>
              <w:right w:val="nil"/>
            </w:tcBorders>
            <w:shd w:val="clear" w:color="auto" w:fill="auto"/>
            <w:noWrap/>
            <w:vAlign w:val="bottom"/>
            <w:hideMark/>
          </w:tcPr>
          <w:p w14:paraId="222F74DF"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Lower Bound</w:t>
            </w:r>
          </w:p>
        </w:tc>
        <w:tc>
          <w:tcPr>
            <w:tcW w:w="1340" w:type="dxa"/>
            <w:tcBorders>
              <w:top w:val="nil"/>
              <w:left w:val="nil"/>
              <w:bottom w:val="nil"/>
              <w:right w:val="nil"/>
            </w:tcBorders>
            <w:shd w:val="clear" w:color="auto" w:fill="auto"/>
            <w:noWrap/>
            <w:vAlign w:val="bottom"/>
            <w:hideMark/>
          </w:tcPr>
          <w:p w14:paraId="11A346D6"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Upper Bound</w:t>
            </w:r>
          </w:p>
        </w:tc>
      </w:tr>
      <w:tr w:rsidR="00143F47" w:rsidRPr="006F1896" w14:paraId="5681C153" w14:textId="77777777" w:rsidTr="008B1744">
        <w:trPr>
          <w:trHeight w:val="288"/>
        </w:trPr>
        <w:tc>
          <w:tcPr>
            <w:tcW w:w="2040" w:type="dxa"/>
            <w:tcBorders>
              <w:top w:val="nil"/>
              <w:left w:val="nil"/>
              <w:bottom w:val="nil"/>
              <w:right w:val="nil"/>
            </w:tcBorders>
            <w:shd w:val="clear" w:color="auto" w:fill="auto"/>
            <w:noWrap/>
            <w:vAlign w:val="bottom"/>
            <w:hideMark/>
          </w:tcPr>
          <w:p w14:paraId="3F5107AD" w14:textId="77777777" w:rsidR="00143F47" w:rsidRPr="006F1896" w:rsidRDefault="00143F47" w:rsidP="008B1744">
            <w:pPr>
              <w:spacing w:after="0" w:line="240" w:lineRule="auto"/>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Constant</w:t>
            </w:r>
          </w:p>
        </w:tc>
        <w:tc>
          <w:tcPr>
            <w:tcW w:w="960" w:type="dxa"/>
            <w:tcBorders>
              <w:top w:val="nil"/>
              <w:left w:val="nil"/>
              <w:bottom w:val="nil"/>
              <w:right w:val="nil"/>
            </w:tcBorders>
            <w:shd w:val="clear" w:color="auto" w:fill="auto"/>
            <w:noWrap/>
            <w:vAlign w:val="bottom"/>
            <w:hideMark/>
          </w:tcPr>
          <w:p w14:paraId="22A05BCE"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2.9193</w:t>
            </w:r>
          </w:p>
        </w:tc>
        <w:tc>
          <w:tcPr>
            <w:tcW w:w="960" w:type="dxa"/>
            <w:tcBorders>
              <w:top w:val="nil"/>
              <w:left w:val="nil"/>
              <w:bottom w:val="nil"/>
              <w:right w:val="nil"/>
            </w:tcBorders>
            <w:shd w:val="clear" w:color="auto" w:fill="auto"/>
            <w:noWrap/>
            <w:vAlign w:val="bottom"/>
            <w:hideMark/>
          </w:tcPr>
          <w:p w14:paraId="7CEEAD26"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0.1026</w:t>
            </w:r>
          </w:p>
        </w:tc>
        <w:tc>
          <w:tcPr>
            <w:tcW w:w="960" w:type="dxa"/>
            <w:tcBorders>
              <w:top w:val="nil"/>
              <w:left w:val="nil"/>
              <w:bottom w:val="nil"/>
              <w:right w:val="nil"/>
            </w:tcBorders>
            <w:shd w:val="clear" w:color="auto" w:fill="auto"/>
            <w:noWrap/>
            <w:vAlign w:val="bottom"/>
            <w:hideMark/>
          </w:tcPr>
          <w:p w14:paraId="6B75774C"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28.4617</w:t>
            </w:r>
          </w:p>
        </w:tc>
        <w:tc>
          <w:tcPr>
            <w:tcW w:w="1080" w:type="dxa"/>
            <w:tcBorders>
              <w:top w:val="nil"/>
              <w:left w:val="nil"/>
              <w:bottom w:val="nil"/>
              <w:right w:val="nil"/>
            </w:tcBorders>
            <w:shd w:val="clear" w:color="auto" w:fill="auto"/>
            <w:noWrap/>
            <w:vAlign w:val="bottom"/>
            <w:hideMark/>
          </w:tcPr>
          <w:p w14:paraId="146E9F6A"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72E66246"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2.718</w:t>
            </w:r>
          </w:p>
        </w:tc>
        <w:tc>
          <w:tcPr>
            <w:tcW w:w="1340" w:type="dxa"/>
            <w:tcBorders>
              <w:top w:val="nil"/>
              <w:left w:val="nil"/>
              <w:bottom w:val="nil"/>
              <w:right w:val="nil"/>
            </w:tcBorders>
            <w:shd w:val="clear" w:color="auto" w:fill="auto"/>
            <w:noWrap/>
            <w:vAlign w:val="bottom"/>
            <w:hideMark/>
          </w:tcPr>
          <w:p w14:paraId="0B54FD30"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3.1206</w:t>
            </w:r>
          </w:p>
        </w:tc>
      </w:tr>
      <w:tr w:rsidR="00143F47" w:rsidRPr="006F1896" w14:paraId="4E1A36C1" w14:textId="77777777" w:rsidTr="008B1744">
        <w:trPr>
          <w:trHeight w:val="288"/>
        </w:trPr>
        <w:tc>
          <w:tcPr>
            <w:tcW w:w="2040" w:type="dxa"/>
            <w:tcBorders>
              <w:top w:val="nil"/>
              <w:left w:val="nil"/>
              <w:bottom w:val="nil"/>
              <w:right w:val="nil"/>
            </w:tcBorders>
            <w:shd w:val="clear" w:color="auto" w:fill="auto"/>
            <w:noWrap/>
            <w:vAlign w:val="bottom"/>
            <w:hideMark/>
          </w:tcPr>
          <w:p w14:paraId="4AE27168" w14:textId="77777777" w:rsidR="00143F47" w:rsidRPr="006F1896" w:rsidRDefault="00143F47" w:rsidP="008B1744">
            <w:pPr>
              <w:spacing w:after="0" w:line="240" w:lineRule="auto"/>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MDL Condition</w:t>
            </w:r>
          </w:p>
        </w:tc>
        <w:tc>
          <w:tcPr>
            <w:tcW w:w="960" w:type="dxa"/>
            <w:tcBorders>
              <w:top w:val="nil"/>
              <w:left w:val="nil"/>
              <w:bottom w:val="nil"/>
              <w:right w:val="nil"/>
            </w:tcBorders>
            <w:shd w:val="clear" w:color="auto" w:fill="auto"/>
            <w:noWrap/>
            <w:vAlign w:val="bottom"/>
            <w:hideMark/>
          </w:tcPr>
          <w:p w14:paraId="6C257DF7"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1.0236</w:t>
            </w:r>
          </w:p>
        </w:tc>
        <w:tc>
          <w:tcPr>
            <w:tcW w:w="960" w:type="dxa"/>
            <w:tcBorders>
              <w:top w:val="nil"/>
              <w:left w:val="nil"/>
              <w:bottom w:val="nil"/>
              <w:right w:val="nil"/>
            </w:tcBorders>
            <w:shd w:val="clear" w:color="auto" w:fill="auto"/>
            <w:noWrap/>
            <w:vAlign w:val="bottom"/>
            <w:hideMark/>
          </w:tcPr>
          <w:p w14:paraId="755E6F1A"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0.041</w:t>
            </w:r>
          </w:p>
        </w:tc>
        <w:tc>
          <w:tcPr>
            <w:tcW w:w="960" w:type="dxa"/>
            <w:tcBorders>
              <w:top w:val="nil"/>
              <w:left w:val="nil"/>
              <w:bottom w:val="nil"/>
              <w:right w:val="nil"/>
            </w:tcBorders>
            <w:shd w:val="clear" w:color="auto" w:fill="auto"/>
            <w:noWrap/>
            <w:vAlign w:val="bottom"/>
            <w:hideMark/>
          </w:tcPr>
          <w:p w14:paraId="42D93ABF"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24.9715</w:t>
            </w:r>
          </w:p>
        </w:tc>
        <w:tc>
          <w:tcPr>
            <w:tcW w:w="1080" w:type="dxa"/>
            <w:tcBorders>
              <w:top w:val="nil"/>
              <w:left w:val="nil"/>
              <w:bottom w:val="nil"/>
              <w:right w:val="nil"/>
            </w:tcBorders>
            <w:shd w:val="clear" w:color="auto" w:fill="auto"/>
            <w:noWrap/>
            <w:vAlign w:val="bottom"/>
            <w:hideMark/>
          </w:tcPr>
          <w:p w14:paraId="22AF866F"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42C50A05"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0.9431</w:t>
            </w:r>
          </w:p>
        </w:tc>
        <w:tc>
          <w:tcPr>
            <w:tcW w:w="1340" w:type="dxa"/>
            <w:tcBorders>
              <w:top w:val="nil"/>
              <w:left w:val="nil"/>
              <w:bottom w:val="nil"/>
              <w:right w:val="nil"/>
            </w:tcBorders>
            <w:shd w:val="clear" w:color="auto" w:fill="auto"/>
            <w:noWrap/>
            <w:vAlign w:val="bottom"/>
            <w:hideMark/>
          </w:tcPr>
          <w:p w14:paraId="1C1E366A"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1.1041</w:t>
            </w:r>
          </w:p>
        </w:tc>
      </w:tr>
      <w:tr w:rsidR="00143F47" w:rsidRPr="006F1896" w14:paraId="46248894" w14:textId="77777777" w:rsidTr="008B1744">
        <w:trPr>
          <w:trHeight w:val="288"/>
        </w:trPr>
        <w:tc>
          <w:tcPr>
            <w:tcW w:w="2040" w:type="dxa"/>
            <w:tcBorders>
              <w:top w:val="nil"/>
              <w:left w:val="nil"/>
              <w:bottom w:val="nil"/>
              <w:right w:val="nil"/>
            </w:tcBorders>
            <w:shd w:val="clear" w:color="auto" w:fill="auto"/>
            <w:noWrap/>
            <w:vAlign w:val="bottom"/>
            <w:hideMark/>
          </w:tcPr>
          <w:p w14:paraId="5EB3776F" w14:textId="77777777" w:rsidR="00143F47" w:rsidRPr="006F1896" w:rsidRDefault="00143F47" w:rsidP="008B1744">
            <w:pPr>
              <w:spacing w:after="0" w:line="240" w:lineRule="auto"/>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Cognitive Complexity</w:t>
            </w:r>
          </w:p>
        </w:tc>
        <w:tc>
          <w:tcPr>
            <w:tcW w:w="960" w:type="dxa"/>
            <w:tcBorders>
              <w:top w:val="nil"/>
              <w:left w:val="nil"/>
              <w:bottom w:val="nil"/>
              <w:right w:val="nil"/>
            </w:tcBorders>
            <w:shd w:val="clear" w:color="auto" w:fill="auto"/>
            <w:noWrap/>
            <w:vAlign w:val="bottom"/>
            <w:hideMark/>
          </w:tcPr>
          <w:p w14:paraId="25F9B7B1"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-0.166</w:t>
            </w:r>
          </w:p>
        </w:tc>
        <w:tc>
          <w:tcPr>
            <w:tcW w:w="960" w:type="dxa"/>
            <w:tcBorders>
              <w:top w:val="nil"/>
              <w:left w:val="nil"/>
              <w:bottom w:val="nil"/>
              <w:right w:val="nil"/>
            </w:tcBorders>
            <w:shd w:val="clear" w:color="auto" w:fill="auto"/>
            <w:noWrap/>
            <w:vAlign w:val="bottom"/>
            <w:hideMark/>
          </w:tcPr>
          <w:p w14:paraId="7808B705"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0.0685</w:t>
            </w:r>
          </w:p>
        </w:tc>
        <w:tc>
          <w:tcPr>
            <w:tcW w:w="960" w:type="dxa"/>
            <w:tcBorders>
              <w:top w:val="nil"/>
              <w:left w:val="nil"/>
              <w:bottom w:val="nil"/>
              <w:right w:val="nil"/>
            </w:tcBorders>
            <w:shd w:val="clear" w:color="auto" w:fill="auto"/>
            <w:noWrap/>
            <w:vAlign w:val="bottom"/>
            <w:hideMark/>
          </w:tcPr>
          <w:p w14:paraId="01624417"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-2.4217</w:t>
            </w:r>
          </w:p>
        </w:tc>
        <w:tc>
          <w:tcPr>
            <w:tcW w:w="1080" w:type="dxa"/>
            <w:tcBorders>
              <w:top w:val="nil"/>
              <w:left w:val="nil"/>
              <w:bottom w:val="nil"/>
              <w:right w:val="nil"/>
            </w:tcBorders>
            <w:shd w:val="clear" w:color="auto" w:fill="auto"/>
            <w:noWrap/>
            <w:vAlign w:val="bottom"/>
            <w:hideMark/>
          </w:tcPr>
          <w:p w14:paraId="31DAD0D7"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0.0157</w:t>
            </w:r>
          </w:p>
        </w:tc>
        <w:tc>
          <w:tcPr>
            <w:tcW w:w="1360" w:type="dxa"/>
            <w:tcBorders>
              <w:top w:val="nil"/>
              <w:left w:val="nil"/>
              <w:bottom w:val="nil"/>
              <w:right w:val="nil"/>
            </w:tcBorders>
            <w:shd w:val="clear" w:color="auto" w:fill="auto"/>
            <w:noWrap/>
            <w:vAlign w:val="bottom"/>
            <w:hideMark/>
          </w:tcPr>
          <w:p w14:paraId="328AA192"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-0.3005</w:t>
            </w:r>
          </w:p>
        </w:tc>
        <w:tc>
          <w:tcPr>
            <w:tcW w:w="1340" w:type="dxa"/>
            <w:tcBorders>
              <w:top w:val="nil"/>
              <w:left w:val="nil"/>
              <w:bottom w:val="nil"/>
              <w:right w:val="nil"/>
            </w:tcBorders>
            <w:shd w:val="clear" w:color="auto" w:fill="auto"/>
            <w:noWrap/>
            <w:vAlign w:val="bottom"/>
            <w:hideMark/>
          </w:tcPr>
          <w:p w14:paraId="0B653EBD"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-0.0315</w:t>
            </w:r>
          </w:p>
        </w:tc>
      </w:tr>
      <w:tr w:rsidR="00143F47" w:rsidRPr="006F1896" w14:paraId="5E2C452E" w14:textId="77777777" w:rsidTr="008B1744">
        <w:trPr>
          <w:trHeight w:val="288"/>
        </w:trPr>
        <w:tc>
          <w:tcPr>
            <w:tcW w:w="2040" w:type="dxa"/>
            <w:tcBorders>
              <w:top w:val="nil"/>
              <w:left w:val="nil"/>
              <w:bottom w:val="nil"/>
              <w:right w:val="nil"/>
            </w:tcBorders>
            <w:shd w:val="clear" w:color="auto" w:fill="auto"/>
            <w:noWrap/>
            <w:vAlign w:val="bottom"/>
            <w:hideMark/>
          </w:tcPr>
          <w:p w14:paraId="02986289" w14:textId="77777777" w:rsidR="00143F47" w:rsidRPr="006F1896" w:rsidRDefault="00143F47" w:rsidP="008B1744">
            <w:pPr>
              <w:spacing w:after="0" w:line="240" w:lineRule="auto"/>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Interaction</w:t>
            </w:r>
          </w:p>
        </w:tc>
        <w:tc>
          <w:tcPr>
            <w:tcW w:w="960" w:type="dxa"/>
            <w:tcBorders>
              <w:top w:val="nil"/>
              <w:left w:val="nil"/>
              <w:bottom w:val="nil"/>
              <w:right w:val="nil"/>
            </w:tcBorders>
            <w:shd w:val="clear" w:color="auto" w:fill="auto"/>
            <w:noWrap/>
            <w:vAlign w:val="bottom"/>
            <w:hideMark/>
          </w:tcPr>
          <w:p w14:paraId="2B08C596"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0.3938</w:t>
            </w:r>
          </w:p>
        </w:tc>
        <w:tc>
          <w:tcPr>
            <w:tcW w:w="960" w:type="dxa"/>
            <w:tcBorders>
              <w:top w:val="nil"/>
              <w:left w:val="nil"/>
              <w:bottom w:val="nil"/>
              <w:right w:val="nil"/>
            </w:tcBorders>
            <w:shd w:val="clear" w:color="auto" w:fill="auto"/>
            <w:noWrap/>
            <w:vAlign w:val="bottom"/>
            <w:hideMark/>
          </w:tcPr>
          <w:p w14:paraId="0A90DE98"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0.0839</w:t>
            </w:r>
          </w:p>
        </w:tc>
        <w:tc>
          <w:tcPr>
            <w:tcW w:w="960" w:type="dxa"/>
            <w:tcBorders>
              <w:top w:val="nil"/>
              <w:left w:val="nil"/>
              <w:bottom w:val="nil"/>
              <w:right w:val="nil"/>
            </w:tcBorders>
            <w:shd w:val="clear" w:color="auto" w:fill="auto"/>
            <w:noWrap/>
            <w:vAlign w:val="bottom"/>
            <w:hideMark/>
          </w:tcPr>
          <w:p w14:paraId="72B82231"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4.6963</w:t>
            </w:r>
          </w:p>
        </w:tc>
        <w:tc>
          <w:tcPr>
            <w:tcW w:w="1080" w:type="dxa"/>
            <w:tcBorders>
              <w:top w:val="nil"/>
              <w:left w:val="nil"/>
              <w:bottom w:val="nil"/>
              <w:right w:val="nil"/>
            </w:tcBorders>
            <w:shd w:val="clear" w:color="auto" w:fill="auto"/>
            <w:noWrap/>
            <w:vAlign w:val="bottom"/>
            <w:hideMark/>
          </w:tcPr>
          <w:p w14:paraId="1D049BC0"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54D7E898"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0.2292</w:t>
            </w:r>
          </w:p>
        </w:tc>
        <w:tc>
          <w:tcPr>
            <w:tcW w:w="1340" w:type="dxa"/>
            <w:tcBorders>
              <w:top w:val="nil"/>
              <w:left w:val="nil"/>
              <w:bottom w:val="nil"/>
              <w:right w:val="nil"/>
            </w:tcBorders>
            <w:shd w:val="clear" w:color="auto" w:fill="auto"/>
            <w:noWrap/>
            <w:vAlign w:val="bottom"/>
            <w:hideMark/>
          </w:tcPr>
          <w:p w14:paraId="7A02F2DF"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0.5548</w:t>
            </w:r>
          </w:p>
        </w:tc>
      </w:tr>
      <w:tr w:rsidR="00143F47" w:rsidRPr="006F1896" w14:paraId="4CFD0F71" w14:textId="77777777" w:rsidTr="008B1744">
        <w:trPr>
          <w:trHeight w:val="288"/>
        </w:trPr>
        <w:tc>
          <w:tcPr>
            <w:tcW w:w="2040" w:type="dxa"/>
            <w:tcBorders>
              <w:top w:val="nil"/>
              <w:left w:val="nil"/>
              <w:bottom w:val="single" w:sz="4" w:space="0" w:color="auto"/>
              <w:right w:val="nil"/>
            </w:tcBorders>
            <w:shd w:val="clear" w:color="auto" w:fill="auto"/>
            <w:noWrap/>
            <w:vAlign w:val="bottom"/>
            <w:hideMark/>
          </w:tcPr>
          <w:p w14:paraId="6366CC67" w14:textId="77777777" w:rsidR="00143F47" w:rsidRPr="006F1896" w:rsidRDefault="00143F47" w:rsidP="008B1744">
            <w:pPr>
              <w:spacing w:after="0" w:line="240" w:lineRule="auto"/>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Age</w:t>
            </w:r>
          </w:p>
        </w:tc>
        <w:tc>
          <w:tcPr>
            <w:tcW w:w="960" w:type="dxa"/>
            <w:tcBorders>
              <w:top w:val="nil"/>
              <w:left w:val="nil"/>
              <w:bottom w:val="single" w:sz="4" w:space="0" w:color="auto"/>
              <w:right w:val="nil"/>
            </w:tcBorders>
            <w:shd w:val="clear" w:color="auto" w:fill="auto"/>
            <w:noWrap/>
            <w:vAlign w:val="bottom"/>
            <w:hideMark/>
          </w:tcPr>
          <w:p w14:paraId="79BC6B53"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-0.0016</w:t>
            </w:r>
          </w:p>
        </w:tc>
        <w:tc>
          <w:tcPr>
            <w:tcW w:w="960" w:type="dxa"/>
            <w:tcBorders>
              <w:top w:val="nil"/>
              <w:left w:val="nil"/>
              <w:bottom w:val="single" w:sz="4" w:space="0" w:color="auto"/>
              <w:right w:val="nil"/>
            </w:tcBorders>
            <w:shd w:val="clear" w:color="auto" w:fill="auto"/>
            <w:noWrap/>
            <w:vAlign w:val="bottom"/>
            <w:hideMark/>
          </w:tcPr>
          <w:p w14:paraId="4C6E3C2C"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0.0028</w:t>
            </w:r>
          </w:p>
        </w:tc>
        <w:tc>
          <w:tcPr>
            <w:tcW w:w="960" w:type="dxa"/>
            <w:tcBorders>
              <w:top w:val="nil"/>
              <w:left w:val="nil"/>
              <w:bottom w:val="single" w:sz="4" w:space="0" w:color="auto"/>
              <w:right w:val="nil"/>
            </w:tcBorders>
            <w:shd w:val="clear" w:color="auto" w:fill="auto"/>
            <w:noWrap/>
            <w:vAlign w:val="bottom"/>
            <w:hideMark/>
          </w:tcPr>
          <w:p w14:paraId="3C0748EA"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-0.5682</w:t>
            </w:r>
          </w:p>
        </w:tc>
        <w:tc>
          <w:tcPr>
            <w:tcW w:w="1080" w:type="dxa"/>
            <w:tcBorders>
              <w:top w:val="nil"/>
              <w:left w:val="nil"/>
              <w:bottom w:val="single" w:sz="4" w:space="0" w:color="auto"/>
              <w:right w:val="nil"/>
            </w:tcBorders>
            <w:shd w:val="clear" w:color="auto" w:fill="auto"/>
            <w:noWrap/>
            <w:vAlign w:val="bottom"/>
            <w:hideMark/>
          </w:tcPr>
          <w:p w14:paraId="7E85062E"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0.5701</w:t>
            </w:r>
          </w:p>
        </w:tc>
        <w:tc>
          <w:tcPr>
            <w:tcW w:w="1360" w:type="dxa"/>
            <w:tcBorders>
              <w:top w:val="nil"/>
              <w:left w:val="nil"/>
              <w:bottom w:val="single" w:sz="4" w:space="0" w:color="auto"/>
              <w:right w:val="nil"/>
            </w:tcBorders>
            <w:shd w:val="clear" w:color="auto" w:fill="auto"/>
            <w:noWrap/>
            <w:vAlign w:val="bottom"/>
            <w:hideMark/>
          </w:tcPr>
          <w:p w14:paraId="504B165C"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-0.0072</w:t>
            </w:r>
          </w:p>
        </w:tc>
        <w:tc>
          <w:tcPr>
            <w:tcW w:w="1340" w:type="dxa"/>
            <w:tcBorders>
              <w:top w:val="nil"/>
              <w:left w:val="nil"/>
              <w:bottom w:val="single" w:sz="4" w:space="0" w:color="auto"/>
              <w:right w:val="nil"/>
            </w:tcBorders>
            <w:shd w:val="clear" w:color="auto" w:fill="auto"/>
            <w:noWrap/>
            <w:vAlign w:val="bottom"/>
            <w:hideMark/>
          </w:tcPr>
          <w:p w14:paraId="6BA5A6CE" w14:textId="77777777" w:rsidR="00143F47" w:rsidRPr="006F1896" w:rsidRDefault="00143F47" w:rsidP="008B1744">
            <w:pPr>
              <w:spacing w:after="0" w:line="240" w:lineRule="auto"/>
              <w:jc w:val="center"/>
              <w:rPr>
                <w:rFonts w:ascii="Times New Roman" w:eastAsia="Times New Roman" w:hAnsi="Times New Roman" w:cs="Times New Roman"/>
                <w:color w:val="000000"/>
                <w:sz w:val="24"/>
                <w:szCs w:val="24"/>
              </w:rPr>
            </w:pPr>
            <w:r w:rsidRPr="006F1896">
              <w:rPr>
                <w:rFonts w:ascii="Times New Roman" w:eastAsia="Times New Roman" w:hAnsi="Times New Roman" w:cs="Times New Roman"/>
                <w:color w:val="000000"/>
                <w:sz w:val="24"/>
                <w:szCs w:val="24"/>
              </w:rPr>
              <w:t>0.004</w:t>
            </w:r>
          </w:p>
        </w:tc>
      </w:tr>
    </w:tbl>
    <w:p w14:paraId="23463D64" w14:textId="77777777" w:rsidR="00143F47" w:rsidRDefault="00143F47" w:rsidP="00143F47">
      <w:pPr>
        <w:spacing w:after="0" w:line="480" w:lineRule="auto"/>
        <w:rPr>
          <w:rFonts w:ascii="Times New Roman" w:hAnsi="Times New Roman" w:cs="Times New Roman"/>
          <w:sz w:val="24"/>
          <w:szCs w:val="24"/>
        </w:rPr>
      </w:pPr>
    </w:p>
    <w:p w14:paraId="58ADE8EA" w14:textId="599E4E1A" w:rsidR="00143F47" w:rsidRDefault="00143F47" w:rsidP="00143F47">
      <w:pPr>
        <w:spacing w:after="0" w:line="480" w:lineRule="auto"/>
        <w:rPr>
          <w:rFonts w:ascii="Times New Roman" w:hAnsi="Times New Roman" w:cs="Times New Roman"/>
          <w:sz w:val="24"/>
          <w:szCs w:val="24"/>
        </w:rPr>
      </w:pPr>
      <w:r w:rsidRPr="00C832F1">
        <w:rPr>
          <w:rFonts w:ascii="Times New Roman" w:hAnsi="Times New Roman" w:cs="Times New Roman"/>
          <w:b/>
          <w:bCs/>
          <w:sz w:val="24"/>
          <w:szCs w:val="24"/>
        </w:rPr>
        <w:t>Table 1</w:t>
      </w:r>
      <w:r w:rsidR="001B6BE2">
        <w:rPr>
          <w:rFonts w:ascii="Times New Roman" w:hAnsi="Times New Roman" w:cs="Times New Roman"/>
          <w:b/>
          <w:bCs/>
          <w:sz w:val="24"/>
          <w:szCs w:val="24"/>
        </w:rPr>
        <w:t>7</w:t>
      </w:r>
      <w:r w:rsidRPr="00C832F1">
        <w:rPr>
          <w:rFonts w:ascii="Times New Roman" w:hAnsi="Times New Roman" w:cs="Times New Roman"/>
          <w:b/>
          <w:bCs/>
          <w:sz w:val="24"/>
          <w:szCs w:val="24"/>
        </w:rPr>
        <w:t>.</w:t>
      </w:r>
      <w:r>
        <w:rPr>
          <w:rFonts w:ascii="Times New Roman" w:hAnsi="Times New Roman" w:cs="Times New Roman"/>
          <w:sz w:val="24"/>
          <w:szCs w:val="24"/>
        </w:rPr>
        <w:t xml:space="preserve"> Unstandardized Regression Coefficients for Moderation of Sensitivity</w:t>
      </w:r>
    </w:p>
    <w:tbl>
      <w:tblPr>
        <w:tblW w:w="8700" w:type="dxa"/>
        <w:tblLook w:val="04A0" w:firstRow="1" w:lastRow="0" w:firstColumn="1" w:lastColumn="0" w:noHBand="0" w:noVBand="1"/>
      </w:tblPr>
      <w:tblGrid>
        <w:gridCol w:w="2040"/>
        <w:gridCol w:w="960"/>
        <w:gridCol w:w="960"/>
        <w:gridCol w:w="996"/>
        <w:gridCol w:w="1080"/>
        <w:gridCol w:w="1360"/>
        <w:gridCol w:w="1340"/>
      </w:tblGrid>
      <w:tr w:rsidR="00143F47" w:rsidRPr="00EF0CE4" w14:paraId="6861E8F2" w14:textId="77777777" w:rsidTr="008B1744">
        <w:trPr>
          <w:trHeight w:val="288"/>
        </w:trPr>
        <w:tc>
          <w:tcPr>
            <w:tcW w:w="2040" w:type="dxa"/>
            <w:tcBorders>
              <w:top w:val="nil"/>
              <w:left w:val="nil"/>
              <w:bottom w:val="single" w:sz="4" w:space="0" w:color="auto"/>
              <w:right w:val="nil"/>
            </w:tcBorders>
            <w:shd w:val="clear" w:color="auto" w:fill="auto"/>
            <w:noWrap/>
            <w:vAlign w:val="bottom"/>
            <w:hideMark/>
          </w:tcPr>
          <w:p w14:paraId="22CD2CB4" w14:textId="77777777" w:rsidR="00143F47" w:rsidRPr="00EF0CE4" w:rsidRDefault="00143F47" w:rsidP="008B1744">
            <w:pPr>
              <w:spacing w:after="0" w:line="240" w:lineRule="auto"/>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Model</w:t>
            </w:r>
          </w:p>
        </w:tc>
        <w:tc>
          <w:tcPr>
            <w:tcW w:w="960" w:type="dxa"/>
            <w:tcBorders>
              <w:top w:val="nil"/>
              <w:left w:val="nil"/>
              <w:bottom w:val="single" w:sz="4" w:space="0" w:color="auto"/>
              <w:right w:val="nil"/>
            </w:tcBorders>
            <w:shd w:val="clear" w:color="auto" w:fill="auto"/>
            <w:noWrap/>
            <w:vAlign w:val="bottom"/>
            <w:hideMark/>
          </w:tcPr>
          <w:p w14:paraId="3438CB1C" w14:textId="77777777" w:rsidR="00143F47" w:rsidRPr="00EF0CE4" w:rsidRDefault="00143F47" w:rsidP="008B1744">
            <w:pPr>
              <w:spacing w:after="0" w:line="240" w:lineRule="auto"/>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01D4C339" w14:textId="77777777" w:rsidR="00143F47" w:rsidRPr="00EF0CE4" w:rsidRDefault="00143F47" w:rsidP="008B1744">
            <w:pPr>
              <w:spacing w:after="0" w:line="240" w:lineRule="auto"/>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5A521136" w14:textId="77777777" w:rsidR="00143F47" w:rsidRPr="00EF0CE4" w:rsidRDefault="00143F47" w:rsidP="008B1744">
            <w:pPr>
              <w:spacing w:after="0" w:line="240" w:lineRule="auto"/>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 </w:t>
            </w:r>
          </w:p>
        </w:tc>
        <w:tc>
          <w:tcPr>
            <w:tcW w:w="1080" w:type="dxa"/>
            <w:tcBorders>
              <w:top w:val="nil"/>
              <w:left w:val="nil"/>
              <w:bottom w:val="single" w:sz="4" w:space="0" w:color="auto"/>
              <w:right w:val="nil"/>
            </w:tcBorders>
            <w:shd w:val="clear" w:color="auto" w:fill="auto"/>
            <w:noWrap/>
            <w:vAlign w:val="bottom"/>
            <w:hideMark/>
          </w:tcPr>
          <w:p w14:paraId="196B249B" w14:textId="77777777" w:rsidR="00143F47" w:rsidRPr="00EF0CE4" w:rsidRDefault="00143F47" w:rsidP="008B1744">
            <w:pPr>
              <w:spacing w:after="0" w:line="240" w:lineRule="auto"/>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 </w:t>
            </w:r>
          </w:p>
        </w:tc>
        <w:tc>
          <w:tcPr>
            <w:tcW w:w="1360" w:type="dxa"/>
            <w:tcBorders>
              <w:top w:val="nil"/>
              <w:left w:val="nil"/>
              <w:bottom w:val="single" w:sz="4" w:space="0" w:color="auto"/>
              <w:right w:val="nil"/>
            </w:tcBorders>
            <w:shd w:val="clear" w:color="auto" w:fill="auto"/>
            <w:noWrap/>
            <w:vAlign w:val="bottom"/>
            <w:hideMark/>
          </w:tcPr>
          <w:p w14:paraId="3E680C93" w14:textId="77777777" w:rsidR="00143F47" w:rsidRPr="00EF0CE4" w:rsidRDefault="00143F47" w:rsidP="008B1744">
            <w:pPr>
              <w:spacing w:after="0" w:line="240" w:lineRule="auto"/>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 </w:t>
            </w:r>
          </w:p>
        </w:tc>
        <w:tc>
          <w:tcPr>
            <w:tcW w:w="1340" w:type="dxa"/>
            <w:tcBorders>
              <w:top w:val="nil"/>
              <w:left w:val="nil"/>
              <w:bottom w:val="single" w:sz="4" w:space="0" w:color="auto"/>
              <w:right w:val="nil"/>
            </w:tcBorders>
            <w:shd w:val="clear" w:color="auto" w:fill="auto"/>
            <w:noWrap/>
            <w:vAlign w:val="bottom"/>
            <w:hideMark/>
          </w:tcPr>
          <w:p w14:paraId="38B73B12" w14:textId="77777777" w:rsidR="00143F47" w:rsidRPr="00EF0CE4" w:rsidRDefault="00143F47" w:rsidP="008B1744">
            <w:pPr>
              <w:spacing w:after="0" w:line="240" w:lineRule="auto"/>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 </w:t>
            </w:r>
          </w:p>
        </w:tc>
      </w:tr>
      <w:tr w:rsidR="00143F47" w:rsidRPr="00EF0CE4" w14:paraId="7D84325D" w14:textId="77777777" w:rsidTr="008B1744">
        <w:trPr>
          <w:trHeight w:val="288"/>
        </w:trPr>
        <w:tc>
          <w:tcPr>
            <w:tcW w:w="2040" w:type="dxa"/>
            <w:tcBorders>
              <w:top w:val="nil"/>
              <w:left w:val="nil"/>
              <w:bottom w:val="nil"/>
              <w:right w:val="nil"/>
            </w:tcBorders>
            <w:shd w:val="clear" w:color="auto" w:fill="auto"/>
            <w:noWrap/>
            <w:vAlign w:val="bottom"/>
            <w:hideMark/>
          </w:tcPr>
          <w:p w14:paraId="0F3269BA" w14:textId="77777777" w:rsidR="00143F47" w:rsidRPr="00EF0CE4" w:rsidRDefault="00143F47" w:rsidP="008B174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1C0EC7EF"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B</w:t>
            </w:r>
          </w:p>
        </w:tc>
        <w:tc>
          <w:tcPr>
            <w:tcW w:w="960" w:type="dxa"/>
            <w:tcBorders>
              <w:top w:val="nil"/>
              <w:left w:val="nil"/>
              <w:bottom w:val="nil"/>
              <w:right w:val="nil"/>
            </w:tcBorders>
            <w:shd w:val="clear" w:color="auto" w:fill="auto"/>
            <w:noWrap/>
            <w:vAlign w:val="bottom"/>
            <w:hideMark/>
          </w:tcPr>
          <w:p w14:paraId="7E18DA9C"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SE</w:t>
            </w:r>
          </w:p>
        </w:tc>
        <w:tc>
          <w:tcPr>
            <w:tcW w:w="960" w:type="dxa"/>
            <w:tcBorders>
              <w:top w:val="nil"/>
              <w:left w:val="nil"/>
              <w:bottom w:val="nil"/>
              <w:right w:val="nil"/>
            </w:tcBorders>
            <w:shd w:val="clear" w:color="auto" w:fill="auto"/>
            <w:noWrap/>
            <w:vAlign w:val="bottom"/>
            <w:hideMark/>
          </w:tcPr>
          <w:p w14:paraId="1A879B1E"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t</w:t>
            </w:r>
          </w:p>
        </w:tc>
        <w:tc>
          <w:tcPr>
            <w:tcW w:w="1080" w:type="dxa"/>
            <w:tcBorders>
              <w:top w:val="nil"/>
              <w:left w:val="nil"/>
              <w:bottom w:val="nil"/>
              <w:right w:val="nil"/>
            </w:tcBorders>
            <w:shd w:val="clear" w:color="auto" w:fill="auto"/>
            <w:noWrap/>
            <w:vAlign w:val="bottom"/>
            <w:hideMark/>
          </w:tcPr>
          <w:p w14:paraId="5F569EE5"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p-value</w:t>
            </w:r>
          </w:p>
        </w:tc>
        <w:tc>
          <w:tcPr>
            <w:tcW w:w="1360" w:type="dxa"/>
            <w:tcBorders>
              <w:top w:val="nil"/>
              <w:left w:val="nil"/>
              <w:bottom w:val="nil"/>
              <w:right w:val="nil"/>
            </w:tcBorders>
            <w:shd w:val="clear" w:color="auto" w:fill="auto"/>
            <w:noWrap/>
            <w:vAlign w:val="bottom"/>
            <w:hideMark/>
          </w:tcPr>
          <w:p w14:paraId="191A9E98"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Lower Bound</w:t>
            </w:r>
          </w:p>
        </w:tc>
        <w:tc>
          <w:tcPr>
            <w:tcW w:w="1340" w:type="dxa"/>
            <w:tcBorders>
              <w:top w:val="nil"/>
              <w:left w:val="nil"/>
              <w:bottom w:val="nil"/>
              <w:right w:val="nil"/>
            </w:tcBorders>
            <w:shd w:val="clear" w:color="auto" w:fill="auto"/>
            <w:noWrap/>
            <w:vAlign w:val="bottom"/>
            <w:hideMark/>
          </w:tcPr>
          <w:p w14:paraId="2D42FA2C"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Upper Bound</w:t>
            </w:r>
          </w:p>
        </w:tc>
      </w:tr>
      <w:tr w:rsidR="00143F47" w:rsidRPr="00EF0CE4" w14:paraId="6758ED41" w14:textId="77777777" w:rsidTr="008B1744">
        <w:trPr>
          <w:trHeight w:val="288"/>
        </w:trPr>
        <w:tc>
          <w:tcPr>
            <w:tcW w:w="2040" w:type="dxa"/>
            <w:tcBorders>
              <w:top w:val="nil"/>
              <w:left w:val="nil"/>
              <w:bottom w:val="nil"/>
              <w:right w:val="nil"/>
            </w:tcBorders>
            <w:shd w:val="clear" w:color="auto" w:fill="auto"/>
            <w:noWrap/>
            <w:vAlign w:val="bottom"/>
            <w:hideMark/>
          </w:tcPr>
          <w:p w14:paraId="538D0575" w14:textId="77777777" w:rsidR="00143F47" w:rsidRPr="00EF0CE4" w:rsidRDefault="00143F47" w:rsidP="008B1744">
            <w:pPr>
              <w:spacing w:after="0" w:line="240" w:lineRule="auto"/>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Constant</w:t>
            </w:r>
          </w:p>
        </w:tc>
        <w:tc>
          <w:tcPr>
            <w:tcW w:w="960" w:type="dxa"/>
            <w:tcBorders>
              <w:top w:val="nil"/>
              <w:left w:val="nil"/>
              <w:bottom w:val="nil"/>
              <w:right w:val="nil"/>
            </w:tcBorders>
            <w:shd w:val="clear" w:color="auto" w:fill="auto"/>
            <w:noWrap/>
            <w:vAlign w:val="bottom"/>
            <w:hideMark/>
          </w:tcPr>
          <w:p w14:paraId="64173417"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2.9417</w:t>
            </w:r>
          </w:p>
        </w:tc>
        <w:tc>
          <w:tcPr>
            <w:tcW w:w="960" w:type="dxa"/>
            <w:tcBorders>
              <w:top w:val="nil"/>
              <w:left w:val="nil"/>
              <w:bottom w:val="nil"/>
              <w:right w:val="nil"/>
            </w:tcBorders>
            <w:shd w:val="clear" w:color="auto" w:fill="auto"/>
            <w:noWrap/>
            <w:vAlign w:val="bottom"/>
            <w:hideMark/>
          </w:tcPr>
          <w:p w14:paraId="69364758"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0.1026</w:t>
            </w:r>
          </w:p>
        </w:tc>
        <w:tc>
          <w:tcPr>
            <w:tcW w:w="960" w:type="dxa"/>
            <w:tcBorders>
              <w:top w:val="nil"/>
              <w:left w:val="nil"/>
              <w:bottom w:val="nil"/>
              <w:right w:val="nil"/>
            </w:tcBorders>
            <w:shd w:val="clear" w:color="auto" w:fill="auto"/>
            <w:noWrap/>
            <w:vAlign w:val="bottom"/>
            <w:hideMark/>
          </w:tcPr>
          <w:p w14:paraId="625BF7DF"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28.6732</w:t>
            </w:r>
          </w:p>
        </w:tc>
        <w:tc>
          <w:tcPr>
            <w:tcW w:w="1080" w:type="dxa"/>
            <w:tcBorders>
              <w:top w:val="nil"/>
              <w:left w:val="nil"/>
              <w:bottom w:val="nil"/>
              <w:right w:val="nil"/>
            </w:tcBorders>
            <w:shd w:val="clear" w:color="auto" w:fill="auto"/>
            <w:noWrap/>
            <w:vAlign w:val="bottom"/>
            <w:hideMark/>
          </w:tcPr>
          <w:p w14:paraId="7D411E58"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46360B3B"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2.7404</w:t>
            </w:r>
          </w:p>
        </w:tc>
        <w:tc>
          <w:tcPr>
            <w:tcW w:w="1340" w:type="dxa"/>
            <w:tcBorders>
              <w:top w:val="nil"/>
              <w:left w:val="nil"/>
              <w:bottom w:val="nil"/>
              <w:right w:val="nil"/>
            </w:tcBorders>
            <w:shd w:val="clear" w:color="auto" w:fill="auto"/>
            <w:noWrap/>
            <w:vAlign w:val="bottom"/>
            <w:hideMark/>
          </w:tcPr>
          <w:p w14:paraId="2259BA9D"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3.1431</w:t>
            </w:r>
          </w:p>
        </w:tc>
      </w:tr>
      <w:tr w:rsidR="00143F47" w:rsidRPr="00EF0CE4" w14:paraId="6D3207D4" w14:textId="77777777" w:rsidTr="008B1744">
        <w:trPr>
          <w:trHeight w:val="288"/>
        </w:trPr>
        <w:tc>
          <w:tcPr>
            <w:tcW w:w="2040" w:type="dxa"/>
            <w:tcBorders>
              <w:top w:val="nil"/>
              <w:left w:val="nil"/>
              <w:bottom w:val="nil"/>
              <w:right w:val="nil"/>
            </w:tcBorders>
            <w:shd w:val="clear" w:color="auto" w:fill="auto"/>
            <w:noWrap/>
            <w:vAlign w:val="bottom"/>
            <w:hideMark/>
          </w:tcPr>
          <w:p w14:paraId="5992B6BF" w14:textId="77777777" w:rsidR="00143F47" w:rsidRPr="00EF0CE4" w:rsidRDefault="00143F47" w:rsidP="008B1744">
            <w:pPr>
              <w:spacing w:after="0" w:line="240" w:lineRule="auto"/>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MDL Condition</w:t>
            </w:r>
          </w:p>
        </w:tc>
        <w:tc>
          <w:tcPr>
            <w:tcW w:w="960" w:type="dxa"/>
            <w:tcBorders>
              <w:top w:val="nil"/>
              <w:left w:val="nil"/>
              <w:bottom w:val="nil"/>
              <w:right w:val="nil"/>
            </w:tcBorders>
            <w:shd w:val="clear" w:color="auto" w:fill="auto"/>
            <w:noWrap/>
            <w:vAlign w:val="bottom"/>
            <w:hideMark/>
          </w:tcPr>
          <w:p w14:paraId="6C7998F2"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0.9449</w:t>
            </w:r>
          </w:p>
        </w:tc>
        <w:tc>
          <w:tcPr>
            <w:tcW w:w="960" w:type="dxa"/>
            <w:tcBorders>
              <w:top w:val="nil"/>
              <w:left w:val="nil"/>
              <w:bottom w:val="nil"/>
              <w:right w:val="nil"/>
            </w:tcBorders>
            <w:shd w:val="clear" w:color="auto" w:fill="auto"/>
            <w:noWrap/>
            <w:vAlign w:val="bottom"/>
            <w:hideMark/>
          </w:tcPr>
          <w:p w14:paraId="0FED7AC5"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0.041</w:t>
            </w:r>
          </w:p>
        </w:tc>
        <w:tc>
          <w:tcPr>
            <w:tcW w:w="960" w:type="dxa"/>
            <w:tcBorders>
              <w:top w:val="nil"/>
              <w:left w:val="nil"/>
              <w:bottom w:val="nil"/>
              <w:right w:val="nil"/>
            </w:tcBorders>
            <w:shd w:val="clear" w:color="auto" w:fill="auto"/>
            <w:noWrap/>
            <w:vAlign w:val="bottom"/>
            <w:hideMark/>
          </w:tcPr>
          <w:p w14:paraId="248B9EFA"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23.0464</w:t>
            </w:r>
          </w:p>
        </w:tc>
        <w:tc>
          <w:tcPr>
            <w:tcW w:w="1080" w:type="dxa"/>
            <w:tcBorders>
              <w:top w:val="nil"/>
              <w:left w:val="nil"/>
              <w:bottom w:val="nil"/>
              <w:right w:val="nil"/>
            </w:tcBorders>
            <w:shd w:val="clear" w:color="auto" w:fill="auto"/>
            <w:noWrap/>
            <w:vAlign w:val="bottom"/>
            <w:hideMark/>
          </w:tcPr>
          <w:p w14:paraId="1B5E9445"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166ADE6E"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0.8645</w:t>
            </w:r>
          </w:p>
        </w:tc>
        <w:tc>
          <w:tcPr>
            <w:tcW w:w="1340" w:type="dxa"/>
            <w:tcBorders>
              <w:top w:val="nil"/>
              <w:left w:val="nil"/>
              <w:bottom w:val="nil"/>
              <w:right w:val="nil"/>
            </w:tcBorders>
            <w:shd w:val="clear" w:color="auto" w:fill="auto"/>
            <w:noWrap/>
            <w:vAlign w:val="bottom"/>
            <w:hideMark/>
          </w:tcPr>
          <w:p w14:paraId="1CE3E0C1"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1.0254</w:t>
            </w:r>
          </w:p>
        </w:tc>
      </w:tr>
      <w:tr w:rsidR="00143F47" w:rsidRPr="00EF0CE4" w14:paraId="5B11D679" w14:textId="77777777" w:rsidTr="008B1744">
        <w:trPr>
          <w:trHeight w:val="288"/>
        </w:trPr>
        <w:tc>
          <w:tcPr>
            <w:tcW w:w="2040" w:type="dxa"/>
            <w:tcBorders>
              <w:top w:val="nil"/>
              <w:left w:val="nil"/>
              <w:bottom w:val="nil"/>
              <w:right w:val="nil"/>
            </w:tcBorders>
            <w:shd w:val="clear" w:color="auto" w:fill="auto"/>
            <w:noWrap/>
            <w:vAlign w:val="bottom"/>
            <w:hideMark/>
          </w:tcPr>
          <w:p w14:paraId="3363474D" w14:textId="77777777" w:rsidR="00143F47" w:rsidRPr="00EF0CE4" w:rsidRDefault="00143F47" w:rsidP="008B1744">
            <w:pPr>
              <w:spacing w:after="0" w:line="240" w:lineRule="auto"/>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Cognitive Complexity</w:t>
            </w:r>
          </w:p>
        </w:tc>
        <w:tc>
          <w:tcPr>
            <w:tcW w:w="960" w:type="dxa"/>
            <w:tcBorders>
              <w:top w:val="nil"/>
              <w:left w:val="nil"/>
              <w:bottom w:val="nil"/>
              <w:right w:val="nil"/>
            </w:tcBorders>
            <w:shd w:val="clear" w:color="auto" w:fill="auto"/>
            <w:noWrap/>
            <w:vAlign w:val="bottom"/>
            <w:hideMark/>
          </w:tcPr>
          <w:p w14:paraId="02B33569"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-0.1712</w:t>
            </w:r>
          </w:p>
        </w:tc>
        <w:tc>
          <w:tcPr>
            <w:tcW w:w="960" w:type="dxa"/>
            <w:tcBorders>
              <w:top w:val="nil"/>
              <w:left w:val="nil"/>
              <w:bottom w:val="nil"/>
              <w:right w:val="nil"/>
            </w:tcBorders>
            <w:shd w:val="clear" w:color="auto" w:fill="auto"/>
            <w:noWrap/>
            <w:vAlign w:val="bottom"/>
            <w:hideMark/>
          </w:tcPr>
          <w:p w14:paraId="3014A7DB"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0.0685</w:t>
            </w:r>
          </w:p>
        </w:tc>
        <w:tc>
          <w:tcPr>
            <w:tcW w:w="960" w:type="dxa"/>
            <w:tcBorders>
              <w:top w:val="nil"/>
              <w:left w:val="nil"/>
              <w:bottom w:val="nil"/>
              <w:right w:val="nil"/>
            </w:tcBorders>
            <w:shd w:val="clear" w:color="auto" w:fill="auto"/>
            <w:noWrap/>
            <w:vAlign w:val="bottom"/>
            <w:hideMark/>
          </w:tcPr>
          <w:p w14:paraId="23784492"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-2.4975</w:t>
            </w:r>
          </w:p>
        </w:tc>
        <w:tc>
          <w:tcPr>
            <w:tcW w:w="1080" w:type="dxa"/>
            <w:tcBorders>
              <w:top w:val="nil"/>
              <w:left w:val="nil"/>
              <w:bottom w:val="nil"/>
              <w:right w:val="nil"/>
            </w:tcBorders>
            <w:shd w:val="clear" w:color="auto" w:fill="auto"/>
            <w:noWrap/>
            <w:vAlign w:val="bottom"/>
            <w:hideMark/>
          </w:tcPr>
          <w:p w14:paraId="57EB4E82"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0.0127</w:t>
            </w:r>
          </w:p>
        </w:tc>
        <w:tc>
          <w:tcPr>
            <w:tcW w:w="1360" w:type="dxa"/>
            <w:tcBorders>
              <w:top w:val="nil"/>
              <w:left w:val="nil"/>
              <w:bottom w:val="nil"/>
              <w:right w:val="nil"/>
            </w:tcBorders>
            <w:shd w:val="clear" w:color="auto" w:fill="auto"/>
            <w:noWrap/>
            <w:vAlign w:val="bottom"/>
            <w:hideMark/>
          </w:tcPr>
          <w:p w14:paraId="792FB747"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-0.3057</w:t>
            </w:r>
          </w:p>
        </w:tc>
        <w:tc>
          <w:tcPr>
            <w:tcW w:w="1340" w:type="dxa"/>
            <w:tcBorders>
              <w:top w:val="nil"/>
              <w:left w:val="nil"/>
              <w:bottom w:val="nil"/>
              <w:right w:val="nil"/>
            </w:tcBorders>
            <w:shd w:val="clear" w:color="auto" w:fill="auto"/>
            <w:noWrap/>
            <w:vAlign w:val="bottom"/>
            <w:hideMark/>
          </w:tcPr>
          <w:p w14:paraId="369707C5"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-0.0367</w:t>
            </w:r>
          </w:p>
        </w:tc>
      </w:tr>
      <w:tr w:rsidR="00143F47" w:rsidRPr="00EF0CE4" w14:paraId="17B8299C" w14:textId="77777777" w:rsidTr="008B1744">
        <w:trPr>
          <w:trHeight w:val="288"/>
        </w:trPr>
        <w:tc>
          <w:tcPr>
            <w:tcW w:w="2040" w:type="dxa"/>
            <w:tcBorders>
              <w:top w:val="nil"/>
              <w:left w:val="nil"/>
              <w:bottom w:val="nil"/>
              <w:right w:val="nil"/>
            </w:tcBorders>
            <w:shd w:val="clear" w:color="auto" w:fill="auto"/>
            <w:noWrap/>
            <w:vAlign w:val="bottom"/>
            <w:hideMark/>
          </w:tcPr>
          <w:p w14:paraId="565DCBDA" w14:textId="77777777" w:rsidR="00143F47" w:rsidRPr="00EF0CE4" w:rsidRDefault="00143F47" w:rsidP="008B1744">
            <w:pPr>
              <w:spacing w:after="0" w:line="240" w:lineRule="auto"/>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Interaction</w:t>
            </w:r>
          </w:p>
        </w:tc>
        <w:tc>
          <w:tcPr>
            <w:tcW w:w="960" w:type="dxa"/>
            <w:tcBorders>
              <w:top w:val="nil"/>
              <w:left w:val="nil"/>
              <w:bottom w:val="nil"/>
              <w:right w:val="nil"/>
            </w:tcBorders>
            <w:shd w:val="clear" w:color="auto" w:fill="auto"/>
            <w:noWrap/>
            <w:vAlign w:val="bottom"/>
            <w:hideMark/>
          </w:tcPr>
          <w:p w14:paraId="6762599D"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0.3664</w:t>
            </w:r>
          </w:p>
        </w:tc>
        <w:tc>
          <w:tcPr>
            <w:tcW w:w="960" w:type="dxa"/>
            <w:tcBorders>
              <w:top w:val="nil"/>
              <w:left w:val="nil"/>
              <w:bottom w:val="nil"/>
              <w:right w:val="nil"/>
            </w:tcBorders>
            <w:shd w:val="clear" w:color="auto" w:fill="auto"/>
            <w:noWrap/>
            <w:vAlign w:val="bottom"/>
            <w:hideMark/>
          </w:tcPr>
          <w:p w14:paraId="4314B9B2"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0.0839</w:t>
            </w:r>
          </w:p>
        </w:tc>
        <w:tc>
          <w:tcPr>
            <w:tcW w:w="960" w:type="dxa"/>
            <w:tcBorders>
              <w:top w:val="nil"/>
              <w:left w:val="nil"/>
              <w:bottom w:val="nil"/>
              <w:right w:val="nil"/>
            </w:tcBorders>
            <w:shd w:val="clear" w:color="auto" w:fill="auto"/>
            <w:noWrap/>
            <w:vAlign w:val="bottom"/>
            <w:hideMark/>
          </w:tcPr>
          <w:p w14:paraId="0D24BD74"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4.3676</w:t>
            </w:r>
          </w:p>
        </w:tc>
        <w:tc>
          <w:tcPr>
            <w:tcW w:w="1080" w:type="dxa"/>
            <w:tcBorders>
              <w:top w:val="nil"/>
              <w:left w:val="nil"/>
              <w:bottom w:val="nil"/>
              <w:right w:val="nil"/>
            </w:tcBorders>
            <w:shd w:val="clear" w:color="auto" w:fill="auto"/>
            <w:noWrap/>
            <w:vAlign w:val="bottom"/>
            <w:hideMark/>
          </w:tcPr>
          <w:p w14:paraId="5584D22C"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637FC350"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0.2017</w:t>
            </w:r>
          </w:p>
        </w:tc>
        <w:tc>
          <w:tcPr>
            <w:tcW w:w="1340" w:type="dxa"/>
            <w:tcBorders>
              <w:top w:val="nil"/>
              <w:left w:val="nil"/>
              <w:bottom w:val="nil"/>
              <w:right w:val="nil"/>
            </w:tcBorders>
            <w:shd w:val="clear" w:color="auto" w:fill="auto"/>
            <w:noWrap/>
            <w:vAlign w:val="bottom"/>
            <w:hideMark/>
          </w:tcPr>
          <w:p w14:paraId="3774D264"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0.531</w:t>
            </w:r>
          </w:p>
        </w:tc>
      </w:tr>
      <w:tr w:rsidR="00143F47" w:rsidRPr="00EF0CE4" w14:paraId="7874DA00" w14:textId="77777777" w:rsidTr="008B1744">
        <w:trPr>
          <w:trHeight w:val="288"/>
        </w:trPr>
        <w:tc>
          <w:tcPr>
            <w:tcW w:w="2040" w:type="dxa"/>
            <w:tcBorders>
              <w:top w:val="nil"/>
              <w:left w:val="nil"/>
              <w:bottom w:val="single" w:sz="4" w:space="0" w:color="auto"/>
              <w:right w:val="nil"/>
            </w:tcBorders>
            <w:shd w:val="clear" w:color="auto" w:fill="auto"/>
            <w:noWrap/>
            <w:vAlign w:val="bottom"/>
            <w:hideMark/>
          </w:tcPr>
          <w:p w14:paraId="0F211300" w14:textId="77777777" w:rsidR="00143F47" w:rsidRPr="00EF0CE4" w:rsidRDefault="00143F47" w:rsidP="008B1744">
            <w:pPr>
              <w:spacing w:after="0" w:line="240" w:lineRule="auto"/>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Age</w:t>
            </w:r>
          </w:p>
        </w:tc>
        <w:tc>
          <w:tcPr>
            <w:tcW w:w="960" w:type="dxa"/>
            <w:tcBorders>
              <w:top w:val="nil"/>
              <w:left w:val="nil"/>
              <w:bottom w:val="single" w:sz="4" w:space="0" w:color="auto"/>
              <w:right w:val="nil"/>
            </w:tcBorders>
            <w:shd w:val="clear" w:color="auto" w:fill="auto"/>
            <w:noWrap/>
            <w:vAlign w:val="bottom"/>
            <w:hideMark/>
          </w:tcPr>
          <w:p w14:paraId="02E2ABDD"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-0.001</w:t>
            </w:r>
          </w:p>
        </w:tc>
        <w:tc>
          <w:tcPr>
            <w:tcW w:w="960" w:type="dxa"/>
            <w:tcBorders>
              <w:top w:val="nil"/>
              <w:left w:val="nil"/>
              <w:bottom w:val="single" w:sz="4" w:space="0" w:color="auto"/>
              <w:right w:val="nil"/>
            </w:tcBorders>
            <w:shd w:val="clear" w:color="auto" w:fill="auto"/>
            <w:noWrap/>
            <w:vAlign w:val="bottom"/>
            <w:hideMark/>
          </w:tcPr>
          <w:p w14:paraId="4CE7EDFD"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0.0028</w:t>
            </w:r>
          </w:p>
        </w:tc>
        <w:tc>
          <w:tcPr>
            <w:tcW w:w="960" w:type="dxa"/>
            <w:tcBorders>
              <w:top w:val="nil"/>
              <w:left w:val="nil"/>
              <w:bottom w:val="single" w:sz="4" w:space="0" w:color="auto"/>
              <w:right w:val="nil"/>
            </w:tcBorders>
            <w:shd w:val="clear" w:color="auto" w:fill="auto"/>
            <w:noWrap/>
            <w:vAlign w:val="bottom"/>
            <w:hideMark/>
          </w:tcPr>
          <w:p w14:paraId="78A1DF4C"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-0.3518</w:t>
            </w:r>
          </w:p>
        </w:tc>
        <w:tc>
          <w:tcPr>
            <w:tcW w:w="1080" w:type="dxa"/>
            <w:tcBorders>
              <w:top w:val="nil"/>
              <w:left w:val="nil"/>
              <w:bottom w:val="single" w:sz="4" w:space="0" w:color="auto"/>
              <w:right w:val="nil"/>
            </w:tcBorders>
            <w:shd w:val="clear" w:color="auto" w:fill="auto"/>
            <w:noWrap/>
            <w:vAlign w:val="bottom"/>
            <w:hideMark/>
          </w:tcPr>
          <w:p w14:paraId="75005606"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0.7251</w:t>
            </w:r>
          </w:p>
        </w:tc>
        <w:tc>
          <w:tcPr>
            <w:tcW w:w="1360" w:type="dxa"/>
            <w:tcBorders>
              <w:top w:val="nil"/>
              <w:left w:val="nil"/>
              <w:bottom w:val="single" w:sz="4" w:space="0" w:color="auto"/>
              <w:right w:val="nil"/>
            </w:tcBorders>
            <w:shd w:val="clear" w:color="auto" w:fill="auto"/>
            <w:noWrap/>
            <w:vAlign w:val="bottom"/>
            <w:hideMark/>
          </w:tcPr>
          <w:p w14:paraId="28F12848"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-0.0066</w:t>
            </w:r>
          </w:p>
        </w:tc>
        <w:tc>
          <w:tcPr>
            <w:tcW w:w="1340" w:type="dxa"/>
            <w:tcBorders>
              <w:top w:val="nil"/>
              <w:left w:val="nil"/>
              <w:bottom w:val="single" w:sz="4" w:space="0" w:color="auto"/>
              <w:right w:val="nil"/>
            </w:tcBorders>
            <w:shd w:val="clear" w:color="auto" w:fill="auto"/>
            <w:noWrap/>
            <w:vAlign w:val="bottom"/>
            <w:hideMark/>
          </w:tcPr>
          <w:p w14:paraId="46A30EA0" w14:textId="77777777" w:rsidR="00143F47" w:rsidRPr="00EF0CE4" w:rsidRDefault="00143F47" w:rsidP="008B1744">
            <w:pPr>
              <w:spacing w:after="0" w:line="240" w:lineRule="auto"/>
              <w:jc w:val="center"/>
              <w:rPr>
                <w:rFonts w:ascii="Times New Roman" w:eastAsia="Times New Roman" w:hAnsi="Times New Roman" w:cs="Times New Roman"/>
                <w:color w:val="000000"/>
                <w:sz w:val="24"/>
                <w:szCs w:val="24"/>
              </w:rPr>
            </w:pPr>
            <w:r w:rsidRPr="00EF0CE4">
              <w:rPr>
                <w:rFonts w:ascii="Times New Roman" w:eastAsia="Times New Roman" w:hAnsi="Times New Roman" w:cs="Times New Roman"/>
                <w:color w:val="000000"/>
                <w:sz w:val="24"/>
                <w:szCs w:val="24"/>
              </w:rPr>
              <w:t>0.0046</w:t>
            </w:r>
          </w:p>
        </w:tc>
      </w:tr>
    </w:tbl>
    <w:p w14:paraId="35DC35F3" w14:textId="5C409EDA" w:rsidR="00143F47" w:rsidRDefault="00143F47" w:rsidP="00143F47">
      <w:pPr>
        <w:spacing w:after="0" w:line="480" w:lineRule="auto"/>
        <w:rPr>
          <w:rFonts w:ascii="Times New Roman" w:hAnsi="Times New Roman" w:cs="Times New Roman"/>
          <w:sz w:val="24"/>
          <w:szCs w:val="24"/>
        </w:rPr>
      </w:pPr>
      <w:r w:rsidRPr="00C832F1">
        <w:rPr>
          <w:rFonts w:ascii="Times New Roman" w:hAnsi="Times New Roman" w:cs="Times New Roman"/>
          <w:b/>
          <w:bCs/>
          <w:sz w:val="24"/>
          <w:szCs w:val="24"/>
        </w:rPr>
        <w:lastRenderedPageBreak/>
        <w:t>Table 1</w:t>
      </w:r>
      <w:r w:rsidR="001B6BE2">
        <w:rPr>
          <w:rFonts w:ascii="Times New Roman" w:hAnsi="Times New Roman" w:cs="Times New Roman"/>
          <w:b/>
          <w:bCs/>
          <w:sz w:val="24"/>
          <w:szCs w:val="24"/>
        </w:rPr>
        <w:t>8</w:t>
      </w:r>
      <w:r w:rsidRPr="00C832F1">
        <w:rPr>
          <w:rFonts w:ascii="Times New Roman" w:hAnsi="Times New Roman" w:cs="Times New Roman"/>
          <w:b/>
          <w:bCs/>
          <w:sz w:val="24"/>
          <w:szCs w:val="24"/>
        </w:rPr>
        <w:t>.</w:t>
      </w:r>
      <w:r>
        <w:rPr>
          <w:rFonts w:ascii="Times New Roman" w:hAnsi="Times New Roman" w:cs="Times New Roman"/>
          <w:sz w:val="24"/>
          <w:szCs w:val="24"/>
        </w:rPr>
        <w:t xml:space="preserve"> Unstandardized Regression Coefficients for Moderation of Appropriateness</w:t>
      </w:r>
    </w:p>
    <w:tbl>
      <w:tblPr>
        <w:tblW w:w="8700" w:type="dxa"/>
        <w:tblLook w:val="04A0" w:firstRow="1" w:lastRow="0" w:firstColumn="1" w:lastColumn="0" w:noHBand="0" w:noVBand="1"/>
      </w:tblPr>
      <w:tblGrid>
        <w:gridCol w:w="2040"/>
        <w:gridCol w:w="960"/>
        <w:gridCol w:w="960"/>
        <w:gridCol w:w="996"/>
        <w:gridCol w:w="1080"/>
        <w:gridCol w:w="1360"/>
        <w:gridCol w:w="1340"/>
      </w:tblGrid>
      <w:tr w:rsidR="00143F47" w:rsidRPr="00DE19B0" w14:paraId="652AC5F1" w14:textId="77777777" w:rsidTr="008B1744">
        <w:trPr>
          <w:trHeight w:val="288"/>
        </w:trPr>
        <w:tc>
          <w:tcPr>
            <w:tcW w:w="2040" w:type="dxa"/>
            <w:tcBorders>
              <w:top w:val="nil"/>
              <w:left w:val="nil"/>
              <w:bottom w:val="single" w:sz="4" w:space="0" w:color="auto"/>
              <w:right w:val="nil"/>
            </w:tcBorders>
            <w:shd w:val="clear" w:color="auto" w:fill="auto"/>
            <w:noWrap/>
            <w:vAlign w:val="bottom"/>
            <w:hideMark/>
          </w:tcPr>
          <w:p w14:paraId="5C0E802B" w14:textId="77777777" w:rsidR="00143F47" w:rsidRPr="00DE19B0" w:rsidRDefault="00143F47" w:rsidP="008B1744">
            <w:pPr>
              <w:spacing w:after="0" w:line="240" w:lineRule="auto"/>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Model</w:t>
            </w:r>
          </w:p>
        </w:tc>
        <w:tc>
          <w:tcPr>
            <w:tcW w:w="960" w:type="dxa"/>
            <w:tcBorders>
              <w:top w:val="nil"/>
              <w:left w:val="nil"/>
              <w:bottom w:val="single" w:sz="4" w:space="0" w:color="auto"/>
              <w:right w:val="nil"/>
            </w:tcBorders>
            <w:shd w:val="clear" w:color="auto" w:fill="auto"/>
            <w:noWrap/>
            <w:vAlign w:val="bottom"/>
            <w:hideMark/>
          </w:tcPr>
          <w:p w14:paraId="3357EA1B" w14:textId="77777777" w:rsidR="00143F47" w:rsidRPr="00DE19B0" w:rsidRDefault="00143F47" w:rsidP="008B1744">
            <w:pPr>
              <w:spacing w:after="0" w:line="240" w:lineRule="auto"/>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4EBCEAA5" w14:textId="77777777" w:rsidR="00143F47" w:rsidRPr="00DE19B0" w:rsidRDefault="00143F47" w:rsidP="008B1744">
            <w:pPr>
              <w:spacing w:after="0" w:line="240" w:lineRule="auto"/>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408297CE" w14:textId="77777777" w:rsidR="00143F47" w:rsidRPr="00DE19B0" w:rsidRDefault="00143F47" w:rsidP="008B1744">
            <w:pPr>
              <w:spacing w:after="0" w:line="240" w:lineRule="auto"/>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 </w:t>
            </w:r>
          </w:p>
        </w:tc>
        <w:tc>
          <w:tcPr>
            <w:tcW w:w="1080" w:type="dxa"/>
            <w:tcBorders>
              <w:top w:val="nil"/>
              <w:left w:val="nil"/>
              <w:bottom w:val="single" w:sz="4" w:space="0" w:color="auto"/>
              <w:right w:val="nil"/>
            </w:tcBorders>
            <w:shd w:val="clear" w:color="auto" w:fill="auto"/>
            <w:noWrap/>
            <w:vAlign w:val="bottom"/>
            <w:hideMark/>
          </w:tcPr>
          <w:p w14:paraId="6D0687D5" w14:textId="77777777" w:rsidR="00143F47" w:rsidRPr="00DE19B0" w:rsidRDefault="00143F47" w:rsidP="008B1744">
            <w:pPr>
              <w:spacing w:after="0" w:line="240" w:lineRule="auto"/>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 </w:t>
            </w:r>
          </w:p>
        </w:tc>
        <w:tc>
          <w:tcPr>
            <w:tcW w:w="1360" w:type="dxa"/>
            <w:tcBorders>
              <w:top w:val="nil"/>
              <w:left w:val="nil"/>
              <w:bottom w:val="single" w:sz="4" w:space="0" w:color="auto"/>
              <w:right w:val="nil"/>
            </w:tcBorders>
            <w:shd w:val="clear" w:color="auto" w:fill="auto"/>
            <w:noWrap/>
            <w:vAlign w:val="bottom"/>
            <w:hideMark/>
          </w:tcPr>
          <w:p w14:paraId="2E95F9F4" w14:textId="77777777" w:rsidR="00143F47" w:rsidRPr="00DE19B0" w:rsidRDefault="00143F47" w:rsidP="008B1744">
            <w:pPr>
              <w:spacing w:after="0" w:line="240" w:lineRule="auto"/>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 </w:t>
            </w:r>
          </w:p>
        </w:tc>
        <w:tc>
          <w:tcPr>
            <w:tcW w:w="1340" w:type="dxa"/>
            <w:tcBorders>
              <w:top w:val="nil"/>
              <w:left w:val="nil"/>
              <w:bottom w:val="single" w:sz="4" w:space="0" w:color="auto"/>
              <w:right w:val="nil"/>
            </w:tcBorders>
            <w:shd w:val="clear" w:color="auto" w:fill="auto"/>
            <w:noWrap/>
            <w:vAlign w:val="bottom"/>
            <w:hideMark/>
          </w:tcPr>
          <w:p w14:paraId="4AA2DDFB" w14:textId="77777777" w:rsidR="00143F47" w:rsidRPr="00DE19B0" w:rsidRDefault="00143F47" w:rsidP="008B1744">
            <w:pPr>
              <w:spacing w:after="0" w:line="240" w:lineRule="auto"/>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 </w:t>
            </w:r>
          </w:p>
        </w:tc>
      </w:tr>
      <w:tr w:rsidR="00143F47" w:rsidRPr="00DE19B0" w14:paraId="20B3823A" w14:textId="77777777" w:rsidTr="008B1744">
        <w:trPr>
          <w:trHeight w:val="288"/>
        </w:trPr>
        <w:tc>
          <w:tcPr>
            <w:tcW w:w="2040" w:type="dxa"/>
            <w:tcBorders>
              <w:top w:val="nil"/>
              <w:left w:val="nil"/>
              <w:bottom w:val="nil"/>
              <w:right w:val="nil"/>
            </w:tcBorders>
            <w:shd w:val="clear" w:color="auto" w:fill="auto"/>
            <w:noWrap/>
            <w:vAlign w:val="bottom"/>
            <w:hideMark/>
          </w:tcPr>
          <w:p w14:paraId="34F88DA3" w14:textId="77777777" w:rsidR="00143F47" w:rsidRPr="00DE19B0" w:rsidRDefault="00143F47" w:rsidP="008B174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3E5E6CF3"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B</w:t>
            </w:r>
          </w:p>
        </w:tc>
        <w:tc>
          <w:tcPr>
            <w:tcW w:w="960" w:type="dxa"/>
            <w:tcBorders>
              <w:top w:val="nil"/>
              <w:left w:val="nil"/>
              <w:bottom w:val="nil"/>
              <w:right w:val="nil"/>
            </w:tcBorders>
            <w:shd w:val="clear" w:color="auto" w:fill="auto"/>
            <w:noWrap/>
            <w:vAlign w:val="bottom"/>
            <w:hideMark/>
          </w:tcPr>
          <w:p w14:paraId="47866BBC"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SE</w:t>
            </w:r>
          </w:p>
        </w:tc>
        <w:tc>
          <w:tcPr>
            <w:tcW w:w="960" w:type="dxa"/>
            <w:tcBorders>
              <w:top w:val="nil"/>
              <w:left w:val="nil"/>
              <w:bottom w:val="nil"/>
              <w:right w:val="nil"/>
            </w:tcBorders>
            <w:shd w:val="clear" w:color="auto" w:fill="auto"/>
            <w:noWrap/>
            <w:vAlign w:val="bottom"/>
            <w:hideMark/>
          </w:tcPr>
          <w:p w14:paraId="0ADFF3C0"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t</w:t>
            </w:r>
          </w:p>
        </w:tc>
        <w:tc>
          <w:tcPr>
            <w:tcW w:w="1080" w:type="dxa"/>
            <w:tcBorders>
              <w:top w:val="nil"/>
              <w:left w:val="nil"/>
              <w:bottom w:val="nil"/>
              <w:right w:val="nil"/>
            </w:tcBorders>
            <w:shd w:val="clear" w:color="auto" w:fill="auto"/>
            <w:noWrap/>
            <w:vAlign w:val="bottom"/>
            <w:hideMark/>
          </w:tcPr>
          <w:p w14:paraId="4C96C82B"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p-value</w:t>
            </w:r>
          </w:p>
        </w:tc>
        <w:tc>
          <w:tcPr>
            <w:tcW w:w="1360" w:type="dxa"/>
            <w:tcBorders>
              <w:top w:val="nil"/>
              <w:left w:val="nil"/>
              <w:bottom w:val="nil"/>
              <w:right w:val="nil"/>
            </w:tcBorders>
            <w:shd w:val="clear" w:color="auto" w:fill="auto"/>
            <w:noWrap/>
            <w:vAlign w:val="bottom"/>
            <w:hideMark/>
          </w:tcPr>
          <w:p w14:paraId="4F89F508"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Lower Bound</w:t>
            </w:r>
          </w:p>
        </w:tc>
        <w:tc>
          <w:tcPr>
            <w:tcW w:w="1340" w:type="dxa"/>
            <w:tcBorders>
              <w:top w:val="nil"/>
              <w:left w:val="nil"/>
              <w:bottom w:val="nil"/>
              <w:right w:val="nil"/>
            </w:tcBorders>
            <w:shd w:val="clear" w:color="auto" w:fill="auto"/>
            <w:noWrap/>
            <w:vAlign w:val="bottom"/>
            <w:hideMark/>
          </w:tcPr>
          <w:p w14:paraId="7A8A24D2"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Upper Bound</w:t>
            </w:r>
          </w:p>
        </w:tc>
      </w:tr>
      <w:tr w:rsidR="00143F47" w:rsidRPr="00DE19B0" w14:paraId="23B6CF36" w14:textId="77777777" w:rsidTr="008B1744">
        <w:trPr>
          <w:trHeight w:val="288"/>
        </w:trPr>
        <w:tc>
          <w:tcPr>
            <w:tcW w:w="2040" w:type="dxa"/>
            <w:tcBorders>
              <w:top w:val="nil"/>
              <w:left w:val="nil"/>
              <w:bottom w:val="nil"/>
              <w:right w:val="nil"/>
            </w:tcBorders>
            <w:shd w:val="clear" w:color="auto" w:fill="auto"/>
            <w:noWrap/>
            <w:vAlign w:val="bottom"/>
            <w:hideMark/>
          </w:tcPr>
          <w:p w14:paraId="2197C151" w14:textId="77777777" w:rsidR="00143F47" w:rsidRPr="00DE19B0" w:rsidRDefault="00143F47" w:rsidP="008B1744">
            <w:pPr>
              <w:spacing w:after="0" w:line="240" w:lineRule="auto"/>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Constant</w:t>
            </w:r>
          </w:p>
        </w:tc>
        <w:tc>
          <w:tcPr>
            <w:tcW w:w="960" w:type="dxa"/>
            <w:tcBorders>
              <w:top w:val="nil"/>
              <w:left w:val="nil"/>
              <w:bottom w:val="nil"/>
              <w:right w:val="nil"/>
            </w:tcBorders>
            <w:shd w:val="clear" w:color="auto" w:fill="auto"/>
            <w:noWrap/>
            <w:vAlign w:val="bottom"/>
            <w:hideMark/>
          </w:tcPr>
          <w:p w14:paraId="55DFF686"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3.0267</w:t>
            </w:r>
          </w:p>
        </w:tc>
        <w:tc>
          <w:tcPr>
            <w:tcW w:w="960" w:type="dxa"/>
            <w:tcBorders>
              <w:top w:val="nil"/>
              <w:left w:val="nil"/>
              <w:bottom w:val="nil"/>
              <w:right w:val="nil"/>
            </w:tcBorders>
            <w:shd w:val="clear" w:color="auto" w:fill="auto"/>
            <w:noWrap/>
            <w:vAlign w:val="bottom"/>
            <w:hideMark/>
          </w:tcPr>
          <w:p w14:paraId="0C015211"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0.1075</w:t>
            </w:r>
          </w:p>
        </w:tc>
        <w:tc>
          <w:tcPr>
            <w:tcW w:w="960" w:type="dxa"/>
            <w:tcBorders>
              <w:top w:val="nil"/>
              <w:left w:val="nil"/>
              <w:bottom w:val="nil"/>
              <w:right w:val="nil"/>
            </w:tcBorders>
            <w:shd w:val="clear" w:color="auto" w:fill="auto"/>
            <w:noWrap/>
            <w:vAlign w:val="bottom"/>
            <w:hideMark/>
          </w:tcPr>
          <w:p w14:paraId="29B6126B"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28.1608</w:t>
            </w:r>
          </w:p>
        </w:tc>
        <w:tc>
          <w:tcPr>
            <w:tcW w:w="1080" w:type="dxa"/>
            <w:tcBorders>
              <w:top w:val="nil"/>
              <w:left w:val="nil"/>
              <w:bottom w:val="nil"/>
              <w:right w:val="nil"/>
            </w:tcBorders>
            <w:shd w:val="clear" w:color="auto" w:fill="auto"/>
            <w:noWrap/>
            <w:vAlign w:val="bottom"/>
            <w:hideMark/>
          </w:tcPr>
          <w:p w14:paraId="48ED6E35"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57A9D134"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2.8158</w:t>
            </w:r>
          </w:p>
        </w:tc>
        <w:tc>
          <w:tcPr>
            <w:tcW w:w="1340" w:type="dxa"/>
            <w:tcBorders>
              <w:top w:val="nil"/>
              <w:left w:val="nil"/>
              <w:bottom w:val="nil"/>
              <w:right w:val="nil"/>
            </w:tcBorders>
            <w:shd w:val="clear" w:color="auto" w:fill="auto"/>
            <w:noWrap/>
            <w:vAlign w:val="bottom"/>
            <w:hideMark/>
          </w:tcPr>
          <w:p w14:paraId="28CB8B96"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3.2377</w:t>
            </w:r>
          </w:p>
        </w:tc>
      </w:tr>
      <w:tr w:rsidR="00143F47" w:rsidRPr="00DE19B0" w14:paraId="348DDD5F" w14:textId="77777777" w:rsidTr="008B1744">
        <w:trPr>
          <w:trHeight w:val="288"/>
        </w:trPr>
        <w:tc>
          <w:tcPr>
            <w:tcW w:w="2040" w:type="dxa"/>
            <w:tcBorders>
              <w:top w:val="nil"/>
              <w:left w:val="nil"/>
              <w:bottom w:val="nil"/>
              <w:right w:val="nil"/>
            </w:tcBorders>
            <w:shd w:val="clear" w:color="auto" w:fill="auto"/>
            <w:noWrap/>
            <w:vAlign w:val="bottom"/>
            <w:hideMark/>
          </w:tcPr>
          <w:p w14:paraId="37381CAA" w14:textId="77777777" w:rsidR="00143F47" w:rsidRPr="00DE19B0" w:rsidRDefault="00143F47" w:rsidP="008B1744">
            <w:pPr>
              <w:spacing w:after="0" w:line="240" w:lineRule="auto"/>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MDL Condition</w:t>
            </w:r>
          </w:p>
        </w:tc>
        <w:tc>
          <w:tcPr>
            <w:tcW w:w="960" w:type="dxa"/>
            <w:tcBorders>
              <w:top w:val="nil"/>
              <w:left w:val="nil"/>
              <w:bottom w:val="nil"/>
              <w:right w:val="nil"/>
            </w:tcBorders>
            <w:shd w:val="clear" w:color="auto" w:fill="auto"/>
            <w:noWrap/>
            <w:vAlign w:val="bottom"/>
            <w:hideMark/>
          </w:tcPr>
          <w:p w14:paraId="7EB07B9F"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1.0083</w:t>
            </w:r>
          </w:p>
        </w:tc>
        <w:tc>
          <w:tcPr>
            <w:tcW w:w="960" w:type="dxa"/>
            <w:tcBorders>
              <w:top w:val="nil"/>
              <w:left w:val="nil"/>
              <w:bottom w:val="nil"/>
              <w:right w:val="nil"/>
            </w:tcBorders>
            <w:shd w:val="clear" w:color="auto" w:fill="auto"/>
            <w:noWrap/>
            <w:vAlign w:val="bottom"/>
            <w:hideMark/>
          </w:tcPr>
          <w:p w14:paraId="5383891B"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0.043</w:t>
            </w:r>
          </w:p>
        </w:tc>
        <w:tc>
          <w:tcPr>
            <w:tcW w:w="960" w:type="dxa"/>
            <w:tcBorders>
              <w:top w:val="nil"/>
              <w:left w:val="nil"/>
              <w:bottom w:val="nil"/>
              <w:right w:val="nil"/>
            </w:tcBorders>
            <w:shd w:val="clear" w:color="auto" w:fill="auto"/>
            <w:noWrap/>
            <w:vAlign w:val="bottom"/>
            <w:hideMark/>
          </w:tcPr>
          <w:p w14:paraId="782FC4DF"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23.4744</w:t>
            </w:r>
          </w:p>
        </w:tc>
        <w:tc>
          <w:tcPr>
            <w:tcW w:w="1080" w:type="dxa"/>
            <w:tcBorders>
              <w:top w:val="nil"/>
              <w:left w:val="nil"/>
              <w:bottom w:val="nil"/>
              <w:right w:val="nil"/>
            </w:tcBorders>
            <w:shd w:val="clear" w:color="auto" w:fill="auto"/>
            <w:noWrap/>
            <w:vAlign w:val="bottom"/>
            <w:hideMark/>
          </w:tcPr>
          <w:p w14:paraId="5BA086B6"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385CDCF1"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0.924</w:t>
            </w:r>
          </w:p>
        </w:tc>
        <w:tc>
          <w:tcPr>
            <w:tcW w:w="1340" w:type="dxa"/>
            <w:tcBorders>
              <w:top w:val="nil"/>
              <w:left w:val="nil"/>
              <w:bottom w:val="nil"/>
              <w:right w:val="nil"/>
            </w:tcBorders>
            <w:shd w:val="clear" w:color="auto" w:fill="auto"/>
            <w:noWrap/>
            <w:vAlign w:val="bottom"/>
            <w:hideMark/>
          </w:tcPr>
          <w:p w14:paraId="5D94E7CF"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1.0926</w:t>
            </w:r>
          </w:p>
        </w:tc>
      </w:tr>
      <w:tr w:rsidR="00143F47" w:rsidRPr="00DE19B0" w14:paraId="105E7698" w14:textId="77777777" w:rsidTr="008B1744">
        <w:trPr>
          <w:trHeight w:val="288"/>
        </w:trPr>
        <w:tc>
          <w:tcPr>
            <w:tcW w:w="2040" w:type="dxa"/>
            <w:tcBorders>
              <w:top w:val="nil"/>
              <w:left w:val="nil"/>
              <w:bottom w:val="nil"/>
              <w:right w:val="nil"/>
            </w:tcBorders>
            <w:shd w:val="clear" w:color="auto" w:fill="auto"/>
            <w:noWrap/>
            <w:vAlign w:val="bottom"/>
            <w:hideMark/>
          </w:tcPr>
          <w:p w14:paraId="417251F0" w14:textId="77777777" w:rsidR="00143F47" w:rsidRPr="00DE19B0" w:rsidRDefault="00143F47" w:rsidP="008B1744">
            <w:pPr>
              <w:spacing w:after="0" w:line="240" w:lineRule="auto"/>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Cognitive Complexity</w:t>
            </w:r>
          </w:p>
        </w:tc>
        <w:tc>
          <w:tcPr>
            <w:tcW w:w="960" w:type="dxa"/>
            <w:tcBorders>
              <w:top w:val="nil"/>
              <w:left w:val="nil"/>
              <w:bottom w:val="nil"/>
              <w:right w:val="nil"/>
            </w:tcBorders>
            <w:shd w:val="clear" w:color="auto" w:fill="auto"/>
            <w:noWrap/>
            <w:vAlign w:val="bottom"/>
            <w:hideMark/>
          </w:tcPr>
          <w:p w14:paraId="59BE4884"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-0.0356</w:t>
            </w:r>
          </w:p>
        </w:tc>
        <w:tc>
          <w:tcPr>
            <w:tcW w:w="960" w:type="dxa"/>
            <w:tcBorders>
              <w:top w:val="nil"/>
              <w:left w:val="nil"/>
              <w:bottom w:val="nil"/>
              <w:right w:val="nil"/>
            </w:tcBorders>
            <w:shd w:val="clear" w:color="auto" w:fill="auto"/>
            <w:noWrap/>
            <w:vAlign w:val="bottom"/>
            <w:hideMark/>
          </w:tcPr>
          <w:p w14:paraId="73F0D21B"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0.0718</w:t>
            </w:r>
          </w:p>
        </w:tc>
        <w:tc>
          <w:tcPr>
            <w:tcW w:w="960" w:type="dxa"/>
            <w:tcBorders>
              <w:top w:val="nil"/>
              <w:left w:val="nil"/>
              <w:bottom w:val="nil"/>
              <w:right w:val="nil"/>
            </w:tcBorders>
            <w:shd w:val="clear" w:color="auto" w:fill="auto"/>
            <w:noWrap/>
            <w:vAlign w:val="bottom"/>
            <w:hideMark/>
          </w:tcPr>
          <w:p w14:paraId="78B9540F"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-0.4961</w:t>
            </w:r>
          </w:p>
        </w:tc>
        <w:tc>
          <w:tcPr>
            <w:tcW w:w="1080" w:type="dxa"/>
            <w:tcBorders>
              <w:top w:val="nil"/>
              <w:left w:val="nil"/>
              <w:bottom w:val="nil"/>
              <w:right w:val="nil"/>
            </w:tcBorders>
            <w:shd w:val="clear" w:color="auto" w:fill="auto"/>
            <w:noWrap/>
            <w:vAlign w:val="bottom"/>
            <w:hideMark/>
          </w:tcPr>
          <w:p w14:paraId="78DAC632"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0.62</w:t>
            </w:r>
          </w:p>
        </w:tc>
        <w:tc>
          <w:tcPr>
            <w:tcW w:w="1360" w:type="dxa"/>
            <w:tcBorders>
              <w:top w:val="nil"/>
              <w:left w:val="nil"/>
              <w:bottom w:val="nil"/>
              <w:right w:val="nil"/>
            </w:tcBorders>
            <w:shd w:val="clear" w:color="auto" w:fill="auto"/>
            <w:noWrap/>
            <w:vAlign w:val="bottom"/>
            <w:hideMark/>
          </w:tcPr>
          <w:p w14:paraId="7BF26B04"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-0.1766</w:t>
            </w:r>
          </w:p>
        </w:tc>
        <w:tc>
          <w:tcPr>
            <w:tcW w:w="1340" w:type="dxa"/>
            <w:tcBorders>
              <w:top w:val="nil"/>
              <w:left w:val="nil"/>
              <w:bottom w:val="nil"/>
              <w:right w:val="nil"/>
            </w:tcBorders>
            <w:shd w:val="clear" w:color="auto" w:fill="auto"/>
            <w:noWrap/>
            <w:vAlign w:val="bottom"/>
            <w:hideMark/>
          </w:tcPr>
          <w:p w14:paraId="1E00663A"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0.1053</w:t>
            </w:r>
          </w:p>
        </w:tc>
      </w:tr>
      <w:tr w:rsidR="00143F47" w:rsidRPr="00DE19B0" w14:paraId="545B678E" w14:textId="77777777" w:rsidTr="008B1744">
        <w:trPr>
          <w:trHeight w:val="288"/>
        </w:trPr>
        <w:tc>
          <w:tcPr>
            <w:tcW w:w="2040" w:type="dxa"/>
            <w:tcBorders>
              <w:top w:val="nil"/>
              <w:left w:val="nil"/>
              <w:bottom w:val="nil"/>
              <w:right w:val="nil"/>
            </w:tcBorders>
            <w:shd w:val="clear" w:color="auto" w:fill="auto"/>
            <w:noWrap/>
            <w:vAlign w:val="bottom"/>
            <w:hideMark/>
          </w:tcPr>
          <w:p w14:paraId="12F86F8D" w14:textId="77777777" w:rsidR="00143F47" w:rsidRPr="00DE19B0" w:rsidRDefault="00143F47" w:rsidP="008B1744">
            <w:pPr>
              <w:spacing w:after="0" w:line="240" w:lineRule="auto"/>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Interaction</w:t>
            </w:r>
          </w:p>
        </w:tc>
        <w:tc>
          <w:tcPr>
            <w:tcW w:w="960" w:type="dxa"/>
            <w:tcBorders>
              <w:top w:val="nil"/>
              <w:left w:val="nil"/>
              <w:bottom w:val="nil"/>
              <w:right w:val="nil"/>
            </w:tcBorders>
            <w:shd w:val="clear" w:color="auto" w:fill="auto"/>
            <w:noWrap/>
            <w:vAlign w:val="bottom"/>
            <w:hideMark/>
          </w:tcPr>
          <w:p w14:paraId="5FDC2EE4"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0.353</w:t>
            </w:r>
          </w:p>
        </w:tc>
        <w:tc>
          <w:tcPr>
            <w:tcW w:w="960" w:type="dxa"/>
            <w:tcBorders>
              <w:top w:val="nil"/>
              <w:left w:val="nil"/>
              <w:bottom w:val="nil"/>
              <w:right w:val="nil"/>
            </w:tcBorders>
            <w:shd w:val="clear" w:color="auto" w:fill="auto"/>
            <w:noWrap/>
            <w:vAlign w:val="bottom"/>
            <w:hideMark/>
          </w:tcPr>
          <w:p w14:paraId="1CFFC349"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0.0879</w:t>
            </w:r>
          </w:p>
        </w:tc>
        <w:tc>
          <w:tcPr>
            <w:tcW w:w="960" w:type="dxa"/>
            <w:tcBorders>
              <w:top w:val="nil"/>
              <w:left w:val="nil"/>
              <w:bottom w:val="nil"/>
              <w:right w:val="nil"/>
            </w:tcBorders>
            <w:shd w:val="clear" w:color="auto" w:fill="auto"/>
            <w:noWrap/>
            <w:vAlign w:val="bottom"/>
            <w:hideMark/>
          </w:tcPr>
          <w:p w14:paraId="1AF394EC"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4.0171</w:t>
            </w:r>
          </w:p>
        </w:tc>
        <w:tc>
          <w:tcPr>
            <w:tcW w:w="1080" w:type="dxa"/>
            <w:tcBorders>
              <w:top w:val="nil"/>
              <w:left w:val="nil"/>
              <w:bottom w:val="nil"/>
              <w:right w:val="nil"/>
            </w:tcBorders>
            <w:shd w:val="clear" w:color="auto" w:fill="auto"/>
            <w:noWrap/>
            <w:vAlign w:val="bottom"/>
            <w:hideMark/>
          </w:tcPr>
          <w:p w14:paraId="0DA4ED91"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0B3A8043"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0.1805</w:t>
            </w:r>
          </w:p>
        </w:tc>
        <w:tc>
          <w:tcPr>
            <w:tcW w:w="1340" w:type="dxa"/>
            <w:tcBorders>
              <w:top w:val="nil"/>
              <w:left w:val="nil"/>
              <w:bottom w:val="nil"/>
              <w:right w:val="nil"/>
            </w:tcBorders>
            <w:shd w:val="clear" w:color="auto" w:fill="auto"/>
            <w:noWrap/>
            <w:vAlign w:val="bottom"/>
            <w:hideMark/>
          </w:tcPr>
          <w:p w14:paraId="5E5740BC"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0.5255</w:t>
            </w:r>
          </w:p>
        </w:tc>
      </w:tr>
      <w:tr w:rsidR="00143F47" w:rsidRPr="00DE19B0" w14:paraId="12EF1279" w14:textId="77777777" w:rsidTr="008B1744">
        <w:trPr>
          <w:trHeight w:val="288"/>
        </w:trPr>
        <w:tc>
          <w:tcPr>
            <w:tcW w:w="2040" w:type="dxa"/>
            <w:tcBorders>
              <w:top w:val="nil"/>
              <w:left w:val="nil"/>
              <w:bottom w:val="single" w:sz="4" w:space="0" w:color="auto"/>
              <w:right w:val="nil"/>
            </w:tcBorders>
            <w:shd w:val="clear" w:color="auto" w:fill="auto"/>
            <w:noWrap/>
            <w:vAlign w:val="bottom"/>
            <w:hideMark/>
          </w:tcPr>
          <w:p w14:paraId="51A084B5" w14:textId="77777777" w:rsidR="00143F47" w:rsidRPr="00DE19B0" w:rsidRDefault="00143F47" w:rsidP="008B1744">
            <w:pPr>
              <w:spacing w:after="0" w:line="240" w:lineRule="auto"/>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Age</w:t>
            </w:r>
          </w:p>
        </w:tc>
        <w:tc>
          <w:tcPr>
            <w:tcW w:w="960" w:type="dxa"/>
            <w:tcBorders>
              <w:top w:val="nil"/>
              <w:left w:val="nil"/>
              <w:bottom w:val="single" w:sz="4" w:space="0" w:color="auto"/>
              <w:right w:val="nil"/>
            </w:tcBorders>
            <w:shd w:val="clear" w:color="auto" w:fill="auto"/>
            <w:noWrap/>
            <w:vAlign w:val="bottom"/>
            <w:hideMark/>
          </w:tcPr>
          <w:p w14:paraId="160FF098"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-0.0014</w:t>
            </w:r>
          </w:p>
        </w:tc>
        <w:tc>
          <w:tcPr>
            <w:tcW w:w="960" w:type="dxa"/>
            <w:tcBorders>
              <w:top w:val="nil"/>
              <w:left w:val="nil"/>
              <w:bottom w:val="single" w:sz="4" w:space="0" w:color="auto"/>
              <w:right w:val="nil"/>
            </w:tcBorders>
            <w:shd w:val="clear" w:color="auto" w:fill="auto"/>
            <w:noWrap/>
            <w:vAlign w:val="bottom"/>
            <w:hideMark/>
          </w:tcPr>
          <w:p w14:paraId="7C8DACB7"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0.003</w:t>
            </w:r>
          </w:p>
        </w:tc>
        <w:tc>
          <w:tcPr>
            <w:tcW w:w="960" w:type="dxa"/>
            <w:tcBorders>
              <w:top w:val="nil"/>
              <w:left w:val="nil"/>
              <w:bottom w:val="single" w:sz="4" w:space="0" w:color="auto"/>
              <w:right w:val="nil"/>
            </w:tcBorders>
            <w:shd w:val="clear" w:color="auto" w:fill="auto"/>
            <w:noWrap/>
            <w:vAlign w:val="bottom"/>
            <w:hideMark/>
          </w:tcPr>
          <w:p w14:paraId="6227DCD8"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-0.484</w:t>
            </w:r>
          </w:p>
        </w:tc>
        <w:tc>
          <w:tcPr>
            <w:tcW w:w="1080" w:type="dxa"/>
            <w:tcBorders>
              <w:top w:val="nil"/>
              <w:left w:val="nil"/>
              <w:bottom w:val="single" w:sz="4" w:space="0" w:color="auto"/>
              <w:right w:val="nil"/>
            </w:tcBorders>
            <w:shd w:val="clear" w:color="auto" w:fill="auto"/>
            <w:noWrap/>
            <w:vAlign w:val="bottom"/>
            <w:hideMark/>
          </w:tcPr>
          <w:p w14:paraId="2E5027C2"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0.6285</w:t>
            </w:r>
          </w:p>
        </w:tc>
        <w:tc>
          <w:tcPr>
            <w:tcW w:w="1360" w:type="dxa"/>
            <w:tcBorders>
              <w:top w:val="nil"/>
              <w:left w:val="nil"/>
              <w:bottom w:val="single" w:sz="4" w:space="0" w:color="auto"/>
              <w:right w:val="nil"/>
            </w:tcBorders>
            <w:shd w:val="clear" w:color="auto" w:fill="auto"/>
            <w:noWrap/>
            <w:vAlign w:val="bottom"/>
            <w:hideMark/>
          </w:tcPr>
          <w:p w14:paraId="5411F66C"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-0.0073</w:t>
            </w:r>
          </w:p>
        </w:tc>
        <w:tc>
          <w:tcPr>
            <w:tcW w:w="1340" w:type="dxa"/>
            <w:tcBorders>
              <w:top w:val="nil"/>
              <w:left w:val="nil"/>
              <w:bottom w:val="single" w:sz="4" w:space="0" w:color="auto"/>
              <w:right w:val="nil"/>
            </w:tcBorders>
            <w:shd w:val="clear" w:color="auto" w:fill="auto"/>
            <w:noWrap/>
            <w:vAlign w:val="bottom"/>
            <w:hideMark/>
          </w:tcPr>
          <w:p w14:paraId="502768DF" w14:textId="77777777" w:rsidR="00143F47" w:rsidRPr="00DE19B0" w:rsidRDefault="00143F47" w:rsidP="008B1744">
            <w:pPr>
              <w:spacing w:after="0" w:line="240" w:lineRule="auto"/>
              <w:jc w:val="center"/>
              <w:rPr>
                <w:rFonts w:ascii="Times New Roman" w:eastAsia="Times New Roman" w:hAnsi="Times New Roman" w:cs="Times New Roman"/>
                <w:color w:val="000000"/>
                <w:sz w:val="24"/>
                <w:szCs w:val="24"/>
              </w:rPr>
            </w:pPr>
            <w:r w:rsidRPr="00DE19B0">
              <w:rPr>
                <w:rFonts w:ascii="Times New Roman" w:eastAsia="Times New Roman" w:hAnsi="Times New Roman" w:cs="Times New Roman"/>
                <w:color w:val="000000"/>
                <w:sz w:val="24"/>
                <w:szCs w:val="24"/>
              </w:rPr>
              <w:t>0.0044</w:t>
            </w:r>
          </w:p>
        </w:tc>
      </w:tr>
    </w:tbl>
    <w:p w14:paraId="78A46F2A" w14:textId="77777777" w:rsidR="00143F47" w:rsidRDefault="00143F47" w:rsidP="00143F47">
      <w:pPr>
        <w:spacing w:after="0" w:line="480" w:lineRule="auto"/>
        <w:rPr>
          <w:rFonts w:ascii="Times New Roman" w:hAnsi="Times New Roman" w:cs="Times New Roman"/>
          <w:sz w:val="24"/>
          <w:szCs w:val="24"/>
        </w:rPr>
      </w:pPr>
    </w:p>
    <w:p w14:paraId="57499BD6" w14:textId="2B86282D" w:rsidR="00143F47" w:rsidRDefault="00143F47" w:rsidP="00143F47">
      <w:pPr>
        <w:spacing w:after="0" w:line="480" w:lineRule="auto"/>
        <w:rPr>
          <w:rFonts w:ascii="Times New Roman" w:hAnsi="Times New Roman" w:cs="Times New Roman"/>
          <w:sz w:val="24"/>
          <w:szCs w:val="24"/>
        </w:rPr>
      </w:pPr>
      <w:r w:rsidRPr="00C832F1">
        <w:rPr>
          <w:rFonts w:ascii="Times New Roman" w:hAnsi="Times New Roman" w:cs="Times New Roman"/>
          <w:b/>
          <w:bCs/>
          <w:sz w:val="24"/>
          <w:szCs w:val="24"/>
        </w:rPr>
        <w:t>Table 1</w:t>
      </w:r>
      <w:r w:rsidR="001B6BE2">
        <w:rPr>
          <w:rFonts w:ascii="Times New Roman" w:hAnsi="Times New Roman" w:cs="Times New Roman"/>
          <w:b/>
          <w:bCs/>
          <w:sz w:val="24"/>
          <w:szCs w:val="24"/>
        </w:rPr>
        <w:t>9</w:t>
      </w:r>
      <w:r w:rsidRPr="00C832F1">
        <w:rPr>
          <w:rFonts w:ascii="Times New Roman" w:hAnsi="Times New Roman" w:cs="Times New Roman"/>
          <w:b/>
          <w:bCs/>
          <w:sz w:val="24"/>
          <w:szCs w:val="24"/>
        </w:rPr>
        <w:t>.</w:t>
      </w:r>
      <w:r>
        <w:rPr>
          <w:rFonts w:ascii="Times New Roman" w:hAnsi="Times New Roman" w:cs="Times New Roman"/>
          <w:sz w:val="24"/>
          <w:szCs w:val="24"/>
        </w:rPr>
        <w:t xml:space="preserve"> Unstandardized Regression Coefficients for Moderation of Effectiveness</w:t>
      </w:r>
    </w:p>
    <w:tbl>
      <w:tblPr>
        <w:tblW w:w="8700" w:type="dxa"/>
        <w:tblLook w:val="04A0" w:firstRow="1" w:lastRow="0" w:firstColumn="1" w:lastColumn="0" w:noHBand="0" w:noVBand="1"/>
      </w:tblPr>
      <w:tblGrid>
        <w:gridCol w:w="2040"/>
        <w:gridCol w:w="960"/>
        <w:gridCol w:w="960"/>
        <w:gridCol w:w="996"/>
        <w:gridCol w:w="1080"/>
        <w:gridCol w:w="1360"/>
        <w:gridCol w:w="1340"/>
      </w:tblGrid>
      <w:tr w:rsidR="00143F47" w:rsidRPr="00516BA4" w14:paraId="7D5D9D36" w14:textId="77777777" w:rsidTr="008B1744">
        <w:trPr>
          <w:trHeight w:val="288"/>
        </w:trPr>
        <w:tc>
          <w:tcPr>
            <w:tcW w:w="2040" w:type="dxa"/>
            <w:tcBorders>
              <w:top w:val="nil"/>
              <w:left w:val="nil"/>
              <w:bottom w:val="single" w:sz="4" w:space="0" w:color="auto"/>
              <w:right w:val="nil"/>
            </w:tcBorders>
            <w:shd w:val="clear" w:color="auto" w:fill="auto"/>
            <w:noWrap/>
            <w:vAlign w:val="bottom"/>
            <w:hideMark/>
          </w:tcPr>
          <w:p w14:paraId="3DEC4B11" w14:textId="77777777" w:rsidR="00143F47" w:rsidRPr="00516BA4" w:rsidRDefault="00143F47" w:rsidP="008B1744">
            <w:pPr>
              <w:spacing w:after="0" w:line="240" w:lineRule="auto"/>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Model</w:t>
            </w:r>
          </w:p>
        </w:tc>
        <w:tc>
          <w:tcPr>
            <w:tcW w:w="960" w:type="dxa"/>
            <w:tcBorders>
              <w:top w:val="nil"/>
              <w:left w:val="nil"/>
              <w:bottom w:val="single" w:sz="4" w:space="0" w:color="auto"/>
              <w:right w:val="nil"/>
            </w:tcBorders>
            <w:shd w:val="clear" w:color="auto" w:fill="auto"/>
            <w:noWrap/>
            <w:vAlign w:val="bottom"/>
            <w:hideMark/>
          </w:tcPr>
          <w:p w14:paraId="2D089B5A" w14:textId="77777777" w:rsidR="00143F47" w:rsidRPr="00516BA4" w:rsidRDefault="00143F47" w:rsidP="008B1744">
            <w:pPr>
              <w:spacing w:after="0" w:line="240" w:lineRule="auto"/>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3E3C8CCF" w14:textId="77777777" w:rsidR="00143F47" w:rsidRPr="00516BA4" w:rsidRDefault="00143F47" w:rsidP="008B1744">
            <w:pPr>
              <w:spacing w:after="0" w:line="240" w:lineRule="auto"/>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33F2B51F" w14:textId="77777777" w:rsidR="00143F47" w:rsidRPr="00516BA4" w:rsidRDefault="00143F47" w:rsidP="008B1744">
            <w:pPr>
              <w:spacing w:after="0" w:line="240" w:lineRule="auto"/>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 </w:t>
            </w:r>
          </w:p>
        </w:tc>
        <w:tc>
          <w:tcPr>
            <w:tcW w:w="1080" w:type="dxa"/>
            <w:tcBorders>
              <w:top w:val="nil"/>
              <w:left w:val="nil"/>
              <w:bottom w:val="single" w:sz="4" w:space="0" w:color="auto"/>
              <w:right w:val="nil"/>
            </w:tcBorders>
            <w:shd w:val="clear" w:color="auto" w:fill="auto"/>
            <w:noWrap/>
            <w:vAlign w:val="bottom"/>
            <w:hideMark/>
          </w:tcPr>
          <w:p w14:paraId="011B2A87" w14:textId="77777777" w:rsidR="00143F47" w:rsidRPr="00516BA4" w:rsidRDefault="00143F47" w:rsidP="008B1744">
            <w:pPr>
              <w:spacing w:after="0" w:line="240" w:lineRule="auto"/>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 </w:t>
            </w:r>
          </w:p>
        </w:tc>
        <w:tc>
          <w:tcPr>
            <w:tcW w:w="1360" w:type="dxa"/>
            <w:tcBorders>
              <w:top w:val="nil"/>
              <w:left w:val="nil"/>
              <w:bottom w:val="single" w:sz="4" w:space="0" w:color="auto"/>
              <w:right w:val="nil"/>
            </w:tcBorders>
            <w:shd w:val="clear" w:color="auto" w:fill="auto"/>
            <w:noWrap/>
            <w:vAlign w:val="bottom"/>
            <w:hideMark/>
          </w:tcPr>
          <w:p w14:paraId="0A3B1C5E" w14:textId="77777777" w:rsidR="00143F47" w:rsidRPr="00516BA4" w:rsidRDefault="00143F47" w:rsidP="008B1744">
            <w:pPr>
              <w:spacing w:after="0" w:line="240" w:lineRule="auto"/>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 </w:t>
            </w:r>
          </w:p>
        </w:tc>
        <w:tc>
          <w:tcPr>
            <w:tcW w:w="1340" w:type="dxa"/>
            <w:tcBorders>
              <w:top w:val="nil"/>
              <w:left w:val="nil"/>
              <w:bottom w:val="single" w:sz="4" w:space="0" w:color="auto"/>
              <w:right w:val="nil"/>
            </w:tcBorders>
            <w:shd w:val="clear" w:color="auto" w:fill="auto"/>
            <w:noWrap/>
            <w:vAlign w:val="bottom"/>
            <w:hideMark/>
          </w:tcPr>
          <w:p w14:paraId="18BBF2C8" w14:textId="77777777" w:rsidR="00143F47" w:rsidRPr="00516BA4" w:rsidRDefault="00143F47" w:rsidP="008B1744">
            <w:pPr>
              <w:spacing w:after="0" w:line="240" w:lineRule="auto"/>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 </w:t>
            </w:r>
          </w:p>
        </w:tc>
      </w:tr>
      <w:tr w:rsidR="00143F47" w:rsidRPr="00516BA4" w14:paraId="434ED3EF" w14:textId="77777777" w:rsidTr="008B1744">
        <w:trPr>
          <w:trHeight w:val="288"/>
        </w:trPr>
        <w:tc>
          <w:tcPr>
            <w:tcW w:w="2040" w:type="dxa"/>
            <w:tcBorders>
              <w:top w:val="nil"/>
              <w:left w:val="nil"/>
              <w:bottom w:val="nil"/>
              <w:right w:val="nil"/>
            </w:tcBorders>
            <w:shd w:val="clear" w:color="auto" w:fill="auto"/>
            <w:noWrap/>
            <w:vAlign w:val="bottom"/>
            <w:hideMark/>
          </w:tcPr>
          <w:p w14:paraId="0B650BCE" w14:textId="77777777" w:rsidR="00143F47" w:rsidRPr="00516BA4" w:rsidRDefault="00143F47" w:rsidP="008B174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3E829E5A"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B</w:t>
            </w:r>
          </w:p>
        </w:tc>
        <w:tc>
          <w:tcPr>
            <w:tcW w:w="960" w:type="dxa"/>
            <w:tcBorders>
              <w:top w:val="nil"/>
              <w:left w:val="nil"/>
              <w:bottom w:val="nil"/>
              <w:right w:val="nil"/>
            </w:tcBorders>
            <w:shd w:val="clear" w:color="auto" w:fill="auto"/>
            <w:noWrap/>
            <w:vAlign w:val="bottom"/>
            <w:hideMark/>
          </w:tcPr>
          <w:p w14:paraId="3401A53C"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SE</w:t>
            </w:r>
          </w:p>
        </w:tc>
        <w:tc>
          <w:tcPr>
            <w:tcW w:w="960" w:type="dxa"/>
            <w:tcBorders>
              <w:top w:val="nil"/>
              <w:left w:val="nil"/>
              <w:bottom w:val="nil"/>
              <w:right w:val="nil"/>
            </w:tcBorders>
            <w:shd w:val="clear" w:color="auto" w:fill="auto"/>
            <w:noWrap/>
            <w:vAlign w:val="bottom"/>
            <w:hideMark/>
          </w:tcPr>
          <w:p w14:paraId="3E2CADAA"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t</w:t>
            </w:r>
          </w:p>
        </w:tc>
        <w:tc>
          <w:tcPr>
            <w:tcW w:w="1080" w:type="dxa"/>
            <w:tcBorders>
              <w:top w:val="nil"/>
              <w:left w:val="nil"/>
              <w:bottom w:val="nil"/>
              <w:right w:val="nil"/>
            </w:tcBorders>
            <w:shd w:val="clear" w:color="auto" w:fill="auto"/>
            <w:noWrap/>
            <w:vAlign w:val="bottom"/>
            <w:hideMark/>
          </w:tcPr>
          <w:p w14:paraId="530F1571"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p-value</w:t>
            </w:r>
          </w:p>
        </w:tc>
        <w:tc>
          <w:tcPr>
            <w:tcW w:w="1360" w:type="dxa"/>
            <w:tcBorders>
              <w:top w:val="nil"/>
              <w:left w:val="nil"/>
              <w:bottom w:val="nil"/>
              <w:right w:val="nil"/>
            </w:tcBorders>
            <w:shd w:val="clear" w:color="auto" w:fill="auto"/>
            <w:noWrap/>
            <w:vAlign w:val="bottom"/>
            <w:hideMark/>
          </w:tcPr>
          <w:p w14:paraId="04B68338"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Lower Bound</w:t>
            </w:r>
          </w:p>
        </w:tc>
        <w:tc>
          <w:tcPr>
            <w:tcW w:w="1340" w:type="dxa"/>
            <w:tcBorders>
              <w:top w:val="nil"/>
              <w:left w:val="nil"/>
              <w:bottom w:val="nil"/>
              <w:right w:val="nil"/>
            </w:tcBorders>
            <w:shd w:val="clear" w:color="auto" w:fill="auto"/>
            <w:noWrap/>
            <w:vAlign w:val="bottom"/>
            <w:hideMark/>
          </w:tcPr>
          <w:p w14:paraId="68D4B5C9"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Upper Bound</w:t>
            </w:r>
          </w:p>
        </w:tc>
      </w:tr>
      <w:tr w:rsidR="00143F47" w:rsidRPr="00516BA4" w14:paraId="0F23A96E" w14:textId="77777777" w:rsidTr="008B1744">
        <w:trPr>
          <w:trHeight w:val="288"/>
        </w:trPr>
        <w:tc>
          <w:tcPr>
            <w:tcW w:w="2040" w:type="dxa"/>
            <w:tcBorders>
              <w:top w:val="nil"/>
              <w:left w:val="nil"/>
              <w:bottom w:val="nil"/>
              <w:right w:val="nil"/>
            </w:tcBorders>
            <w:shd w:val="clear" w:color="auto" w:fill="auto"/>
            <w:noWrap/>
            <w:vAlign w:val="bottom"/>
            <w:hideMark/>
          </w:tcPr>
          <w:p w14:paraId="42255197" w14:textId="77777777" w:rsidR="00143F47" w:rsidRPr="00516BA4" w:rsidRDefault="00143F47" w:rsidP="008B1744">
            <w:pPr>
              <w:spacing w:after="0" w:line="240" w:lineRule="auto"/>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Constant</w:t>
            </w:r>
          </w:p>
        </w:tc>
        <w:tc>
          <w:tcPr>
            <w:tcW w:w="960" w:type="dxa"/>
            <w:tcBorders>
              <w:top w:val="nil"/>
              <w:left w:val="nil"/>
              <w:bottom w:val="nil"/>
              <w:right w:val="nil"/>
            </w:tcBorders>
            <w:shd w:val="clear" w:color="auto" w:fill="auto"/>
            <w:noWrap/>
            <w:vAlign w:val="bottom"/>
            <w:hideMark/>
          </w:tcPr>
          <w:p w14:paraId="2CB7D88F"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2.7759</w:t>
            </w:r>
          </w:p>
        </w:tc>
        <w:tc>
          <w:tcPr>
            <w:tcW w:w="960" w:type="dxa"/>
            <w:tcBorders>
              <w:top w:val="nil"/>
              <w:left w:val="nil"/>
              <w:bottom w:val="nil"/>
              <w:right w:val="nil"/>
            </w:tcBorders>
            <w:shd w:val="clear" w:color="auto" w:fill="auto"/>
            <w:noWrap/>
            <w:vAlign w:val="bottom"/>
            <w:hideMark/>
          </w:tcPr>
          <w:p w14:paraId="23FBC376"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0.095</w:t>
            </w:r>
          </w:p>
        </w:tc>
        <w:tc>
          <w:tcPr>
            <w:tcW w:w="960" w:type="dxa"/>
            <w:tcBorders>
              <w:top w:val="nil"/>
              <w:left w:val="nil"/>
              <w:bottom w:val="nil"/>
              <w:right w:val="nil"/>
            </w:tcBorders>
            <w:shd w:val="clear" w:color="auto" w:fill="auto"/>
            <w:noWrap/>
            <w:vAlign w:val="bottom"/>
            <w:hideMark/>
          </w:tcPr>
          <w:p w14:paraId="0C8653B9"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29.222</w:t>
            </w:r>
          </w:p>
        </w:tc>
        <w:tc>
          <w:tcPr>
            <w:tcW w:w="1080" w:type="dxa"/>
            <w:tcBorders>
              <w:top w:val="nil"/>
              <w:left w:val="nil"/>
              <w:bottom w:val="nil"/>
              <w:right w:val="nil"/>
            </w:tcBorders>
            <w:shd w:val="clear" w:color="auto" w:fill="auto"/>
            <w:noWrap/>
            <w:vAlign w:val="bottom"/>
            <w:hideMark/>
          </w:tcPr>
          <w:p w14:paraId="1846891F"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6507247B"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2.5895</w:t>
            </w:r>
          </w:p>
        </w:tc>
        <w:tc>
          <w:tcPr>
            <w:tcW w:w="1340" w:type="dxa"/>
            <w:tcBorders>
              <w:top w:val="nil"/>
              <w:left w:val="nil"/>
              <w:bottom w:val="nil"/>
              <w:right w:val="nil"/>
            </w:tcBorders>
            <w:shd w:val="clear" w:color="auto" w:fill="auto"/>
            <w:noWrap/>
            <w:vAlign w:val="bottom"/>
            <w:hideMark/>
          </w:tcPr>
          <w:p w14:paraId="5E0F61B1"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2.9624</w:t>
            </w:r>
          </w:p>
        </w:tc>
      </w:tr>
      <w:tr w:rsidR="00143F47" w:rsidRPr="00516BA4" w14:paraId="190E2EE9" w14:textId="77777777" w:rsidTr="008B1744">
        <w:trPr>
          <w:trHeight w:val="288"/>
        </w:trPr>
        <w:tc>
          <w:tcPr>
            <w:tcW w:w="2040" w:type="dxa"/>
            <w:tcBorders>
              <w:top w:val="nil"/>
              <w:left w:val="nil"/>
              <w:bottom w:val="nil"/>
              <w:right w:val="nil"/>
            </w:tcBorders>
            <w:shd w:val="clear" w:color="auto" w:fill="auto"/>
            <w:noWrap/>
            <w:vAlign w:val="bottom"/>
            <w:hideMark/>
          </w:tcPr>
          <w:p w14:paraId="6627AA8A" w14:textId="77777777" w:rsidR="00143F47" w:rsidRPr="00516BA4" w:rsidRDefault="00143F47" w:rsidP="008B1744">
            <w:pPr>
              <w:spacing w:after="0" w:line="240" w:lineRule="auto"/>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MDL Condition</w:t>
            </w:r>
          </w:p>
        </w:tc>
        <w:tc>
          <w:tcPr>
            <w:tcW w:w="960" w:type="dxa"/>
            <w:tcBorders>
              <w:top w:val="nil"/>
              <w:left w:val="nil"/>
              <w:bottom w:val="nil"/>
              <w:right w:val="nil"/>
            </w:tcBorders>
            <w:shd w:val="clear" w:color="auto" w:fill="auto"/>
            <w:noWrap/>
            <w:vAlign w:val="bottom"/>
            <w:hideMark/>
          </w:tcPr>
          <w:p w14:paraId="1AC65836"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0.8164</w:t>
            </w:r>
          </w:p>
        </w:tc>
        <w:tc>
          <w:tcPr>
            <w:tcW w:w="960" w:type="dxa"/>
            <w:tcBorders>
              <w:top w:val="nil"/>
              <w:left w:val="nil"/>
              <w:bottom w:val="nil"/>
              <w:right w:val="nil"/>
            </w:tcBorders>
            <w:shd w:val="clear" w:color="auto" w:fill="auto"/>
            <w:noWrap/>
            <w:vAlign w:val="bottom"/>
            <w:hideMark/>
          </w:tcPr>
          <w:p w14:paraId="4632CE8F"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0.038</w:t>
            </w:r>
          </w:p>
        </w:tc>
        <w:tc>
          <w:tcPr>
            <w:tcW w:w="960" w:type="dxa"/>
            <w:tcBorders>
              <w:top w:val="nil"/>
              <w:left w:val="nil"/>
              <w:bottom w:val="nil"/>
              <w:right w:val="nil"/>
            </w:tcBorders>
            <w:shd w:val="clear" w:color="auto" w:fill="auto"/>
            <w:noWrap/>
            <w:vAlign w:val="bottom"/>
            <w:hideMark/>
          </w:tcPr>
          <w:p w14:paraId="262B0D9B"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21.5059</w:t>
            </w:r>
          </w:p>
        </w:tc>
        <w:tc>
          <w:tcPr>
            <w:tcW w:w="1080" w:type="dxa"/>
            <w:tcBorders>
              <w:top w:val="nil"/>
              <w:left w:val="nil"/>
              <w:bottom w:val="nil"/>
              <w:right w:val="nil"/>
            </w:tcBorders>
            <w:shd w:val="clear" w:color="auto" w:fill="auto"/>
            <w:noWrap/>
            <w:vAlign w:val="bottom"/>
            <w:hideMark/>
          </w:tcPr>
          <w:p w14:paraId="5CB5BBFD"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42F9BA18"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0.7419</w:t>
            </w:r>
          </w:p>
        </w:tc>
        <w:tc>
          <w:tcPr>
            <w:tcW w:w="1340" w:type="dxa"/>
            <w:tcBorders>
              <w:top w:val="nil"/>
              <w:left w:val="nil"/>
              <w:bottom w:val="nil"/>
              <w:right w:val="nil"/>
            </w:tcBorders>
            <w:shd w:val="clear" w:color="auto" w:fill="auto"/>
            <w:noWrap/>
            <w:vAlign w:val="bottom"/>
            <w:hideMark/>
          </w:tcPr>
          <w:p w14:paraId="0164F4C1"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0.8909</w:t>
            </w:r>
          </w:p>
        </w:tc>
      </w:tr>
      <w:tr w:rsidR="00143F47" w:rsidRPr="00516BA4" w14:paraId="2E86475A" w14:textId="77777777" w:rsidTr="008B1744">
        <w:trPr>
          <w:trHeight w:val="288"/>
        </w:trPr>
        <w:tc>
          <w:tcPr>
            <w:tcW w:w="2040" w:type="dxa"/>
            <w:tcBorders>
              <w:top w:val="nil"/>
              <w:left w:val="nil"/>
              <w:bottom w:val="nil"/>
              <w:right w:val="nil"/>
            </w:tcBorders>
            <w:shd w:val="clear" w:color="auto" w:fill="auto"/>
            <w:noWrap/>
            <w:vAlign w:val="bottom"/>
            <w:hideMark/>
          </w:tcPr>
          <w:p w14:paraId="502A6D39" w14:textId="77777777" w:rsidR="00143F47" w:rsidRPr="00516BA4" w:rsidRDefault="00143F47" w:rsidP="008B1744">
            <w:pPr>
              <w:spacing w:after="0" w:line="240" w:lineRule="auto"/>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Cognitive Complexity</w:t>
            </w:r>
          </w:p>
        </w:tc>
        <w:tc>
          <w:tcPr>
            <w:tcW w:w="960" w:type="dxa"/>
            <w:tcBorders>
              <w:top w:val="nil"/>
              <w:left w:val="nil"/>
              <w:bottom w:val="nil"/>
              <w:right w:val="nil"/>
            </w:tcBorders>
            <w:shd w:val="clear" w:color="auto" w:fill="auto"/>
            <w:noWrap/>
            <w:vAlign w:val="bottom"/>
            <w:hideMark/>
          </w:tcPr>
          <w:p w14:paraId="06ACFB1D"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-0.2117</w:t>
            </w:r>
          </w:p>
        </w:tc>
        <w:tc>
          <w:tcPr>
            <w:tcW w:w="960" w:type="dxa"/>
            <w:tcBorders>
              <w:top w:val="nil"/>
              <w:left w:val="nil"/>
              <w:bottom w:val="nil"/>
              <w:right w:val="nil"/>
            </w:tcBorders>
            <w:shd w:val="clear" w:color="auto" w:fill="auto"/>
            <w:noWrap/>
            <w:vAlign w:val="bottom"/>
            <w:hideMark/>
          </w:tcPr>
          <w:p w14:paraId="352A49C6"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0.0635</w:t>
            </w:r>
          </w:p>
        </w:tc>
        <w:tc>
          <w:tcPr>
            <w:tcW w:w="960" w:type="dxa"/>
            <w:tcBorders>
              <w:top w:val="nil"/>
              <w:left w:val="nil"/>
              <w:bottom w:val="nil"/>
              <w:right w:val="nil"/>
            </w:tcBorders>
            <w:shd w:val="clear" w:color="auto" w:fill="auto"/>
            <w:noWrap/>
            <w:vAlign w:val="bottom"/>
            <w:hideMark/>
          </w:tcPr>
          <w:p w14:paraId="325CFA49"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-3.3361</w:t>
            </w:r>
          </w:p>
        </w:tc>
        <w:tc>
          <w:tcPr>
            <w:tcW w:w="1080" w:type="dxa"/>
            <w:tcBorders>
              <w:top w:val="nil"/>
              <w:left w:val="nil"/>
              <w:bottom w:val="nil"/>
              <w:right w:val="nil"/>
            </w:tcBorders>
            <w:shd w:val="clear" w:color="auto" w:fill="auto"/>
            <w:noWrap/>
            <w:vAlign w:val="bottom"/>
            <w:hideMark/>
          </w:tcPr>
          <w:p w14:paraId="33FA95B1"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2F4D729B"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-0.3363</w:t>
            </w:r>
          </w:p>
        </w:tc>
        <w:tc>
          <w:tcPr>
            <w:tcW w:w="1340" w:type="dxa"/>
            <w:tcBorders>
              <w:top w:val="nil"/>
              <w:left w:val="nil"/>
              <w:bottom w:val="nil"/>
              <w:right w:val="nil"/>
            </w:tcBorders>
            <w:shd w:val="clear" w:color="auto" w:fill="auto"/>
            <w:noWrap/>
            <w:vAlign w:val="bottom"/>
            <w:hideMark/>
          </w:tcPr>
          <w:p w14:paraId="49326CD7"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-0.0872</w:t>
            </w:r>
          </w:p>
        </w:tc>
      </w:tr>
      <w:tr w:rsidR="00143F47" w:rsidRPr="00516BA4" w14:paraId="588015AF" w14:textId="77777777" w:rsidTr="008B1744">
        <w:trPr>
          <w:trHeight w:val="288"/>
        </w:trPr>
        <w:tc>
          <w:tcPr>
            <w:tcW w:w="2040" w:type="dxa"/>
            <w:tcBorders>
              <w:top w:val="nil"/>
              <w:left w:val="nil"/>
              <w:bottom w:val="nil"/>
              <w:right w:val="nil"/>
            </w:tcBorders>
            <w:shd w:val="clear" w:color="auto" w:fill="auto"/>
            <w:noWrap/>
            <w:vAlign w:val="bottom"/>
            <w:hideMark/>
          </w:tcPr>
          <w:p w14:paraId="706C19F7" w14:textId="77777777" w:rsidR="00143F47" w:rsidRPr="00516BA4" w:rsidRDefault="00143F47" w:rsidP="008B1744">
            <w:pPr>
              <w:spacing w:after="0" w:line="240" w:lineRule="auto"/>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Interaction</w:t>
            </w:r>
          </w:p>
        </w:tc>
        <w:tc>
          <w:tcPr>
            <w:tcW w:w="960" w:type="dxa"/>
            <w:tcBorders>
              <w:top w:val="nil"/>
              <w:left w:val="nil"/>
              <w:bottom w:val="nil"/>
              <w:right w:val="nil"/>
            </w:tcBorders>
            <w:shd w:val="clear" w:color="auto" w:fill="auto"/>
            <w:noWrap/>
            <w:vAlign w:val="bottom"/>
            <w:hideMark/>
          </w:tcPr>
          <w:p w14:paraId="7E2D0380"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0.3071</w:t>
            </w:r>
          </w:p>
        </w:tc>
        <w:tc>
          <w:tcPr>
            <w:tcW w:w="960" w:type="dxa"/>
            <w:tcBorders>
              <w:top w:val="nil"/>
              <w:left w:val="nil"/>
              <w:bottom w:val="nil"/>
              <w:right w:val="nil"/>
            </w:tcBorders>
            <w:shd w:val="clear" w:color="auto" w:fill="auto"/>
            <w:noWrap/>
            <w:vAlign w:val="bottom"/>
            <w:hideMark/>
          </w:tcPr>
          <w:p w14:paraId="1FEC3F8F"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0.0777</w:t>
            </w:r>
          </w:p>
        </w:tc>
        <w:tc>
          <w:tcPr>
            <w:tcW w:w="960" w:type="dxa"/>
            <w:tcBorders>
              <w:top w:val="nil"/>
              <w:left w:val="nil"/>
              <w:bottom w:val="nil"/>
              <w:right w:val="nil"/>
            </w:tcBorders>
            <w:shd w:val="clear" w:color="auto" w:fill="auto"/>
            <w:noWrap/>
            <w:vAlign w:val="bottom"/>
            <w:hideMark/>
          </w:tcPr>
          <w:p w14:paraId="454F26BE"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3.9538</w:t>
            </w:r>
          </w:p>
        </w:tc>
        <w:tc>
          <w:tcPr>
            <w:tcW w:w="1080" w:type="dxa"/>
            <w:tcBorders>
              <w:top w:val="nil"/>
              <w:left w:val="nil"/>
              <w:bottom w:val="nil"/>
              <w:right w:val="nil"/>
            </w:tcBorders>
            <w:shd w:val="clear" w:color="auto" w:fill="auto"/>
            <w:noWrap/>
            <w:vAlign w:val="bottom"/>
            <w:hideMark/>
          </w:tcPr>
          <w:p w14:paraId="088E200B"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4F6FF161"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0.1546</w:t>
            </w:r>
          </w:p>
        </w:tc>
        <w:tc>
          <w:tcPr>
            <w:tcW w:w="1340" w:type="dxa"/>
            <w:tcBorders>
              <w:top w:val="nil"/>
              <w:left w:val="nil"/>
              <w:bottom w:val="nil"/>
              <w:right w:val="nil"/>
            </w:tcBorders>
            <w:shd w:val="clear" w:color="auto" w:fill="auto"/>
            <w:noWrap/>
            <w:vAlign w:val="bottom"/>
            <w:hideMark/>
          </w:tcPr>
          <w:p w14:paraId="148BF699"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0.4595</w:t>
            </w:r>
          </w:p>
        </w:tc>
      </w:tr>
      <w:tr w:rsidR="00143F47" w:rsidRPr="00516BA4" w14:paraId="5DCE9A8A" w14:textId="77777777" w:rsidTr="008B1744">
        <w:trPr>
          <w:trHeight w:val="288"/>
        </w:trPr>
        <w:tc>
          <w:tcPr>
            <w:tcW w:w="2040" w:type="dxa"/>
            <w:tcBorders>
              <w:top w:val="nil"/>
              <w:left w:val="nil"/>
              <w:bottom w:val="single" w:sz="4" w:space="0" w:color="auto"/>
              <w:right w:val="nil"/>
            </w:tcBorders>
            <w:shd w:val="clear" w:color="auto" w:fill="auto"/>
            <w:noWrap/>
            <w:vAlign w:val="bottom"/>
            <w:hideMark/>
          </w:tcPr>
          <w:p w14:paraId="44CCCD11" w14:textId="77777777" w:rsidR="00143F47" w:rsidRPr="00516BA4" w:rsidRDefault="00143F47" w:rsidP="008B1744">
            <w:pPr>
              <w:spacing w:after="0" w:line="240" w:lineRule="auto"/>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Age</w:t>
            </w:r>
          </w:p>
        </w:tc>
        <w:tc>
          <w:tcPr>
            <w:tcW w:w="960" w:type="dxa"/>
            <w:tcBorders>
              <w:top w:val="nil"/>
              <w:left w:val="nil"/>
              <w:bottom w:val="single" w:sz="4" w:space="0" w:color="auto"/>
              <w:right w:val="nil"/>
            </w:tcBorders>
            <w:shd w:val="clear" w:color="auto" w:fill="auto"/>
            <w:noWrap/>
            <w:vAlign w:val="bottom"/>
            <w:hideMark/>
          </w:tcPr>
          <w:p w14:paraId="7FE3CDA1"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-0.0027</w:t>
            </w:r>
          </w:p>
        </w:tc>
        <w:tc>
          <w:tcPr>
            <w:tcW w:w="960" w:type="dxa"/>
            <w:tcBorders>
              <w:top w:val="nil"/>
              <w:left w:val="nil"/>
              <w:bottom w:val="single" w:sz="4" w:space="0" w:color="auto"/>
              <w:right w:val="nil"/>
            </w:tcBorders>
            <w:shd w:val="clear" w:color="auto" w:fill="auto"/>
            <w:noWrap/>
            <w:vAlign w:val="bottom"/>
            <w:hideMark/>
          </w:tcPr>
          <w:p w14:paraId="61548C20"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0.0026</w:t>
            </w:r>
          </w:p>
        </w:tc>
        <w:tc>
          <w:tcPr>
            <w:tcW w:w="960" w:type="dxa"/>
            <w:tcBorders>
              <w:top w:val="nil"/>
              <w:left w:val="nil"/>
              <w:bottom w:val="single" w:sz="4" w:space="0" w:color="auto"/>
              <w:right w:val="nil"/>
            </w:tcBorders>
            <w:shd w:val="clear" w:color="auto" w:fill="auto"/>
            <w:noWrap/>
            <w:vAlign w:val="bottom"/>
            <w:hideMark/>
          </w:tcPr>
          <w:p w14:paraId="0390A489"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-1.0132</w:t>
            </w:r>
          </w:p>
        </w:tc>
        <w:tc>
          <w:tcPr>
            <w:tcW w:w="1080" w:type="dxa"/>
            <w:tcBorders>
              <w:top w:val="nil"/>
              <w:left w:val="nil"/>
              <w:bottom w:val="single" w:sz="4" w:space="0" w:color="auto"/>
              <w:right w:val="nil"/>
            </w:tcBorders>
            <w:shd w:val="clear" w:color="auto" w:fill="auto"/>
            <w:noWrap/>
            <w:vAlign w:val="bottom"/>
            <w:hideMark/>
          </w:tcPr>
          <w:p w14:paraId="5F04C760"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0.3113</w:t>
            </w:r>
          </w:p>
        </w:tc>
        <w:tc>
          <w:tcPr>
            <w:tcW w:w="1360" w:type="dxa"/>
            <w:tcBorders>
              <w:top w:val="nil"/>
              <w:left w:val="nil"/>
              <w:bottom w:val="single" w:sz="4" w:space="0" w:color="auto"/>
              <w:right w:val="nil"/>
            </w:tcBorders>
            <w:shd w:val="clear" w:color="auto" w:fill="auto"/>
            <w:noWrap/>
            <w:vAlign w:val="bottom"/>
            <w:hideMark/>
          </w:tcPr>
          <w:p w14:paraId="5561A323"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-0.0078</w:t>
            </w:r>
          </w:p>
        </w:tc>
        <w:tc>
          <w:tcPr>
            <w:tcW w:w="1340" w:type="dxa"/>
            <w:tcBorders>
              <w:top w:val="nil"/>
              <w:left w:val="nil"/>
              <w:bottom w:val="single" w:sz="4" w:space="0" w:color="auto"/>
              <w:right w:val="nil"/>
            </w:tcBorders>
            <w:shd w:val="clear" w:color="auto" w:fill="auto"/>
            <w:noWrap/>
            <w:vAlign w:val="bottom"/>
            <w:hideMark/>
          </w:tcPr>
          <w:p w14:paraId="1DBC59D2" w14:textId="77777777" w:rsidR="00143F47" w:rsidRPr="00516BA4" w:rsidRDefault="00143F47" w:rsidP="008B1744">
            <w:pPr>
              <w:spacing w:after="0" w:line="240" w:lineRule="auto"/>
              <w:jc w:val="center"/>
              <w:rPr>
                <w:rFonts w:ascii="Times New Roman" w:eastAsia="Times New Roman" w:hAnsi="Times New Roman" w:cs="Times New Roman"/>
                <w:color w:val="000000"/>
                <w:sz w:val="24"/>
                <w:szCs w:val="24"/>
              </w:rPr>
            </w:pPr>
            <w:r w:rsidRPr="00516BA4">
              <w:rPr>
                <w:rFonts w:ascii="Times New Roman" w:eastAsia="Times New Roman" w:hAnsi="Times New Roman" w:cs="Times New Roman"/>
                <w:color w:val="000000"/>
                <w:sz w:val="24"/>
                <w:szCs w:val="24"/>
              </w:rPr>
              <w:t>0.0025</w:t>
            </w:r>
          </w:p>
        </w:tc>
      </w:tr>
    </w:tbl>
    <w:p w14:paraId="5A0B8463" w14:textId="77777777" w:rsidR="00143F47" w:rsidRDefault="00143F47" w:rsidP="00143F47">
      <w:pPr>
        <w:spacing w:after="0" w:line="480" w:lineRule="auto"/>
        <w:rPr>
          <w:rFonts w:ascii="Times New Roman" w:hAnsi="Times New Roman" w:cs="Times New Roman"/>
          <w:sz w:val="24"/>
          <w:szCs w:val="24"/>
        </w:rPr>
      </w:pPr>
    </w:p>
    <w:p w14:paraId="06E2A528" w14:textId="33798352" w:rsidR="00143F47" w:rsidRDefault="00143F47" w:rsidP="00143F47">
      <w:pPr>
        <w:spacing w:after="0" w:line="480" w:lineRule="auto"/>
        <w:rPr>
          <w:rFonts w:ascii="Times New Roman" w:hAnsi="Times New Roman" w:cs="Times New Roman"/>
          <w:sz w:val="24"/>
          <w:szCs w:val="24"/>
        </w:rPr>
      </w:pPr>
      <w:r w:rsidRPr="00C832F1">
        <w:rPr>
          <w:rFonts w:ascii="Times New Roman" w:hAnsi="Times New Roman" w:cs="Times New Roman"/>
          <w:b/>
          <w:bCs/>
          <w:sz w:val="24"/>
          <w:szCs w:val="24"/>
        </w:rPr>
        <w:t xml:space="preserve">Table </w:t>
      </w:r>
      <w:r w:rsidR="001B6BE2">
        <w:rPr>
          <w:rFonts w:ascii="Times New Roman" w:hAnsi="Times New Roman" w:cs="Times New Roman"/>
          <w:b/>
          <w:bCs/>
          <w:sz w:val="24"/>
          <w:szCs w:val="24"/>
        </w:rPr>
        <w:t>20</w:t>
      </w:r>
      <w:r w:rsidRPr="00C832F1">
        <w:rPr>
          <w:rFonts w:ascii="Times New Roman" w:hAnsi="Times New Roman" w:cs="Times New Roman"/>
          <w:b/>
          <w:bCs/>
          <w:sz w:val="24"/>
          <w:szCs w:val="24"/>
        </w:rPr>
        <w:t>.</w:t>
      </w:r>
      <w:r>
        <w:rPr>
          <w:rFonts w:ascii="Times New Roman" w:hAnsi="Times New Roman" w:cs="Times New Roman"/>
          <w:sz w:val="24"/>
          <w:szCs w:val="24"/>
        </w:rPr>
        <w:t xml:space="preserve"> Unstandardized Regression Coefficients for Moderation of Message Evaluations</w:t>
      </w:r>
    </w:p>
    <w:tbl>
      <w:tblPr>
        <w:tblW w:w="8700" w:type="dxa"/>
        <w:tblLook w:val="04A0" w:firstRow="1" w:lastRow="0" w:firstColumn="1" w:lastColumn="0" w:noHBand="0" w:noVBand="1"/>
      </w:tblPr>
      <w:tblGrid>
        <w:gridCol w:w="2040"/>
        <w:gridCol w:w="960"/>
        <w:gridCol w:w="960"/>
        <w:gridCol w:w="996"/>
        <w:gridCol w:w="1080"/>
        <w:gridCol w:w="1360"/>
        <w:gridCol w:w="1340"/>
      </w:tblGrid>
      <w:tr w:rsidR="00143F47" w:rsidRPr="00DB6B3C" w14:paraId="1B3C118C" w14:textId="77777777" w:rsidTr="008B1744">
        <w:trPr>
          <w:trHeight w:val="288"/>
        </w:trPr>
        <w:tc>
          <w:tcPr>
            <w:tcW w:w="2040" w:type="dxa"/>
            <w:tcBorders>
              <w:top w:val="nil"/>
              <w:left w:val="nil"/>
              <w:bottom w:val="single" w:sz="4" w:space="0" w:color="auto"/>
              <w:right w:val="nil"/>
            </w:tcBorders>
            <w:shd w:val="clear" w:color="auto" w:fill="auto"/>
            <w:noWrap/>
            <w:vAlign w:val="bottom"/>
            <w:hideMark/>
          </w:tcPr>
          <w:p w14:paraId="3FE6A52E" w14:textId="77777777" w:rsidR="00143F47" w:rsidRPr="00DB6B3C" w:rsidRDefault="00143F47" w:rsidP="008B1744">
            <w:pPr>
              <w:spacing w:after="0" w:line="240" w:lineRule="auto"/>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Model</w:t>
            </w:r>
          </w:p>
        </w:tc>
        <w:tc>
          <w:tcPr>
            <w:tcW w:w="960" w:type="dxa"/>
            <w:tcBorders>
              <w:top w:val="nil"/>
              <w:left w:val="nil"/>
              <w:bottom w:val="single" w:sz="4" w:space="0" w:color="auto"/>
              <w:right w:val="nil"/>
            </w:tcBorders>
            <w:shd w:val="clear" w:color="auto" w:fill="auto"/>
            <w:noWrap/>
            <w:vAlign w:val="bottom"/>
            <w:hideMark/>
          </w:tcPr>
          <w:p w14:paraId="0E5BB1A7" w14:textId="77777777" w:rsidR="00143F47" w:rsidRPr="00DB6B3C" w:rsidRDefault="00143F47" w:rsidP="008B1744">
            <w:pPr>
              <w:spacing w:after="0" w:line="240" w:lineRule="auto"/>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6EBB0245" w14:textId="77777777" w:rsidR="00143F47" w:rsidRPr="00DB6B3C" w:rsidRDefault="00143F47" w:rsidP="008B1744">
            <w:pPr>
              <w:spacing w:after="0" w:line="240" w:lineRule="auto"/>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17531086" w14:textId="77777777" w:rsidR="00143F47" w:rsidRPr="00DB6B3C" w:rsidRDefault="00143F47" w:rsidP="008B1744">
            <w:pPr>
              <w:spacing w:after="0" w:line="240" w:lineRule="auto"/>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 </w:t>
            </w:r>
          </w:p>
        </w:tc>
        <w:tc>
          <w:tcPr>
            <w:tcW w:w="1080" w:type="dxa"/>
            <w:tcBorders>
              <w:top w:val="nil"/>
              <w:left w:val="nil"/>
              <w:bottom w:val="single" w:sz="4" w:space="0" w:color="auto"/>
              <w:right w:val="nil"/>
            </w:tcBorders>
            <w:shd w:val="clear" w:color="auto" w:fill="auto"/>
            <w:noWrap/>
            <w:vAlign w:val="bottom"/>
            <w:hideMark/>
          </w:tcPr>
          <w:p w14:paraId="68AD971B" w14:textId="77777777" w:rsidR="00143F47" w:rsidRPr="00DB6B3C" w:rsidRDefault="00143F47" w:rsidP="008B1744">
            <w:pPr>
              <w:spacing w:after="0" w:line="240" w:lineRule="auto"/>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 </w:t>
            </w:r>
          </w:p>
        </w:tc>
        <w:tc>
          <w:tcPr>
            <w:tcW w:w="1360" w:type="dxa"/>
            <w:tcBorders>
              <w:top w:val="nil"/>
              <w:left w:val="nil"/>
              <w:bottom w:val="single" w:sz="4" w:space="0" w:color="auto"/>
              <w:right w:val="nil"/>
            </w:tcBorders>
            <w:shd w:val="clear" w:color="auto" w:fill="auto"/>
            <w:noWrap/>
            <w:vAlign w:val="bottom"/>
            <w:hideMark/>
          </w:tcPr>
          <w:p w14:paraId="668ACA03" w14:textId="77777777" w:rsidR="00143F47" w:rsidRPr="00DB6B3C" w:rsidRDefault="00143F47" w:rsidP="008B1744">
            <w:pPr>
              <w:spacing w:after="0" w:line="240" w:lineRule="auto"/>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 </w:t>
            </w:r>
          </w:p>
        </w:tc>
        <w:tc>
          <w:tcPr>
            <w:tcW w:w="1340" w:type="dxa"/>
            <w:tcBorders>
              <w:top w:val="nil"/>
              <w:left w:val="nil"/>
              <w:bottom w:val="single" w:sz="4" w:space="0" w:color="auto"/>
              <w:right w:val="nil"/>
            </w:tcBorders>
            <w:shd w:val="clear" w:color="auto" w:fill="auto"/>
            <w:noWrap/>
            <w:vAlign w:val="bottom"/>
            <w:hideMark/>
          </w:tcPr>
          <w:p w14:paraId="7574C1CF" w14:textId="77777777" w:rsidR="00143F47" w:rsidRPr="00DB6B3C" w:rsidRDefault="00143F47" w:rsidP="008B1744">
            <w:pPr>
              <w:spacing w:after="0" w:line="240" w:lineRule="auto"/>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 </w:t>
            </w:r>
          </w:p>
        </w:tc>
      </w:tr>
      <w:tr w:rsidR="00143F47" w:rsidRPr="00DB6B3C" w14:paraId="672BB089" w14:textId="77777777" w:rsidTr="008B1744">
        <w:trPr>
          <w:trHeight w:val="288"/>
        </w:trPr>
        <w:tc>
          <w:tcPr>
            <w:tcW w:w="2040" w:type="dxa"/>
            <w:tcBorders>
              <w:top w:val="nil"/>
              <w:left w:val="nil"/>
              <w:bottom w:val="nil"/>
              <w:right w:val="nil"/>
            </w:tcBorders>
            <w:shd w:val="clear" w:color="auto" w:fill="auto"/>
            <w:noWrap/>
            <w:vAlign w:val="bottom"/>
            <w:hideMark/>
          </w:tcPr>
          <w:p w14:paraId="6A79D856" w14:textId="77777777" w:rsidR="00143F47" w:rsidRPr="00DB6B3C" w:rsidRDefault="00143F47" w:rsidP="008B1744">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5F6D4916"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B</w:t>
            </w:r>
          </w:p>
        </w:tc>
        <w:tc>
          <w:tcPr>
            <w:tcW w:w="960" w:type="dxa"/>
            <w:tcBorders>
              <w:top w:val="nil"/>
              <w:left w:val="nil"/>
              <w:bottom w:val="nil"/>
              <w:right w:val="nil"/>
            </w:tcBorders>
            <w:shd w:val="clear" w:color="auto" w:fill="auto"/>
            <w:noWrap/>
            <w:vAlign w:val="bottom"/>
            <w:hideMark/>
          </w:tcPr>
          <w:p w14:paraId="7E99B5C4"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SE</w:t>
            </w:r>
          </w:p>
        </w:tc>
        <w:tc>
          <w:tcPr>
            <w:tcW w:w="960" w:type="dxa"/>
            <w:tcBorders>
              <w:top w:val="nil"/>
              <w:left w:val="nil"/>
              <w:bottom w:val="nil"/>
              <w:right w:val="nil"/>
            </w:tcBorders>
            <w:shd w:val="clear" w:color="auto" w:fill="auto"/>
            <w:noWrap/>
            <w:vAlign w:val="bottom"/>
            <w:hideMark/>
          </w:tcPr>
          <w:p w14:paraId="69DF2C2B"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t</w:t>
            </w:r>
          </w:p>
        </w:tc>
        <w:tc>
          <w:tcPr>
            <w:tcW w:w="1080" w:type="dxa"/>
            <w:tcBorders>
              <w:top w:val="nil"/>
              <w:left w:val="nil"/>
              <w:bottom w:val="nil"/>
              <w:right w:val="nil"/>
            </w:tcBorders>
            <w:shd w:val="clear" w:color="auto" w:fill="auto"/>
            <w:noWrap/>
            <w:vAlign w:val="bottom"/>
            <w:hideMark/>
          </w:tcPr>
          <w:p w14:paraId="31AE5326"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p-value</w:t>
            </w:r>
          </w:p>
        </w:tc>
        <w:tc>
          <w:tcPr>
            <w:tcW w:w="1360" w:type="dxa"/>
            <w:tcBorders>
              <w:top w:val="nil"/>
              <w:left w:val="nil"/>
              <w:bottom w:val="nil"/>
              <w:right w:val="nil"/>
            </w:tcBorders>
            <w:shd w:val="clear" w:color="auto" w:fill="auto"/>
            <w:noWrap/>
            <w:vAlign w:val="bottom"/>
            <w:hideMark/>
          </w:tcPr>
          <w:p w14:paraId="07B8B75E"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Lower Bound</w:t>
            </w:r>
          </w:p>
        </w:tc>
        <w:tc>
          <w:tcPr>
            <w:tcW w:w="1340" w:type="dxa"/>
            <w:tcBorders>
              <w:top w:val="nil"/>
              <w:left w:val="nil"/>
              <w:bottom w:val="nil"/>
              <w:right w:val="nil"/>
            </w:tcBorders>
            <w:shd w:val="clear" w:color="auto" w:fill="auto"/>
            <w:noWrap/>
            <w:vAlign w:val="bottom"/>
            <w:hideMark/>
          </w:tcPr>
          <w:p w14:paraId="545F4D77"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Upper Bound</w:t>
            </w:r>
          </w:p>
        </w:tc>
      </w:tr>
      <w:tr w:rsidR="00143F47" w:rsidRPr="00DB6B3C" w14:paraId="0A32EE46" w14:textId="77777777" w:rsidTr="008B1744">
        <w:trPr>
          <w:trHeight w:val="288"/>
        </w:trPr>
        <w:tc>
          <w:tcPr>
            <w:tcW w:w="2040" w:type="dxa"/>
            <w:tcBorders>
              <w:top w:val="nil"/>
              <w:left w:val="nil"/>
              <w:bottom w:val="nil"/>
              <w:right w:val="nil"/>
            </w:tcBorders>
            <w:shd w:val="clear" w:color="auto" w:fill="auto"/>
            <w:noWrap/>
            <w:vAlign w:val="bottom"/>
            <w:hideMark/>
          </w:tcPr>
          <w:p w14:paraId="12205D9A" w14:textId="77777777" w:rsidR="00143F47" w:rsidRPr="00DB6B3C" w:rsidRDefault="00143F47" w:rsidP="008B1744">
            <w:pPr>
              <w:spacing w:after="0" w:line="240" w:lineRule="auto"/>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Constant</w:t>
            </w:r>
          </w:p>
        </w:tc>
        <w:tc>
          <w:tcPr>
            <w:tcW w:w="960" w:type="dxa"/>
            <w:tcBorders>
              <w:top w:val="nil"/>
              <w:left w:val="nil"/>
              <w:bottom w:val="nil"/>
              <w:right w:val="nil"/>
            </w:tcBorders>
            <w:shd w:val="clear" w:color="auto" w:fill="auto"/>
            <w:noWrap/>
            <w:vAlign w:val="bottom"/>
            <w:hideMark/>
          </w:tcPr>
          <w:p w14:paraId="7EB38AA6"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2.86</w:t>
            </w:r>
          </w:p>
        </w:tc>
        <w:tc>
          <w:tcPr>
            <w:tcW w:w="960" w:type="dxa"/>
            <w:tcBorders>
              <w:top w:val="nil"/>
              <w:left w:val="nil"/>
              <w:bottom w:val="nil"/>
              <w:right w:val="nil"/>
            </w:tcBorders>
            <w:shd w:val="clear" w:color="auto" w:fill="auto"/>
            <w:noWrap/>
            <w:vAlign w:val="bottom"/>
            <w:hideMark/>
          </w:tcPr>
          <w:p w14:paraId="48DAFADD"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0.0924</w:t>
            </w:r>
          </w:p>
        </w:tc>
        <w:tc>
          <w:tcPr>
            <w:tcW w:w="960" w:type="dxa"/>
            <w:tcBorders>
              <w:top w:val="nil"/>
              <w:left w:val="nil"/>
              <w:bottom w:val="nil"/>
              <w:right w:val="nil"/>
            </w:tcBorders>
            <w:shd w:val="clear" w:color="auto" w:fill="auto"/>
            <w:noWrap/>
            <w:vAlign w:val="bottom"/>
            <w:hideMark/>
          </w:tcPr>
          <w:p w14:paraId="13D6D42B"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30.9391</w:t>
            </w:r>
          </w:p>
        </w:tc>
        <w:tc>
          <w:tcPr>
            <w:tcW w:w="1080" w:type="dxa"/>
            <w:tcBorders>
              <w:top w:val="nil"/>
              <w:left w:val="nil"/>
              <w:bottom w:val="nil"/>
              <w:right w:val="nil"/>
            </w:tcBorders>
            <w:shd w:val="clear" w:color="auto" w:fill="auto"/>
            <w:noWrap/>
            <w:vAlign w:val="bottom"/>
            <w:hideMark/>
          </w:tcPr>
          <w:p w14:paraId="33962DF8"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236E4D5A"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2.6786</w:t>
            </w:r>
          </w:p>
        </w:tc>
        <w:tc>
          <w:tcPr>
            <w:tcW w:w="1340" w:type="dxa"/>
            <w:tcBorders>
              <w:top w:val="nil"/>
              <w:left w:val="nil"/>
              <w:bottom w:val="nil"/>
              <w:right w:val="nil"/>
            </w:tcBorders>
            <w:shd w:val="clear" w:color="auto" w:fill="auto"/>
            <w:noWrap/>
            <w:vAlign w:val="bottom"/>
            <w:hideMark/>
          </w:tcPr>
          <w:p w14:paraId="599A2965"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3.0414</w:t>
            </w:r>
          </w:p>
        </w:tc>
      </w:tr>
      <w:tr w:rsidR="00143F47" w:rsidRPr="00DB6B3C" w14:paraId="544DF496" w14:textId="77777777" w:rsidTr="008B1744">
        <w:trPr>
          <w:trHeight w:val="288"/>
        </w:trPr>
        <w:tc>
          <w:tcPr>
            <w:tcW w:w="2040" w:type="dxa"/>
            <w:tcBorders>
              <w:top w:val="nil"/>
              <w:left w:val="nil"/>
              <w:bottom w:val="nil"/>
              <w:right w:val="nil"/>
            </w:tcBorders>
            <w:shd w:val="clear" w:color="auto" w:fill="auto"/>
            <w:noWrap/>
            <w:vAlign w:val="bottom"/>
            <w:hideMark/>
          </w:tcPr>
          <w:p w14:paraId="5EEB9A17" w14:textId="77777777" w:rsidR="00143F47" w:rsidRPr="00DB6B3C" w:rsidRDefault="00143F47" w:rsidP="008B1744">
            <w:pPr>
              <w:spacing w:after="0" w:line="240" w:lineRule="auto"/>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MDL Condition</w:t>
            </w:r>
          </w:p>
        </w:tc>
        <w:tc>
          <w:tcPr>
            <w:tcW w:w="960" w:type="dxa"/>
            <w:tcBorders>
              <w:top w:val="nil"/>
              <w:left w:val="nil"/>
              <w:bottom w:val="nil"/>
              <w:right w:val="nil"/>
            </w:tcBorders>
            <w:shd w:val="clear" w:color="auto" w:fill="auto"/>
            <w:noWrap/>
            <w:vAlign w:val="bottom"/>
            <w:hideMark/>
          </w:tcPr>
          <w:p w14:paraId="0F835A12"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0.9831</w:t>
            </w:r>
          </w:p>
        </w:tc>
        <w:tc>
          <w:tcPr>
            <w:tcW w:w="960" w:type="dxa"/>
            <w:tcBorders>
              <w:top w:val="nil"/>
              <w:left w:val="nil"/>
              <w:bottom w:val="nil"/>
              <w:right w:val="nil"/>
            </w:tcBorders>
            <w:shd w:val="clear" w:color="auto" w:fill="auto"/>
            <w:noWrap/>
            <w:vAlign w:val="bottom"/>
            <w:hideMark/>
          </w:tcPr>
          <w:p w14:paraId="3D2325BA"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0.0369</w:t>
            </w:r>
          </w:p>
        </w:tc>
        <w:tc>
          <w:tcPr>
            <w:tcW w:w="960" w:type="dxa"/>
            <w:tcBorders>
              <w:top w:val="nil"/>
              <w:left w:val="nil"/>
              <w:bottom w:val="nil"/>
              <w:right w:val="nil"/>
            </w:tcBorders>
            <w:shd w:val="clear" w:color="auto" w:fill="auto"/>
            <w:noWrap/>
            <w:vAlign w:val="bottom"/>
            <w:hideMark/>
          </w:tcPr>
          <w:p w14:paraId="086B2B76"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26.6116</w:t>
            </w:r>
          </w:p>
        </w:tc>
        <w:tc>
          <w:tcPr>
            <w:tcW w:w="1080" w:type="dxa"/>
            <w:tcBorders>
              <w:top w:val="nil"/>
              <w:left w:val="nil"/>
              <w:bottom w:val="nil"/>
              <w:right w:val="nil"/>
            </w:tcBorders>
            <w:shd w:val="clear" w:color="auto" w:fill="auto"/>
            <w:noWrap/>
            <w:vAlign w:val="bottom"/>
            <w:hideMark/>
          </w:tcPr>
          <w:p w14:paraId="126F0E02"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497928C9"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0.9106</w:t>
            </w:r>
          </w:p>
        </w:tc>
        <w:tc>
          <w:tcPr>
            <w:tcW w:w="1340" w:type="dxa"/>
            <w:tcBorders>
              <w:top w:val="nil"/>
              <w:left w:val="nil"/>
              <w:bottom w:val="nil"/>
              <w:right w:val="nil"/>
            </w:tcBorders>
            <w:shd w:val="clear" w:color="auto" w:fill="auto"/>
            <w:noWrap/>
            <w:vAlign w:val="bottom"/>
            <w:hideMark/>
          </w:tcPr>
          <w:p w14:paraId="481E7A7D"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1.0556</w:t>
            </w:r>
          </w:p>
        </w:tc>
      </w:tr>
      <w:tr w:rsidR="00143F47" w:rsidRPr="00DB6B3C" w14:paraId="2AE1549A" w14:textId="77777777" w:rsidTr="008B1744">
        <w:trPr>
          <w:trHeight w:val="288"/>
        </w:trPr>
        <w:tc>
          <w:tcPr>
            <w:tcW w:w="2040" w:type="dxa"/>
            <w:tcBorders>
              <w:top w:val="nil"/>
              <w:left w:val="nil"/>
              <w:bottom w:val="nil"/>
              <w:right w:val="nil"/>
            </w:tcBorders>
            <w:shd w:val="clear" w:color="auto" w:fill="auto"/>
            <w:noWrap/>
            <w:vAlign w:val="bottom"/>
            <w:hideMark/>
          </w:tcPr>
          <w:p w14:paraId="4DACFCE7" w14:textId="77777777" w:rsidR="00143F47" w:rsidRPr="00DB6B3C" w:rsidRDefault="00143F47" w:rsidP="008B1744">
            <w:pPr>
              <w:spacing w:after="0" w:line="240" w:lineRule="auto"/>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Cognitive Complexity</w:t>
            </w:r>
          </w:p>
        </w:tc>
        <w:tc>
          <w:tcPr>
            <w:tcW w:w="960" w:type="dxa"/>
            <w:tcBorders>
              <w:top w:val="nil"/>
              <w:left w:val="nil"/>
              <w:bottom w:val="nil"/>
              <w:right w:val="nil"/>
            </w:tcBorders>
            <w:shd w:val="clear" w:color="auto" w:fill="auto"/>
            <w:noWrap/>
            <w:vAlign w:val="bottom"/>
            <w:hideMark/>
          </w:tcPr>
          <w:p w14:paraId="006EFEAB"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-0.1694</w:t>
            </w:r>
          </w:p>
        </w:tc>
        <w:tc>
          <w:tcPr>
            <w:tcW w:w="960" w:type="dxa"/>
            <w:tcBorders>
              <w:top w:val="nil"/>
              <w:left w:val="nil"/>
              <w:bottom w:val="nil"/>
              <w:right w:val="nil"/>
            </w:tcBorders>
            <w:shd w:val="clear" w:color="auto" w:fill="auto"/>
            <w:noWrap/>
            <w:vAlign w:val="bottom"/>
            <w:hideMark/>
          </w:tcPr>
          <w:p w14:paraId="3D2C83F1"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0.0618</w:t>
            </w:r>
          </w:p>
        </w:tc>
        <w:tc>
          <w:tcPr>
            <w:tcW w:w="960" w:type="dxa"/>
            <w:tcBorders>
              <w:top w:val="nil"/>
              <w:left w:val="nil"/>
              <w:bottom w:val="nil"/>
              <w:right w:val="nil"/>
            </w:tcBorders>
            <w:shd w:val="clear" w:color="auto" w:fill="auto"/>
            <w:noWrap/>
            <w:vAlign w:val="bottom"/>
            <w:hideMark/>
          </w:tcPr>
          <w:p w14:paraId="6FCE99A1"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-2.742</w:t>
            </w:r>
          </w:p>
        </w:tc>
        <w:tc>
          <w:tcPr>
            <w:tcW w:w="1080" w:type="dxa"/>
            <w:tcBorders>
              <w:top w:val="nil"/>
              <w:left w:val="nil"/>
              <w:bottom w:val="nil"/>
              <w:right w:val="nil"/>
            </w:tcBorders>
            <w:shd w:val="clear" w:color="auto" w:fill="auto"/>
            <w:noWrap/>
            <w:vAlign w:val="bottom"/>
            <w:hideMark/>
          </w:tcPr>
          <w:p w14:paraId="63E89C10"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0.0062</w:t>
            </w:r>
          </w:p>
        </w:tc>
        <w:tc>
          <w:tcPr>
            <w:tcW w:w="1360" w:type="dxa"/>
            <w:tcBorders>
              <w:top w:val="nil"/>
              <w:left w:val="nil"/>
              <w:bottom w:val="nil"/>
              <w:right w:val="nil"/>
            </w:tcBorders>
            <w:shd w:val="clear" w:color="auto" w:fill="auto"/>
            <w:noWrap/>
            <w:vAlign w:val="bottom"/>
            <w:hideMark/>
          </w:tcPr>
          <w:p w14:paraId="6DB80546"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-0.2906</w:t>
            </w:r>
          </w:p>
        </w:tc>
        <w:tc>
          <w:tcPr>
            <w:tcW w:w="1340" w:type="dxa"/>
            <w:tcBorders>
              <w:top w:val="nil"/>
              <w:left w:val="nil"/>
              <w:bottom w:val="nil"/>
              <w:right w:val="nil"/>
            </w:tcBorders>
            <w:shd w:val="clear" w:color="auto" w:fill="auto"/>
            <w:noWrap/>
            <w:vAlign w:val="bottom"/>
            <w:hideMark/>
          </w:tcPr>
          <w:p w14:paraId="47AF4B1C"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-0.0481</w:t>
            </w:r>
          </w:p>
        </w:tc>
      </w:tr>
      <w:tr w:rsidR="00143F47" w:rsidRPr="00DB6B3C" w14:paraId="1C863F4E" w14:textId="77777777" w:rsidTr="008B1744">
        <w:trPr>
          <w:trHeight w:val="288"/>
        </w:trPr>
        <w:tc>
          <w:tcPr>
            <w:tcW w:w="2040" w:type="dxa"/>
            <w:tcBorders>
              <w:top w:val="nil"/>
              <w:left w:val="nil"/>
              <w:bottom w:val="nil"/>
              <w:right w:val="nil"/>
            </w:tcBorders>
            <w:shd w:val="clear" w:color="auto" w:fill="auto"/>
            <w:noWrap/>
            <w:vAlign w:val="bottom"/>
            <w:hideMark/>
          </w:tcPr>
          <w:p w14:paraId="21777336" w14:textId="77777777" w:rsidR="00143F47" w:rsidRPr="00DB6B3C" w:rsidRDefault="00143F47" w:rsidP="008B1744">
            <w:pPr>
              <w:spacing w:after="0" w:line="240" w:lineRule="auto"/>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Interaction</w:t>
            </w:r>
          </w:p>
        </w:tc>
        <w:tc>
          <w:tcPr>
            <w:tcW w:w="960" w:type="dxa"/>
            <w:tcBorders>
              <w:top w:val="nil"/>
              <w:left w:val="nil"/>
              <w:bottom w:val="nil"/>
              <w:right w:val="nil"/>
            </w:tcBorders>
            <w:shd w:val="clear" w:color="auto" w:fill="auto"/>
            <w:noWrap/>
            <w:vAlign w:val="bottom"/>
            <w:hideMark/>
          </w:tcPr>
          <w:p w14:paraId="7E8B9B3B"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0.3394</w:t>
            </w:r>
          </w:p>
        </w:tc>
        <w:tc>
          <w:tcPr>
            <w:tcW w:w="960" w:type="dxa"/>
            <w:tcBorders>
              <w:top w:val="nil"/>
              <w:left w:val="nil"/>
              <w:bottom w:val="nil"/>
              <w:right w:val="nil"/>
            </w:tcBorders>
            <w:shd w:val="clear" w:color="auto" w:fill="auto"/>
            <w:noWrap/>
            <w:vAlign w:val="bottom"/>
            <w:hideMark/>
          </w:tcPr>
          <w:p w14:paraId="4CCF249D"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0.0756</w:t>
            </w:r>
          </w:p>
        </w:tc>
        <w:tc>
          <w:tcPr>
            <w:tcW w:w="960" w:type="dxa"/>
            <w:tcBorders>
              <w:top w:val="nil"/>
              <w:left w:val="nil"/>
              <w:bottom w:val="nil"/>
              <w:right w:val="nil"/>
            </w:tcBorders>
            <w:shd w:val="clear" w:color="auto" w:fill="auto"/>
            <w:noWrap/>
            <w:vAlign w:val="bottom"/>
            <w:hideMark/>
          </w:tcPr>
          <w:p w14:paraId="41BC7061"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4.4912</w:t>
            </w:r>
          </w:p>
        </w:tc>
        <w:tc>
          <w:tcPr>
            <w:tcW w:w="1080" w:type="dxa"/>
            <w:tcBorders>
              <w:top w:val="nil"/>
              <w:left w:val="nil"/>
              <w:bottom w:val="nil"/>
              <w:right w:val="nil"/>
            </w:tcBorders>
            <w:shd w:val="clear" w:color="auto" w:fill="auto"/>
            <w:noWrap/>
            <w:vAlign w:val="bottom"/>
            <w:hideMark/>
          </w:tcPr>
          <w:p w14:paraId="75300ECE"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&lt; 0.001</w:t>
            </w:r>
          </w:p>
        </w:tc>
        <w:tc>
          <w:tcPr>
            <w:tcW w:w="1360" w:type="dxa"/>
            <w:tcBorders>
              <w:top w:val="nil"/>
              <w:left w:val="nil"/>
              <w:bottom w:val="nil"/>
              <w:right w:val="nil"/>
            </w:tcBorders>
            <w:shd w:val="clear" w:color="auto" w:fill="auto"/>
            <w:noWrap/>
            <w:vAlign w:val="bottom"/>
            <w:hideMark/>
          </w:tcPr>
          <w:p w14:paraId="4FB4DF4F"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0.1911</w:t>
            </w:r>
          </w:p>
        </w:tc>
        <w:tc>
          <w:tcPr>
            <w:tcW w:w="1340" w:type="dxa"/>
            <w:tcBorders>
              <w:top w:val="nil"/>
              <w:left w:val="nil"/>
              <w:bottom w:val="nil"/>
              <w:right w:val="nil"/>
            </w:tcBorders>
            <w:shd w:val="clear" w:color="auto" w:fill="auto"/>
            <w:noWrap/>
            <w:vAlign w:val="bottom"/>
            <w:hideMark/>
          </w:tcPr>
          <w:p w14:paraId="68E7B7E2"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0.4878</w:t>
            </w:r>
          </w:p>
        </w:tc>
      </w:tr>
      <w:tr w:rsidR="00143F47" w:rsidRPr="00DB6B3C" w14:paraId="321542A2" w14:textId="77777777" w:rsidTr="008B1744">
        <w:trPr>
          <w:trHeight w:val="288"/>
        </w:trPr>
        <w:tc>
          <w:tcPr>
            <w:tcW w:w="2040" w:type="dxa"/>
            <w:tcBorders>
              <w:top w:val="nil"/>
              <w:left w:val="nil"/>
              <w:bottom w:val="single" w:sz="4" w:space="0" w:color="auto"/>
              <w:right w:val="nil"/>
            </w:tcBorders>
            <w:shd w:val="clear" w:color="auto" w:fill="auto"/>
            <w:noWrap/>
            <w:vAlign w:val="bottom"/>
            <w:hideMark/>
          </w:tcPr>
          <w:p w14:paraId="653763E2" w14:textId="77777777" w:rsidR="00143F47" w:rsidRPr="00DB6B3C" w:rsidRDefault="00143F47" w:rsidP="008B1744">
            <w:pPr>
              <w:spacing w:after="0" w:line="240" w:lineRule="auto"/>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Age</w:t>
            </w:r>
          </w:p>
        </w:tc>
        <w:tc>
          <w:tcPr>
            <w:tcW w:w="960" w:type="dxa"/>
            <w:tcBorders>
              <w:top w:val="nil"/>
              <w:left w:val="nil"/>
              <w:bottom w:val="single" w:sz="4" w:space="0" w:color="auto"/>
              <w:right w:val="nil"/>
            </w:tcBorders>
            <w:shd w:val="clear" w:color="auto" w:fill="auto"/>
            <w:noWrap/>
            <w:vAlign w:val="bottom"/>
            <w:hideMark/>
          </w:tcPr>
          <w:p w14:paraId="18FFB90F"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0.0001</w:t>
            </w:r>
          </w:p>
        </w:tc>
        <w:tc>
          <w:tcPr>
            <w:tcW w:w="960" w:type="dxa"/>
            <w:tcBorders>
              <w:top w:val="nil"/>
              <w:left w:val="nil"/>
              <w:bottom w:val="single" w:sz="4" w:space="0" w:color="auto"/>
              <w:right w:val="nil"/>
            </w:tcBorders>
            <w:shd w:val="clear" w:color="auto" w:fill="auto"/>
            <w:noWrap/>
            <w:vAlign w:val="bottom"/>
            <w:hideMark/>
          </w:tcPr>
          <w:p w14:paraId="256B33C4"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0.0026</w:t>
            </w:r>
          </w:p>
        </w:tc>
        <w:tc>
          <w:tcPr>
            <w:tcW w:w="960" w:type="dxa"/>
            <w:tcBorders>
              <w:top w:val="nil"/>
              <w:left w:val="nil"/>
              <w:bottom w:val="single" w:sz="4" w:space="0" w:color="auto"/>
              <w:right w:val="nil"/>
            </w:tcBorders>
            <w:shd w:val="clear" w:color="auto" w:fill="auto"/>
            <w:noWrap/>
            <w:vAlign w:val="bottom"/>
            <w:hideMark/>
          </w:tcPr>
          <w:p w14:paraId="1CADAC57"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0.0304</w:t>
            </w:r>
          </w:p>
        </w:tc>
        <w:tc>
          <w:tcPr>
            <w:tcW w:w="1080" w:type="dxa"/>
            <w:tcBorders>
              <w:top w:val="nil"/>
              <w:left w:val="nil"/>
              <w:bottom w:val="single" w:sz="4" w:space="0" w:color="auto"/>
              <w:right w:val="nil"/>
            </w:tcBorders>
            <w:shd w:val="clear" w:color="auto" w:fill="auto"/>
            <w:noWrap/>
            <w:vAlign w:val="bottom"/>
            <w:hideMark/>
          </w:tcPr>
          <w:p w14:paraId="4DB939AE"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0.9757</w:t>
            </w:r>
          </w:p>
        </w:tc>
        <w:tc>
          <w:tcPr>
            <w:tcW w:w="1360" w:type="dxa"/>
            <w:tcBorders>
              <w:top w:val="nil"/>
              <w:left w:val="nil"/>
              <w:bottom w:val="single" w:sz="4" w:space="0" w:color="auto"/>
              <w:right w:val="nil"/>
            </w:tcBorders>
            <w:shd w:val="clear" w:color="auto" w:fill="auto"/>
            <w:noWrap/>
            <w:vAlign w:val="bottom"/>
            <w:hideMark/>
          </w:tcPr>
          <w:p w14:paraId="55E6AB44"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-0.0049</w:t>
            </w:r>
          </w:p>
        </w:tc>
        <w:tc>
          <w:tcPr>
            <w:tcW w:w="1340" w:type="dxa"/>
            <w:tcBorders>
              <w:top w:val="nil"/>
              <w:left w:val="nil"/>
              <w:bottom w:val="single" w:sz="4" w:space="0" w:color="auto"/>
              <w:right w:val="nil"/>
            </w:tcBorders>
            <w:shd w:val="clear" w:color="auto" w:fill="auto"/>
            <w:noWrap/>
            <w:vAlign w:val="bottom"/>
            <w:hideMark/>
          </w:tcPr>
          <w:p w14:paraId="0D452E7E" w14:textId="77777777" w:rsidR="00143F47" w:rsidRPr="00DB6B3C" w:rsidRDefault="00143F47" w:rsidP="008B1744">
            <w:pPr>
              <w:spacing w:after="0" w:line="240" w:lineRule="auto"/>
              <w:jc w:val="center"/>
              <w:rPr>
                <w:rFonts w:ascii="Times New Roman" w:eastAsia="Times New Roman" w:hAnsi="Times New Roman" w:cs="Times New Roman"/>
                <w:color w:val="000000"/>
                <w:sz w:val="24"/>
                <w:szCs w:val="24"/>
              </w:rPr>
            </w:pPr>
            <w:r w:rsidRPr="00DB6B3C">
              <w:rPr>
                <w:rFonts w:ascii="Times New Roman" w:eastAsia="Times New Roman" w:hAnsi="Times New Roman" w:cs="Times New Roman"/>
                <w:color w:val="000000"/>
                <w:sz w:val="24"/>
                <w:szCs w:val="24"/>
              </w:rPr>
              <w:t>0.0051</w:t>
            </w:r>
          </w:p>
        </w:tc>
      </w:tr>
    </w:tbl>
    <w:p w14:paraId="74AA16CB" w14:textId="77777777" w:rsidR="00143F47" w:rsidRDefault="00143F47" w:rsidP="00143F47">
      <w:pPr>
        <w:autoSpaceDE w:val="0"/>
        <w:autoSpaceDN w:val="0"/>
        <w:adjustRightInd w:val="0"/>
        <w:spacing w:after="0" w:line="240" w:lineRule="auto"/>
        <w:rPr>
          <w:rFonts w:ascii="Times New Roman" w:hAnsi="Times New Roman" w:cs="Times New Roman"/>
          <w:sz w:val="24"/>
          <w:szCs w:val="24"/>
        </w:rPr>
      </w:pPr>
    </w:p>
    <w:p w14:paraId="3C3950B3" w14:textId="77777777" w:rsidR="00143F47" w:rsidRDefault="00143F47" w:rsidP="00143F47">
      <w:pPr>
        <w:autoSpaceDE w:val="0"/>
        <w:autoSpaceDN w:val="0"/>
        <w:adjustRightInd w:val="0"/>
        <w:spacing w:after="0" w:line="240" w:lineRule="auto"/>
        <w:rPr>
          <w:rFonts w:ascii="Times New Roman" w:hAnsi="Times New Roman" w:cs="Times New Roman"/>
          <w:sz w:val="24"/>
          <w:szCs w:val="24"/>
        </w:rPr>
      </w:pPr>
    </w:p>
    <w:p w14:paraId="7DD9ACAE" w14:textId="77777777" w:rsidR="00143F47" w:rsidRDefault="00143F47" w:rsidP="00143F47">
      <w:pPr>
        <w:autoSpaceDE w:val="0"/>
        <w:autoSpaceDN w:val="0"/>
        <w:adjustRightInd w:val="0"/>
        <w:spacing w:after="0" w:line="240" w:lineRule="auto"/>
        <w:rPr>
          <w:rFonts w:ascii="Times New Roman" w:hAnsi="Times New Roman" w:cs="Times New Roman"/>
          <w:sz w:val="24"/>
          <w:szCs w:val="24"/>
        </w:rPr>
      </w:pPr>
    </w:p>
    <w:p w14:paraId="22C27E42" w14:textId="77777777" w:rsidR="00143F47" w:rsidRDefault="00143F47" w:rsidP="00143F47">
      <w:pPr>
        <w:spacing w:after="0" w:line="480" w:lineRule="auto"/>
        <w:rPr>
          <w:rFonts w:ascii="Times New Roman" w:hAnsi="Times New Roman" w:cs="Times New Roman"/>
          <w:sz w:val="24"/>
          <w:szCs w:val="24"/>
        </w:rPr>
      </w:pPr>
    </w:p>
    <w:p w14:paraId="1A7264F3" w14:textId="77777777" w:rsidR="00143F47" w:rsidRDefault="00143F47" w:rsidP="00143F47">
      <w:pPr>
        <w:spacing w:after="0" w:line="480" w:lineRule="auto"/>
        <w:rPr>
          <w:rFonts w:ascii="Times New Roman" w:hAnsi="Times New Roman" w:cs="Times New Roman"/>
          <w:sz w:val="24"/>
          <w:szCs w:val="24"/>
        </w:rPr>
      </w:pPr>
    </w:p>
    <w:p w14:paraId="31976FE2" w14:textId="77777777" w:rsidR="00143F47" w:rsidRDefault="00143F47" w:rsidP="00143F47">
      <w:pPr>
        <w:spacing w:after="0" w:line="480" w:lineRule="auto"/>
        <w:jc w:val="center"/>
        <w:rPr>
          <w:rFonts w:ascii="Times New Roman" w:hAnsi="Times New Roman" w:cs="Times New Roman"/>
          <w:sz w:val="24"/>
          <w:szCs w:val="24"/>
        </w:rPr>
      </w:pPr>
    </w:p>
    <w:p w14:paraId="19ABEE05" w14:textId="77777777" w:rsidR="00143F47" w:rsidRDefault="00143F47" w:rsidP="00143F4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Figures for the Identity Gaps Study</w:t>
      </w:r>
    </w:p>
    <w:p w14:paraId="73D70324" w14:textId="4797E1B8" w:rsidR="00143F47" w:rsidRDefault="00143F47" w:rsidP="00143F47">
      <w:pPr>
        <w:autoSpaceDE w:val="0"/>
        <w:autoSpaceDN w:val="0"/>
        <w:adjustRightInd w:val="0"/>
        <w:spacing w:after="0" w:line="240" w:lineRule="auto"/>
        <w:rPr>
          <w:rFonts w:ascii="Times New Roman" w:hAnsi="Times New Roman" w:cs="Times New Roman"/>
          <w:sz w:val="24"/>
          <w:szCs w:val="24"/>
        </w:rPr>
      </w:pPr>
      <w:r w:rsidRPr="00A24094">
        <w:rPr>
          <w:rFonts w:ascii="Times New Roman" w:hAnsi="Times New Roman" w:cs="Times New Roman"/>
          <w:b/>
          <w:bCs/>
          <w:sz w:val="24"/>
          <w:szCs w:val="24"/>
        </w:rPr>
        <w:t>Figure 1.</w:t>
      </w:r>
      <w:r>
        <w:rPr>
          <w:rFonts w:ascii="Times New Roman" w:hAnsi="Times New Roman" w:cs="Times New Roman"/>
          <w:sz w:val="24"/>
          <w:szCs w:val="24"/>
        </w:rPr>
        <w:t xml:space="preserve"> Interaction between CCDIFF and ER for Depressive Symptoms</w:t>
      </w:r>
      <w:r>
        <w:rPr>
          <w:rFonts w:ascii="Times New Roman" w:hAnsi="Times New Roman" w:cs="Times New Roman"/>
          <w:sz w:val="24"/>
          <w:szCs w:val="24"/>
        </w:rPr>
        <w:br/>
      </w:r>
    </w:p>
    <w:p w14:paraId="1B0E9B10" w14:textId="0C7ACAF8" w:rsidR="00A70D90" w:rsidRDefault="00A70D90" w:rsidP="00143F47">
      <w:pPr>
        <w:autoSpaceDE w:val="0"/>
        <w:autoSpaceDN w:val="0"/>
        <w:adjustRightInd w:val="0"/>
        <w:spacing w:after="0" w:line="240" w:lineRule="auto"/>
        <w:rPr>
          <w:rFonts w:ascii="Times New Roman" w:hAnsi="Times New Roman" w:cs="Times New Roman"/>
          <w:sz w:val="24"/>
          <w:szCs w:val="24"/>
        </w:rPr>
      </w:pPr>
      <w:r>
        <w:rPr>
          <w:noProof/>
        </w:rPr>
        <w:drawing>
          <wp:inline distT="0" distB="0" distL="0" distR="0" wp14:anchorId="5DC9549F" wp14:editId="7BB4D43F">
            <wp:extent cx="5897880" cy="3444240"/>
            <wp:effectExtent l="0" t="0" r="7620" b="3810"/>
            <wp:docPr id="161973314" name="Chart 1">
              <a:extLst xmlns:a="http://schemas.openxmlformats.org/drawingml/2006/main">
                <a:ext uri="{FF2B5EF4-FFF2-40B4-BE49-F238E27FC236}">
                  <a16:creationId xmlns:a16="http://schemas.microsoft.com/office/drawing/2014/main" id="{3FF7512B-7220-E1C6-0EEA-E11B37AB06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AA0674E" w14:textId="77777777" w:rsidR="00143F47" w:rsidRDefault="00143F47" w:rsidP="00143F47">
      <w:pPr>
        <w:spacing w:after="0" w:line="240" w:lineRule="auto"/>
        <w:rPr>
          <w:rFonts w:ascii="Times New Roman" w:hAnsi="Times New Roman" w:cs="Times New Roman"/>
          <w:sz w:val="24"/>
          <w:szCs w:val="24"/>
        </w:rPr>
      </w:pPr>
    </w:p>
    <w:p w14:paraId="3E4E57E4" w14:textId="63046F06" w:rsidR="00143F47" w:rsidRDefault="00143F47" w:rsidP="00D549A4">
      <w:pPr>
        <w:spacing w:after="0" w:line="240" w:lineRule="auto"/>
        <w:rPr>
          <w:rFonts w:ascii="Times New Roman" w:hAnsi="Times New Roman" w:cs="Times New Roman"/>
          <w:sz w:val="24"/>
          <w:szCs w:val="24"/>
        </w:rPr>
      </w:pPr>
      <w:r w:rsidRPr="006E5D02">
        <w:rPr>
          <w:rFonts w:ascii="Times New Roman" w:hAnsi="Times New Roman" w:cs="Times New Roman"/>
          <w:b/>
          <w:bCs/>
          <w:sz w:val="24"/>
          <w:szCs w:val="24"/>
        </w:rPr>
        <w:t>Figure 2.</w:t>
      </w:r>
      <w:r>
        <w:rPr>
          <w:rFonts w:ascii="Times New Roman" w:hAnsi="Times New Roman" w:cs="Times New Roman"/>
          <w:sz w:val="24"/>
          <w:szCs w:val="24"/>
        </w:rPr>
        <w:t xml:space="preserve"> Interaction between CCINT and ER for Depressive Symptoms</w:t>
      </w:r>
    </w:p>
    <w:p w14:paraId="38C78654" w14:textId="77777777" w:rsidR="00D549A4" w:rsidRDefault="00D549A4" w:rsidP="00143F47">
      <w:pPr>
        <w:autoSpaceDE w:val="0"/>
        <w:autoSpaceDN w:val="0"/>
        <w:adjustRightInd w:val="0"/>
        <w:spacing w:after="0" w:line="240" w:lineRule="auto"/>
        <w:rPr>
          <w:rFonts w:ascii="Times New Roman" w:hAnsi="Times New Roman" w:cs="Times New Roman"/>
          <w:sz w:val="24"/>
          <w:szCs w:val="24"/>
        </w:rPr>
      </w:pPr>
    </w:p>
    <w:p w14:paraId="5E8E9A1F" w14:textId="270D3F04" w:rsidR="00143F47" w:rsidRDefault="00D549A4" w:rsidP="002B0994">
      <w:pPr>
        <w:autoSpaceDE w:val="0"/>
        <w:autoSpaceDN w:val="0"/>
        <w:adjustRightInd w:val="0"/>
        <w:spacing w:after="0" w:line="240" w:lineRule="auto"/>
        <w:rPr>
          <w:rFonts w:ascii="Times New Roman" w:hAnsi="Times New Roman" w:cs="Times New Roman"/>
          <w:sz w:val="24"/>
          <w:szCs w:val="24"/>
        </w:rPr>
      </w:pPr>
      <w:r>
        <w:rPr>
          <w:noProof/>
        </w:rPr>
        <w:drawing>
          <wp:inline distT="0" distB="0" distL="0" distR="0" wp14:anchorId="378C429F" wp14:editId="70A2BC24">
            <wp:extent cx="5829300" cy="3497580"/>
            <wp:effectExtent l="0" t="0" r="0" b="7620"/>
            <wp:docPr id="1054648028" name="Chart 1">
              <a:extLst xmlns:a="http://schemas.openxmlformats.org/drawingml/2006/main">
                <a:ext uri="{FF2B5EF4-FFF2-40B4-BE49-F238E27FC236}">
                  <a16:creationId xmlns:a16="http://schemas.microsoft.com/office/drawing/2014/main" id="{9BC5EE07-3CA6-7356-5B96-96E5428334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FBB7E5E" w14:textId="77777777" w:rsidR="00143F47" w:rsidRPr="00AF6281" w:rsidRDefault="00143F47" w:rsidP="00143F47">
      <w:pPr>
        <w:autoSpaceDE w:val="0"/>
        <w:autoSpaceDN w:val="0"/>
        <w:adjustRightInd w:val="0"/>
        <w:spacing w:after="0" w:line="240" w:lineRule="auto"/>
        <w:jc w:val="center"/>
        <w:rPr>
          <w:rFonts w:ascii="Times New Roman" w:hAnsi="Times New Roman" w:cs="Times New Roman"/>
          <w:sz w:val="24"/>
          <w:szCs w:val="24"/>
        </w:rPr>
      </w:pPr>
      <w:r w:rsidRPr="00AF6281">
        <w:rPr>
          <w:rFonts w:ascii="Times New Roman" w:hAnsi="Times New Roman" w:cs="Times New Roman"/>
          <w:sz w:val="24"/>
          <w:szCs w:val="24"/>
        </w:rPr>
        <w:lastRenderedPageBreak/>
        <w:t>Figures for the Message Evaluation Study</w:t>
      </w:r>
    </w:p>
    <w:p w14:paraId="76EB8D39"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4595C2EF" w14:textId="77777777" w:rsidR="00143F47" w:rsidRDefault="00143F47" w:rsidP="00143F47">
      <w:pPr>
        <w:autoSpaceDE w:val="0"/>
        <w:autoSpaceDN w:val="0"/>
        <w:adjustRightInd w:val="0"/>
        <w:spacing w:after="0" w:line="240" w:lineRule="auto"/>
        <w:rPr>
          <w:rFonts w:ascii="Times New Roman" w:hAnsi="Times New Roman" w:cs="Times New Roman"/>
          <w:sz w:val="24"/>
          <w:szCs w:val="24"/>
        </w:rPr>
      </w:pPr>
      <w:r w:rsidRPr="00B33BD1">
        <w:rPr>
          <w:rFonts w:ascii="Times New Roman" w:hAnsi="Times New Roman" w:cs="Times New Roman"/>
          <w:b/>
          <w:bCs/>
          <w:sz w:val="24"/>
          <w:szCs w:val="24"/>
        </w:rPr>
        <w:t xml:space="preserve">Figure </w:t>
      </w:r>
      <w:r>
        <w:rPr>
          <w:rFonts w:ascii="Times New Roman" w:hAnsi="Times New Roman" w:cs="Times New Roman"/>
          <w:b/>
          <w:bCs/>
          <w:sz w:val="24"/>
          <w:szCs w:val="24"/>
        </w:rPr>
        <w:t>3</w:t>
      </w:r>
      <w:r w:rsidRPr="00B33BD1">
        <w:rPr>
          <w:rFonts w:ascii="Times New Roman" w:hAnsi="Times New Roman" w:cs="Times New Roman"/>
          <w:b/>
          <w:bCs/>
          <w:sz w:val="24"/>
          <w:szCs w:val="24"/>
        </w:rPr>
        <w:t>.</w:t>
      </w:r>
      <w:r>
        <w:rPr>
          <w:rFonts w:ascii="Times New Roman" w:hAnsi="Times New Roman" w:cs="Times New Roman"/>
          <w:sz w:val="24"/>
          <w:szCs w:val="24"/>
        </w:rPr>
        <w:t xml:space="preserve"> Interaction between MDL Condition and Cognitive Complexity for Helpfulness</w:t>
      </w:r>
    </w:p>
    <w:p w14:paraId="76914138" w14:textId="4454328D" w:rsidR="00EE5699" w:rsidRDefault="00EE5699" w:rsidP="00143F47">
      <w:pPr>
        <w:autoSpaceDE w:val="0"/>
        <w:autoSpaceDN w:val="0"/>
        <w:adjustRightInd w:val="0"/>
        <w:spacing w:after="0" w:line="240" w:lineRule="auto"/>
        <w:rPr>
          <w:rFonts w:ascii="Times New Roman" w:hAnsi="Times New Roman" w:cs="Times New Roman"/>
          <w:sz w:val="24"/>
          <w:szCs w:val="24"/>
        </w:rPr>
      </w:pPr>
    </w:p>
    <w:p w14:paraId="49DFD84C" w14:textId="7AE24C46" w:rsidR="00143F47" w:rsidRDefault="00EE5699" w:rsidP="00143F47">
      <w:pPr>
        <w:autoSpaceDE w:val="0"/>
        <w:autoSpaceDN w:val="0"/>
        <w:adjustRightInd w:val="0"/>
        <w:spacing w:after="0" w:line="240" w:lineRule="auto"/>
        <w:rPr>
          <w:rFonts w:ascii="Times New Roman" w:hAnsi="Times New Roman" w:cs="Times New Roman"/>
          <w:sz w:val="24"/>
          <w:szCs w:val="24"/>
        </w:rPr>
      </w:pPr>
      <w:r>
        <w:rPr>
          <w:noProof/>
        </w:rPr>
        <w:drawing>
          <wp:inline distT="0" distB="0" distL="0" distR="0" wp14:anchorId="5A12FF7B" wp14:editId="1269F340">
            <wp:extent cx="5768340" cy="3596640"/>
            <wp:effectExtent l="0" t="0" r="3810" b="3810"/>
            <wp:docPr id="1044522620" name="Chart 1">
              <a:extLst xmlns:a="http://schemas.openxmlformats.org/drawingml/2006/main">
                <a:ext uri="{FF2B5EF4-FFF2-40B4-BE49-F238E27FC236}">
                  <a16:creationId xmlns:a16="http://schemas.microsoft.com/office/drawing/2014/main" id="{71512030-A659-C117-E36C-8FB7E2F9FD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E8CCC3E" w14:textId="77777777" w:rsidR="00E16F0D" w:rsidRDefault="00E16F0D" w:rsidP="00E16F0D">
      <w:pPr>
        <w:spacing w:after="0" w:line="240" w:lineRule="auto"/>
        <w:rPr>
          <w:rFonts w:ascii="Times New Roman" w:hAnsi="Times New Roman" w:cs="Times New Roman"/>
          <w:sz w:val="24"/>
          <w:szCs w:val="24"/>
        </w:rPr>
      </w:pPr>
      <w:r>
        <w:rPr>
          <w:rFonts w:ascii="Times New Roman" w:hAnsi="Times New Roman" w:cs="Times New Roman"/>
          <w:sz w:val="24"/>
          <w:szCs w:val="24"/>
        </w:rPr>
        <w:t>Note: Low cognitive complexity is 1 standard deviation below the mean, and high cognitive complexity is 1 standard deviation above the mean.</w:t>
      </w:r>
    </w:p>
    <w:p w14:paraId="2B79AF88" w14:textId="77777777" w:rsidR="00143F47" w:rsidRDefault="00143F47" w:rsidP="00143F47">
      <w:pPr>
        <w:autoSpaceDE w:val="0"/>
        <w:autoSpaceDN w:val="0"/>
        <w:adjustRightInd w:val="0"/>
        <w:spacing w:after="0" w:line="240" w:lineRule="auto"/>
        <w:rPr>
          <w:rFonts w:ascii="Times New Roman" w:hAnsi="Times New Roman" w:cs="Times New Roman"/>
          <w:sz w:val="24"/>
          <w:szCs w:val="24"/>
        </w:rPr>
      </w:pPr>
    </w:p>
    <w:p w14:paraId="2FF4BC15"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66A2AFF5"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1D25FCFC"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6BBDD0EB"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0CB9F78D"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0FEB44D2"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77449FB2"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4CB69A22"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0E6D3CC2"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68953BDB"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132851B3"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16EAE9F9"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2ED5ECE2"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3001FEB4"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0BB9B7D8"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071B7968"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4A8A821D"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469158C0"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54FABADF" w14:textId="77777777" w:rsidR="001463EE" w:rsidRDefault="001463EE" w:rsidP="00143F47">
      <w:pPr>
        <w:autoSpaceDE w:val="0"/>
        <w:autoSpaceDN w:val="0"/>
        <w:adjustRightInd w:val="0"/>
        <w:spacing w:after="0" w:line="240" w:lineRule="auto"/>
        <w:rPr>
          <w:rFonts w:ascii="Times New Roman" w:hAnsi="Times New Roman" w:cs="Times New Roman"/>
          <w:sz w:val="24"/>
          <w:szCs w:val="24"/>
        </w:rPr>
      </w:pPr>
    </w:p>
    <w:p w14:paraId="04E05071" w14:textId="31DFEB62" w:rsidR="00143F47" w:rsidRDefault="00143F47" w:rsidP="00143F47">
      <w:pPr>
        <w:autoSpaceDE w:val="0"/>
        <w:autoSpaceDN w:val="0"/>
        <w:adjustRightInd w:val="0"/>
        <w:spacing w:after="0" w:line="240" w:lineRule="auto"/>
        <w:rPr>
          <w:rFonts w:ascii="Times New Roman" w:hAnsi="Times New Roman" w:cs="Times New Roman"/>
          <w:sz w:val="24"/>
          <w:szCs w:val="24"/>
        </w:rPr>
      </w:pPr>
      <w:r w:rsidRPr="00215E5E">
        <w:rPr>
          <w:rFonts w:ascii="Times New Roman" w:hAnsi="Times New Roman" w:cs="Times New Roman"/>
          <w:b/>
          <w:bCs/>
          <w:sz w:val="24"/>
          <w:szCs w:val="24"/>
        </w:rPr>
        <w:lastRenderedPageBreak/>
        <w:t xml:space="preserve">Figure </w:t>
      </w:r>
      <w:r>
        <w:rPr>
          <w:rFonts w:ascii="Times New Roman" w:hAnsi="Times New Roman" w:cs="Times New Roman"/>
          <w:b/>
          <w:bCs/>
          <w:sz w:val="24"/>
          <w:szCs w:val="24"/>
        </w:rPr>
        <w:t>4</w:t>
      </w:r>
      <w:r w:rsidRPr="00215E5E">
        <w:rPr>
          <w:rFonts w:ascii="Times New Roman" w:hAnsi="Times New Roman" w:cs="Times New Roman"/>
          <w:b/>
          <w:bCs/>
          <w:sz w:val="24"/>
          <w:szCs w:val="24"/>
        </w:rPr>
        <w:t>.</w:t>
      </w:r>
      <w:r>
        <w:rPr>
          <w:rFonts w:ascii="Times New Roman" w:hAnsi="Times New Roman" w:cs="Times New Roman"/>
          <w:sz w:val="24"/>
          <w:szCs w:val="24"/>
        </w:rPr>
        <w:t xml:space="preserve"> Interaction between MDL Condition and Cognitive Complexity for Supportiveness</w:t>
      </w:r>
    </w:p>
    <w:p w14:paraId="2846F388" w14:textId="77777777" w:rsidR="00E16F0D" w:rsidRDefault="00E16F0D" w:rsidP="00143F47">
      <w:pPr>
        <w:autoSpaceDE w:val="0"/>
        <w:autoSpaceDN w:val="0"/>
        <w:adjustRightInd w:val="0"/>
        <w:spacing w:after="0" w:line="240" w:lineRule="auto"/>
        <w:rPr>
          <w:rFonts w:ascii="Times New Roman" w:hAnsi="Times New Roman" w:cs="Times New Roman"/>
          <w:sz w:val="24"/>
          <w:szCs w:val="24"/>
        </w:rPr>
      </w:pPr>
    </w:p>
    <w:p w14:paraId="2C7AC1D0" w14:textId="0A4B1DB1" w:rsidR="00143F47" w:rsidRDefault="009551E0" w:rsidP="00143F47">
      <w:pPr>
        <w:autoSpaceDE w:val="0"/>
        <w:autoSpaceDN w:val="0"/>
        <w:adjustRightInd w:val="0"/>
        <w:spacing w:after="0" w:line="240" w:lineRule="auto"/>
        <w:rPr>
          <w:rFonts w:ascii="Times New Roman" w:hAnsi="Times New Roman" w:cs="Times New Roman"/>
          <w:sz w:val="24"/>
          <w:szCs w:val="24"/>
        </w:rPr>
      </w:pPr>
      <w:r>
        <w:rPr>
          <w:noProof/>
        </w:rPr>
        <w:drawing>
          <wp:inline distT="0" distB="0" distL="0" distR="0" wp14:anchorId="63F922C6" wp14:editId="4D5D39AD">
            <wp:extent cx="5775960" cy="4053840"/>
            <wp:effectExtent l="0" t="0" r="15240" b="3810"/>
            <wp:docPr id="1091560444" name="Chart 1">
              <a:extLst xmlns:a="http://schemas.openxmlformats.org/drawingml/2006/main">
                <a:ext uri="{FF2B5EF4-FFF2-40B4-BE49-F238E27FC236}">
                  <a16:creationId xmlns:a16="http://schemas.microsoft.com/office/drawing/2014/main" id="{379487CE-54CC-EBD6-DEA6-087460228B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4F969BE" w14:textId="77777777" w:rsidR="00E16F0D" w:rsidRDefault="00E16F0D" w:rsidP="00E16F0D">
      <w:pPr>
        <w:spacing w:after="0" w:line="240" w:lineRule="auto"/>
        <w:rPr>
          <w:rFonts w:ascii="Times New Roman" w:hAnsi="Times New Roman" w:cs="Times New Roman"/>
          <w:sz w:val="24"/>
          <w:szCs w:val="24"/>
        </w:rPr>
      </w:pPr>
      <w:r>
        <w:rPr>
          <w:rFonts w:ascii="Times New Roman" w:hAnsi="Times New Roman" w:cs="Times New Roman"/>
          <w:sz w:val="24"/>
          <w:szCs w:val="24"/>
        </w:rPr>
        <w:t>Note: Low cognitive complexity is 1 standard deviation below the mean, and high cognitive complexity is 1 standard deviation above the mean.</w:t>
      </w:r>
    </w:p>
    <w:p w14:paraId="7C6A1C54" w14:textId="77777777" w:rsidR="00143F47" w:rsidRPr="00E16F0D" w:rsidRDefault="00143F47" w:rsidP="00143F47">
      <w:pPr>
        <w:spacing w:after="0" w:line="240" w:lineRule="auto"/>
        <w:rPr>
          <w:rFonts w:ascii="Times New Roman" w:hAnsi="Times New Roman" w:cs="Times New Roman"/>
          <w:b/>
          <w:bCs/>
          <w:sz w:val="24"/>
          <w:szCs w:val="24"/>
        </w:rPr>
      </w:pPr>
    </w:p>
    <w:p w14:paraId="0DCDC592"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2A2119AE"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52E2DF0F"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64941ACA"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20D49725"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16B71F2A"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0A3354FE"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6E5059BB"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1B8F4363"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6218E888"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709D92C1"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6813DEC9"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5D56BBC8"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636EBDAC"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2A6F5D68"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0D5F242B"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359AD59B"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10017B72"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23E9799D" w14:textId="77777777" w:rsidR="00143F47" w:rsidRDefault="00143F47" w:rsidP="00143F47">
      <w:pPr>
        <w:autoSpaceDE w:val="0"/>
        <w:autoSpaceDN w:val="0"/>
        <w:adjustRightInd w:val="0"/>
        <w:spacing w:after="0" w:line="240" w:lineRule="auto"/>
        <w:rPr>
          <w:rFonts w:ascii="Times New Roman" w:hAnsi="Times New Roman" w:cs="Times New Roman"/>
          <w:sz w:val="24"/>
          <w:szCs w:val="24"/>
        </w:rPr>
      </w:pPr>
      <w:r w:rsidRPr="00A7784D">
        <w:rPr>
          <w:rFonts w:ascii="Times New Roman" w:hAnsi="Times New Roman" w:cs="Times New Roman"/>
          <w:b/>
          <w:bCs/>
          <w:sz w:val="24"/>
          <w:szCs w:val="24"/>
        </w:rPr>
        <w:lastRenderedPageBreak/>
        <w:t xml:space="preserve">Figure </w:t>
      </w:r>
      <w:r>
        <w:rPr>
          <w:rFonts w:ascii="Times New Roman" w:hAnsi="Times New Roman" w:cs="Times New Roman"/>
          <w:b/>
          <w:bCs/>
          <w:sz w:val="24"/>
          <w:szCs w:val="24"/>
        </w:rPr>
        <w:t>5</w:t>
      </w:r>
      <w:r w:rsidRPr="00A7784D">
        <w:rPr>
          <w:rFonts w:ascii="Times New Roman" w:hAnsi="Times New Roman" w:cs="Times New Roman"/>
          <w:b/>
          <w:bCs/>
          <w:sz w:val="24"/>
          <w:szCs w:val="24"/>
        </w:rPr>
        <w:t>.</w:t>
      </w:r>
      <w:r>
        <w:rPr>
          <w:rFonts w:ascii="Times New Roman" w:hAnsi="Times New Roman" w:cs="Times New Roman"/>
          <w:sz w:val="24"/>
          <w:szCs w:val="24"/>
        </w:rPr>
        <w:t xml:space="preserve"> Interaction between MDL Condition and Cognitive Complexity for Sensitivity</w:t>
      </w:r>
    </w:p>
    <w:p w14:paraId="35168660" w14:textId="77777777" w:rsidR="00143F47" w:rsidRDefault="00143F47" w:rsidP="00143F47">
      <w:pPr>
        <w:autoSpaceDE w:val="0"/>
        <w:autoSpaceDN w:val="0"/>
        <w:adjustRightInd w:val="0"/>
        <w:spacing w:after="0" w:line="240" w:lineRule="auto"/>
        <w:rPr>
          <w:rFonts w:ascii="Times New Roman" w:hAnsi="Times New Roman" w:cs="Times New Roman"/>
          <w:sz w:val="24"/>
          <w:szCs w:val="24"/>
        </w:rPr>
      </w:pPr>
    </w:p>
    <w:p w14:paraId="3C2DE7B8" w14:textId="5996D376" w:rsidR="00143F47" w:rsidRDefault="007727E1" w:rsidP="00143F47">
      <w:pPr>
        <w:spacing w:after="0" w:line="240" w:lineRule="auto"/>
        <w:rPr>
          <w:rFonts w:ascii="Times New Roman" w:hAnsi="Times New Roman" w:cs="Times New Roman"/>
          <w:sz w:val="24"/>
          <w:szCs w:val="24"/>
        </w:rPr>
      </w:pPr>
      <w:r>
        <w:rPr>
          <w:noProof/>
        </w:rPr>
        <w:drawing>
          <wp:inline distT="0" distB="0" distL="0" distR="0" wp14:anchorId="0A3B3EEC" wp14:editId="101791A4">
            <wp:extent cx="5806440" cy="3848100"/>
            <wp:effectExtent l="0" t="0" r="3810" b="0"/>
            <wp:docPr id="1186969121" name="Chart 1">
              <a:extLst xmlns:a="http://schemas.openxmlformats.org/drawingml/2006/main">
                <a:ext uri="{FF2B5EF4-FFF2-40B4-BE49-F238E27FC236}">
                  <a16:creationId xmlns:a16="http://schemas.microsoft.com/office/drawing/2014/main" id="{DA45B683-B2ED-6E7A-DE0C-FEC41997AA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7B0BDDF" w14:textId="77777777" w:rsidR="00E16F0D" w:rsidRDefault="00E16F0D" w:rsidP="00E16F0D">
      <w:pPr>
        <w:spacing w:after="0" w:line="240" w:lineRule="auto"/>
        <w:rPr>
          <w:rFonts w:ascii="Times New Roman" w:hAnsi="Times New Roman" w:cs="Times New Roman"/>
          <w:sz w:val="24"/>
          <w:szCs w:val="24"/>
        </w:rPr>
      </w:pPr>
      <w:r>
        <w:rPr>
          <w:rFonts w:ascii="Times New Roman" w:hAnsi="Times New Roman" w:cs="Times New Roman"/>
          <w:sz w:val="24"/>
          <w:szCs w:val="24"/>
        </w:rPr>
        <w:t>Note: Low cognitive complexity is 1 standard deviation below the mean, and high cognitive complexity is 1 standard deviation above the mean.</w:t>
      </w:r>
    </w:p>
    <w:p w14:paraId="481F4553" w14:textId="77777777" w:rsidR="00143F47" w:rsidRDefault="00143F47" w:rsidP="00143F47">
      <w:pPr>
        <w:autoSpaceDE w:val="0"/>
        <w:autoSpaceDN w:val="0"/>
        <w:adjustRightInd w:val="0"/>
        <w:spacing w:after="0" w:line="240" w:lineRule="auto"/>
        <w:rPr>
          <w:rFonts w:ascii="Times New Roman" w:hAnsi="Times New Roman" w:cs="Times New Roman"/>
          <w:sz w:val="24"/>
          <w:szCs w:val="24"/>
        </w:rPr>
      </w:pPr>
    </w:p>
    <w:p w14:paraId="72B365EE"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675A4110"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0C7EE858"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7BA43029"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64D89DF0"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652FE291"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7913C178"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05F20EE9"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3232ACEE"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5D20E759"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525826B6"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1AD1E4BE"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01411196"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384C62B0"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6572C072"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7E4DB7CB"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0690D38C"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7F154D99" w14:textId="77777777" w:rsidR="00E16F0D" w:rsidRDefault="00E16F0D" w:rsidP="00143F47">
      <w:pPr>
        <w:autoSpaceDE w:val="0"/>
        <w:autoSpaceDN w:val="0"/>
        <w:adjustRightInd w:val="0"/>
        <w:spacing w:after="0" w:line="240" w:lineRule="auto"/>
        <w:rPr>
          <w:rFonts w:ascii="Times New Roman" w:hAnsi="Times New Roman" w:cs="Times New Roman"/>
          <w:b/>
          <w:bCs/>
          <w:sz w:val="24"/>
          <w:szCs w:val="24"/>
        </w:rPr>
      </w:pPr>
    </w:p>
    <w:p w14:paraId="3FADED90" w14:textId="77777777" w:rsidR="00E16F0D" w:rsidRDefault="00E16F0D" w:rsidP="00143F47">
      <w:pPr>
        <w:autoSpaceDE w:val="0"/>
        <w:autoSpaceDN w:val="0"/>
        <w:adjustRightInd w:val="0"/>
        <w:spacing w:after="0" w:line="240" w:lineRule="auto"/>
        <w:rPr>
          <w:rFonts w:ascii="Times New Roman" w:hAnsi="Times New Roman" w:cs="Times New Roman"/>
          <w:b/>
          <w:bCs/>
          <w:sz w:val="24"/>
          <w:szCs w:val="24"/>
        </w:rPr>
      </w:pPr>
    </w:p>
    <w:p w14:paraId="4F6A9E14" w14:textId="77777777" w:rsidR="00E16F0D" w:rsidRDefault="00E16F0D" w:rsidP="00143F47">
      <w:pPr>
        <w:autoSpaceDE w:val="0"/>
        <w:autoSpaceDN w:val="0"/>
        <w:adjustRightInd w:val="0"/>
        <w:spacing w:after="0" w:line="240" w:lineRule="auto"/>
        <w:rPr>
          <w:rFonts w:ascii="Times New Roman" w:hAnsi="Times New Roman" w:cs="Times New Roman"/>
          <w:b/>
          <w:bCs/>
          <w:sz w:val="24"/>
          <w:szCs w:val="24"/>
        </w:rPr>
      </w:pPr>
    </w:p>
    <w:p w14:paraId="1ABEA845" w14:textId="0E7F9458" w:rsidR="00143F47" w:rsidRDefault="00143F47" w:rsidP="00143F47">
      <w:pPr>
        <w:autoSpaceDE w:val="0"/>
        <w:autoSpaceDN w:val="0"/>
        <w:adjustRightInd w:val="0"/>
        <w:spacing w:after="0" w:line="240" w:lineRule="auto"/>
        <w:rPr>
          <w:rFonts w:ascii="Times New Roman" w:hAnsi="Times New Roman" w:cs="Times New Roman"/>
          <w:sz w:val="24"/>
          <w:szCs w:val="24"/>
        </w:rPr>
      </w:pPr>
      <w:r w:rsidRPr="00E07F65">
        <w:rPr>
          <w:rFonts w:ascii="Times New Roman" w:hAnsi="Times New Roman" w:cs="Times New Roman"/>
          <w:b/>
          <w:bCs/>
          <w:sz w:val="24"/>
          <w:szCs w:val="24"/>
        </w:rPr>
        <w:lastRenderedPageBreak/>
        <w:t xml:space="preserve">Figure </w:t>
      </w:r>
      <w:r>
        <w:rPr>
          <w:rFonts w:ascii="Times New Roman" w:hAnsi="Times New Roman" w:cs="Times New Roman"/>
          <w:b/>
          <w:bCs/>
          <w:sz w:val="24"/>
          <w:szCs w:val="24"/>
        </w:rPr>
        <w:t>6</w:t>
      </w:r>
      <w:r w:rsidRPr="00E07F65">
        <w:rPr>
          <w:rFonts w:ascii="Times New Roman" w:hAnsi="Times New Roman" w:cs="Times New Roman"/>
          <w:b/>
          <w:bCs/>
          <w:sz w:val="24"/>
          <w:szCs w:val="24"/>
        </w:rPr>
        <w:t>.</w:t>
      </w:r>
      <w:r>
        <w:rPr>
          <w:rFonts w:ascii="Times New Roman" w:hAnsi="Times New Roman" w:cs="Times New Roman"/>
          <w:sz w:val="24"/>
          <w:szCs w:val="24"/>
        </w:rPr>
        <w:t xml:space="preserve"> Interaction between MDL Condition and Cognitive Complexity for Appropriateness</w:t>
      </w:r>
    </w:p>
    <w:p w14:paraId="1F4A2833" w14:textId="1C6FF814" w:rsidR="00143F47" w:rsidRDefault="00143F47" w:rsidP="00143F47">
      <w:pPr>
        <w:autoSpaceDE w:val="0"/>
        <w:autoSpaceDN w:val="0"/>
        <w:adjustRightInd w:val="0"/>
        <w:spacing w:after="0" w:line="240" w:lineRule="auto"/>
        <w:rPr>
          <w:rFonts w:ascii="Times New Roman" w:hAnsi="Times New Roman" w:cs="Times New Roman"/>
          <w:sz w:val="24"/>
          <w:szCs w:val="24"/>
        </w:rPr>
      </w:pPr>
    </w:p>
    <w:p w14:paraId="6E810919" w14:textId="5DE3F0E2" w:rsidR="00E16F0D" w:rsidRDefault="00E16F0D" w:rsidP="00143F47">
      <w:pPr>
        <w:spacing w:after="0" w:line="240" w:lineRule="auto"/>
        <w:rPr>
          <w:rFonts w:ascii="Times New Roman" w:hAnsi="Times New Roman" w:cs="Times New Roman"/>
          <w:sz w:val="24"/>
          <w:szCs w:val="24"/>
        </w:rPr>
      </w:pPr>
      <w:r>
        <w:rPr>
          <w:noProof/>
        </w:rPr>
        <w:drawing>
          <wp:inline distT="0" distB="0" distL="0" distR="0" wp14:anchorId="0C9CEADE" wp14:editId="3C14ACEE">
            <wp:extent cx="5844540" cy="3703320"/>
            <wp:effectExtent l="0" t="0" r="3810" b="11430"/>
            <wp:docPr id="1932661008" name="Chart 1">
              <a:extLst xmlns:a="http://schemas.openxmlformats.org/drawingml/2006/main">
                <a:ext uri="{FF2B5EF4-FFF2-40B4-BE49-F238E27FC236}">
                  <a16:creationId xmlns:a16="http://schemas.microsoft.com/office/drawing/2014/main" id="{5D1ADEE1-2796-FFC3-AB2E-96A6B1FF6F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AF4EACA" w14:textId="6B10AD89" w:rsidR="00143F47" w:rsidRDefault="00143F47" w:rsidP="00143F4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Note: </w:t>
      </w:r>
      <w:r w:rsidR="00E16F0D">
        <w:rPr>
          <w:rFonts w:ascii="Times New Roman" w:hAnsi="Times New Roman" w:cs="Times New Roman"/>
          <w:sz w:val="24"/>
          <w:szCs w:val="24"/>
        </w:rPr>
        <w:t>Low cognitive complexity is 1 standard deviation below the mean, and high cognitive complexity is 1 standard deviation above the mean.</w:t>
      </w:r>
    </w:p>
    <w:p w14:paraId="20E0456A" w14:textId="77777777" w:rsidR="00143F47" w:rsidRDefault="00143F47" w:rsidP="00143F47">
      <w:pPr>
        <w:spacing w:after="0" w:line="240" w:lineRule="auto"/>
        <w:rPr>
          <w:rFonts w:ascii="Times New Roman" w:hAnsi="Times New Roman" w:cs="Times New Roman"/>
          <w:sz w:val="24"/>
          <w:szCs w:val="24"/>
        </w:rPr>
      </w:pPr>
    </w:p>
    <w:p w14:paraId="56D3BB10" w14:textId="77777777" w:rsidR="00143F47" w:rsidRDefault="00143F47" w:rsidP="00143F47">
      <w:pPr>
        <w:spacing w:after="0" w:line="240" w:lineRule="auto"/>
        <w:rPr>
          <w:rFonts w:ascii="Times New Roman" w:hAnsi="Times New Roman" w:cs="Times New Roman"/>
          <w:b/>
          <w:bCs/>
          <w:sz w:val="24"/>
          <w:szCs w:val="24"/>
        </w:rPr>
      </w:pPr>
    </w:p>
    <w:p w14:paraId="13BC4090" w14:textId="77777777" w:rsidR="00143F47" w:rsidRDefault="00143F47" w:rsidP="00143F47">
      <w:pPr>
        <w:spacing w:after="0" w:line="240" w:lineRule="auto"/>
        <w:rPr>
          <w:rFonts w:ascii="Times New Roman" w:hAnsi="Times New Roman" w:cs="Times New Roman"/>
          <w:b/>
          <w:bCs/>
          <w:sz w:val="24"/>
          <w:szCs w:val="24"/>
        </w:rPr>
      </w:pPr>
    </w:p>
    <w:p w14:paraId="38058F6F" w14:textId="77777777" w:rsidR="00143F47" w:rsidRDefault="00143F47" w:rsidP="00143F47">
      <w:pPr>
        <w:spacing w:after="0" w:line="240" w:lineRule="auto"/>
        <w:rPr>
          <w:rFonts w:ascii="Times New Roman" w:hAnsi="Times New Roman" w:cs="Times New Roman"/>
          <w:b/>
          <w:bCs/>
          <w:sz w:val="24"/>
          <w:szCs w:val="24"/>
        </w:rPr>
      </w:pPr>
    </w:p>
    <w:p w14:paraId="485C54DD" w14:textId="77777777" w:rsidR="00143F47" w:rsidRDefault="00143F47" w:rsidP="00143F47">
      <w:pPr>
        <w:spacing w:after="0" w:line="240" w:lineRule="auto"/>
        <w:rPr>
          <w:rFonts w:ascii="Times New Roman" w:hAnsi="Times New Roman" w:cs="Times New Roman"/>
          <w:b/>
          <w:bCs/>
          <w:sz w:val="24"/>
          <w:szCs w:val="24"/>
        </w:rPr>
      </w:pPr>
    </w:p>
    <w:p w14:paraId="19307D53" w14:textId="77777777" w:rsidR="00143F47" w:rsidRDefault="00143F47" w:rsidP="00143F47">
      <w:pPr>
        <w:spacing w:after="0" w:line="240" w:lineRule="auto"/>
        <w:rPr>
          <w:rFonts w:ascii="Times New Roman" w:hAnsi="Times New Roman" w:cs="Times New Roman"/>
          <w:b/>
          <w:bCs/>
          <w:sz w:val="24"/>
          <w:szCs w:val="24"/>
        </w:rPr>
      </w:pPr>
    </w:p>
    <w:p w14:paraId="7444A73A" w14:textId="77777777" w:rsidR="00143F47" w:rsidRDefault="00143F47" w:rsidP="00143F47">
      <w:pPr>
        <w:spacing w:after="0" w:line="240" w:lineRule="auto"/>
        <w:rPr>
          <w:rFonts w:ascii="Times New Roman" w:hAnsi="Times New Roman" w:cs="Times New Roman"/>
          <w:b/>
          <w:bCs/>
          <w:sz w:val="24"/>
          <w:szCs w:val="24"/>
        </w:rPr>
      </w:pPr>
    </w:p>
    <w:p w14:paraId="08D04041" w14:textId="77777777" w:rsidR="00143F47" w:rsidRDefault="00143F47" w:rsidP="00143F47">
      <w:pPr>
        <w:spacing w:after="0" w:line="240" w:lineRule="auto"/>
        <w:rPr>
          <w:rFonts w:ascii="Times New Roman" w:hAnsi="Times New Roman" w:cs="Times New Roman"/>
          <w:b/>
          <w:bCs/>
          <w:sz w:val="24"/>
          <w:szCs w:val="24"/>
        </w:rPr>
      </w:pPr>
    </w:p>
    <w:p w14:paraId="383DAB8C" w14:textId="77777777" w:rsidR="00143F47" w:rsidRDefault="00143F47" w:rsidP="00143F47">
      <w:pPr>
        <w:spacing w:after="0" w:line="240" w:lineRule="auto"/>
        <w:rPr>
          <w:rFonts w:ascii="Times New Roman" w:hAnsi="Times New Roman" w:cs="Times New Roman"/>
          <w:b/>
          <w:bCs/>
          <w:sz w:val="24"/>
          <w:szCs w:val="24"/>
        </w:rPr>
      </w:pPr>
    </w:p>
    <w:p w14:paraId="30EADA99" w14:textId="77777777" w:rsidR="00143F47" w:rsidRDefault="00143F47" w:rsidP="00143F47">
      <w:pPr>
        <w:spacing w:after="0" w:line="240" w:lineRule="auto"/>
        <w:rPr>
          <w:rFonts w:ascii="Times New Roman" w:hAnsi="Times New Roman" w:cs="Times New Roman"/>
          <w:b/>
          <w:bCs/>
          <w:sz w:val="24"/>
          <w:szCs w:val="24"/>
        </w:rPr>
      </w:pPr>
    </w:p>
    <w:p w14:paraId="3CD0F706" w14:textId="77777777" w:rsidR="00143F47" w:rsidRDefault="00143F47" w:rsidP="00143F47">
      <w:pPr>
        <w:spacing w:after="0" w:line="240" w:lineRule="auto"/>
        <w:rPr>
          <w:rFonts w:ascii="Times New Roman" w:hAnsi="Times New Roman" w:cs="Times New Roman"/>
          <w:b/>
          <w:bCs/>
          <w:sz w:val="24"/>
          <w:szCs w:val="24"/>
        </w:rPr>
      </w:pPr>
    </w:p>
    <w:p w14:paraId="37A17A0C" w14:textId="77777777" w:rsidR="00143F47" w:rsidRDefault="00143F47" w:rsidP="00143F47">
      <w:pPr>
        <w:spacing w:after="0" w:line="240" w:lineRule="auto"/>
        <w:rPr>
          <w:rFonts w:ascii="Times New Roman" w:hAnsi="Times New Roman" w:cs="Times New Roman"/>
          <w:b/>
          <w:bCs/>
          <w:sz w:val="24"/>
          <w:szCs w:val="24"/>
        </w:rPr>
      </w:pPr>
    </w:p>
    <w:p w14:paraId="48D3E22B" w14:textId="77777777" w:rsidR="00143F47" w:rsidRDefault="00143F47" w:rsidP="00143F47">
      <w:pPr>
        <w:spacing w:after="0" w:line="240" w:lineRule="auto"/>
        <w:rPr>
          <w:rFonts w:ascii="Times New Roman" w:hAnsi="Times New Roman" w:cs="Times New Roman"/>
          <w:b/>
          <w:bCs/>
          <w:sz w:val="24"/>
          <w:szCs w:val="24"/>
        </w:rPr>
      </w:pPr>
    </w:p>
    <w:p w14:paraId="0398743A" w14:textId="77777777" w:rsidR="00143F47" w:rsidRDefault="00143F47" w:rsidP="00143F47">
      <w:pPr>
        <w:spacing w:after="0" w:line="240" w:lineRule="auto"/>
        <w:rPr>
          <w:rFonts w:ascii="Times New Roman" w:hAnsi="Times New Roman" w:cs="Times New Roman"/>
          <w:b/>
          <w:bCs/>
          <w:sz w:val="24"/>
          <w:szCs w:val="24"/>
        </w:rPr>
      </w:pPr>
    </w:p>
    <w:p w14:paraId="0AAF7811" w14:textId="77777777" w:rsidR="00143F47" w:rsidRDefault="00143F47" w:rsidP="00143F47">
      <w:pPr>
        <w:spacing w:after="0" w:line="240" w:lineRule="auto"/>
        <w:rPr>
          <w:rFonts w:ascii="Times New Roman" w:hAnsi="Times New Roman" w:cs="Times New Roman"/>
          <w:b/>
          <w:bCs/>
          <w:sz w:val="24"/>
          <w:szCs w:val="24"/>
        </w:rPr>
      </w:pPr>
    </w:p>
    <w:p w14:paraId="089DD0FD" w14:textId="77777777" w:rsidR="00143F47" w:rsidRDefault="00143F47" w:rsidP="00143F47">
      <w:pPr>
        <w:spacing w:after="0" w:line="240" w:lineRule="auto"/>
        <w:rPr>
          <w:rFonts w:ascii="Times New Roman" w:hAnsi="Times New Roman" w:cs="Times New Roman"/>
          <w:b/>
          <w:bCs/>
          <w:sz w:val="24"/>
          <w:szCs w:val="24"/>
        </w:rPr>
      </w:pPr>
    </w:p>
    <w:p w14:paraId="29671EDA" w14:textId="77777777" w:rsidR="00143F47" w:rsidRDefault="00143F47" w:rsidP="00143F47">
      <w:pPr>
        <w:spacing w:after="0" w:line="240" w:lineRule="auto"/>
        <w:rPr>
          <w:rFonts w:ascii="Times New Roman" w:hAnsi="Times New Roman" w:cs="Times New Roman"/>
          <w:b/>
          <w:bCs/>
          <w:sz w:val="24"/>
          <w:szCs w:val="24"/>
        </w:rPr>
      </w:pPr>
    </w:p>
    <w:p w14:paraId="741759B9" w14:textId="77777777" w:rsidR="00143F47" w:rsidRDefault="00143F47" w:rsidP="00143F47">
      <w:pPr>
        <w:spacing w:after="0" w:line="240" w:lineRule="auto"/>
        <w:rPr>
          <w:rFonts w:ascii="Times New Roman" w:hAnsi="Times New Roman" w:cs="Times New Roman"/>
          <w:b/>
          <w:bCs/>
          <w:sz w:val="24"/>
          <w:szCs w:val="24"/>
        </w:rPr>
      </w:pPr>
    </w:p>
    <w:p w14:paraId="3EDA07D1" w14:textId="77777777" w:rsidR="00143F47" w:rsidRDefault="00143F47" w:rsidP="00143F47">
      <w:pPr>
        <w:spacing w:after="0" w:line="240" w:lineRule="auto"/>
        <w:rPr>
          <w:rFonts w:ascii="Times New Roman" w:hAnsi="Times New Roman" w:cs="Times New Roman"/>
          <w:b/>
          <w:bCs/>
          <w:sz w:val="24"/>
          <w:szCs w:val="24"/>
        </w:rPr>
      </w:pPr>
    </w:p>
    <w:p w14:paraId="4D6AAF45" w14:textId="77777777" w:rsidR="00143F47" w:rsidRDefault="00143F47" w:rsidP="00143F47">
      <w:pPr>
        <w:spacing w:after="0" w:line="240" w:lineRule="auto"/>
        <w:rPr>
          <w:rFonts w:ascii="Times New Roman" w:hAnsi="Times New Roman" w:cs="Times New Roman"/>
          <w:b/>
          <w:bCs/>
          <w:sz w:val="24"/>
          <w:szCs w:val="24"/>
        </w:rPr>
      </w:pPr>
    </w:p>
    <w:p w14:paraId="41C89927" w14:textId="77777777" w:rsidR="00143F47" w:rsidRDefault="00143F47" w:rsidP="00143F47">
      <w:pPr>
        <w:spacing w:after="0" w:line="240" w:lineRule="auto"/>
        <w:rPr>
          <w:rFonts w:ascii="Times New Roman" w:hAnsi="Times New Roman" w:cs="Times New Roman"/>
          <w:b/>
          <w:bCs/>
          <w:sz w:val="24"/>
          <w:szCs w:val="24"/>
        </w:rPr>
      </w:pPr>
    </w:p>
    <w:p w14:paraId="1CA4F5D1" w14:textId="66EC9208" w:rsidR="00143F47" w:rsidRDefault="00143F47" w:rsidP="003E4CE7">
      <w:pPr>
        <w:spacing w:after="0" w:line="240" w:lineRule="auto"/>
        <w:rPr>
          <w:rFonts w:ascii="Times New Roman" w:hAnsi="Times New Roman" w:cs="Times New Roman"/>
          <w:sz w:val="24"/>
          <w:szCs w:val="24"/>
        </w:rPr>
      </w:pPr>
      <w:r w:rsidRPr="007C57B2">
        <w:rPr>
          <w:rFonts w:ascii="Times New Roman" w:hAnsi="Times New Roman" w:cs="Times New Roman"/>
          <w:b/>
          <w:bCs/>
          <w:sz w:val="24"/>
          <w:szCs w:val="24"/>
        </w:rPr>
        <w:lastRenderedPageBreak/>
        <w:t xml:space="preserve">Figure </w:t>
      </w:r>
      <w:r>
        <w:rPr>
          <w:rFonts w:ascii="Times New Roman" w:hAnsi="Times New Roman" w:cs="Times New Roman"/>
          <w:b/>
          <w:bCs/>
          <w:sz w:val="24"/>
          <w:szCs w:val="24"/>
        </w:rPr>
        <w:t>7</w:t>
      </w:r>
      <w:r w:rsidRPr="007C57B2">
        <w:rPr>
          <w:rFonts w:ascii="Times New Roman" w:hAnsi="Times New Roman" w:cs="Times New Roman"/>
          <w:b/>
          <w:bCs/>
          <w:sz w:val="24"/>
          <w:szCs w:val="24"/>
        </w:rPr>
        <w:t>.</w:t>
      </w:r>
      <w:r>
        <w:rPr>
          <w:rFonts w:ascii="Times New Roman" w:hAnsi="Times New Roman" w:cs="Times New Roman"/>
          <w:sz w:val="24"/>
          <w:szCs w:val="24"/>
        </w:rPr>
        <w:t xml:space="preserve"> Interaction between MDL Condition and Cognitive Complexity for Effectiveness</w:t>
      </w:r>
    </w:p>
    <w:p w14:paraId="7F7711F0" w14:textId="77777777" w:rsidR="00143F47" w:rsidRDefault="00143F47" w:rsidP="00143F47">
      <w:pPr>
        <w:autoSpaceDE w:val="0"/>
        <w:autoSpaceDN w:val="0"/>
        <w:adjustRightInd w:val="0"/>
        <w:spacing w:after="0" w:line="240" w:lineRule="auto"/>
        <w:rPr>
          <w:rFonts w:ascii="Times New Roman" w:hAnsi="Times New Roman" w:cs="Times New Roman"/>
          <w:sz w:val="24"/>
          <w:szCs w:val="24"/>
        </w:rPr>
      </w:pPr>
    </w:p>
    <w:p w14:paraId="3E555708" w14:textId="0B512A46" w:rsidR="003E4CE7" w:rsidRDefault="003E4CE7" w:rsidP="00143F47">
      <w:pPr>
        <w:spacing w:after="0" w:line="240" w:lineRule="auto"/>
        <w:rPr>
          <w:rFonts w:ascii="Times New Roman" w:hAnsi="Times New Roman" w:cs="Times New Roman"/>
          <w:sz w:val="24"/>
          <w:szCs w:val="24"/>
        </w:rPr>
      </w:pPr>
      <w:r>
        <w:rPr>
          <w:noProof/>
        </w:rPr>
        <w:drawing>
          <wp:inline distT="0" distB="0" distL="0" distR="0" wp14:anchorId="43CF68CA" wp14:editId="1CEEFACA">
            <wp:extent cx="5875020" cy="3520440"/>
            <wp:effectExtent l="0" t="0" r="11430" b="3810"/>
            <wp:docPr id="2024016665" name="Chart 1">
              <a:extLst xmlns:a="http://schemas.openxmlformats.org/drawingml/2006/main">
                <a:ext uri="{FF2B5EF4-FFF2-40B4-BE49-F238E27FC236}">
                  <a16:creationId xmlns:a16="http://schemas.microsoft.com/office/drawing/2014/main" id="{1C33B862-408A-80FA-C56E-FB31DB1692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2E0E48E" w14:textId="77777777" w:rsidR="00913F96" w:rsidRDefault="00913F96" w:rsidP="005D3EC2">
      <w:pPr>
        <w:spacing w:after="0" w:line="240" w:lineRule="auto"/>
        <w:rPr>
          <w:rFonts w:ascii="Times New Roman" w:hAnsi="Times New Roman" w:cs="Times New Roman"/>
          <w:sz w:val="24"/>
          <w:szCs w:val="24"/>
        </w:rPr>
      </w:pPr>
    </w:p>
    <w:p w14:paraId="1AD777CE" w14:textId="4FB94D8C" w:rsidR="005D3EC2" w:rsidRDefault="005D3EC2" w:rsidP="005D3EC2">
      <w:pPr>
        <w:spacing w:after="0" w:line="240" w:lineRule="auto"/>
        <w:rPr>
          <w:rFonts w:ascii="Times New Roman" w:hAnsi="Times New Roman" w:cs="Times New Roman"/>
          <w:sz w:val="24"/>
          <w:szCs w:val="24"/>
        </w:rPr>
      </w:pPr>
      <w:r>
        <w:rPr>
          <w:rFonts w:ascii="Times New Roman" w:hAnsi="Times New Roman" w:cs="Times New Roman"/>
          <w:sz w:val="24"/>
          <w:szCs w:val="24"/>
        </w:rPr>
        <w:t>Note: Low cognitive complexity is 1 standard deviation below the mean, and high cognitive complexity is 1 standard deviation above the mean.</w:t>
      </w:r>
    </w:p>
    <w:p w14:paraId="15F81B2D" w14:textId="448AC5EA" w:rsidR="00143F47" w:rsidRDefault="00143F47" w:rsidP="00143F47">
      <w:pPr>
        <w:spacing w:after="0" w:line="240" w:lineRule="auto"/>
        <w:rPr>
          <w:rFonts w:ascii="Times New Roman" w:hAnsi="Times New Roman" w:cs="Times New Roman"/>
          <w:sz w:val="24"/>
          <w:szCs w:val="24"/>
        </w:rPr>
      </w:pPr>
    </w:p>
    <w:p w14:paraId="6A3751E8" w14:textId="77777777" w:rsidR="00143F47" w:rsidRDefault="00143F47" w:rsidP="00143F47">
      <w:pPr>
        <w:spacing w:after="0" w:line="240" w:lineRule="auto"/>
        <w:rPr>
          <w:rFonts w:ascii="Times New Roman" w:hAnsi="Times New Roman" w:cs="Times New Roman"/>
          <w:sz w:val="24"/>
          <w:szCs w:val="24"/>
        </w:rPr>
      </w:pPr>
    </w:p>
    <w:p w14:paraId="674E12D6"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3935889D"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55C6C5F3"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45A4F017"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639B8303"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5FFDF011"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2BEF9E2F"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22943B08"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2BA96019"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1BD86FC8"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5945172F"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4A974382"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2805BF79"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7F8F5859"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393D54E7"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00EF0474"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6C8A8425"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18FC6D84"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27021987" w14:textId="77777777" w:rsidR="00143F47" w:rsidRDefault="00143F47" w:rsidP="00143F47">
      <w:pPr>
        <w:autoSpaceDE w:val="0"/>
        <w:autoSpaceDN w:val="0"/>
        <w:adjustRightInd w:val="0"/>
        <w:spacing w:after="0" w:line="240" w:lineRule="auto"/>
        <w:rPr>
          <w:rFonts w:ascii="Times New Roman" w:hAnsi="Times New Roman" w:cs="Times New Roman"/>
          <w:b/>
          <w:bCs/>
          <w:sz w:val="24"/>
          <w:szCs w:val="24"/>
        </w:rPr>
      </w:pPr>
    </w:p>
    <w:p w14:paraId="3BD4ECE5" w14:textId="629D74DD" w:rsidR="00913F96" w:rsidRDefault="00143F47" w:rsidP="00143F47">
      <w:pPr>
        <w:autoSpaceDE w:val="0"/>
        <w:autoSpaceDN w:val="0"/>
        <w:adjustRightInd w:val="0"/>
        <w:spacing w:after="0" w:line="240" w:lineRule="auto"/>
        <w:rPr>
          <w:rFonts w:ascii="Times New Roman" w:hAnsi="Times New Roman" w:cs="Times New Roman"/>
          <w:sz w:val="24"/>
          <w:szCs w:val="24"/>
        </w:rPr>
      </w:pPr>
      <w:r w:rsidRPr="007C57B2">
        <w:rPr>
          <w:rFonts w:ascii="Times New Roman" w:hAnsi="Times New Roman" w:cs="Times New Roman"/>
          <w:b/>
          <w:bCs/>
          <w:sz w:val="24"/>
          <w:szCs w:val="24"/>
        </w:rPr>
        <w:lastRenderedPageBreak/>
        <w:t xml:space="preserve">Figure </w:t>
      </w:r>
      <w:r>
        <w:rPr>
          <w:rFonts w:ascii="Times New Roman" w:hAnsi="Times New Roman" w:cs="Times New Roman"/>
          <w:b/>
          <w:bCs/>
          <w:sz w:val="24"/>
          <w:szCs w:val="24"/>
        </w:rPr>
        <w:t>8</w:t>
      </w:r>
      <w:r w:rsidRPr="007C57B2">
        <w:rPr>
          <w:rFonts w:ascii="Times New Roman" w:hAnsi="Times New Roman" w:cs="Times New Roman"/>
          <w:b/>
          <w:bCs/>
          <w:sz w:val="24"/>
          <w:szCs w:val="24"/>
        </w:rPr>
        <w:t>.</w:t>
      </w:r>
      <w:r>
        <w:rPr>
          <w:rFonts w:ascii="Times New Roman" w:hAnsi="Times New Roman" w:cs="Times New Roman"/>
          <w:sz w:val="24"/>
          <w:szCs w:val="24"/>
        </w:rPr>
        <w:t xml:space="preserve"> Interaction between MDL Condition and Cognitive Complexity for Message Evaluation</w:t>
      </w:r>
    </w:p>
    <w:p w14:paraId="387DF7CD" w14:textId="77777777" w:rsidR="00913F96" w:rsidRDefault="00913F96" w:rsidP="00143F47">
      <w:pPr>
        <w:autoSpaceDE w:val="0"/>
        <w:autoSpaceDN w:val="0"/>
        <w:adjustRightInd w:val="0"/>
        <w:spacing w:after="0" w:line="240" w:lineRule="auto"/>
        <w:rPr>
          <w:rFonts w:ascii="Times New Roman" w:hAnsi="Times New Roman" w:cs="Times New Roman"/>
          <w:sz w:val="24"/>
          <w:szCs w:val="24"/>
        </w:rPr>
      </w:pPr>
    </w:p>
    <w:p w14:paraId="26B87399" w14:textId="714EB9E2" w:rsidR="00143F47" w:rsidRDefault="00913F96" w:rsidP="00143F47">
      <w:pPr>
        <w:autoSpaceDE w:val="0"/>
        <w:autoSpaceDN w:val="0"/>
        <w:adjustRightInd w:val="0"/>
        <w:spacing w:after="0" w:line="240" w:lineRule="auto"/>
        <w:rPr>
          <w:rFonts w:ascii="Times New Roman" w:hAnsi="Times New Roman" w:cs="Times New Roman"/>
          <w:sz w:val="24"/>
          <w:szCs w:val="24"/>
        </w:rPr>
      </w:pPr>
      <w:r>
        <w:rPr>
          <w:noProof/>
        </w:rPr>
        <w:drawing>
          <wp:inline distT="0" distB="0" distL="0" distR="0" wp14:anchorId="743DF508" wp14:editId="708B2854">
            <wp:extent cx="5814060" cy="3733800"/>
            <wp:effectExtent l="0" t="0" r="15240" b="0"/>
            <wp:docPr id="66990648" name="Chart 1">
              <a:extLst xmlns:a="http://schemas.openxmlformats.org/drawingml/2006/main">
                <a:ext uri="{FF2B5EF4-FFF2-40B4-BE49-F238E27FC236}">
                  <a16:creationId xmlns:a16="http://schemas.microsoft.com/office/drawing/2014/main" id="{5B68A430-3FEB-A84E-008F-1AE27A8F21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143F47">
        <w:rPr>
          <w:rFonts w:ascii="Times New Roman" w:hAnsi="Times New Roman" w:cs="Times New Roman"/>
          <w:sz w:val="24"/>
          <w:szCs w:val="24"/>
        </w:rPr>
        <w:br/>
      </w:r>
    </w:p>
    <w:p w14:paraId="12ABD9B8" w14:textId="77777777" w:rsidR="00913F96" w:rsidRDefault="00913F96" w:rsidP="00913F96">
      <w:pPr>
        <w:spacing w:after="0" w:line="240" w:lineRule="auto"/>
        <w:rPr>
          <w:rFonts w:ascii="Times New Roman" w:hAnsi="Times New Roman" w:cs="Times New Roman"/>
          <w:sz w:val="24"/>
          <w:szCs w:val="24"/>
        </w:rPr>
      </w:pPr>
      <w:r>
        <w:rPr>
          <w:rFonts w:ascii="Times New Roman" w:hAnsi="Times New Roman" w:cs="Times New Roman"/>
          <w:sz w:val="24"/>
          <w:szCs w:val="24"/>
        </w:rPr>
        <w:t>Note: Low cognitive complexity is 1 standard deviation below the mean, and high cognitive complexity is 1 standard deviation above the mean.</w:t>
      </w:r>
    </w:p>
    <w:p w14:paraId="2249717E" w14:textId="2DDD023E" w:rsidR="00143F47" w:rsidRDefault="00143F47" w:rsidP="00143F47">
      <w:pPr>
        <w:spacing w:after="0" w:line="240" w:lineRule="auto"/>
        <w:rPr>
          <w:rFonts w:ascii="Times New Roman" w:hAnsi="Times New Roman" w:cs="Times New Roman"/>
          <w:sz w:val="24"/>
          <w:szCs w:val="24"/>
        </w:rPr>
      </w:pPr>
    </w:p>
    <w:p w14:paraId="7693BB33" w14:textId="77777777" w:rsidR="00143F47" w:rsidRPr="00273514" w:rsidRDefault="00143F47" w:rsidP="00143F47">
      <w:pPr>
        <w:spacing w:after="0" w:line="240" w:lineRule="auto"/>
        <w:rPr>
          <w:rFonts w:ascii="Times New Roman" w:hAnsi="Times New Roman" w:cs="Times New Roman"/>
          <w:sz w:val="24"/>
          <w:szCs w:val="24"/>
        </w:rPr>
      </w:pPr>
    </w:p>
    <w:p w14:paraId="1A090530" w14:textId="77777777" w:rsidR="00842DDC" w:rsidRDefault="00842DDC" w:rsidP="00623511">
      <w:pPr>
        <w:rPr>
          <w:rFonts w:ascii="Times New Roman" w:hAnsi="Times New Roman" w:cs="Times New Roman"/>
          <w:sz w:val="24"/>
          <w:szCs w:val="24"/>
        </w:rPr>
      </w:pPr>
    </w:p>
    <w:p w14:paraId="187202B0" w14:textId="77777777" w:rsidR="004C13FE" w:rsidRDefault="004C13FE" w:rsidP="00623511">
      <w:pPr>
        <w:rPr>
          <w:rFonts w:ascii="Times New Roman" w:hAnsi="Times New Roman" w:cs="Times New Roman"/>
          <w:sz w:val="24"/>
          <w:szCs w:val="24"/>
        </w:rPr>
      </w:pPr>
    </w:p>
    <w:p w14:paraId="2246145A" w14:textId="77777777" w:rsidR="004C13FE" w:rsidRDefault="004C13FE" w:rsidP="00623511">
      <w:pPr>
        <w:rPr>
          <w:rFonts w:ascii="Times New Roman" w:hAnsi="Times New Roman" w:cs="Times New Roman"/>
          <w:sz w:val="24"/>
          <w:szCs w:val="24"/>
        </w:rPr>
      </w:pPr>
    </w:p>
    <w:p w14:paraId="6A973599" w14:textId="77777777" w:rsidR="004C13FE" w:rsidRDefault="004C13FE" w:rsidP="00623511">
      <w:pPr>
        <w:rPr>
          <w:rFonts w:ascii="Times New Roman" w:hAnsi="Times New Roman" w:cs="Times New Roman"/>
          <w:sz w:val="24"/>
          <w:szCs w:val="24"/>
        </w:rPr>
      </w:pPr>
    </w:p>
    <w:p w14:paraId="2A4B262D" w14:textId="77777777" w:rsidR="004C13FE" w:rsidRDefault="004C13FE" w:rsidP="00623511">
      <w:pPr>
        <w:rPr>
          <w:rFonts w:ascii="Times New Roman" w:hAnsi="Times New Roman" w:cs="Times New Roman"/>
          <w:sz w:val="24"/>
          <w:szCs w:val="24"/>
        </w:rPr>
      </w:pPr>
    </w:p>
    <w:p w14:paraId="61476E56" w14:textId="77777777" w:rsidR="004C13FE" w:rsidRDefault="004C13FE" w:rsidP="00623511">
      <w:pPr>
        <w:rPr>
          <w:rFonts w:ascii="Times New Roman" w:hAnsi="Times New Roman" w:cs="Times New Roman"/>
          <w:sz w:val="24"/>
          <w:szCs w:val="24"/>
        </w:rPr>
      </w:pPr>
    </w:p>
    <w:p w14:paraId="7649ECB6" w14:textId="77777777" w:rsidR="004C13FE" w:rsidRDefault="004C13FE" w:rsidP="00623511">
      <w:pPr>
        <w:rPr>
          <w:rFonts w:ascii="Times New Roman" w:hAnsi="Times New Roman" w:cs="Times New Roman"/>
          <w:sz w:val="24"/>
          <w:szCs w:val="24"/>
        </w:rPr>
      </w:pPr>
    </w:p>
    <w:p w14:paraId="76D2BEA9" w14:textId="77777777" w:rsidR="004C13FE" w:rsidRDefault="004C13FE" w:rsidP="00623511">
      <w:pPr>
        <w:rPr>
          <w:rFonts w:ascii="Times New Roman" w:hAnsi="Times New Roman" w:cs="Times New Roman"/>
          <w:sz w:val="24"/>
          <w:szCs w:val="24"/>
        </w:rPr>
      </w:pPr>
    </w:p>
    <w:p w14:paraId="4845209D" w14:textId="77777777" w:rsidR="004C13FE" w:rsidRDefault="004C13FE" w:rsidP="00623511">
      <w:pPr>
        <w:rPr>
          <w:rFonts w:ascii="Times New Roman" w:hAnsi="Times New Roman" w:cs="Times New Roman"/>
          <w:sz w:val="24"/>
          <w:szCs w:val="24"/>
        </w:rPr>
      </w:pPr>
    </w:p>
    <w:p w14:paraId="03970E0B" w14:textId="77777777" w:rsidR="004C13FE" w:rsidRDefault="004C13FE" w:rsidP="00623511">
      <w:pPr>
        <w:rPr>
          <w:rFonts w:ascii="Times New Roman" w:hAnsi="Times New Roman" w:cs="Times New Roman"/>
          <w:sz w:val="24"/>
          <w:szCs w:val="24"/>
        </w:rPr>
      </w:pPr>
    </w:p>
    <w:p w14:paraId="1815F552" w14:textId="77777777" w:rsidR="004C13FE" w:rsidRDefault="004C13FE" w:rsidP="00623511">
      <w:pPr>
        <w:rPr>
          <w:rFonts w:ascii="Times New Roman" w:hAnsi="Times New Roman" w:cs="Times New Roman"/>
          <w:sz w:val="24"/>
          <w:szCs w:val="24"/>
        </w:rPr>
      </w:pPr>
    </w:p>
    <w:p w14:paraId="2560F207" w14:textId="48A8F8A1" w:rsidR="00271C7F" w:rsidRDefault="00271C7F" w:rsidP="00271C7F">
      <w:pPr>
        <w:jc w:val="center"/>
        <w:rPr>
          <w:rFonts w:ascii="Times New Roman" w:hAnsi="Times New Roman" w:cs="Times New Roman"/>
          <w:sz w:val="24"/>
          <w:szCs w:val="24"/>
        </w:rPr>
      </w:pPr>
      <w:r>
        <w:rPr>
          <w:rFonts w:ascii="Times New Roman" w:hAnsi="Times New Roman" w:cs="Times New Roman"/>
          <w:sz w:val="24"/>
          <w:szCs w:val="24"/>
        </w:rPr>
        <w:lastRenderedPageBreak/>
        <w:t>Appendix A: Messages</w:t>
      </w:r>
    </w:p>
    <w:p w14:paraId="1331C585" w14:textId="77777777" w:rsidR="00271C7F" w:rsidRDefault="00271C7F" w:rsidP="00271C7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messages below were created for the initial formulation of the message evaluation study. However, in accordance with the results of the pilot test, it was decided to exclude the communication theory of identity as a theoretical framework in the message evaluation study. As such, only the Relational messages below were used in the full study.</w:t>
      </w:r>
    </w:p>
    <w:tbl>
      <w:tblPr>
        <w:tblStyle w:val="TableGrid"/>
        <w:tblW w:w="0" w:type="auto"/>
        <w:tblLook w:val="04A0" w:firstRow="1" w:lastRow="0" w:firstColumn="1" w:lastColumn="0" w:noHBand="0" w:noVBand="1"/>
      </w:tblPr>
      <w:tblGrid>
        <w:gridCol w:w="1524"/>
        <w:gridCol w:w="2521"/>
        <w:gridCol w:w="2700"/>
        <w:gridCol w:w="2605"/>
      </w:tblGrid>
      <w:tr w:rsidR="00271C7F" w14:paraId="3A31F24C" w14:textId="77777777" w:rsidTr="008B1744">
        <w:tc>
          <w:tcPr>
            <w:tcW w:w="1524" w:type="dxa"/>
          </w:tcPr>
          <w:p w14:paraId="77734406" w14:textId="77777777" w:rsidR="00271C7F" w:rsidRPr="00672802" w:rsidRDefault="00271C7F" w:rsidP="008B1744">
            <w:pPr>
              <w:jc w:val="center"/>
              <w:rPr>
                <w:rFonts w:ascii="Times New Roman" w:hAnsi="Times New Roman" w:cs="Times New Roman"/>
                <w:b/>
                <w:bCs/>
                <w:sz w:val="24"/>
                <w:szCs w:val="24"/>
              </w:rPr>
            </w:pPr>
            <w:r w:rsidRPr="00672802">
              <w:rPr>
                <w:rFonts w:ascii="Times New Roman" w:hAnsi="Times New Roman" w:cs="Times New Roman"/>
                <w:b/>
                <w:bCs/>
                <w:sz w:val="24"/>
                <w:szCs w:val="24"/>
              </w:rPr>
              <w:t>M</w:t>
            </w:r>
            <w:r>
              <w:rPr>
                <w:rFonts w:ascii="Times New Roman" w:hAnsi="Times New Roman" w:cs="Times New Roman"/>
                <w:b/>
                <w:bCs/>
                <w:sz w:val="24"/>
                <w:szCs w:val="24"/>
              </w:rPr>
              <w:t>ESSAGES</w:t>
            </w:r>
          </w:p>
        </w:tc>
        <w:tc>
          <w:tcPr>
            <w:tcW w:w="2521" w:type="dxa"/>
          </w:tcPr>
          <w:p w14:paraId="1C0589AD" w14:textId="77777777" w:rsidR="00271C7F" w:rsidRPr="00672802" w:rsidRDefault="00271C7F" w:rsidP="008B1744">
            <w:pPr>
              <w:jc w:val="center"/>
              <w:rPr>
                <w:rFonts w:ascii="Times New Roman" w:hAnsi="Times New Roman" w:cs="Times New Roman"/>
                <w:b/>
                <w:bCs/>
                <w:sz w:val="24"/>
                <w:szCs w:val="24"/>
              </w:rPr>
            </w:pPr>
            <w:r w:rsidRPr="00672802">
              <w:rPr>
                <w:rFonts w:ascii="Times New Roman" w:hAnsi="Times New Roman" w:cs="Times New Roman"/>
                <w:b/>
                <w:bCs/>
                <w:sz w:val="24"/>
                <w:szCs w:val="24"/>
              </w:rPr>
              <w:t>Expressive</w:t>
            </w:r>
          </w:p>
        </w:tc>
        <w:tc>
          <w:tcPr>
            <w:tcW w:w="2700" w:type="dxa"/>
          </w:tcPr>
          <w:p w14:paraId="1B7F701E" w14:textId="77777777" w:rsidR="00271C7F" w:rsidRPr="00672802" w:rsidRDefault="00271C7F" w:rsidP="008B1744">
            <w:pPr>
              <w:jc w:val="center"/>
              <w:rPr>
                <w:rFonts w:ascii="Times New Roman" w:hAnsi="Times New Roman" w:cs="Times New Roman"/>
                <w:b/>
                <w:bCs/>
                <w:sz w:val="24"/>
                <w:szCs w:val="24"/>
              </w:rPr>
            </w:pPr>
            <w:r w:rsidRPr="00672802">
              <w:rPr>
                <w:rFonts w:ascii="Times New Roman" w:hAnsi="Times New Roman" w:cs="Times New Roman"/>
                <w:b/>
                <w:bCs/>
                <w:sz w:val="24"/>
                <w:szCs w:val="24"/>
              </w:rPr>
              <w:t>Conventional</w:t>
            </w:r>
          </w:p>
        </w:tc>
        <w:tc>
          <w:tcPr>
            <w:tcW w:w="2605" w:type="dxa"/>
          </w:tcPr>
          <w:p w14:paraId="02FCE035" w14:textId="77777777" w:rsidR="00271C7F" w:rsidRPr="00672802" w:rsidRDefault="00271C7F" w:rsidP="008B1744">
            <w:pPr>
              <w:jc w:val="center"/>
              <w:rPr>
                <w:rFonts w:ascii="Times New Roman" w:hAnsi="Times New Roman" w:cs="Times New Roman"/>
                <w:b/>
                <w:bCs/>
                <w:sz w:val="24"/>
                <w:szCs w:val="24"/>
              </w:rPr>
            </w:pPr>
            <w:r w:rsidRPr="00672802">
              <w:rPr>
                <w:rFonts w:ascii="Times New Roman" w:hAnsi="Times New Roman" w:cs="Times New Roman"/>
                <w:b/>
                <w:bCs/>
                <w:sz w:val="24"/>
                <w:szCs w:val="24"/>
              </w:rPr>
              <w:t>Rhetorical</w:t>
            </w:r>
          </w:p>
        </w:tc>
      </w:tr>
      <w:tr w:rsidR="00271C7F" w14:paraId="0D7D8D65" w14:textId="77777777" w:rsidTr="008B1744">
        <w:tc>
          <w:tcPr>
            <w:tcW w:w="1524" w:type="dxa"/>
          </w:tcPr>
          <w:p w14:paraId="29292B6C" w14:textId="77777777" w:rsidR="00271C7F" w:rsidRPr="00672802" w:rsidRDefault="00271C7F" w:rsidP="008B1744">
            <w:pPr>
              <w:jc w:val="center"/>
              <w:rPr>
                <w:rFonts w:ascii="Times New Roman" w:hAnsi="Times New Roman" w:cs="Times New Roman"/>
                <w:b/>
                <w:bCs/>
                <w:sz w:val="24"/>
                <w:szCs w:val="24"/>
              </w:rPr>
            </w:pPr>
            <w:r w:rsidRPr="00672802">
              <w:rPr>
                <w:rFonts w:ascii="Times New Roman" w:hAnsi="Times New Roman" w:cs="Times New Roman"/>
                <w:b/>
                <w:bCs/>
                <w:sz w:val="24"/>
                <w:szCs w:val="24"/>
              </w:rPr>
              <w:t>Personal</w:t>
            </w:r>
          </w:p>
        </w:tc>
        <w:tc>
          <w:tcPr>
            <w:tcW w:w="2521" w:type="dxa"/>
          </w:tcPr>
          <w:p w14:paraId="2B73A899" w14:textId="77777777" w:rsidR="00271C7F" w:rsidRDefault="00271C7F" w:rsidP="008B1744">
            <w:pPr>
              <w:rPr>
                <w:rFonts w:ascii="Times New Roman" w:hAnsi="Times New Roman" w:cs="Times New Roman"/>
                <w:sz w:val="24"/>
                <w:szCs w:val="24"/>
              </w:rPr>
            </w:pPr>
            <w:r>
              <w:rPr>
                <w:rFonts w:ascii="Times New Roman" w:hAnsi="Times New Roman" w:cs="Times New Roman"/>
                <w:sz w:val="24"/>
                <w:szCs w:val="24"/>
              </w:rPr>
              <w:t xml:space="preserve">Why are you blaming me? I didn’t do it! </w:t>
            </w:r>
            <w:r w:rsidRPr="00204A34">
              <w:rPr>
                <w:rFonts w:ascii="Times New Roman" w:hAnsi="Times New Roman" w:cs="Times New Roman"/>
                <w:b/>
                <w:bCs/>
                <w:sz w:val="24"/>
                <w:szCs w:val="24"/>
              </w:rPr>
              <w:t>You</w:t>
            </w:r>
            <w:r>
              <w:rPr>
                <w:rFonts w:ascii="Times New Roman" w:hAnsi="Times New Roman" w:cs="Times New Roman"/>
                <w:sz w:val="24"/>
                <w:szCs w:val="24"/>
              </w:rPr>
              <w:t xml:space="preserve"> are my friend, and I wouldn’t hurt you! If I were in this situation, I would not accuse you of hurting me. It is not fair to hear that from </w:t>
            </w:r>
            <w:r w:rsidRPr="004326D1">
              <w:rPr>
                <w:rFonts w:ascii="Times New Roman" w:hAnsi="Times New Roman" w:cs="Times New Roman"/>
                <w:b/>
                <w:bCs/>
                <w:sz w:val="24"/>
                <w:szCs w:val="24"/>
              </w:rPr>
              <w:t>you</w:t>
            </w:r>
            <w:r>
              <w:rPr>
                <w:rFonts w:ascii="Times New Roman" w:hAnsi="Times New Roman" w:cs="Times New Roman"/>
                <w:sz w:val="24"/>
                <w:szCs w:val="24"/>
              </w:rPr>
              <w:t xml:space="preserve">, and did you think of how I would feel being accused of something like that? I didn’t see </w:t>
            </w:r>
            <w:r w:rsidRPr="00204A34">
              <w:rPr>
                <w:rFonts w:ascii="Times New Roman" w:hAnsi="Times New Roman" w:cs="Times New Roman"/>
                <w:b/>
                <w:bCs/>
                <w:sz w:val="24"/>
                <w:szCs w:val="24"/>
              </w:rPr>
              <w:t>you</w:t>
            </w:r>
            <w:r>
              <w:rPr>
                <w:rFonts w:ascii="Times New Roman" w:hAnsi="Times New Roman" w:cs="Times New Roman"/>
                <w:sz w:val="24"/>
                <w:szCs w:val="24"/>
              </w:rPr>
              <w:t xml:space="preserve"> as that type of person, and I don’t want to think of you as that type of person. But the point is I did not do it as I would not hurt you, so I’ll let you have the space to do what </w:t>
            </w:r>
            <w:r w:rsidRPr="00204A34">
              <w:rPr>
                <w:rFonts w:ascii="Times New Roman" w:hAnsi="Times New Roman" w:cs="Times New Roman"/>
                <w:b/>
                <w:bCs/>
                <w:sz w:val="24"/>
                <w:szCs w:val="24"/>
              </w:rPr>
              <w:t>you</w:t>
            </w:r>
            <w:r>
              <w:rPr>
                <w:rFonts w:ascii="Times New Roman" w:hAnsi="Times New Roman" w:cs="Times New Roman"/>
                <w:sz w:val="24"/>
                <w:szCs w:val="24"/>
              </w:rPr>
              <w:t xml:space="preserve"> need to feel better.</w:t>
            </w:r>
          </w:p>
        </w:tc>
        <w:tc>
          <w:tcPr>
            <w:tcW w:w="2700" w:type="dxa"/>
          </w:tcPr>
          <w:p w14:paraId="0F17D1AC" w14:textId="77777777" w:rsidR="00271C7F" w:rsidRDefault="00271C7F" w:rsidP="008B1744">
            <w:pPr>
              <w:rPr>
                <w:rFonts w:ascii="Times New Roman" w:hAnsi="Times New Roman" w:cs="Times New Roman"/>
                <w:sz w:val="24"/>
                <w:szCs w:val="24"/>
              </w:rPr>
            </w:pPr>
            <w:r>
              <w:rPr>
                <w:rFonts w:ascii="Times New Roman" w:hAnsi="Times New Roman" w:cs="Times New Roman"/>
                <w:sz w:val="24"/>
                <w:szCs w:val="24"/>
              </w:rPr>
              <w:t xml:space="preserve">I see </w:t>
            </w:r>
            <w:r w:rsidRPr="00236D6D">
              <w:rPr>
                <w:rFonts w:ascii="Times New Roman" w:hAnsi="Times New Roman" w:cs="Times New Roman"/>
                <w:b/>
                <w:bCs/>
                <w:sz w:val="24"/>
                <w:szCs w:val="24"/>
              </w:rPr>
              <w:t>you</w:t>
            </w:r>
            <w:r>
              <w:rPr>
                <w:rFonts w:ascii="Times New Roman" w:hAnsi="Times New Roman" w:cs="Times New Roman"/>
                <w:sz w:val="24"/>
                <w:szCs w:val="24"/>
              </w:rPr>
              <w:t xml:space="preserve"> are upset, and I want to help you feel better. I support you because you are my friend, and a good friend should support </w:t>
            </w:r>
            <w:r w:rsidRPr="00236D6D">
              <w:rPr>
                <w:rFonts w:ascii="Times New Roman" w:hAnsi="Times New Roman" w:cs="Times New Roman"/>
                <w:b/>
                <w:bCs/>
                <w:sz w:val="24"/>
                <w:szCs w:val="24"/>
              </w:rPr>
              <w:t>you</w:t>
            </w:r>
            <w:r>
              <w:rPr>
                <w:rFonts w:ascii="Times New Roman" w:hAnsi="Times New Roman" w:cs="Times New Roman"/>
                <w:sz w:val="24"/>
                <w:szCs w:val="24"/>
              </w:rPr>
              <w:t xml:space="preserve">. I didn’t do what you think I did, but the past is in the past, so perhaps we should just leave it in the past. Friends shouldn’t hold grudges against each other, as that is not fair to </w:t>
            </w:r>
            <w:r w:rsidRPr="00236D6D">
              <w:rPr>
                <w:rFonts w:ascii="Times New Roman" w:hAnsi="Times New Roman" w:cs="Times New Roman"/>
                <w:b/>
                <w:bCs/>
                <w:sz w:val="24"/>
                <w:szCs w:val="24"/>
              </w:rPr>
              <w:t>you</w:t>
            </w:r>
            <w:r>
              <w:rPr>
                <w:rFonts w:ascii="Times New Roman" w:hAnsi="Times New Roman" w:cs="Times New Roman"/>
                <w:sz w:val="24"/>
                <w:szCs w:val="24"/>
              </w:rPr>
              <w:t xml:space="preserve">, nor would it be to me. But I also don’t want you to continue to feel bad. Time heals all wounds, so you will eventually overcome this hurt. But you shouldn’t feel so distraught, so what do you want to do to make </w:t>
            </w:r>
            <w:r w:rsidRPr="00236D6D">
              <w:rPr>
                <w:rFonts w:ascii="Times New Roman" w:hAnsi="Times New Roman" w:cs="Times New Roman"/>
                <w:b/>
                <w:bCs/>
                <w:sz w:val="24"/>
                <w:szCs w:val="24"/>
              </w:rPr>
              <w:t>you</w:t>
            </w:r>
            <w:r>
              <w:rPr>
                <w:rFonts w:ascii="Times New Roman" w:hAnsi="Times New Roman" w:cs="Times New Roman"/>
                <w:sz w:val="24"/>
                <w:szCs w:val="24"/>
              </w:rPr>
              <w:t xml:space="preserve"> feel better.</w:t>
            </w:r>
          </w:p>
        </w:tc>
        <w:tc>
          <w:tcPr>
            <w:tcW w:w="2605" w:type="dxa"/>
          </w:tcPr>
          <w:p w14:paraId="1FD37007" w14:textId="77777777" w:rsidR="00271C7F" w:rsidRDefault="00271C7F" w:rsidP="008B1744">
            <w:pPr>
              <w:rPr>
                <w:rFonts w:ascii="Times New Roman" w:hAnsi="Times New Roman" w:cs="Times New Roman"/>
                <w:sz w:val="24"/>
                <w:szCs w:val="24"/>
              </w:rPr>
            </w:pPr>
            <w:r>
              <w:rPr>
                <w:rFonts w:ascii="Times New Roman" w:hAnsi="Times New Roman" w:cs="Times New Roman"/>
                <w:sz w:val="24"/>
                <w:szCs w:val="24"/>
              </w:rPr>
              <w:t xml:space="preserve">I see </w:t>
            </w:r>
            <w:r w:rsidRPr="00B47F2A">
              <w:rPr>
                <w:rFonts w:ascii="Times New Roman" w:hAnsi="Times New Roman" w:cs="Times New Roman"/>
                <w:b/>
                <w:bCs/>
                <w:sz w:val="24"/>
                <w:szCs w:val="24"/>
              </w:rPr>
              <w:t>you</w:t>
            </w:r>
            <w:r>
              <w:rPr>
                <w:rFonts w:ascii="Times New Roman" w:hAnsi="Times New Roman" w:cs="Times New Roman"/>
                <w:sz w:val="24"/>
                <w:szCs w:val="24"/>
              </w:rPr>
              <w:t xml:space="preserve"> are hurt and that makes sense considering what you have been through. You need to know I would not knowingly hurt </w:t>
            </w:r>
            <w:r w:rsidRPr="00B47F2A">
              <w:rPr>
                <w:rFonts w:ascii="Times New Roman" w:hAnsi="Times New Roman" w:cs="Times New Roman"/>
                <w:b/>
                <w:bCs/>
                <w:sz w:val="24"/>
                <w:szCs w:val="24"/>
              </w:rPr>
              <w:t>you</w:t>
            </w:r>
            <w:r>
              <w:rPr>
                <w:rFonts w:ascii="Times New Roman" w:hAnsi="Times New Roman" w:cs="Times New Roman"/>
                <w:sz w:val="24"/>
                <w:szCs w:val="24"/>
              </w:rPr>
              <w:t xml:space="preserve">, as you are my good friend. I can’t imagine life without you as my friend! </w:t>
            </w:r>
            <w:r w:rsidRPr="00B47F2A">
              <w:rPr>
                <w:rFonts w:ascii="Times New Roman" w:hAnsi="Times New Roman" w:cs="Times New Roman"/>
                <w:b/>
                <w:bCs/>
                <w:sz w:val="24"/>
                <w:szCs w:val="24"/>
              </w:rPr>
              <w:t>You</w:t>
            </w:r>
            <w:r>
              <w:rPr>
                <w:rFonts w:ascii="Times New Roman" w:hAnsi="Times New Roman" w:cs="Times New Roman"/>
                <w:sz w:val="24"/>
                <w:szCs w:val="24"/>
              </w:rPr>
              <w:t xml:space="preserve"> are who you really are, and I wouldn’t do anything to harm that. That is why, despite our different views on my responsibility, I care about </w:t>
            </w:r>
            <w:r w:rsidRPr="00B47F2A">
              <w:rPr>
                <w:rFonts w:ascii="Times New Roman" w:hAnsi="Times New Roman" w:cs="Times New Roman"/>
                <w:b/>
                <w:bCs/>
                <w:sz w:val="24"/>
                <w:szCs w:val="24"/>
              </w:rPr>
              <w:t>you</w:t>
            </w:r>
            <w:r>
              <w:rPr>
                <w:rFonts w:ascii="Times New Roman" w:hAnsi="Times New Roman" w:cs="Times New Roman"/>
                <w:sz w:val="24"/>
                <w:szCs w:val="24"/>
              </w:rPr>
              <w:t xml:space="preserve">, and want to support you in helping you feel better. Let’s do what we need to for you to be your best self again. How can I help and support </w:t>
            </w:r>
            <w:r w:rsidRPr="0082048F">
              <w:rPr>
                <w:rFonts w:ascii="Times New Roman" w:hAnsi="Times New Roman" w:cs="Times New Roman"/>
                <w:b/>
                <w:bCs/>
                <w:sz w:val="24"/>
                <w:szCs w:val="24"/>
              </w:rPr>
              <w:t>you</w:t>
            </w:r>
            <w:r>
              <w:rPr>
                <w:rFonts w:ascii="Times New Roman" w:hAnsi="Times New Roman" w:cs="Times New Roman"/>
                <w:sz w:val="24"/>
                <w:szCs w:val="24"/>
              </w:rPr>
              <w:t>?</w:t>
            </w:r>
          </w:p>
        </w:tc>
      </w:tr>
      <w:tr w:rsidR="00271C7F" w14:paraId="3DBCC8F5" w14:textId="77777777" w:rsidTr="008B1744">
        <w:tc>
          <w:tcPr>
            <w:tcW w:w="1524" w:type="dxa"/>
          </w:tcPr>
          <w:p w14:paraId="24A60ECB" w14:textId="77777777" w:rsidR="00271C7F" w:rsidRPr="00672802" w:rsidRDefault="00271C7F" w:rsidP="008B1744">
            <w:pPr>
              <w:jc w:val="center"/>
              <w:rPr>
                <w:rFonts w:ascii="Times New Roman" w:hAnsi="Times New Roman" w:cs="Times New Roman"/>
                <w:b/>
                <w:bCs/>
                <w:sz w:val="24"/>
                <w:szCs w:val="24"/>
              </w:rPr>
            </w:pPr>
            <w:r w:rsidRPr="00672802">
              <w:rPr>
                <w:rFonts w:ascii="Times New Roman" w:hAnsi="Times New Roman" w:cs="Times New Roman"/>
                <w:b/>
                <w:bCs/>
                <w:sz w:val="24"/>
                <w:szCs w:val="24"/>
              </w:rPr>
              <w:t>Enacted</w:t>
            </w:r>
          </w:p>
        </w:tc>
        <w:tc>
          <w:tcPr>
            <w:tcW w:w="2521" w:type="dxa"/>
          </w:tcPr>
          <w:p w14:paraId="119256F1" w14:textId="77777777" w:rsidR="00271C7F" w:rsidRDefault="00271C7F" w:rsidP="008B1744">
            <w:pPr>
              <w:rPr>
                <w:rFonts w:ascii="Times New Roman" w:hAnsi="Times New Roman" w:cs="Times New Roman"/>
                <w:sz w:val="24"/>
                <w:szCs w:val="24"/>
              </w:rPr>
            </w:pPr>
            <w:r>
              <w:rPr>
                <w:rFonts w:ascii="Times New Roman" w:hAnsi="Times New Roman" w:cs="Times New Roman"/>
                <w:sz w:val="24"/>
                <w:szCs w:val="24"/>
              </w:rPr>
              <w:t xml:space="preserve">Why are you </w:t>
            </w:r>
            <w:r w:rsidRPr="009C3E00">
              <w:rPr>
                <w:rFonts w:ascii="Times New Roman" w:hAnsi="Times New Roman" w:cs="Times New Roman"/>
                <w:b/>
                <w:bCs/>
                <w:sz w:val="24"/>
                <w:szCs w:val="24"/>
              </w:rPr>
              <w:t>showing</w:t>
            </w:r>
            <w:r>
              <w:rPr>
                <w:rFonts w:ascii="Times New Roman" w:hAnsi="Times New Roman" w:cs="Times New Roman"/>
                <w:sz w:val="24"/>
                <w:szCs w:val="24"/>
              </w:rPr>
              <w:t xml:space="preserve"> your bad side and blaming me? I like you, especially because you </w:t>
            </w:r>
            <w:r w:rsidRPr="009C3E00">
              <w:rPr>
                <w:rFonts w:ascii="Times New Roman" w:hAnsi="Times New Roman" w:cs="Times New Roman"/>
                <w:b/>
                <w:bCs/>
                <w:sz w:val="24"/>
                <w:szCs w:val="24"/>
              </w:rPr>
              <w:t>show</w:t>
            </w:r>
            <w:r>
              <w:rPr>
                <w:rFonts w:ascii="Times New Roman" w:hAnsi="Times New Roman" w:cs="Times New Roman"/>
                <w:sz w:val="24"/>
                <w:szCs w:val="24"/>
              </w:rPr>
              <w:t xml:space="preserve"> your best self, so I am shocked you would blame me. I wouldn’t show myself in this way if I was in your position. But I know you care about how you </w:t>
            </w:r>
            <w:r w:rsidRPr="009C3E00">
              <w:rPr>
                <w:rFonts w:ascii="Times New Roman" w:hAnsi="Times New Roman" w:cs="Times New Roman"/>
                <w:b/>
                <w:bCs/>
                <w:sz w:val="24"/>
                <w:szCs w:val="24"/>
              </w:rPr>
              <w:t>show</w:t>
            </w:r>
            <w:r>
              <w:rPr>
                <w:rFonts w:ascii="Times New Roman" w:hAnsi="Times New Roman" w:cs="Times New Roman"/>
                <w:sz w:val="24"/>
                <w:szCs w:val="24"/>
              </w:rPr>
              <w:t xml:space="preserve"> who you are. I wouldn’t </w:t>
            </w:r>
            <w:r>
              <w:rPr>
                <w:rFonts w:ascii="Times New Roman" w:hAnsi="Times New Roman" w:cs="Times New Roman"/>
                <w:sz w:val="24"/>
                <w:szCs w:val="24"/>
              </w:rPr>
              <w:lastRenderedPageBreak/>
              <w:t xml:space="preserve">harm that, so I don’t like being blamed for this. Now, I don’t like seeing you so upset, so I’ll give you space to do what is needing for you to </w:t>
            </w:r>
            <w:r w:rsidRPr="00BF1589">
              <w:rPr>
                <w:rFonts w:ascii="Times New Roman" w:hAnsi="Times New Roman" w:cs="Times New Roman"/>
                <w:b/>
                <w:bCs/>
                <w:sz w:val="24"/>
                <w:szCs w:val="24"/>
              </w:rPr>
              <w:t>show</w:t>
            </w:r>
            <w:r>
              <w:rPr>
                <w:rFonts w:ascii="Times New Roman" w:hAnsi="Times New Roman" w:cs="Times New Roman"/>
                <w:sz w:val="24"/>
                <w:szCs w:val="24"/>
              </w:rPr>
              <w:t xml:space="preserve"> your best self once again.</w:t>
            </w:r>
          </w:p>
        </w:tc>
        <w:tc>
          <w:tcPr>
            <w:tcW w:w="2700" w:type="dxa"/>
          </w:tcPr>
          <w:p w14:paraId="361E232F" w14:textId="77777777" w:rsidR="00271C7F" w:rsidRDefault="00271C7F" w:rsidP="008B1744">
            <w:pPr>
              <w:rPr>
                <w:rFonts w:ascii="Times New Roman" w:hAnsi="Times New Roman" w:cs="Times New Roman"/>
                <w:sz w:val="24"/>
                <w:szCs w:val="24"/>
              </w:rPr>
            </w:pPr>
            <w:r>
              <w:rPr>
                <w:rFonts w:ascii="Times New Roman" w:hAnsi="Times New Roman" w:cs="Times New Roman"/>
                <w:sz w:val="24"/>
                <w:szCs w:val="24"/>
              </w:rPr>
              <w:lastRenderedPageBreak/>
              <w:t xml:space="preserve">I see you are upset, and that is not good as you should </w:t>
            </w:r>
            <w:r w:rsidRPr="00A71828">
              <w:rPr>
                <w:rFonts w:ascii="Times New Roman" w:hAnsi="Times New Roman" w:cs="Times New Roman"/>
                <w:b/>
                <w:bCs/>
                <w:sz w:val="24"/>
                <w:szCs w:val="24"/>
              </w:rPr>
              <w:t>show</w:t>
            </w:r>
            <w:r>
              <w:rPr>
                <w:rFonts w:ascii="Times New Roman" w:hAnsi="Times New Roman" w:cs="Times New Roman"/>
                <w:sz w:val="24"/>
                <w:szCs w:val="24"/>
              </w:rPr>
              <w:t xml:space="preserve"> your best self. I want to be a good friend and help you </w:t>
            </w:r>
            <w:r w:rsidRPr="00A71828">
              <w:rPr>
                <w:rFonts w:ascii="Times New Roman" w:hAnsi="Times New Roman" w:cs="Times New Roman"/>
                <w:b/>
                <w:bCs/>
                <w:sz w:val="24"/>
                <w:szCs w:val="24"/>
              </w:rPr>
              <w:t>show</w:t>
            </w:r>
            <w:r>
              <w:rPr>
                <w:rFonts w:ascii="Times New Roman" w:hAnsi="Times New Roman" w:cs="Times New Roman"/>
                <w:sz w:val="24"/>
                <w:szCs w:val="24"/>
              </w:rPr>
              <w:t xml:space="preserve"> yourself again. I didn’t do what you think I did, but the past is the past, so perhaps we should just leave it in the past. Friends shouldn’t hold grudges, as that </w:t>
            </w:r>
            <w:r w:rsidRPr="009C3E00">
              <w:rPr>
                <w:rFonts w:ascii="Times New Roman" w:hAnsi="Times New Roman" w:cs="Times New Roman"/>
                <w:b/>
                <w:bCs/>
                <w:sz w:val="24"/>
                <w:szCs w:val="24"/>
              </w:rPr>
              <w:t xml:space="preserve">shows </w:t>
            </w:r>
            <w:r>
              <w:rPr>
                <w:rFonts w:ascii="Times New Roman" w:hAnsi="Times New Roman" w:cs="Times New Roman"/>
                <w:sz w:val="24"/>
                <w:szCs w:val="24"/>
              </w:rPr>
              <w:t xml:space="preserve">too much of a bad side. </w:t>
            </w:r>
            <w:r>
              <w:rPr>
                <w:rFonts w:ascii="Times New Roman" w:hAnsi="Times New Roman" w:cs="Times New Roman"/>
                <w:sz w:val="24"/>
                <w:szCs w:val="24"/>
              </w:rPr>
              <w:lastRenderedPageBreak/>
              <w:t xml:space="preserve">But I also don’t want you to keeping </w:t>
            </w:r>
            <w:r w:rsidRPr="00A71828">
              <w:rPr>
                <w:rFonts w:ascii="Times New Roman" w:hAnsi="Times New Roman" w:cs="Times New Roman"/>
                <w:b/>
                <w:bCs/>
                <w:sz w:val="24"/>
                <w:szCs w:val="24"/>
              </w:rPr>
              <w:t>showing</w:t>
            </w:r>
            <w:r>
              <w:rPr>
                <w:rFonts w:ascii="Times New Roman" w:hAnsi="Times New Roman" w:cs="Times New Roman"/>
                <w:sz w:val="24"/>
                <w:szCs w:val="24"/>
              </w:rPr>
              <w:t xml:space="preserve"> you are upset. Time heals all wounds, so you will show your best self soon enough. I don’t want you to be distraught, so let’s help you </w:t>
            </w:r>
            <w:r w:rsidRPr="00A71828">
              <w:rPr>
                <w:rFonts w:ascii="Times New Roman" w:hAnsi="Times New Roman" w:cs="Times New Roman"/>
                <w:b/>
                <w:bCs/>
                <w:sz w:val="24"/>
                <w:szCs w:val="24"/>
              </w:rPr>
              <w:t>show</w:t>
            </w:r>
            <w:r>
              <w:rPr>
                <w:rFonts w:ascii="Times New Roman" w:hAnsi="Times New Roman" w:cs="Times New Roman"/>
                <w:sz w:val="24"/>
                <w:szCs w:val="24"/>
              </w:rPr>
              <w:t xml:space="preserve"> your best self again.</w:t>
            </w:r>
          </w:p>
        </w:tc>
        <w:tc>
          <w:tcPr>
            <w:tcW w:w="2605" w:type="dxa"/>
          </w:tcPr>
          <w:p w14:paraId="3D388E6D" w14:textId="77777777" w:rsidR="00271C7F" w:rsidRDefault="00271C7F" w:rsidP="008B1744">
            <w:pPr>
              <w:rPr>
                <w:rFonts w:ascii="Times New Roman" w:hAnsi="Times New Roman" w:cs="Times New Roman"/>
                <w:sz w:val="24"/>
                <w:szCs w:val="24"/>
              </w:rPr>
            </w:pPr>
            <w:r>
              <w:rPr>
                <w:rFonts w:ascii="Times New Roman" w:hAnsi="Times New Roman" w:cs="Times New Roman"/>
                <w:sz w:val="24"/>
                <w:szCs w:val="24"/>
              </w:rPr>
              <w:lastRenderedPageBreak/>
              <w:t xml:space="preserve">You are </w:t>
            </w:r>
            <w:r w:rsidRPr="00B15716">
              <w:rPr>
                <w:rFonts w:ascii="Times New Roman" w:hAnsi="Times New Roman" w:cs="Times New Roman"/>
                <w:b/>
                <w:bCs/>
                <w:sz w:val="24"/>
                <w:szCs w:val="24"/>
              </w:rPr>
              <w:t>showing</w:t>
            </w:r>
            <w:r>
              <w:rPr>
                <w:rFonts w:ascii="Times New Roman" w:hAnsi="Times New Roman" w:cs="Times New Roman"/>
                <w:sz w:val="24"/>
                <w:szCs w:val="24"/>
              </w:rPr>
              <w:t xml:space="preserve"> you are upset, and I want to help you, so you can show your best self. I would not knowingly hurt you, as you are my good friend. I can’t image life without you showing your best self. You </w:t>
            </w:r>
            <w:r w:rsidRPr="00B15716">
              <w:rPr>
                <w:rFonts w:ascii="Times New Roman" w:hAnsi="Times New Roman" w:cs="Times New Roman"/>
                <w:b/>
                <w:bCs/>
                <w:sz w:val="24"/>
                <w:szCs w:val="24"/>
              </w:rPr>
              <w:t>show</w:t>
            </w:r>
            <w:r>
              <w:rPr>
                <w:rFonts w:ascii="Times New Roman" w:hAnsi="Times New Roman" w:cs="Times New Roman"/>
                <w:sz w:val="24"/>
                <w:szCs w:val="24"/>
              </w:rPr>
              <w:t xml:space="preserve"> who you really are, and I wouldn’t do anything to harm that. That is why, </w:t>
            </w:r>
            <w:r>
              <w:rPr>
                <w:rFonts w:ascii="Times New Roman" w:hAnsi="Times New Roman" w:cs="Times New Roman"/>
                <w:sz w:val="24"/>
                <w:szCs w:val="24"/>
              </w:rPr>
              <w:lastRenderedPageBreak/>
              <w:t xml:space="preserve">despite our different views on my responsibility, I care about you </w:t>
            </w:r>
            <w:r w:rsidRPr="00B15716">
              <w:rPr>
                <w:rFonts w:ascii="Times New Roman" w:hAnsi="Times New Roman" w:cs="Times New Roman"/>
                <w:b/>
                <w:bCs/>
                <w:sz w:val="24"/>
                <w:szCs w:val="24"/>
              </w:rPr>
              <w:t>showing</w:t>
            </w:r>
            <w:r>
              <w:rPr>
                <w:rFonts w:ascii="Times New Roman" w:hAnsi="Times New Roman" w:cs="Times New Roman"/>
                <w:sz w:val="24"/>
                <w:szCs w:val="24"/>
              </w:rPr>
              <w:t xml:space="preserve"> your best self. Let’s do what we need to for you to </w:t>
            </w:r>
            <w:r w:rsidRPr="00B15716">
              <w:rPr>
                <w:rFonts w:ascii="Times New Roman" w:hAnsi="Times New Roman" w:cs="Times New Roman"/>
                <w:b/>
                <w:bCs/>
                <w:sz w:val="24"/>
                <w:szCs w:val="24"/>
              </w:rPr>
              <w:t>show</w:t>
            </w:r>
            <w:r>
              <w:rPr>
                <w:rFonts w:ascii="Times New Roman" w:hAnsi="Times New Roman" w:cs="Times New Roman"/>
                <w:sz w:val="24"/>
                <w:szCs w:val="24"/>
              </w:rPr>
              <w:t xml:space="preserve"> your best self again. How can I help and support you?</w:t>
            </w:r>
          </w:p>
        </w:tc>
      </w:tr>
      <w:tr w:rsidR="00271C7F" w14:paraId="1303464C" w14:textId="77777777" w:rsidTr="008B1744">
        <w:tc>
          <w:tcPr>
            <w:tcW w:w="1524" w:type="dxa"/>
          </w:tcPr>
          <w:p w14:paraId="0E764549" w14:textId="77777777" w:rsidR="00271C7F" w:rsidRPr="00672802" w:rsidRDefault="00271C7F" w:rsidP="008B1744">
            <w:pPr>
              <w:jc w:val="center"/>
              <w:rPr>
                <w:rFonts w:ascii="Times New Roman" w:hAnsi="Times New Roman" w:cs="Times New Roman"/>
                <w:b/>
                <w:bCs/>
                <w:sz w:val="24"/>
                <w:szCs w:val="24"/>
              </w:rPr>
            </w:pPr>
            <w:r w:rsidRPr="00672802">
              <w:rPr>
                <w:rFonts w:ascii="Times New Roman" w:hAnsi="Times New Roman" w:cs="Times New Roman"/>
                <w:b/>
                <w:bCs/>
                <w:sz w:val="24"/>
                <w:szCs w:val="24"/>
              </w:rPr>
              <w:lastRenderedPageBreak/>
              <w:t>Relational</w:t>
            </w:r>
          </w:p>
        </w:tc>
        <w:tc>
          <w:tcPr>
            <w:tcW w:w="2521" w:type="dxa"/>
          </w:tcPr>
          <w:p w14:paraId="6A4CB2AC" w14:textId="77777777" w:rsidR="00271C7F" w:rsidRDefault="00271C7F" w:rsidP="008B1744">
            <w:pPr>
              <w:rPr>
                <w:rFonts w:ascii="Times New Roman" w:hAnsi="Times New Roman" w:cs="Times New Roman"/>
                <w:sz w:val="24"/>
                <w:szCs w:val="24"/>
              </w:rPr>
            </w:pPr>
            <w:r>
              <w:rPr>
                <w:rFonts w:ascii="Times New Roman" w:hAnsi="Times New Roman" w:cs="Times New Roman"/>
                <w:sz w:val="24"/>
                <w:szCs w:val="24"/>
              </w:rPr>
              <w:t xml:space="preserve">Why are you blaming me, your </w:t>
            </w:r>
            <w:r w:rsidRPr="00B27A03">
              <w:rPr>
                <w:rFonts w:ascii="Times New Roman" w:hAnsi="Times New Roman" w:cs="Times New Roman"/>
                <w:b/>
                <w:bCs/>
                <w:sz w:val="24"/>
                <w:szCs w:val="24"/>
              </w:rPr>
              <w:t>friend</w:t>
            </w:r>
            <w:r>
              <w:rPr>
                <w:rFonts w:ascii="Times New Roman" w:hAnsi="Times New Roman" w:cs="Times New Roman"/>
                <w:sz w:val="24"/>
                <w:szCs w:val="24"/>
              </w:rPr>
              <w:t xml:space="preserve">? I like you, and I wouldn’t hurt my friend! If I were in your situation, I would not accuse my </w:t>
            </w:r>
            <w:r w:rsidRPr="00B27A03">
              <w:rPr>
                <w:rFonts w:ascii="Times New Roman" w:hAnsi="Times New Roman" w:cs="Times New Roman"/>
                <w:b/>
                <w:bCs/>
                <w:sz w:val="24"/>
                <w:szCs w:val="24"/>
              </w:rPr>
              <w:t>friend</w:t>
            </w:r>
            <w:r>
              <w:rPr>
                <w:rFonts w:ascii="Times New Roman" w:hAnsi="Times New Roman" w:cs="Times New Roman"/>
                <w:sz w:val="24"/>
                <w:szCs w:val="24"/>
              </w:rPr>
              <w:t xml:space="preserve">. That is not fair to do to a friend, so why are you accusing me? I didn’t see my </w:t>
            </w:r>
            <w:r w:rsidRPr="00B27A03">
              <w:rPr>
                <w:rFonts w:ascii="Times New Roman" w:hAnsi="Times New Roman" w:cs="Times New Roman"/>
                <w:b/>
                <w:bCs/>
                <w:sz w:val="24"/>
                <w:szCs w:val="24"/>
              </w:rPr>
              <w:t>friend</w:t>
            </w:r>
            <w:r>
              <w:rPr>
                <w:rFonts w:ascii="Times New Roman" w:hAnsi="Times New Roman" w:cs="Times New Roman"/>
                <w:sz w:val="24"/>
                <w:szCs w:val="24"/>
              </w:rPr>
              <w:t xml:space="preserve"> as that type of person, and I don’t want to think of my friend in that way. I wouldn’t hurt our </w:t>
            </w:r>
            <w:r w:rsidRPr="00725238">
              <w:rPr>
                <w:rFonts w:ascii="Times New Roman" w:hAnsi="Times New Roman" w:cs="Times New Roman"/>
                <w:b/>
                <w:bCs/>
                <w:sz w:val="24"/>
                <w:szCs w:val="24"/>
              </w:rPr>
              <w:t>relationship</w:t>
            </w:r>
            <w:r>
              <w:rPr>
                <w:rFonts w:ascii="Times New Roman" w:hAnsi="Times New Roman" w:cs="Times New Roman"/>
                <w:sz w:val="24"/>
                <w:szCs w:val="24"/>
              </w:rPr>
              <w:t xml:space="preserve">. But the point is I did not do it as I wouldn’t do that to a friend, so I’ll give you the space as a </w:t>
            </w:r>
            <w:r w:rsidRPr="00692994">
              <w:rPr>
                <w:rFonts w:ascii="Times New Roman" w:hAnsi="Times New Roman" w:cs="Times New Roman"/>
                <w:b/>
                <w:bCs/>
                <w:sz w:val="24"/>
                <w:szCs w:val="24"/>
              </w:rPr>
              <w:t>friend</w:t>
            </w:r>
            <w:r>
              <w:rPr>
                <w:rFonts w:ascii="Times New Roman" w:hAnsi="Times New Roman" w:cs="Times New Roman"/>
                <w:sz w:val="24"/>
                <w:szCs w:val="24"/>
              </w:rPr>
              <w:t xml:space="preserve"> to feel better.</w:t>
            </w:r>
          </w:p>
        </w:tc>
        <w:tc>
          <w:tcPr>
            <w:tcW w:w="2700" w:type="dxa"/>
          </w:tcPr>
          <w:p w14:paraId="1B6F5052" w14:textId="77777777" w:rsidR="00271C7F" w:rsidRDefault="00271C7F" w:rsidP="008B1744">
            <w:pPr>
              <w:rPr>
                <w:rFonts w:ascii="Times New Roman" w:hAnsi="Times New Roman" w:cs="Times New Roman"/>
                <w:sz w:val="24"/>
                <w:szCs w:val="24"/>
              </w:rPr>
            </w:pPr>
            <w:r>
              <w:rPr>
                <w:rFonts w:ascii="Times New Roman" w:hAnsi="Times New Roman" w:cs="Times New Roman"/>
                <w:sz w:val="24"/>
                <w:szCs w:val="24"/>
              </w:rPr>
              <w:t xml:space="preserve">I see you are upset, and I do not want my friend to be upset. I want to be a good friend and help you and our </w:t>
            </w:r>
            <w:r w:rsidRPr="00135E14">
              <w:rPr>
                <w:rFonts w:ascii="Times New Roman" w:hAnsi="Times New Roman" w:cs="Times New Roman"/>
                <w:b/>
                <w:bCs/>
                <w:sz w:val="24"/>
                <w:szCs w:val="24"/>
              </w:rPr>
              <w:t>relationship</w:t>
            </w:r>
            <w:r>
              <w:rPr>
                <w:rFonts w:ascii="Times New Roman" w:hAnsi="Times New Roman" w:cs="Times New Roman"/>
                <w:sz w:val="24"/>
                <w:szCs w:val="24"/>
              </w:rPr>
              <w:t xml:space="preserve">. I didn’t do it. I wouldn’t hurt you, as I don’t want to hurt my friend, but the past is the past, so perhaps we should just leave it in the past. </w:t>
            </w:r>
            <w:r w:rsidRPr="00135E14">
              <w:rPr>
                <w:rFonts w:ascii="Times New Roman" w:hAnsi="Times New Roman" w:cs="Times New Roman"/>
                <w:b/>
                <w:bCs/>
                <w:sz w:val="24"/>
                <w:szCs w:val="24"/>
              </w:rPr>
              <w:t>Friends</w:t>
            </w:r>
            <w:r>
              <w:rPr>
                <w:rFonts w:ascii="Times New Roman" w:hAnsi="Times New Roman" w:cs="Times New Roman"/>
                <w:sz w:val="24"/>
                <w:szCs w:val="24"/>
              </w:rPr>
              <w:t xml:space="preserve"> shouldn’t hold grudges, and as that is not good for our relationship, so friends should not disagree and should support each other. Time heals all wounds, so our </w:t>
            </w:r>
            <w:r w:rsidRPr="00D87F97">
              <w:rPr>
                <w:rFonts w:ascii="Times New Roman" w:hAnsi="Times New Roman" w:cs="Times New Roman"/>
                <w:b/>
                <w:bCs/>
                <w:sz w:val="24"/>
                <w:szCs w:val="24"/>
              </w:rPr>
              <w:t xml:space="preserve">relationship </w:t>
            </w:r>
            <w:r>
              <w:rPr>
                <w:rFonts w:ascii="Times New Roman" w:hAnsi="Times New Roman" w:cs="Times New Roman"/>
                <w:sz w:val="24"/>
                <w:szCs w:val="24"/>
              </w:rPr>
              <w:t xml:space="preserve">will survive. I don’t want my </w:t>
            </w:r>
            <w:r w:rsidRPr="00135E14">
              <w:rPr>
                <w:rFonts w:ascii="Times New Roman" w:hAnsi="Times New Roman" w:cs="Times New Roman"/>
                <w:b/>
                <w:bCs/>
                <w:sz w:val="24"/>
                <w:szCs w:val="24"/>
              </w:rPr>
              <w:t>friend</w:t>
            </w:r>
            <w:r>
              <w:rPr>
                <w:rFonts w:ascii="Times New Roman" w:hAnsi="Times New Roman" w:cs="Times New Roman"/>
                <w:sz w:val="24"/>
                <w:szCs w:val="24"/>
              </w:rPr>
              <w:t xml:space="preserve"> upset, so let’s help you be your best self. </w:t>
            </w:r>
          </w:p>
        </w:tc>
        <w:tc>
          <w:tcPr>
            <w:tcW w:w="2605" w:type="dxa"/>
          </w:tcPr>
          <w:p w14:paraId="1869197B" w14:textId="77777777" w:rsidR="00271C7F" w:rsidRDefault="00271C7F" w:rsidP="008B1744">
            <w:pPr>
              <w:rPr>
                <w:rFonts w:ascii="Times New Roman" w:hAnsi="Times New Roman" w:cs="Times New Roman"/>
                <w:sz w:val="24"/>
                <w:szCs w:val="24"/>
              </w:rPr>
            </w:pPr>
            <w:r>
              <w:rPr>
                <w:rFonts w:ascii="Times New Roman" w:hAnsi="Times New Roman" w:cs="Times New Roman"/>
                <w:sz w:val="24"/>
                <w:szCs w:val="24"/>
              </w:rPr>
              <w:t xml:space="preserve">I see you are hurt, and that makes sense considering what you have been through, </w:t>
            </w:r>
            <w:r w:rsidRPr="003523D1">
              <w:rPr>
                <w:rFonts w:ascii="Times New Roman" w:hAnsi="Times New Roman" w:cs="Times New Roman"/>
                <w:b/>
                <w:bCs/>
                <w:sz w:val="24"/>
                <w:szCs w:val="24"/>
              </w:rPr>
              <w:t>friend</w:t>
            </w:r>
            <w:r>
              <w:rPr>
                <w:rFonts w:ascii="Times New Roman" w:hAnsi="Times New Roman" w:cs="Times New Roman"/>
                <w:sz w:val="24"/>
                <w:szCs w:val="24"/>
              </w:rPr>
              <w:t xml:space="preserve">. You need to know I would not knowingly hurt a friend like that, as I care deeply about our </w:t>
            </w:r>
            <w:r w:rsidRPr="003523D1">
              <w:rPr>
                <w:rFonts w:ascii="Times New Roman" w:hAnsi="Times New Roman" w:cs="Times New Roman"/>
                <w:b/>
                <w:bCs/>
                <w:sz w:val="24"/>
                <w:szCs w:val="24"/>
              </w:rPr>
              <w:t>relationship</w:t>
            </w:r>
            <w:r>
              <w:rPr>
                <w:rFonts w:ascii="Times New Roman" w:hAnsi="Times New Roman" w:cs="Times New Roman"/>
                <w:sz w:val="24"/>
                <w:szCs w:val="24"/>
              </w:rPr>
              <w:t xml:space="preserve">. I can’t imagine life without our friendship. We have a great relationship, and I don’t want to hurt our </w:t>
            </w:r>
            <w:r w:rsidRPr="003523D1">
              <w:rPr>
                <w:rFonts w:ascii="Times New Roman" w:hAnsi="Times New Roman" w:cs="Times New Roman"/>
                <w:b/>
                <w:bCs/>
                <w:sz w:val="24"/>
                <w:szCs w:val="24"/>
              </w:rPr>
              <w:t>relationship</w:t>
            </w:r>
            <w:r>
              <w:rPr>
                <w:rFonts w:ascii="Times New Roman" w:hAnsi="Times New Roman" w:cs="Times New Roman"/>
                <w:sz w:val="24"/>
                <w:szCs w:val="24"/>
              </w:rPr>
              <w:t xml:space="preserve">. That is why despite our differing views on my responsibility, I care about you as my </w:t>
            </w:r>
            <w:r w:rsidRPr="003523D1">
              <w:rPr>
                <w:rFonts w:ascii="Times New Roman" w:hAnsi="Times New Roman" w:cs="Times New Roman"/>
                <w:b/>
                <w:bCs/>
                <w:sz w:val="24"/>
                <w:szCs w:val="24"/>
              </w:rPr>
              <w:t>friend</w:t>
            </w:r>
            <w:r>
              <w:rPr>
                <w:rFonts w:ascii="Times New Roman" w:hAnsi="Times New Roman" w:cs="Times New Roman"/>
                <w:sz w:val="24"/>
                <w:szCs w:val="24"/>
              </w:rPr>
              <w:t xml:space="preserve">, and I support my friends. As </w:t>
            </w:r>
            <w:r w:rsidRPr="00844AEE">
              <w:rPr>
                <w:rFonts w:ascii="Times New Roman" w:hAnsi="Times New Roman" w:cs="Times New Roman"/>
                <w:b/>
                <w:bCs/>
                <w:sz w:val="24"/>
                <w:szCs w:val="24"/>
              </w:rPr>
              <w:t>friends</w:t>
            </w:r>
            <w:r>
              <w:rPr>
                <w:rFonts w:ascii="Times New Roman" w:hAnsi="Times New Roman" w:cs="Times New Roman"/>
                <w:sz w:val="24"/>
                <w:szCs w:val="24"/>
              </w:rPr>
              <w:t>, how can we help and support you?</w:t>
            </w:r>
          </w:p>
        </w:tc>
      </w:tr>
      <w:tr w:rsidR="00271C7F" w14:paraId="49AD56F4" w14:textId="77777777" w:rsidTr="008B1744">
        <w:tc>
          <w:tcPr>
            <w:tcW w:w="1524" w:type="dxa"/>
          </w:tcPr>
          <w:p w14:paraId="7FAC9770" w14:textId="77777777" w:rsidR="00271C7F" w:rsidRPr="00672802" w:rsidRDefault="00271C7F" w:rsidP="008B1744">
            <w:pPr>
              <w:jc w:val="center"/>
              <w:rPr>
                <w:rFonts w:ascii="Times New Roman" w:hAnsi="Times New Roman" w:cs="Times New Roman"/>
                <w:b/>
                <w:bCs/>
                <w:sz w:val="24"/>
                <w:szCs w:val="24"/>
              </w:rPr>
            </w:pPr>
            <w:r w:rsidRPr="00672802">
              <w:rPr>
                <w:rFonts w:ascii="Times New Roman" w:hAnsi="Times New Roman" w:cs="Times New Roman"/>
                <w:b/>
                <w:bCs/>
                <w:sz w:val="24"/>
                <w:szCs w:val="24"/>
              </w:rPr>
              <w:t>Communal</w:t>
            </w:r>
          </w:p>
        </w:tc>
        <w:tc>
          <w:tcPr>
            <w:tcW w:w="2521" w:type="dxa"/>
          </w:tcPr>
          <w:p w14:paraId="1B3AAEFB" w14:textId="77777777" w:rsidR="00271C7F" w:rsidRDefault="00271C7F" w:rsidP="008B1744">
            <w:pPr>
              <w:rPr>
                <w:rFonts w:ascii="Times New Roman" w:hAnsi="Times New Roman" w:cs="Times New Roman"/>
                <w:sz w:val="24"/>
                <w:szCs w:val="24"/>
              </w:rPr>
            </w:pPr>
            <w:r>
              <w:rPr>
                <w:rFonts w:ascii="Times New Roman" w:hAnsi="Times New Roman" w:cs="Times New Roman"/>
                <w:sz w:val="24"/>
                <w:szCs w:val="24"/>
              </w:rPr>
              <w:t xml:space="preserve">Why are you embarrassing me in front of our friend </w:t>
            </w:r>
            <w:r w:rsidRPr="006C1734">
              <w:rPr>
                <w:rFonts w:ascii="Times New Roman" w:hAnsi="Times New Roman" w:cs="Times New Roman"/>
                <w:b/>
                <w:bCs/>
                <w:sz w:val="24"/>
                <w:szCs w:val="24"/>
              </w:rPr>
              <w:t>group</w:t>
            </w:r>
            <w:r>
              <w:rPr>
                <w:rFonts w:ascii="Times New Roman" w:hAnsi="Times New Roman" w:cs="Times New Roman"/>
                <w:sz w:val="24"/>
                <w:szCs w:val="24"/>
              </w:rPr>
              <w:t xml:space="preserve"> by blaming me? I didn’t do it! I wouldn’t blame you in front of our friend group! That wouldn’t be fair to anyone in the </w:t>
            </w:r>
            <w:r w:rsidRPr="006C1734">
              <w:rPr>
                <w:rFonts w:ascii="Times New Roman" w:hAnsi="Times New Roman" w:cs="Times New Roman"/>
                <w:b/>
                <w:bCs/>
                <w:sz w:val="24"/>
                <w:szCs w:val="24"/>
              </w:rPr>
              <w:t>group</w:t>
            </w:r>
            <w:r>
              <w:rPr>
                <w:rFonts w:ascii="Times New Roman" w:hAnsi="Times New Roman" w:cs="Times New Roman"/>
                <w:sz w:val="24"/>
                <w:szCs w:val="24"/>
              </w:rPr>
              <w:t xml:space="preserve">, so why are you blaming me? I didn’t see you as someone to do that as I like you and our friend group. I </w:t>
            </w:r>
            <w:r>
              <w:rPr>
                <w:rFonts w:ascii="Times New Roman" w:hAnsi="Times New Roman" w:cs="Times New Roman"/>
                <w:sz w:val="24"/>
                <w:szCs w:val="24"/>
              </w:rPr>
              <w:lastRenderedPageBreak/>
              <w:t xml:space="preserve">wouldn’t do anything that would put you or the </w:t>
            </w:r>
            <w:r w:rsidRPr="00FA4F89">
              <w:rPr>
                <w:rFonts w:ascii="Times New Roman" w:hAnsi="Times New Roman" w:cs="Times New Roman"/>
                <w:sz w:val="24"/>
                <w:szCs w:val="24"/>
              </w:rPr>
              <w:t>group</w:t>
            </w:r>
            <w:r>
              <w:rPr>
                <w:rFonts w:ascii="Times New Roman" w:hAnsi="Times New Roman" w:cs="Times New Roman"/>
                <w:sz w:val="24"/>
                <w:szCs w:val="24"/>
              </w:rPr>
              <w:t xml:space="preserve"> in a bad light! I wouldn’t hurt our </w:t>
            </w:r>
            <w:r w:rsidRPr="00FA4F89">
              <w:rPr>
                <w:rFonts w:ascii="Times New Roman" w:hAnsi="Times New Roman" w:cs="Times New Roman"/>
                <w:b/>
                <w:bCs/>
                <w:sz w:val="24"/>
                <w:szCs w:val="24"/>
              </w:rPr>
              <w:t>group</w:t>
            </w:r>
            <w:r>
              <w:rPr>
                <w:rFonts w:ascii="Times New Roman" w:hAnsi="Times New Roman" w:cs="Times New Roman"/>
                <w:sz w:val="24"/>
                <w:szCs w:val="24"/>
              </w:rPr>
              <w:t xml:space="preserve"> that way! But the point is I did not do it, so I’ll give you the space to feel better, so you don’t have to be negative with the </w:t>
            </w:r>
            <w:r w:rsidRPr="00FA4F89">
              <w:rPr>
                <w:rFonts w:ascii="Times New Roman" w:hAnsi="Times New Roman" w:cs="Times New Roman"/>
                <w:b/>
                <w:bCs/>
                <w:sz w:val="24"/>
                <w:szCs w:val="24"/>
              </w:rPr>
              <w:t>group</w:t>
            </w:r>
            <w:r>
              <w:rPr>
                <w:rFonts w:ascii="Times New Roman" w:hAnsi="Times New Roman" w:cs="Times New Roman"/>
                <w:sz w:val="24"/>
                <w:szCs w:val="24"/>
              </w:rPr>
              <w:t>.</w:t>
            </w:r>
          </w:p>
        </w:tc>
        <w:tc>
          <w:tcPr>
            <w:tcW w:w="2700" w:type="dxa"/>
          </w:tcPr>
          <w:p w14:paraId="3557A070" w14:textId="77777777" w:rsidR="00271C7F" w:rsidRDefault="00271C7F" w:rsidP="008B1744">
            <w:pPr>
              <w:rPr>
                <w:rFonts w:ascii="Times New Roman" w:hAnsi="Times New Roman" w:cs="Times New Roman"/>
                <w:sz w:val="24"/>
                <w:szCs w:val="24"/>
              </w:rPr>
            </w:pPr>
            <w:r>
              <w:rPr>
                <w:rFonts w:ascii="Times New Roman" w:hAnsi="Times New Roman" w:cs="Times New Roman"/>
                <w:sz w:val="24"/>
                <w:szCs w:val="24"/>
              </w:rPr>
              <w:lastRenderedPageBreak/>
              <w:t xml:space="preserve">I see you are upset, and that is not good for our whole friend </w:t>
            </w:r>
            <w:r w:rsidRPr="00B37072">
              <w:rPr>
                <w:rFonts w:ascii="Times New Roman" w:hAnsi="Times New Roman" w:cs="Times New Roman"/>
                <w:b/>
                <w:bCs/>
                <w:sz w:val="24"/>
                <w:szCs w:val="24"/>
              </w:rPr>
              <w:t>group</w:t>
            </w:r>
            <w:r>
              <w:rPr>
                <w:rFonts w:ascii="Times New Roman" w:hAnsi="Times New Roman" w:cs="Times New Roman"/>
                <w:sz w:val="24"/>
                <w:szCs w:val="24"/>
              </w:rPr>
              <w:t xml:space="preserve">. As we all say, we should help each other, so here I am. I didn’t do it, and I wouldn’t hurt you or embarrass the </w:t>
            </w:r>
            <w:r w:rsidRPr="00122B7F">
              <w:rPr>
                <w:rFonts w:ascii="Times New Roman" w:hAnsi="Times New Roman" w:cs="Times New Roman"/>
                <w:b/>
                <w:bCs/>
                <w:sz w:val="24"/>
                <w:szCs w:val="24"/>
              </w:rPr>
              <w:t>group</w:t>
            </w:r>
            <w:r>
              <w:rPr>
                <w:rFonts w:ascii="Times New Roman" w:hAnsi="Times New Roman" w:cs="Times New Roman"/>
                <w:sz w:val="24"/>
                <w:szCs w:val="24"/>
              </w:rPr>
              <w:t xml:space="preserve"> like that, but the past is the past, so perhaps we should just leave it in the past. Friend groups should not hold grudges against each other, so to </w:t>
            </w:r>
            <w:r>
              <w:rPr>
                <w:rFonts w:ascii="Times New Roman" w:hAnsi="Times New Roman" w:cs="Times New Roman"/>
                <w:sz w:val="24"/>
                <w:szCs w:val="24"/>
              </w:rPr>
              <w:lastRenderedPageBreak/>
              <w:t xml:space="preserve">help the </w:t>
            </w:r>
            <w:r w:rsidRPr="00122B7F">
              <w:rPr>
                <w:rFonts w:ascii="Times New Roman" w:hAnsi="Times New Roman" w:cs="Times New Roman"/>
                <w:b/>
                <w:bCs/>
                <w:sz w:val="24"/>
                <w:szCs w:val="24"/>
              </w:rPr>
              <w:t>group</w:t>
            </w:r>
            <w:r>
              <w:rPr>
                <w:rFonts w:ascii="Times New Roman" w:hAnsi="Times New Roman" w:cs="Times New Roman"/>
                <w:sz w:val="24"/>
                <w:szCs w:val="24"/>
              </w:rPr>
              <w:t xml:space="preserve"> we shouldn’t hold any grudges and we should support each other for the group. Time heals all wounds, so our friend group will survive. But I don’t want you or the </w:t>
            </w:r>
            <w:r w:rsidRPr="00122B7F">
              <w:rPr>
                <w:rFonts w:ascii="Times New Roman" w:hAnsi="Times New Roman" w:cs="Times New Roman"/>
                <w:b/>
                <w:bCs/>
                <w:sz w:val="24"/>
                <w:szCs w:val="24"/>
              </w:rPr>
              <w:t>group</w:t>
            </w:r>
            <w:r>
              <w:rPr>
                <w:rFonts w:ascii="Times New Roman" w:hAnsi="Times New Roman" w:cs="Times New Roman"/>
                <w:sz w:val="24"/>
                <w:szCs w:val="24"/>
              </w:rPr>
              <w:t xml:space="preserve"> distraught, so let’s do something for you to feel better.</w:t>
            </w:r>
          </w:p>
        </w:tc>
        <w:tc>
          <w:tcPr>
            <w:tcW w:w="2605" w:type="dxa"/>
          </w:tcPr>
          <w:p w14:paraId="7DB2A693" w14:textId="4ABE2B39" w:rsidR="00271C7F" w:rsidRDefault="00271C7F" w:rsidP="008B1744">
            <w:pPr>
              <w:rPr>
                <w:rFonts w:ascii="Times New Roman" w:hAnsi="Times New Roman" w:cs="Times New Roman"/>
                <w:sz w:val="24"/>
                <w:szCs w:val="24"/>
              </w:rPr>
            </w:pPr>
            <w:r>
              <w:rPr>
                <w:rFonts w:ascii="Times New Roman" w:hAnsi="Times New Roman" w:cs="Times New Roman"/>
                <w:sz w:val="24"/>
                <w:szCs w:val="24"/>
              </w:rPr>
              <w:lastRenderedPageBreak/>
              <w:t xml:space="preserve">I see you are hurt, and I think the </w:t>
            </w:r>
            <w:r w:rsidRPr="002C167C">
              <w:rPr>
                <w:rFonts w:ascii="Times New Roman" w:hAnsi="Times New Roman" w:cs="Times New Roman"/>
                <w:b/>
                <w:bCs/>
                <w:sz w:val="24"/>
                <w:szCs w:val="24"/>
              </w:rPr>
              <w:t>group</w:t>
            </w:r>
            <w:r>
              <w:rPr>
                <w:rFonts w:ascii="Times New Roman" w:hAnsi="Times New Roman" w:cs="Times New Roman"/>
                <w:sz w:val="24"/>
                <w:szCs w:val="24"/>
              </w:rPr>
              <w:t xml:space="preserve"> sees that too, but that makes sense considering what you have been through. You need to know I would not knowingly hurt you or the friend </w:t>
            </w:r>
            <w:r w:rsidRPr="002B139B">
              <w:rPr>
                <w:rFonts w:ascii="Times New Roman" w:hAnsi="Times New Roman" w:cs="Times New Roman"/>
                <w:b/>
                <w:bCs/>
                <w:sz w:val="24"/>
                <w:szCs w:val="24"/>
              </w:rPr>
              <w:t>group</w:t>
            </w:r>
            <w:r>
              <w:rPr>
                <w:rFonts w:ascii="Times New Roman" w:hAnsi="Times New Roman" w:cs="Times New Roman"/>
                <w:sz w:val="24"/>
                <w:szCs w:val="24"/>
              </w:rPr>
              <w:t>, as I care deeply about you all. I can’t imag</w:t>
            </w:r>
            <w:r w:rsidR="00EC04FA">
              <w:rPr>
                <w:rFonts w:ascii="Times New Roman" w:hAnsi="Times New Roman" w:cs="Times New Roman"/>
                <w:sz w:val="24"/>
                <w:szCs w:val="24"/>
              </w:rPr>
              <w:t>ine</w:t>
            </w:r>
            <w:r>
              <w:rPr>
                <w:rFonts w:ascii="Times New Roman" w:hAnsi="Times New Roman" w:cs="Times New Roman"/>
                <w:sz w:val="24"/>
                <w:szCs w:val="24"/>
              </w:rPr>
              <w:t xml:space="preserve"> li</w:t>
            </w:r>
            <w:r w:rsidR="00EC04FA">
              <w:rPr>
                <w:rFonts w:ascii="Times New Roman" w:hAnsi="Times New Roman" w:cs="Times New Roman"/>
                <w:sz w:val="24"/>
                <w:szCs w:val="24"/>
              </w:rPr>
              <w:t>f</w:t>
            </w:r>
            <w:r>
              <w:rPr>
                <w:rFonts w:ascii="Times New Roman" w:hAnsi="Times New Roman" w:cs="Times New Roman"/>
                <w:sz w:val="24"/>
                <w:szCs w:val="24"/>
              </w:rPr>
              <w:t xml:space="preserve">e without our friend group. We have a great group, and you are a good part of it. That is </w:t>
            </w:r>
            <w:r>
              <w:rPr>
                <w:rFonts w:ascii="Times New Roman" w:hAnsi="Times New Roman" w:cs="Times New Roman"/>
                <w:sz w:val="24"/>
                <w:szCs w:val="24"/>
              </w:rPr>
              <w:lastRenderedPageBreak/>
              <w:t xml:space="preserve">why despite our differing views on my responsibility, I care about you and the </w:t>
            </w:r>
            <w:r w:rsidRPr="002B139B">
              <w:rPr>
                <w:rFonts w:ascii="Times New Roman" w:hAnsi="Times New Roman" w:cs="Times New Roman"/>
                <w:b/>
                <w:bCs/>
                <w:sz w:val="24"/>
                <w:szCs w:val="24"/>
              </w:rPr>
              <w:t>group</w:t>
            </w:r>
            <w:r>
              <w:rPr>
                <w:rFonts w:ascii="Times New Roman" w:hAnsi="Times New Roman" w:cs="Times New Roman"/>
                <w:sz w:val="24"/>
                <w:szCs w:val="24"/>
              </w:rPr>
              <w:t xml:space="preserve">, and would not do anything to harm you or the group. I support our </w:t>
            </w:r>
            <w:r w:rsidRPr="002B139B">
              <w:rPr>
                <w:rFonts w:ascii="Times New Roman" w:hAnsi="Times New Roman" w:cs="Times New Roman"/>
                <w:b/>
                <w:bCs/>
                <w:sz w:val="24"/>
                <w:szCs w:val="24"/>
              </w:rPr>
              <w:t>group</w:t>
            </w:r>
            <w:r>
              <w:rPr>
                <w:rFonts w:ascii="Times New Roman" w:hAnsi="Times New Roman" w:cs="Times New Roman"/>
                <w:sz w:val="24"/>
                <w:szCs w:val="24"/>
              </w:rPr>
              <w:t>, and so I want to support and help you feel better. How can I support you?</w:t>
            </w:r>
          </w:p>
        </w:tc>
      </w:tr>
    </w:tbl>
    <w:p w14:paraId="19EDAABB" w14:textId="77777777" w:rsidR="00271C7F" w:rsidRDefault="00271C7F" w:rsidP="00271C7F">
      <w:pPr>
        <w:rPr>
          <w:rFonts w:ascii="Times New Roman" w:hAnsi="Times New Roman" w:cs="Times New Roman"/>
          <w:sz w:val="24"/>
          <w:szCs w:val="24"/>
        </w:rPr>
      </w:pPr>
    </w:p>
    <w:p w14:paraId="4DBB847A" w14:textId="77777777" w:rsidR="00271C7F" w:rsidRDefault="00271C7F" w:rsidP="00271C7F">
      <w:pPr>
        <w:spacing w:after="0" w:line="480" w:lineRule="auto"/>
        <w:ind w:firstLine="720"/>
        <w:rPr>
          <w:rFonts w:ascii="Times New Roman" w:hAnsi="Times New Roman" w:cs="Times New Roman"/>
          <w:sz w:val="24"/>
          <w:szCs w:val="24"/>
        </w:rPr>
      </w:pPr>
      <w:r w:rsidRPr="009B2C43">
        <w:rPr>
          <w:rFonts w:ascii="Times New Roman" w:hAnsi="Times New Roman" w:cs="Times New Roman"/>
          <w:sz w:val="24"/>
          <w:szCs w:val="24"/>
        </w:rPr>
        <w:t>The table above shows the twelve messages created when combining both the Communication Theory of Identity (CTI) and Message Design Logics (MDL). The top row indicates the three different message logics of MDL, while the left column indicates the four identity frames of CTI. Each of the twelve messages are noted by the intersection of the logic and identity frame.</w:t>
      </w:r>
    </w:p>
    <w:p w14:paraId="2DD60D2B" w14:textId="77777777" w:rsidR="00271C7F" w:rsidRDefault="00271C7F" w:rsidP="00271C7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each message, the message logic is considered to ‘speak’ to the respective identity frame. For example, the intersection of expressive message logic and the personal identity frame exhibits a message designed to speak to the personal frame using the expressive logic. The other messages follow this formula with their respective message logic and identity frame.</w:t>
      </w:r>
    </w:p>
    <w:p w14:paraId="07C40417" w14:textId="77777777" w:rsidR="00271C7F" w:rsidRPr="009B2C43" w:rsidRDefault="00271C7F" w:rsidP="00271C7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all messages were created to be similar in length, to prevent participants from thinking a longer message is why a message is more sophisticated. </w:t>
      </w:r>
    </w:p>
    <w:p w14:paraId="13C5DDA5" w14:textId="77777777" w:rsidR="004C13FE" w:rsidRDefault="004C13FE" w:rsidP="00623511">
      <w:pPr>
        <w:rPr>
          <w:rFonts w:ascii="Times New Roman" w:hAnsi="Times New Roman" w:cs="Times New Roman"/>
          <w:sz w:val="24"/>
          <w:szCs w:val="24"/>
        </w:rPr>
      </w:pPr>
    </w:p>
    <w:p w14:paraId="48922740" w14:textId="77777777" w:rsidR="00271C7F" w:rsidRDefault="00271C7F" w:rsidP="00623511">
      <w:pPr>
        <w:rPr>
          <w:rFonts w:ascii="Times New Roman" w:hAnsi="Times New Roman" w:cs="Times New Roman"/>
          <w:sz w:val="24"/>
          <w:szCs w:val="24"/>
        </w:rPr>
      </w:pPr>
    </w:p>
    <w:p w14:paraId="4257E6B7" w14:textId="77777777" w:rsidR="00271C7F" w:rsidRDefault="00271C7F" w:rsidP="00623511">
      <w:pPr>
        <w:rPr>
          <w:rFonts w:ascii="Times New Roman" w:hAnsi="Times New Roman" w:cs="Times New Roman"/>
          <w:sz w:val="24"/>
          <w:szCs w:val="24"/>
        </w:rPr>
      </w:pPr>
    </w:p>
    <w:p w14:paraId="0A65CEA7" w14:textId="77777777" w:rsidR="00271C7F" w:rsidRDefault="00271C7F" w:rsidP="00623511">
      <w:pPr>
        <w:rPr>
          <w:rFonts w:ascii="Times New Roman" w:hAnsi="Times New Roman" w:cs="Times New Roman"/>
          <w:sz w:val="24"/>
          <w:szCs w:val="24"/>
        </w:rPr>
      </w:pPr>
    </w:p>
    <w:p w14:paraId="168A2B90" w14:textId="77777777" w:rsidR="00271C7F" w:rsidRDefault="00271C7F" w:rsidP="00623511">
      <w:pPr>
        <w:rPr>
          <w:rFonts w:ascii="Times New Roman" w:hAnsi="Times New Roman" w:cs="Times New Roman"/>
          <w:sz w:val="24"/>
          <w:szCs w:val="24"/>
        </w:rPr>
      </w:pPr>
    </w:p>
    <w:p w14:paraId="5A6E767F" w14:textId="77777777" w:rsidR="00271C7F" w:rsidRDefault="00271C7F" w:rsidP="00623511">
      <w:pPr>
        <w:rPr>
          <w:rFonts w:ascii="Times New Roman" w:hAnsi="Times New Roman" w:cs="Times New Roman"/>
          <w:sz w:val="24"/>
          <w:szCs w:val="24"/>
        </w:rPr>
      </w:pPr>
    </w:p>
    <w:p w14:paraId="4AD7568B" w14:textId="77777777" w:rsidR="00271C7F" w:rsidRDefault="00271C7F" w:rsidP="00623511">
      <w:pPr>
        <w:rPr>
          <w:rFonts w:ascii="Times New Roman" w:hAnsi="Times New Roman" w:cs="Times New Roman"/>
          <w:sz w:val="24"/>
          <w:szCs w:val="24"/>
        </w:rPr>
      </w:pPr>
    </w:p>
    <w:p w14:paraId="55E3A16E" w14:textId="77777777" w:rsidR="00506205" w:rsidRPr="007722E0" w:rsidRDefault="00506205" w:rsidP="00506205">
      <w:pPr>
        <w:jc w:val="center"/>
        <w:rPr>
          <w:rFonts w:ascii="Times New Roman" w:hAnsi="Times New Roman" w:cs="Times New Roman"/>
          <w:sz w:val="24"/>
          <w:szCs w:val="24"/>
        </w:rPr>
      </w:pPr>
      <w:r w:rsidRPr="00DE69BA">
        <w:rPr>
          <w:rFonts w:ascii="Times New Roman" w:hAnsi="Times New Roman" w:cs="Times New Roman"/>
          <w:sz w:val="24"/>
          <w:szCs w:val="24"/>
        </w:rPr>
        <w:lastRenderedPageBreak/>
        <w:t xml:space="preserve">Appendix </w:t>
      </w:r>
      <w:r>
        <w:rPr>
          <w:rFonts w:ascii="Times New Roman" w:hAnsi="Times New Roman" w:cs="Times New Roman"/>
          <w:sz w:val="24"/>
          <w:szCs w:val="24"/>
        </w:rPr>
        <w:t>B</w:t>
      </w:r>
      <w:r w:rsidRPr="00DE69BA">
        <w:rPr>
          <w:rFonts w:ascii="Times New Roman" w:hAnsi="Times New Roman" w:cs="Times New Roman"/>
          <w:sz w:val="24"/>
          <w:szCs w:val="24"/>
        </w:rPr>
        <w:t xml:space="preserve">: </w:t>
      </w:r>
      <w:r>
        <w:rPr>
          <w:rFonts w:ascii="Times New Roman" w:hAnsi="Times New Roman" w:cs="Times New Roman"/>
          <w:sz w:val="24"/>
          <w:szCs w:val="24"/>
        </w:rPr>
        <w:t>Cognitive Complexity Instrument (CCI)</w:t>
      </w:r>
    </w:p>
    <w:p w14:paraId="18B4E8E8" w14:textId="77777777" w:rsidR="00506205" w:rsidRPr="00A43709" w:rsidRDefault="00506205" w:rsidP="00506205">
      <w:pPr>
        <w:spacing w:after="0" w:line="480" w:lineRule="auto"/>
        <w:ind w:firstLine="720"/>
        <w:rPr>
          <w:rFonts w:ascii="Times New Roman" w:hAnsi="Times New Roman" w:cs="Times New Roman"/>
          <w:sz w:val="24"/>
          <w:szCs w:val="24"/>
        </w:rPr>
      </w:pPr>
      <w:r w:rsidRPr="00A43709">
        <w:rPr>
          <w:rFonts w:ascii="Times New Roman" w:hAnsi="Times New Roman" w:cs="Times New Roman"/>
          <w:sz w:val="24"/>
          <w:szCs w:val="24"/>
        </w:rPr>
        <w:t xml:space="preserve">The </w:t>
      </w:r>
      <w:r>
        <w:rPr>
          <w:rFonts w:ascii="Times New Roman" w:hAnsi="Times New Roman" w:cs="Times New Roman"/>
          <w:sz w:val="24"/>
          <w:szCs w:val="24"/>
        </w:rPr>
        <w:t xml:space="preserve">CCI </w:t>
      </w:r>
      <w:r w:rsidRPr="00A43709">
        <w:rPr>
          <w:rFonts w:ascii="Times New Roman" w:hAnsi="Times New Roman" w:cs="Times New Roman"/>
          <w:sz w:val="24"/>
          <w:szCs w:val="24"/>
        </w:rPr>
        <w:t>measure uses a 5-point Likert scale (1 = strongly disagree; 5 = strongly agree) to allow participants to respond to each of the 21 items. Additionally, the measure is divided into three dimensions, with 7 items noted for each of the three dimensions. All items are listed below, and appear according to the respective dimension</w:t>
      </w:r>
      <w:r>
        <w:rPr>
          <w:rFonts w:ascii="Times New Roman" w:hAnsi="Times New Roman" w:cs="Times New Roman"/>
          <w:sz w:val="24"/>
          <w:szCs w:val="24"/>
        </w:rPr>
        <w:t xml:space="preserve"> (</w:t>
      </w:r>
      <w:r w:rsidRPr="0020142C">
        <w:rPr>
          <w:rFonts w:ascii="Times New Roman" w:hAnsi="Times New Roman" w:cs="Times New Roman"/>
          <w:i/>
          <w:iCs/>
          <w:sz w:val="24"/>
          <w:szCs w:val="24"/>
        </w:rPr>
        <w:t>italics indicate reverse coding</w:t>
      </w:r>
      <w:r>
        <w:rPr>
          <w:rFonts w:ascii="Times New Roman" w:hAnsi="Times New Roman" w:cs="Times New Roman"/>
          <w:sz w:val="24"/>
          <w:szCs w:val="24"/>
        </w:rPr>
        <w:t>)</w:t>
      </w:r>
      <w:r w:rsidRPr="00A43709">
        <w:rPr>
          <w:rFonts w:ascii="Times New Roman" w:hAnsi="Times New Roman" w:cs="Times New Roman"/>
          <w:sz w:val="24"/>
          <w:szCs w:val="24"/>
        </w:rPr>
        <w:t>:</w:t>
      </w:r>
    </w:p>
    <w:p w14:paraId="6F57CDFE" w14:textId="77777777" w:rsidR="00506205" w:rsidRPr="00B65D7F" w:rsidRDefault="00506205" w:rsidP="00506205">
      <w:pPr>
        <w:spacing w:after="0" w:line="480" w:lineRule="auto"/>
        <w:rPr>
          <w:rFonts w:ascii="Times New Roman" w:hAnsi="Times New Roman" w:cs="Times New Roman"/>
          <w:sz w:val="24"/>
          <w:szCs w:val="24"/>
        </w:rPr>
      </w:pPr>
      <w:r w:rsidRPr="00B65D7F">
        <w:rPr>
          <w:rFonts w:ascii="Times New Roman" w:hAnsi="Times New Roman" w:cs="Times New Roman"/>
          <w:sz w:val="24"/>
          <w:szCs w:val="24"/>
        </w:rPr>
        <w:t>Differentiation:</w:t>
      </w:r>
    </w:p>
    <w:p w14:paraId="16866E94" w14:textId="77777777" w:rsidR="00506205" w:rsidRPr="00A43709" w:rsidRDefault="00506205" w:rsidP="00506205">
      <w:pPr>
        <w:pStyle w:val="ListParagraph"/>
        <w:numPr>
          <w:ilvl w:val="0"/>
          <w:numId w:val="7"/>
        </w:numPr>
        <w:spacing w:after="0" w:line="480" w:lineRule="auto"/>
        <w:rPr>
          <w:rFonts w:ascii="Times New Roman" w:hAnsi="Times New Roman" w:cs="Times New Roman"/>
          <w:i/>
          <w:iCs/>
          <w:sz w:val="24"/>
          <w:szCs w:val="24"/>
        </w:rPr>
      </w:pPr>
      <w:r w:rsidRPr="00A43709">
        <w:rPr>
          <w:rFonts w:ascii="Times New Roman" w:hAnsi="Times New Roman" w:cs="Times New Roman"/>
          <w:i/>
          <w:iCs/>
          <w:sz w:val="24"/>
          <w:szCs w:val="24"/>
        </w:rPr>
        <w:t>I usually don’t waste my time thinking about little details</w:t>
      </w:r>
    </w:p>
    <w:p w14:paraId="3E4CED6C" w14:textId="77777777" w:rsidR="00506205" w:rsidRPr="00A43709" w:rsidRDefault="00506205" w:rsidP="00506205">
      <w:pPr>
        <w:pStyle w:val="ListParagraph"/>
        <w:numPr>
          <w:ilvl w:val="0"/>
          <w:numId w:val="7"/>
        </w:numPr>
        <w:spacing w:after="0" w:line="480" w:lineRule="auto"/>
        <w:rPr>
          <w:rFonts w:ascii="Times New Roman" w:hAnsi="Times New Roman" w:cs="Times New Roman"/>
          <w:sz w:val="24"/>
          <w:szCs w:val="24"/>
        </w:rPr>
      </w:pPr>
      <w:r w:rsidRPr="00A43709">
        <w:rPr>
          <w:rFonts w:ascii="Times New Roman" w:hAnsi="Times New Roman" w:cs="Times New Roman"/>
          <w:sz w:val="24"/>
          <w:szCs w:val="24"/>
        </w:rPr>
        <w:t>When describing a person, I typically go beyond physical description</w:t>
      </w:r>
    </w:p>
    <w:p w14:paraId="283D10EB" w14:textId="77777777" w:rsidR="00506205" w:rsidRPr="00A43709" w:rsidRDefault="00506205" w:rsidP="00506205">
      <w:pPr>
        <w:pStyle w:val="ListParagraph"/>
        <w:numPr>
          <w:ilvl w:val="0"/>
          <w:numId w:val="7"/>
        </w:numPr>
        <w:spacing w:after="0" w:line="480" w:lineRule="auto"/>
        <w:rPr>
          <w:rFonts w:ascii="Times New Roman" w:hAnsi="Times New Roman" w:cs="Times New Roman"/>
          <w:sz w:val="24"/>
          <w:szCs w:val="24"/>
        </w:rPr>
      </w:pPr>
      <w:r w:rsidRPr="00A43709">
        <w:rPr>
          <w:rFonts w:ascii="Times New Roman" w:hAnsi="Times New Roman" w:cs="Times New Roman"/>
          <w:sz w:val="24"/>
          <w:szCs w:val="24"/>
        </w:rPr>
        <w:t>I often see details that others overlook</w:t>
      </w:r>
    </w:p>
    <w:p w14:paraId="49BEC231" w14:textId="77777777" w:rsidR="00506205" w:rsidRPr="00A43709" w:rsidRDefault="00506205" w:rsidP="00506205">
      <w:pPr>
        <w:pStyle w:val="ListParagraph"/>
        <w:numPr>
          <w:ilvl w:val="0"/>
          <w:numId w:val="7"/>
        </w:numPr>
        <w:spacing w:after="0" w:line="480" w:lineRule="auto"/>
        <w:rPr>
          <w:rFonts w:ascii="Times New Roman" w:hAnsi="Times New Roman" w:cs="Times New Roman"/>
          <w:sz w:val="24"/>
          <w:szCs w:val="24"/>
        </w:rPr>
      </w:pPr>
      <w:r w:rsidRPr="00A43709">
        <w:rPr>
          <w:rFonts w:ascii="Times New Roman" w:hAnsi="Times New Roman" w:cs="Times New Roman"/>
          <w:sz w:val="24"/>
          <w:szCs w:val="24"/>
        </w:rPr>
        <w:t xml:space="preserve">I like to read detailed descriptions of various things </w:t>
      </w:r>
    </w:p>
    <w:p w14:paraId="362C9BD5" w14:textId="77777777" w:rsidR="00506205" w:rsidRPr="00A43709" w:rsidRDefault="00506205" w:rsidP="00506205">
      <w:pPr>
        <w:pStyle w:val="ListParagraph"/>
        <w:numPr>
          <w:ilvl w:val="0"/>
          <w:numId w:val="7"/>
        </w:numPr>
        <w:spacing w:after="0" w:line="480" w:lineRule="auto"/>
        <w:rPr>
          <w:rFonts w:ascii="Times New Roman" w:hAnsi="Times New Roman" w:cs="Times New Roman"/>
          <w:sz w:val="24"/>
          <w:szCs w:val="24"/>
        </w:rPr>
      </w:pPr>
      <w:r w:rsidRPr="00A43709">
        <w:rPr>
          <w:rFonts w:ascii="Times New Roman" w:hAnsi="Times New Roman" w:cs="Times New Roman"/>
          <w:sz w:val="24"/>
          <w:szCs w:val="24"/>
        </w:rPr>
        <w:t>In order to fully understand how a thing works, you need to know all the details about it</w:t>
      </w:r>
    </w:p>
    <w:p w14:paraId="6862FF89" w14:textId="77777777" w:rsidR="00506205" w:rsidRPr="00A43709" w:rsidRDefault="00506205" w:rsidP="00506205">
      <w:pPr>
        <w:pStyle w:val="ListParagraph"/>
        <w:numPr>
          <w:ilvl w:val="0"/>
          <w:numId w:val="7"/>
        </w:numPr>
        <w:spacing w:after="0" w:line="480" w:lineRule="auto"/>
        <w:rPr>
          <w:rFonts w:ascii="Times New Roman" w:hAnsi="Times New Roman" w:cs="Times New Roman"/>
          <w:sz w:val="24"/>
          <w:szCs w:val="24"/>
        </w:rPr>
      </w:pPr>
      <w:r w:rsidRPr="00A43709">
        <w:rPr>
          <w:rFonts w:ascii="Times New Roman" w:hAnsi="Times New Roman" w:cs="Times New Roman"/>
          <w:sz w:val="24"/>
          <w:szCs w:val="24"/>
        </w:rPr>
        <w:t>Small nuances may make all the difference</w:t>
      </w:r>
    </w:p>
    <w:p w14:paraId="38F21DB6" w14:textId="77777777" w:rsidR="00506205" w:rsidRPr="000D2E2E" w:rsidRDefault="00506205" w:rsidP="00506205">
      <w:pPr>
        <w:pStyle w:val="ListParagraph"/>
        <w:numPr>
          <w:ilvl w:val="0"/>
          <w:numId w:val="7"/>
        </w:numPr>
        <w:spacing w:after="0" w:line="480" w:lineRule="auto"/>
        <w:rPr>
          <w:rFonts w:ascii="Times New Roman" w:hAnsi="Times New Roman" w:cs="Times New Roman"/>
          <w:i/>
          <w:iCs/>
          <w:sz w:val="24"/>
          <w:szCs w:val="24"/>
        </w:rPr>
      </w:pPr>
      <w:r w:rsidRPr="000D2E2E">
        <w:rPr>
          <w:rFonts w:ascii="Times New Roman" w:hAnsi="Times New Roman" w:cs="Times New Roman"/>
          <w:i/>
          <w:iCs/>
          <w:sz w:val="24"/>
          <w:szCs w:val="24"/>
        </w:rPr>
        <w:t>When someone is telling a story I wish they would get straight to the point</w:t>
      </w:r>
    </w:p>
    <w:p w14:paraId="3B6A9B05" w14:textId="77777777" w:rsidR="00506205" w:rsidRPr="00B65D7F" w:rsidRDefault="00506205" w:rsidP="00506205">
      <w:pPr>
        <w:spacing w:after="0" w:line="480" w:lineRule="auto"/>
        <w:rPr>
          <w:rFonts w:ascii="Times New Roman" w:hAnsi="Times New Roman" w:cs="Times New Roman"/>
          <w:sz w:val="24"/>
          <w:szCs w:val="24"/>
        </w:rPr>
      </w:pPr>
      <w:r w:rsidRPr="00B65D7F">
        <w:rPr>
          <w:rFonts w:ascii="Times New Roman" w:hAnsi="Times New Roman" w:cs="Times New Roman"/>
          <w:sz w:val="24"/>
          <w:szCs w:val="24"/>
        </w:rPr>
        <w:t>Abstractness:</w:t>
      </w:r>
    </w:p>
    <w:p w14:paraId="03C9E8BC" w14:textId="77777777" w:rsidR="00506205" w:rsidRPr="00A43709" w:rsidRDefault="00506205" w:rsidP="00506205">
      <w:pPr>
        <w:pStyle w:val="ListParagraph"/>
        <w:numPr>
          <w:ilvl w:val="0"/>
          <w:numId w:val="8"/>
        </w:numPr>
        <w:spacing w:after="0" w:line="480" w:lineRule="auto"/>
        <w:rPr>
          <w:rFonts w:ascii="Times New Roman" w:hAnsi="Times New Roman" w:cs="Times New Roman"/>
          <w:sz w:val="24"/>
          <w:szCs w:val="24"/>
        </w:rPr>
      </w:pPr>
      <w:r w:rsidRPr="00A43709">
        <w:rPr>
          <w:rFonts w:ascii="Times New Roman" w:hAnsi="Times New Roman" w:cs="Times New Roman"/>
          <w:sz w:val="24"/>
          <w:szCs w:val="24"/>
        </w:rPr>
        <w:t>I like to think about abstract issues</w:t>
      </w:r>
    </w:p>
    <w:p w14:paraId="73F22692" w14:textId="77777777" w:rsidR="00506205" w:rsidRPr="00A43709" w:rsidRDefault="00506205" w:rsidP="00506205">
      <w:pPr>
        <w:pStyle w:val="ListParagraph"/>
        <w:numPr>
          <w:ilvl w:val="0"/>
          <w:numId w:val="8"/>
        </w:numPr>
        <w:spacing w:after="0" w:line="480" w:lineRule="auto"/>
        <w:rPr>
          <w:rFonts w:ascii="Times New Roman" w:hAnsi="Times New Roman" w:cs="Times New Roman"/>
          <w:i/>
          <w:iCs/>
          <w:sz w:val="24"/>
          <w:szCs w:val="24"/>
        </w:rPr>
      </w:pPr>
      <w:r w:rsidRPr="00A43709">
        <w:rPr>
          <w:rFonts w:ascii="Times New Roman" w:hAnsi="Times New Roman" w:cs="Times New Roman"/>
          <w:i/>
          <w:iCs/>
          <w:sz w:val="24"/>
          <w:szCs w:val="24"/>
        </w:rPr>
        <w:t xml:space="preserve">I dislike all the riddles </w:t>
      </w:r>
    </w:p>
    <w:p w14:paraId="2BBEAAAC" w14:textId="77777777" w:rsidR="00506205" w:rsidRPr="00A43709" w:rsidRDefault="00506205" w:rsidP="00506205">
      <w:pPr>
        <w:pStyle w:val="ListParagraph"/>
        <w:numPr>
          <w:ilvl w:val="0"/>
          <w:numId w:val="8"/>
        </w:numPr>
        <w:spacing w:after="0" w:line="480" w:lineRule="auto"/>
        <w:rPr>
          <w:rFonts w:ascii="Times New Roman" w:hAnsi="Times New Roman" w:cs="Times New Roman"/>
          <w:i/>
          <w:iCs/>
          <w:sz w:val="24"/>
          <w:szCs w:val="24"/>
        </w:rPr>
      </w:pPr>
      <w:r w:rsidRPr="00A43709">
        <w:rPr>
          <w:rFonts w:ascii="Times New Roman" w:hAnsi="Times New Roman" w:cs="Times New Roman"/>
          <w:i/>
          <w:iCs/>
          <w:sz w:val="24"/>
          <w:szCs w:val="24"/>
        </w:rPr>
        <w:t>I am not interested in thinking on an abstract level</w:t>
      </w:r>
    </w:p>
    <w:p w14:paraId="4CA6573C" w14:textId="77777777" w:rsidR="00506205" w:rsidRPr="00A43709" w:rsidRDefault="00506205" w:rsidP="00506205">
      <w:pPr>
        <w:pStyle w:val="ListParagraph"/>
        <w:numPr>
          <w:ilvl w:val="0"/>
          <w:numId w:val="8"/>
        </w:numPr>
        <w:spacing w:after="0" w:line="480" w:lineRule="auto"/>
        <w:rPr>
          <w:rFonts w:ascii="Times New Roman" w:hAnsi="Times New Roman" w:cs="Times New Roman"/>
          <w:i/>
          <w:iCs/>
          <w:sz w:val="24"/>
          <w:szCs w:val="24"/>
        </w:rPr>
      </w:pPr>
      <w:r w:rsidRPr="00A43709">
        <w:rPr>
          <w:rFonts w:ascii="Times New Roman" w:hAnsi="Times New Roman" w:cs="Times New Roman"/>
          <w:i/>
          <w:iCs/>
          <w:sz w:val="24"/>
          <w:szCs w:val="24"/>
        </w:rPr>
        <w:t>I have difficulty understanding abstract ideas</w:t>
      </w:r>
    </w:p>
    <w:p w14:paraId="246D6EF7" w14:textId="77777777" w:rsidR="00506205" w:rsidRPr="00A43709" w:rsidRDefault="00506205" w:rsidP="00506205">
      <w:pPr>
        <w:pStyle w:val="ListParagraph"/>
        <w:numPr>
          <w:ilvl w:val="0"/>
          <w:numId w:val="8"/>
        </w:numPr>
        <w:spacing w:after="0" w:line="480" w:lineRule="auto"/>
        <w:rPr>
          <w:rFonts w:ascii="Times New Roman" w:hAnsi="Times New Roman" w:cs="Times New Roman"/>
          <w:sz w:val="24"/>
          <w:szCs w:val="24"/>
        </w:rPr>
      </w:pPr>
      <w:r w:rsidRPr="00A43709">
        <w:rPr>
          <w:rFonts w:ascii="Times New Roman" w:hAnsi="Times New Roman" w:cs="Times New Roman"/>
          <w:sz w:val="24"/>
          <w:szCs w:val="24"/>
        </w:rPr>
        <w:t>I like to come up with new ideas for how to solve some problems</w:t>
      </w:r>
    </w:p>
    <w:p w14:paraId="1546CF3A" w14:textId="77777777" w:rsidR="00506205" w:rsidRPr="00A43709" w:rsidRDefault="00506205" w:rsidP="00506205">
      <w:pPr>
        <w:pStyle w:val="ListParagraph"/>
        <w:numPr>
          <w:ilvl w:val="0"/>
          <w:numId w:val="8"/>
        </w:numPr>
        <w:spacing w:after="0" w:line="480" w:lineRule="auto"/>
        <w:rPr>
          <w:rFonts w:ascii="Times New Roman" w:hAnsi="Times New Roman" w:cs="Times New Roman"/>
          <w:i/>
          <w:iCs/>
          <w:sz w:val="24"/>
          <w:szCs w:val="24"/>
        </w:rPr>
      </w:pPr>
      <w:r w:rsidRPr="00A43709">
        <w:rPr>
          <w:rFonts w:ascii="Times New Roman" w:hAnsi="Times New Roman" w:cs="Times New Roman"/>
          <w:i/>
          <w:iCs/>
          <w:sz w:val="24"/>
          <w:szCs w:val="24"/>
        </w:rPr>
        <w:t>I like to keep things simple</w:t>
      </w:r>
    </w:p>
    <w:p w14:paraId="5888A136" w14:textId="77777777" w:rsidR="00506205" w:rsidRPr="00A43709" w:rsidRDefault="00506205" w:rsidP="00506205">
      <w:pPr>
        <w:pStyle w:val="ListParagraph"/>
        <w:numPr>
          <w:ilvl w:val="0"/>
          <w:numId w:val="8"/>
        </w:numPr>
        <w:spacing w:after="0" w:line="480" w:lineRule="auto"/>
        <w:rPr>
          <w:rFonts w:ascii="Times New Roman" w:hAnsi="Times New Roman" w:cs="Times New Roman"/>
          <w:i/>
          <w:iCs/>
          <w:sz w:val="24"/>
          <w:szCs w:val="24"/>
        </w:rPr>
      </w:pPr>
      <w:r w:rsidRPr="00A43709">
        <w:rPr>
          <w:rFonts w:ascii="Times New Roman" w:hAnsi="Times New Roman" w:cs="Times New Roman"/>
          <w:i/>
          <w:iCs/>
          <w:sz w:val="24"/>
          <w:szCs w:val="24"/>
        </w:rPr>
        <w:t>I typically avoid philosophical discussions</w:t>
      </w:r>
    </w:p>
    <w:p w14:paraId="0C9D76DA" w14:textId="77777777" w:rsidR="00506205" w:rsidRPr="00B65D7F" w:rsidRDefault="00506205" w:rsidP="00506205">
      <w:pPr>
        <w:spacing w:after="0" w:line="480" w:lineRule="auto"/>
        <w:rPr>
          <w:rFonts w:ascii="Times New Roman" w:hAnsi="Times New Roman" w:cs="Times New Roman"/>
          <w:sz w:val="24"/>
          <w:szCs w:val="24"/>
        </w:rPr>
      </w:pPr>
      <w:r w:rsidRPr="00B65D7F">
        <w:rPr>
          <w:rFonts w:ascii="Times New Roman" w:hAnsi="Times New Roman" w:cs="Times New Roman"/>
          <w:sz w:val="24"/>
          <w:szCs w:val="24"/>
        </w:rPr>
        <w:t>Integration</w:t>
      </w:r>
    </w:p>
    <w:p w14:paraId="0FE541B2" w14:textId="77777777" w:rsidR="00506205" w:rsidRPr="00A43709" w:rsidRDefault="00506205" w:rsidP="00506205">
      <w:pPr>
        <w:pStyle w:val="ListParagraph"/>
        <w:numPr>
          <w:ilvl w:val="0"/>
          <w:numId w:val="6"/>
        </w:numPr>
        <w:spacing w:after="0" w:line="480" w:lineRule="auto"/>
        <w:rPr>
          <w:rFonts w:ascii="Times New Roman" w:hAnsi="Times New Roman" w:cs="Times New Roman"/>
          <w:sz w:val="24"/>
          <w:szCs w:val="24"/>
        </w:rPr>
      </w:pPr>
      <w:r w:rsidRPr="00A43709">
        <w:rPr>
          <w:rFonts w:ascii="Times New Roman" w:hAnsi="Times New Roman" w:cs="Times New Roman"/>
          <w:sz w:val="24"/>
          <w:szCs w:val="24"/>
        </w:rPr>
        <w:t>I spend a lot of time reflecting on how things are connected</w:t>
      </w:r>
    </w:p>
    <w:p w14:paraId="6915FB7D" w14:textId="77777777" w:rsidR="00506205" w:rsidRPr="00A43709" w:rsidRDefault="00506205" w:rsidP="00506205">
      <w:pPr>
        <w:pStyle w:val="ListParagraph"/>
        <w:numPr>
          <w:ilvl w:val="0"/>
          <w:numId w:val="6"/>
        </w:numPr>
        <w:spacing w:after="0" w:line="480" w:lineRule="auto"/>
        <w:rPr>
          <w:rFonts w:ascii="Times New Roman" w:hAnsi="Times New Roman" w:cs="Times New Roman"/>
          <w:sz w:val="24"/>
          <w:szCs w:val="24"/>
        </w:rPr>
      </w:pPr>
      <w:r w:rsidRPr="00A43709">
        <w:rPr>
          <w:rFonts w:ascii="Times New Roman" w:hAnsi="Times New Roman" w:cs="Times New Roman"/>
          <w:sz w:val="24"/>
          <w:szCs w:val="24"/>
        </w:rPr>
        <w:t>I can typically link issues together</w:t>
      </w:r>
    </w:p>
    <w:p w14:paraId="0B5DE299" w14:textId="77777777" w:rsidR="00506205" w:rsidRPr="00A43709" w:rsidRDefault="00506205" w:rsidP="00506205">
      <w:pPr>
        <w:pStyle w:val="ListParagraph"/>
        <w:numPr>
          <w:ilvl w:val="0"/>
          <w:numId w:val="6"/>
        </w:numPr>
        <w:spacing w:after="0" w:line="480" w:lineRule="auto"/>
        <w:rPr>
          <w:rFonts w:ascii="Times New Roman" w:hAnsi="Times New Roman" w:cs="Times New Roman"/>
          <w:sz w:val="24"/>
          <w:szCs w:val="24"/>
        </w:rPr>
      </w:pPr>
      <w:r w:rsidRPr="00A43709">
        <w:rPr>
          <w:rFonts w:ascii="Times New Roman" w:hAnsi="Times New Roman" w:cs="Times New Roman"/>
          <w:sz w:val="24"/>
          <w:szCs w:val="24"/>
        </w:rPr>
        <w:lastRenderedPageBreak/>
        <w:t>Before making a decision, I typically think about possible consequences</w:t>
      </w:r>
    </w:p>
    <w:p w14:paraId="2BCAC88C" w14:textId="77777777" w:rsidR="00506205" w:rsidRPr="00A43709" w:rsidRDefault="00506205" w:rsidP="00506205">
      <w:pPr>
        <w:pStyle w:val="ListParagraph"/>
        <w:numPr>
          <w:ilvl w:val="0"/>
          <w:numId w:val="6"/>
        </w:numPr>
        <w:spacing w:after="0" w:line="480" w:lineRule="auto"/>
        <w:rPr>
          <w:rFonts w:ascii="Times New Roman" w:hAnsi="Times New Roman" w:cs="Times New Roman"/>
          <w:sz w:val="24"/>
          <w:szCs w:val="24"/>
        </w:rPr>
      </w:pPr>
      <w:r w:rsidRPr="00A43709">
        <w:rPr>
          <w:rFonts w:ascii="Times New Roman" w:hAnsi="Times New Roman" w:cs="Times New Roman"/>
          <w:sz w:val="24"/>
          <w:szCs w:val="24"/>
        </w:rPr>
        <w:t>I often try to understand logical relations between events</w:t>
      </w:r>
    </w:p>
    <w:p w14:paraId="1D7C68D8" w14:textId="77777777" w:rsidR="00506205" w:rsidRPr="00A43709" w:rsidRDefault="00506205" w:rsidP="00506205">
      <w:pPr>
        <w:pStyle w:val="ListParagraph"/>
        <w:numPr>
          <w:ilvl w:val="0"/>
          <w:numId w:val="6"/>
        </w:numPr>
        <w:spacing w:after="0" w:line="480" w:lineRule="auto"/>
        <w:rPr>
          <w:rFonts w:ascii="Times New Roman" w:hAnsi="Times New Roman" w:cs="Times New Roman"/>
          <w:sz w:val="24"/>
          <w:szCs w:val="24"/>
        </w:rPr>
      </w:pPr>
      <w:r w:rsidRPr="00A43709">
        <w:rPr>
          <w:rFonts w:ascii="Times New Roman" w:hAnsi="Times New Roman" w:cs="Times New Roman"/>
          <w:sz w:val="24"/>
          <w:szCs w:val="24"/>
        </w:rPr>
        <w:t>Typically I can explain how one thing may lead to another</w:t>
      </w:r>
    </w:p>
    <w:p w14:paraId="48CEF2F8" w14:textId="77777777" w:rsidR="00506205" w:rsidRPr="00A43709" w:rsidRDefault="00506205" w:rsidP="00506205">
      <w:pPr>
        <w:pStyle w:val="ListParagraph"/>
        <w:numPr>
          <w:ilvl w:val="0"/>
          <w:numId w:val="6"/>
        </w:numPr>
        <w:spacing w:after="0" w:line="480" w:lineRule="auto"/>
        <w:rPr>
          <w:rFonts w:ascii="Times New Roman" w:hAnsi="Times New Roman" w:cs="Times New Roman"/>
          <w:sz w:val="24"/>
          <w:szCs w:val="24"/>
        </w:rPr>
      </w:pPr>
      <w:r w:rsidRPr="00A43709">
        <w:rPr>
          <w:rFonts w:ascii="Times New Roman" w:hAnsi="Times New Roman" w:cs="Times New Roman"/>
          <w:sz w:val="24"/>
          <w:szCs w:val="24"/>
        </w:rPr>
        <w:t>I can usually see different points of view</w:t>
      </w:r>
    </w:p>
    <w:p w14:paraId="464BFF64" w14:textId="77777777" w:rsidR="00506205" w:rsidRDefault="00506205" w:rsidP="00506205">
      <w:pPr>
        <w:pStyle w:val="ListParagraph"/>
        <w:numPr>
          <w:ilvl w:val="0"/>
          <w:numId w:val="6"/>
        </w:numPr>
        <w:spacing w:after="0" w:line="480" w:lineRule="auto"/>
        <w:rPr>
          <w:rFonts w:ascii="Times New Roman" w:hAnsi="Times New Roman" w:cs="Times New Roman"/>
          <w:sz w:val="24"/>
          <w:szCs w:val="24"/>
        </w:rPr>
      </w:pPr>
      <w:r w:rsidRPr="00A43709">
        <w:rPr>
          <w:rFonts w:ascii="Times New Roman" w:hAnsi="Times New Roman" w:cs="Times New Roman"/>
          <w:sz w:val="24"/>
          <w:szCs w:val="24"/>
        </w:rPr>
        <w:t>I can often bring a new perspective to a situation</w:t>
      </w:r>
    </w:p>
    <w:p w14:paraId="24E0EC11" w14:textId="3E496000" w:rsidR="00201C4D" w:rsidRDefault="00506205" w:rsidP="00506205">
      <w:pPr>
        <w:spacing w:after="0" w:line="480" w:lineRule="auto"/>
        <w:rPr>
          <w:rFonts w:ascii="Times New Roman" w:hAnsi="Times New Roman" w:cs="Times New Roman"/>
          <w:sz w:val="24"/>
          <w:szCs w:val="24"/>
        </w:rPr>
      </w:pPr>
      <w:r w:rsidRPr="00841192">
        <w:rPr>
          <w:rFonts w:ascii="Times New Roman" w:hAnsi="Times New Roman" w:cs="Times New Roman"/>
          <w:b/>
          <w:bCs/>
          <w:sz w:val="24"/>
          <w:szCs w:val="24"/>
        </w:rPr>
        <w:t>Note</w:t>
      </w:r>
      <w:r>
        <w:rPr>
          <w:rFonts w:ascii="Times New Roman" w:hAnsi="Times New Roman" w:cs="Times New Roman"/>
          <w:b/>
          <w:bCs/>
          <w:sz w:val="24"/>
          <w:szCs w:val="24"/>
        </w:rPr>
        <w:t xml:space="preserve"> 1</w:t>
      </w:r>
      <w:r w:rsidRPr="00841192">
        <w:rPr>
          <w:rFonts w:ascii="Times New Roman" w:hAnsi="Times New Roman" w:cs="Times New Roman"/>
          <w:b/>
          <w:bCs/>
          <w:sz w:val="24"/>
          <w:szCs w:val="24"/>
        </w:rPr>
        <w:t>:</w:t>
      </w:r>
      <w:r>
        <w:rPr>
          <w:rFonts w:ascii="Times New Roman" w:hAnsi="Times New Roman" w:cs="Times New Roman"/>
          <w:sz w:val="24"/>
          <w:szCs w:val="24"/>
        </w:rPr>
        <w:t xml:space="preserve"> </w:t>
      </w:r>
      <w:r w:rsidR="00201C4D">
        <w:rPr>
          <w:rFonts w:ascii="Times New Roman" w:hAnsi="Times New Roman" w:cs="Times New Roman"/>
          <w:sz w:val="24"/>
          <w:szCs w:val="24"/>
        </w:rPr>
        <w:t>Following analysis of bivariate correlations in preparation for confirmatory factor analysis (CFA), it was determined that item 7 of the differentiation factor should be treated as a reverse coded item. This item was recorded prior to running the CFAs and subsequent statistical analysis. The item is italicized in this appendix to indicate the treatment as reverse coded.</w:t>
      </w:r>
    </w:p>
    <w:p w14:paraId="6C917D5C" w14:textId="7AEBD934" w:rsidR="00506205" w:rsidRDefault="00201C4D" w:rsidP="00506205">
      <w:pPr>
        <w:spacing w:after="0" w:line="480" w:lineRule="auto"/>
        <w:rPr>
          <w:rFonts w:ascii="Times New Roman" w:hAnsi="Times New Roman" w:cs="Times New Roman"/>
          <w:sz w:val="24"/>
          <w:szCs w:val="24"/>
        </w:rPr>
      </w:pPr>
      <w:r w:rsidRPr="00201C4D">
        <w:rPr>
          <w:rFonts w:ascii="Times New Roman" w:hAnsi="Times New Roman" w:cs="Times New Roman"/>
          <w:b/>
          <w:bCs/>
          <w:sz w:val="24"/>
          <w:szCs w:val="24"/>
        </w:rPr>
        <w:t>Note 2:</w:t>
      </w:r>
      <w:r>
        <w:rPr>
          <w:rFonts w:ascii="Times New Roman" w:hAnsi="Times New Roman" w:cs="Times New Roman"/>
          <w:sz w:val="24"/>
          <w:szCs w:val="24"/>
        </w:rPr>
        <w:t xml:space="preserve"> </w:t>
      </w:r>
      <w:r w:rsidR="00506205">
        <w:rPr>
          <w:rFonts w:ascii="Times New Roman" w:hAnsi="Times New Roman" w:cs="Times New Roman"/>
          <w:sz w:val="24"/>
          <w:szCs w:val="24"/>
        </w:rPr>
        <w:t xml:space="preserve">For the Identity Gaps Study (Study </w:t>
      </w:r>
      <w:r w:rsidR="00AD1485">
        <w:rPr>
          <w:rFonts w:ascii="Times New Roman" w:hAnsi="Times New Roman" w:cs="Times New Roman"/>
          <w:sz w:val="24"/>
          <w:szCs w:val="24"/>
        </w:rPr>
        <w:t>One</w:t>
      </w:r>
      <w:r w:rsidR="00506205">
        <w:rPr>
          <w:rFonts w:ascii="Times New Roman" w:hAnsi="Times New Roman" w:cs="Times New Roman"/>
          <w:sz w:val="24"/>
          <w:szCs w:val="24"/>
        </w:rPr>
        <w:t xml:space="preserve">), items 1 and 7 of the differentiation factor, items 2 and 6 of the abstractness factor, and item 3 of the integration factor were all removed following confirmatory factor analysis. Convergence of the three factors was not achieved, so the factors were treated as three separate measures for statistical analysis in Study </w:t>
      </w:r>
      <w:r w:rsidR="00AD1485">
        <w:rPr>
          <w:rFonts w:ascii="Times New Roman" w:hAnsi="Times New Roman" w:cs="Times New Roman"/>
          <w:sz w:val="24"/>
          <w:szCs w:val="24"/>
        </w:rPr>
        <w:t>One</w:t>
      </w:r>
      <w:r w:rsidR="00506205">
        <w:rPr>
          <w:rFonts w:ascii="Times New Roman" w:hAnsi="Times New Roman" w:cs="Times New Roman"/>
          <w:sz w:val="24"/>
          <w:szCs w:val="24"/>
        </w:rPr>
        <w:t>.</w:t>
      </w:r>
    </w:p>
    <w:p w14:paraId="57FD98A9" w14:textId="20597285" w:rsidR="00506205" w:rsidRPr="008B0571" w:rsidRDefault="00506205" w:rsidP="00506205">
      <w:pPr>
        <w:spacing w:after="0" w:line="480" w:lineRule="auto"/>
        <w:rPr>
          <w:rFonts w:ascii="Times New Roman" w:hAnsi="Times New Roman" w:cs="Times New Roman"/>
          <w:sz w:val="24"/>
          <w:szCs w:val="24"/>
        </w:rPr>
      </w:pPr>
      <w:r w:rsidRPr="00903793">
        <w:rPr>
          <w:rFonts w:ascii="Times New Roman" w:hAnsi="Times New Roman" w:cs="Times New Roman"/>
          <w:b/>
          <w:bCs/>
          <w:sz w:val="24"/>
          <w:szCs w:val="24"/>
        </w:rPr>
        <w:t>Note 3:</w:t>
      </w:r>
      <w:r w:rsidRPr="00903793">
        <w:rPr>
          <w:rFonts w:ascii="Times New Roman" w:hAnsi="Times New Roman" w:cs="Times New Roman"/>
          <w:sz w:val="24"/>
          <w:szCs w:val="24"/>
        </w:rPr>
        <w:t xml:space="preserve"> For the Message Evaluation Study, items</w:t>
      </w:r>
      <w:r>
        <w:rPr>
          <w:rFonts w:ascii="Times New Roman" w:hAnsi="Times New Roman" w:cs="Times New Roman"/>
          <w:sz w:val="24"/>
          <w:szCs w:val="24"/>
        </w:rPr>
        <w:t xml:space="preserve"> </w:t>
      </w:r>
      <w:r w:rsidR="00DE51B1">
        <w:rPr>
          <w:rFonts w:ascii="Times New Roman" w:hAnsi="Times New Roman" w:cs="Times New Roman"/>
          <w:sz w:val="24"/>
          <w:szCs w:val="24"/>
        </w:rPr>
        <w:t xml:space="preserve">5 and 7 were removed from the differentiation factor, items </w:t>
      </w:r>
      <w:r w:rsidR="0081156F">
        <w:rPr>
          <w:rFonts w:ascii="Times New Roman" w:hAnsi="Times New Roman" w:cs="Times New Roman"/>
          <w:sz w:val="24"/>
          <w:szCs w:val="24"/>
        </w:rPr>
        <w:t xml:space="preserve">5 and 6 were removed from the abstraction factor, and </w:t>
      </w:r>
      <w:r w:rsidR="00AA2DC1">
        <w:rPr>
          <w:rFonts w:ascii="Times New Roman" w:hAnsi="Times New Roman" w:cs="Times New Roman"/>
          <w:sz w:val="24"/>
          <w:szCs w:val="24"/>
        </w:rPr>
        <w:t xml:space="preserve">no items were removed from the </w:t>
      </w:r>
      <w:r w:rsidR="00BC3F13">
        <w:rPr>
          <w:rFonts w:ascii="Times New Roman" w:hAnsi="Times New Roman" w:cs="Times New Roman"/>
          <w:sz w:val="24"/>
          <w:szCs w:val="24"/>
        </w:rPr>
        <w:t xml:space="preserve">integration factor. </w:t>
      </w:r>
      <w:r w:rsidR="0047743A">
        <w:rPr>
          <w:rFonts w:ascii="Times New Roman" w:hAnsi="Times New Roman" w:cs="Times New Roman"/>
          <w:sz w:val="24"/>
          <w:szCs w:val="24"/>
        </w:rPr>
        <w:t xml:space="preserve">The three factors converged into an overall model, so to maintain alignment with the original intent of </w:t>
      </w:r>
      <w:r w:rsidR="00903793">
        <w:rPr>
          <w:rFonts w:ascii="Times New Roman" w:hAnsi="Times New Roman" w:cs="Times New Roman"/>
          <w:sz w:val="24"/>
          <w:szCs w:val="24"/>
        </w:rPr>
        <w:t xml:space="preserve">CCI, the three factors were treated as one overall measure in statistical analysis for Study </w:t>
      </w:r>
      <w:r w:rsidR="009E633A">
        <w:rPr>
          <w:rFonts w:ascii="Times New Roman" w:hAnsi="Times New Roman" w:cs="Times New Roman"/>
          <w:sz w:val="24"/>
          <w:szCs w:val="24"/>
        </w:rPr>
        <w:t>Two</w:t>
      </w:r>
      <w:r w:rsidR="00903793">
        <w:rPr>
          <w:rFonts w:ascii="Times New Roman" w:hAnsi="Times New Roman" w:cs="Times New Roman"/>
          <w:sz w:val="24"/>
          <w:szCs w:val="24"/>
        </w:rPr>
        <w:t>.</w:t>
      </w:r>
    </w:p>
    <w:p w14:paraId="5B590C54" w14:textId="77777777" w:rsidR="00271C7F" w:rsidRDefault="00271C7F" w:rsidP="00623511">
      <w:pPr>
        <w:rPr>
          <w:rFonts w:ascii="Times New Roman" w:hAnsi="Times New Roman" w:cs="Times New Roman"/>
          <w:sz w:val="24"/>
          <w:szCs w:val="24"/>
        </w:rPr>
      </w:pPr>
    </w:p>
    <w:p w14:paraId="62A54688" w14:textId="77777777" w:rsidR="00506205" w:rsidRDefault="00506205" w:rsidP="00623511">
      <w:pPr>
        <w:rPr>
          <w:rFonts w:ascii="Times New Roman" w:hAnsi="Times New Roman" w:cs="Times New Roman"/>
          <w:sz w:val="24"/>
          <w:szCs w:val="24"/>
        </w:rPr>
      </w:pPr>
    </w:p>
    <w:p w14:paraId="17E6A15B" w14:textId="77777777" w:rsidR="00506205" w:rsidRDefault="00506205" w:rsidP="00623511">
      <w:pPr>
        <w:rPr>
          <w:rFonts w:ascii="Times New Roman" w:hAnsi="Times New Roman" w:cs="Times New Roman"/>
          <w:sz w:val="24"/>
          <w:szCs w:val="24"/>
        </w:rPr>
      </w:pPr>
    </w:p>
    <w:p w14:paraId="03768B4F" w14:textId="77777777" w:rsidR="00506205" w:rsidRDefault="00506205" w:rsidP="00623511">
      <w:pPr>
        <w:rPr>
          <w:rFonts w:ascii="Times New Roman" w:hAnsi="Times New Roman" w:cs="Times New Roman"/>
          <w:sz w:val="24"/>
          <w:szCs w:val="24"/>
        </w:rPr>
      </w:pPr>
    </w:p>
    <w:p w14:paraId="093D143F" w14:textId="77777777" w:rsidR="00506205" w:rsidRDefault="00506205" w:rsidP="00623511">
      <w:pPr>
        <w:rPr>
          <w:rFonts w:ascii="Times New Roman" w:hAnsi="Times New Roman" w:cs="Times New Roman"/>
          <w:sz w:val="24"/>
          <w:szCs w:val="24"/>
        </w:rPr>
      </w:pPr>
    </w:p>
    <w:p w14:paraId="023072B3" w14:textId="77777777" w:rsidR="00506205" w:rsidRDefault="00506205" w:rsidP="00623511">
      <w:pPr>
        <w:rPr>
          <w:rFonts w:ascii="Times New Roman" w:hAnsi="Times New Roman" w:cs="Times New Roman"/>
          <w:sz w:val="24"/>
          <w:szCs w:val="24"/>
        </w:rPr>
      </w:pPr>
    </w:p>
    <w:p w14:paraId="41834706" w14:textId="77777777" w:rsidR="00506205" w:rsidRDefault="00506205" w:rsidP="00623511">
      <w:pPr>
        <w:rPr>
          <w:rFonts w:ascii="Times New Roman" w:hAnsi="Times New Roman" w:cs="Times New Roman"/>
          <w:sz w:val="24"/>
          <w:szCs w:val="24"/>
        </w:rPr>
      </w:pPr>
    </w:p>
    <w:p w14:paraId="1DBF6866" w14:textId="77777777" w:rsidR="00822E1A" w:rsidRDefault="00822E1A" w:rsidP="00822E1A">
      <w:pPr>
        <w:spacing w:after="0" w:line="480" w:lineRule="auto"/>
        <w:jc w:val="center"/>
        <w:rPr>
          <w:rFonts w:ascii="Times New Roman" w:hAnsi="Times New Roman" w:cs="Times New Roman"/>
          <w:sz w:val="24"/>
          <w:szCs w:val="24"/>
        </w:rPr>
      </w:pPr>
      <w:r w:rsidRPr="002E32D9">
        <w:rPr>
          <w:rFonts w:ascii="Times New Roman" w:hAnsi="Times New Roman" w:cs="Times New Roman"/>
          <w:sz w:val="24"/>
          <w:szCs w:val="24"/>
        </w:rPr>
        <w:lastRenderedPageBreak/>
        <w:t xml:space="preserve">Appendix </w:t>
      </w:r>
      <w:r>
        <w:rPr>
          <w:rFonts w:ascii="Times New Roman" w:hAnsi="Times New Roman" w:cs="Times New Roman"/>
          <w:sz w:val="24"/>
          <w:szCs w:val="24"/>
        </w:rPr>
        <w:t>C</w:t>
      </w:r>
      <w:r w:rsidRPr="002E32D9">
        <w:rPr>
          <w:rFonts w:ascii="Times New Roman" w:hAnsi="Times New Roman" w:cs="Times New Roman"/>
          <w:sz w:val="24"/>
          <w:szCs w:val="24"/>
        </w:rPr>
        <w:t>: Personal-</w:t>
      </w:r>
      <w:r>
        <w:rPr>
          <w:rFonts w:ascii="Times New Roman" w:hAnsi="Times New Roman" w:cs="Times New Roman"/>
          <w:sz w:val="24"/>
          <w:szCs w:val="24"/>
        </w:rPr>
        <w:t>Relational</w:t>
      </w:r>
      <w:r w:rsidRPr="002E32D9">
        <w:rPr>
          <w:rFonts w:ascii="Times New Roman" w:hAnsi="Times New Roman" w:cs="Times New Roman"/>
          <w:sz w:val="24"/>
          <w:szCs w:val="24"/>
        </w:rPr>
        <w:t xml:space="preserve"> (P</w:t>
      </w:r>
      <w:r>
        <w:rPr>
          <w:rFonts w:ascii="Times New Roman" w:hAnsi="Times New Roman" w:cs="Times New Roman"/>
          <w:sz w:val="24"/>
          <w:szCs w:val="24"/>
        </w:rPr>
        <w:t>R</w:t>
      </w:r>
      <w:r w:rsidRPr="002E32D9">
        <w:rPr>
          <w:rFonts w:ascii="Times New Roman" w:hAnsi="Times New Roman" w:cs="Times New Roman"/>
          <w:sz w:val="24"/>
          <w:szCs w:val="24"/>
        </w:rPr>
        <w:t>) Identity Gap Scale</w:t>
      </w:r>
    </w:p>
    <w:p w14:paraId="5314DBD5" w14:textId="77777777" w:rsidR="00822E1A" w:rsidRDefault="00822E1A" w:rsidP="00822E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 measure uses a 7-point Likert scale, with 1 = Strongly disagree and 7 = strongly agree </w:t>
      </w:r>
      <w:r w:rsidRPr="0095425C">
        <w:rPr>
          <w:rFonts w:ascii="Times New Roman" w:hAnsi="Times New Roman" w:cs="Times New Roman"/>
          <w:sz w:val="24"/>
          <w:szCs w:val="24"/>
        </w:rPr>
        <w:t>(italics indicate reverse coding</w:t>
      </w:r>
      <w:r w:rsidRPr="00003BA7">
        <w:rPr>
          <w:rFonts w:ascii="Times New Roman" w:hAnsi="Times New Roman" w:cs="Times New Roman"/>
          <w:sz w:val="24"/>
          <w:szCs w:val="24"/>
        </w:rPr>
        <w:t>):</w:t>
      </w:r>
    </w:p>
    <w:p w14:paraId="62425EDB" w14:textId="77777777" w:rsidR="00822E1A" w:rsidRPr="007D1124" w:rsidRDefault="00822E1A" w:rsidP="00822E1A">
      <w:pPr>
        <w:rPr>
          <w:rFonts w:ascii="Times New Roman" w:hAnsi="Times New Roman" w:cs="Times New Roman"/>
          <w:sz w:val="24"/>
          <w:szCs w:val="24"/>
        </w:rPr>
      </w:pPr>
      <w:r w:rsidRPr="007D1124">
        <w:rPr>
          <w:rFonts w:ascii="Times New Roman" w:hAnsi="Times New Roman" w:cs="Times New Roman"/>
          <w:sz w:val="24"/>
          <w:szCs w:val="24"/>
        </w:rPr>
        <w:t>Difference</w:t>
      </w:r>
      <w:r>
        <w:rPr>
          <w:rFonts w:ascii="Times New Roman" w:hAnsi="Times New Roman" w:cs="Times New Roman"/>
          <w:sz w:val="24"/>
          <w:szCs w:val="24"/>
        </w:rPr>
        <w:t>:</w:t>
      </w:r>
    </w:p>
    <w:p w14:paraId="273DE7A7" w14:textId="77777777" w:rsidR="00822E1A" w:rsidRPr="00B63457" w:rsidRDefault="00822E1A" w:rsidP="00822E1A">
      <w:pPr>
        <w:pStyle w:val="ListParagraph"/>
        <w:numPr>
          <w:ilvl w:val="0"/>
          <w:numId w:val="9"/>
        </w:numPr>
        <w:spacing w:after="0" w:line="480" w:lineRule="auto"/>
        <w:rPr>
          <w:rFonts w:ascii="Times New Roman" w:hAnsi="Times New Roman" w:cs="Times New Roman"/>
          <w:sz w:val="24"/>
          <w:szCs w:val="24"/>
        </w:rPr>
      </w:pPr>
      <w:r w:rsidRPr="00B63457">
        <w:rPr>
          <w:rFonts w:ascii="Times New Roman" w:hAnsi="Times New Roman" w:cs="Times New Roman"/>
          <w:i/>
          <w:iCs/>
          <w:sz w:val="24"/>
          <w:szCs w:val="24"/>
        </w:rPr>
        <w:t>I feel that my communication partners see me as I see myself</w:t>
      </w:r>
    </w:p>
    <w:p w14:paraId="0CECC152" w14:textId="77777777" w:rsidR="00822E1A" w:rsidRPr="00B63457" w:rsidRDefault="00822E1A" w:rsidP="00822E1A">
      <w:pPr>
        <w:pStyle w:val="ListParagraph"/>
        <w:numPr>
          <w:ilvl w:val="0"/>
          <w:numId w:val="9"/>
        </w:numPr>
        <w:spacing w:after="0" w:line="480" w:lineRule="auto"/>
        <w:rPr>
          <w:rFonts w:ascii="Times New Roman" w:hAnsi="Times New Roman" w:cs="Times New Roman"/>
          <w:sz w:val="24"/>
          <w:szCs w:val="24"/>
        </w:rPr>
      </w:pPr>
      <w:r w:rsidRPr="00B63457">
        <w:rPr>
          <w:rFonts w:ascii="Times New Roman" w:hAnsi="Times New Roman" w:cs="Times New Roman"/>
          <w:sz w:val="24"/>
          <w:szCs w:val="24"/>
        </w:rPr>
        <w:t>I am different from the way my communication partners see me</w:t>
      </w:r>
    </w:p>
    <w:p w14:paraId="71C11D7C" w14:textId="77777777" w:rsidR="00822E1A" w:rsidRPr="00B63457" w:rsidRDefault="00822E1A" w:rsidP="00822E1A">
      <w:pPr>
        <w:pStyle w:val="ListParagraph"/>
        <w:numPr>
          <w:ilvl w:val="0"/>
          <w:numId w:val="9"/>
        </w:numPr>
        <w:spacing w:after="0" w:line="480" w:lineRule="auto"/>
        <w:rPr>
          <w:rFonts w:ascii="Times New Roman" w:hAnsi="Times New Roman" w:cs="Times New Roman"/>
          <w:i/>
          <w:iCs/>
          <w:sz w:val="24"/>
          <w:szCs w:val="24"/>
        </w:rPr>
      </w:pPr>
      <w:r w:rsidRPr="00B63457">
        <w:rPr>
          <w:rFonts w:ascii="Times New Roman" w:hAnsi="Times New Roman" w:cs="Times New Roman"/>
          <w:sz w:val="24"/>
          <w:szCs w:val="24"/>
        </w:rPr>
        <w:t>I</w:t>
      </w:r>
      <w:r w:rsidRPr="00B63457">
        <w:rPr>
          <w:rFonts w:ascii="Times New Roman" w:hAnsi="Times New Roman" w:cs="Times New Roman"/>
          <w:i/>
          <w:iCs/>
          <w:sz w:val="24"/>
          <w:szCs w:val="24"/>
        </w:rPr>
        <w:t xml:space="preserve"> agree with how my communication partners describe me</w:t>
      </w:r>
    </w:p>
    <w:p w14:paraId="18950ED1" w14:textId="77777777" w:rsidR="00822E1A" w:rsidRPr="00B63457" w:rsidRDefault="00822E1A" w:rsidP="00822E1A">
      <w:pPr>
        <w:pStyle w:val="ListParagraph"/>
        <w:numPr>
          <w:ilvl w:val="0"/>
          <w:numId w:val="9"/>
        </w:numPr>
        <w:spacing w:after="0" w:line="480" w:lineRule="auto"/>
        <w:rPr>
          <w:rFonts w:ascii="Times New Roman" w:hAnsi="Times New Roman" w:cs="Times New Roman"/>
          <w:sz w:val="24"/>
          <w:szCs w:val="24"/>
        </w:rPr>
      </w:pPr>
      <w:r w:rsidRPr="00B63457">
        <w:rPr>
          <w:rFonts w:ascii="Times New Roman" w:hAnsi="Times New Roman" w:cs="Times New Roman"/>
          <w:sz w:val="24"/>
          <w:szCs w:val="24"/>
        </w:rPr>
        <w:t>I feel that my communication partners have wrong images of me</w:t>
      </w:r>
    </w:p>
    <w:p w14:paraId="296629A4" w14:textId="77777777" w:rsidR="00822E1A" w:rsidRPr="00B63457" w:rsidRDefault="00822E1A" w:rsidP="00822E1A">
      <w:pPr>
        <w:pStyle w:val="ListParagraph"/>
        <w:numPr>
          <w:ilvl w:val="0"/>
          <w:numId w:val="9"/>
        </w:numPr>
        <w:spacing w:after="0" w:line="480" w:lineRule="auto"/>
        <w:rPr>
          <w:rFonts w:ascii="Times New Roman" w:hAnsi="Times New Roman" w:cs="Times New Roman"/>
          <w:i/>
          <w:iCs/>
          <w:sz w:val="24"/>
          <w:szCs w:val="24"/>
        </w:rPr>
      </w:pPr>
      <w:r w:rsidRPr="00B63457">
        <w:rPr>
          <w:rFonts w:ascii="Times New Roman" w:hAnsi="Times New Roman" w:cs="Times New Roman"/>
          <w:i/>
          <w:iCs/>
          <w:sz w:val="24"/>
          <w:szCs w:val="24"/>
        </w:rPr>
        <w:t>I feel that my communication partners have correct information about me</w:t>
      </w:r>
    </w:p>
    <w:p w14:paraId="4F583784" w14:textId="77777777" w:rsidR="00822E1A" w:rsidRPr="00B63457" w:rsidRDefault="00822E1A" w:rsidP="00822E1A">
      <w:pPr>
        <w:pStyle w:val="ListParagraph"/>
        <w:numPr>
          <w:ilvl w:val="0"/>
          <w:numId w:val="9"/>
        </w:numPr>
        <w:spacing w:after="0" w:line="480" w:lineRule="auto"/>
        <w:rPr>
          <w:rFonts w:ascii="Times New Roman" w:hAnsi="Times New Roman" w:cs="Times New Roman"/>
          <w:i/>
          <w:iCs/>
          <w:sz w:val="24"/>
          <w:szCs w:val="24"/>
        </w:rPr>
      </w:pPr>
      <w:r w:rsidRPr="00B63457">
        <w:rPr>
          <w:rFonts w:ascii="Times New Roman" w:hAnsi="Times New Roman" w:cs="Times New Roman"/>
          <w:i/>
          <w:iCs/>
          <w:sz w:val="24"/>
          <w:szCs w:val="24"/>
        </w:rPr>
        <w:t>I feel that there is no difference between who I think I am and who my communication partners think I am</w:t>
      </w:r>
    </w:p>
    <w:p w14:paraId="0656B2FA" w14:textId="77777777" w:rsidR="00822E1A" w:rsidRPr="007D1124" w:rsidRDefault="00822E1A" w:rsidP="00822E1A">
      <w:pPr>
        <w:rPr>
          <w:rFonts w:ascii="Times New Roman" w:hAnsi="Times New Roman" w:cs="Times New Roman"/>
          <w:sz w:val="24"/>
          <w:szCs w:val="24"/>
        </w:rPr>
      </w:pPr>
      <w:r w:rsidRPr="007D1124">
        <w:rPr>
          <w:rFonts w:ascii="Times New Roman" w:hAnsi="Times New Roman" w:cs="Times New Roman"/>
          <w:sz w:val="24"/>
          <w:szCs w:val="24"/>
        </w:rPr>
        <w:t>Preconception</w:t>
      </w:r>
      <w:r>
        <w:rPr>
          <w:rFonts w:ascii="Times New Roman" w:hAnsi="Times New Roman" w:cs="Times New Roman"/>
          <w:sz w:val="24"/>
          <w:szCs w:val="24"/>
        </w:rPr>
        <w:t>:</w:t>
      </w:r>
    </w:p>
    <w:p w14:paraId="471CC323" w14:textId="77777777" w:rsidR="00822E1A" w:rsidRPr="00B63457" w:rsidRDefault="00822E1A" w:rsidP="00822E1A">
      <w:pPr>
        <w:pStyle w:val="ListParagraph"/>
        <w:numPr>
          <w:ilvl w:val="0"/>
          <w:numId w:val="10"/>
        </w:numPr>
        <w:spacing w:after="0" w:line="480" w:lineRule="auto"/>
        <w:rPr>
          <w:rFonts w:ascii="Times New Roman" w:hAnsi="Times New Roman" w:cs="Times New Roman"/>
          <w:sz w:val="24"/>
          <w:szCs w:val="24"/>
        </w:rPr>
      </w:pPr>
      <w:r w:rsidRPr="00B63457">
        <w:rPr>
          <w:rFonts w:ascii="Times New Roman" w:hAnsi="Times New Roman" w:cs="Times New Roman"/>
          <w:sz w:val="24"/>
          <w:szCs w:val="24"/>
        </w:rPr>
        <w:t xml:space="preserve">I feel that my communication partners portray me not based on information provided by myself but information from other sources </w:t>
      </w:r>
    </w:p>
    <w:p w14:paraId="3576F6E6" w14:textId="77777777" w:rsidR="00822E1A" w:rsidRPr="00B63457" w:rsidRDefault="00822E1A" w:rsidP="00822E1A">
      <w:pPr>
        <w:pStyle w:val="ListParagraph"/>
        <w:numPr>
          <w:ilvl w:val="0"/>
          <w:numId w:val="10"/>
        </w:numPr>
        <w:spacing w:after="0" w:line="480" w:lineRule="auto"/>
        <w:rPr>
          <w:rFonts w:ascii="Times New Roman" w:hAnsi="Times New Roman" w:cs="Times New Roman"/>
          <w:sz w:val="24"/>
          <w:szCs w:val="24"/>
        </w:rPr>
      </w:pPr>
      <w:r w:rsidRPr="00B63457">
        <w:rPr>
          <w:rFonts w:ascii="Times New Roman" w:hAnsi="Times New Roman" w:cs="Times New Roman"/>
          <w:sz w:val="24"/>
          <w:szCs w:val="24"/>
        </w:rPr>
        <w:t>I feel that my communication partners stereotype me</w:t>
      </w:r>
    </w:p>
    <w:p w14:paraId="2FEA9F96" w14:textId="77777777" w:rsidR="00822E1A" w:rsidRPr="00B63457" w:rsidRDefault="00822E1A" w:rsidP="00822E1A">
      <w:pPr>
        <w:pStyle w:val="ListParagraph"/>
        <w:numPr>
          <w:ilvl w:val="0"/>
          <w:numId w:val="10"/>
        </w:numPr>
        <w:spacing w:after="0" w:line="480" w:lineRule="auto"/>
        <w:rPr>
          <w:rFonts w:ascii="Times New Roman" w:hAnsi="Times New Roman" w:cs="Times New Roman"/>
          <w:sz w:val="24"/>
          <w:szCs w:val="24"/>
        </w:rPr>
      </w:pPr>
      <w:r w:rsidRPr="00B63457">
        <w:rPr>
          <w:rFonts w:ascii="Times New Roman" w:hAnsi="Times New Roman" w:cs="Times New Roman"/>
          <w:sz w:val="24"/>
          <w:szCs w:val="24"/>
        </w:rPr>
        <w:t>I feel that my communication partners do not realize that I have been changing and still portray me based on my past images</w:t>
      </w:r>
    </w:p>
    <w:p w14:paraId="56F902A6" w14:textId="77777777" w:rsidR="00822E1A" w:rsidRPr="00B63457" w:rsidRDefault="00822E1A" w:rsidP="00822E1A">
      <w:pPr>
        <w:pStyle w:val="ListParagraph"/>
        <w:numPr>
          <w:ilvl w:val="0"/>
          <w:numId w:val="10"/>
        </w:numPr>
        <w:spacing w:after="0" w:line="480" w:lineRule="auto"/>
        <w:rPr>
          <w:rFonts w:ascii="Times New Roman" w:hAnsi="Times New Roman" w:cs="Times New Roman"/>
          <w:i/>
          <w:iCs/>
          <w:sz w:val="24"/>
          <w:szCs w:val="24"/>
        </w:rPr>
      </w:pPr>
      <w:r w:rsidRPr="00B63457">
        <w:rPr>
          <w:rFonts w:ascii="Times New Roman" w:hAnsi="Times New Roman" w:cs="Times New Roman"/>
          <w:i/>
          <w:iCs/>
          <w:sz w:val="24"/>
          <w:szCs w:val="24"/>
        </w:rPr>
        <w:t>I feel that my communication partners know who I used to be when they portray me</w:t>
      </w:r>
    </w:p>
    <w:p w14:paraId="29E78D3F" w14:textId="77777777" w:rsidR="00822E1A" w:rsidRDefault="00822E1A" w:rsidP="00822E1A">
      <w:pPr>
        <w:pStyle w:val="ListParagraph"/>
        <w:numPr>
          <w:ilvl w:val="0"/>
          <w:numId w:val="10"/>
        </w:numPr>
        <w:spacing w:after="0" w:line="480" w:lineRule="auto"/>
        <w:rPr>
          <w:rFonts w:ascii="Times New Roman" w:hAnsi="Times New Roman" w:cs="Times New Roman"/>
          <w:sz w:val="24"/>
          <w:szCs w:val="24"/>
        </w:rPr>
      </w:pPr>
      <w:r w:rsidRPr="00B63457">
        <w:rPr>
          <w:rFonts w:ascii="Times New Roman" w:hAnsi="Times New Roman" w:cs="Times New Roman"/>
          <w:sz w:val="24"/>
          <w:szCs w:val="24"/>
        </w:rPr>
        <w:t>When my communication partners talk about me, I often wonder if they talk about me or someone else</w:t>
      </w:r>
    </w:p>
    <w:p w14:paraId="332275CA" w14:textId="77777777" w:rsidR="00822E1A" w:rsidRPr="007920A2" w:rsidRDefault="00822E1A" w:rsidP="00822E1A">
      <w:pPr>
        <w:spacing w:after="0" w:line="480" w:lineRule="auto"/>
        <w:rPr>
          <w:rFonts w:ascii="Times New Roman" w:hAnsi="Times New Roman" w:cs="Times New Roman"/>
          <w:sz w:val="24"/>
          <w:szCs w:val="24"/>
        </w:rPr>
      </w:pPr>
      <w:r w:rsidRPr="00146DE4">
        <w:rPr>
          <w:rFonts w:ascii="Times New Roman" w:hAnsi="Times New Roman" w:cs="Times New Roman"/>
          <w:b/>
          <w:bCs/>
          <w:sz w:val="24"/>
          <w:szCs w:val="24"/>
        </w:rPr>
        <w:t>Note:</w:t>
      </w:r>
      <w:r>
        <w:rPr>
          <w:rFonts w:ascii="Times New Roman" w:hAnsi="Times New Roman" w:cs="Times New Roman"/>
          <w:sz w:val="24"/>
          <w:szCs w:val="24"/>
        </w:rPr>
        <w:t xml:space="preserve"> Items 3 and 4 of the preconception factor were removed following confirmatory factor analysis.</w:t>
      </w:r>
    </w:p>
    <w:p w14:paraId="4EED2645" w14:textId="77777777" w:rsidR="00506205" w:rsidRDefault="00506205" w:rsidP="00623511">
      <w:pPr>
        <w:rPr>
          <w:rFonts w:ascii="Times New Roman" w:hAnsi="Times New Roman" w:cs="Times New Roman"/>
          <w:sz w:val="24"/>
          <w:szCs w:val="24"/>
        </w:rPr>
      </w:pPr>
    </w:p>
    <w:p w14:paraId="2641E570" w14:textId="77777777" w:rsidR="00822E1A" w:rsidRDefault="00822E1A" w:rsidP="00623511">
      <w:pPr>
        <w:rPr>
          <w:rFonts w:ascii="Times New Roman" w:hAnsi="Times New Roman" w:cs="Times New Roman"/>
          <w:sz w:val="24"/>
          <w:szCs w:val="24"/>
        </w:rPr>
      </w:pPr>
    </w:p>
    <w:p w14:paraId="7FFF0EB9" w14:textId="77777777" w:rsidR="00771F71" w:rsidRDefault="00771F71" w:rsidP="00771F71">
      <w:pPr>
        <w:spacing w:after="0" w:line="480" w:lineRule="auto"/>
        <w:jc w:val="center"/>
        <w:rPr>
          <w:rFonts w:ascii="Times New Roman" w:hAnsi="Times New Roman" w:cs="Times New Roman"/>
          <w:sz w:val="24"/>
          <w:szCs w:val="24"/>
        </w:rPr>
      </w:pPr>
      <w:r w:rsidRPr="002E32D9">
        <w:rPr>
          <w:rFonts w:ascii="Times New Roman" w:hAnsi="Times New Roman" w:cs="Times New Roman"/>
          <w:sz w:val="24"/>
          <w:szCs w:val="24"/>
        </w:rPr>
        <w:lastRenderedPageBreak/>
        <w:t xml:space="preserve">Appendix </w:t>
      </w:r>
      <w:r>
        <w:rPr>
          <w:rFonts w:ascii="Times New Roman" w:hAnsi="Times New Roman" w:cs="Times New Roman"/>
          <w:sz w:val="24"/>
          <w:szCs w:val="24"/>
        </w:rPr>
        <w:t>D</w:t>
      </w:r>
      <w:r w:rsidRPr="002E32D9">
        <w:rPr>
          <w:rFonts w:ascii="Times New Roman" w:hAnsi="Times New Roman" w:cs="Times New Roman"/>
          <w:sz w:val="24"/>
          <w:szCs w:val="24"/>
        </w:rPr>
        <w:t>: Personal-</w:t>
      </w:r>
      <w:r>
        <w:rPr>
          <w:rFonts w:ascii="Times New Roman" w:hAnsi="Times New Roman" w:cs="Times New Roman"/>
          <w:sz w:val="24"/>
          <w:szCs w:val="24"/>
        </w:rPr>
        <w:t>Enacted</w:t>
      </w:r>
      <w:r w:rsidRPr="002E32D9">
        <w:rPr>
          <w:rFonts w:ascii="Times New Roman" w:hAnsi="Times New Roman" w:cs="Times New Roman"/>
          <w:sz w:val="24"/>
          <w:szCs w:val="24"/>
        </w:rPr>
        <w:t xml:space="preserve"> (P</w:t>
      </w:r>
      <w:r>
        <w:rPr>
          <w:rFonts w:ascii="Times New Roman" w:hAnsi="Times New Roman" w:cs="Times New Roman"/>
          <w:sz w:val="24"/>
          <w:szCs w:val="24"/>
        </w:rPr>
        <w:t>E</w:t>
      </w:r>
      <w:r w:rsidRPr="002E32D9">
        <w:rPr>
          <w:rFonts w:ascii="Times New Roman" w:hAnsi="Times New Roman" w:cs="Times New Roman"/>
          <w:sz w:val="24"/>
          <w:szCs w:val="24"/>
        </w:rPr>
        <w:t>) Identity Gap Scale</w:t>
      </w:r>
    </w:p>
    <w:p w14:paraId="76E4D001" w14:textId="77777777" w:rsidR="00771F71" w:rsidRDefault="00771F71" w:rsidP="00771F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 measure uses a 7-point Likert scale, with 1 = Strongly disagree and 7 = strongly agree </w:t>
      </w:r>
      <w:r w:rsidRPr="0095425C">
        <w:rPr>
          <w:rFonts w:ascii="Times New Roman" w:hAnsi="Times New Roman" w:cs="Times New Roman"/>
          <w:sz w:val="24"/>
          <w:szCs w:val="24"/>
        </w:rPr>
        <w:t>(italics indicate reverse coding</w:t>
      </w:r>
      <w:r w:rsidRPr="00003BA7">
        <w:rPr>
          <w:rFonts w:ascii="Times New Roman" w:hAnsi="Times New Roman" w:cs="Times New Roman"/>
          <w:sz w:val="24"/>
          <w:szCs w:val="24"/>
        </w:rPr>
        <w:t>):</w:t>
      </w:r>
    </w:p>
    <w:p w14:paraId="430CBFDB" w14:textId="77777777" w:rsidR="00771F71" w:rsidRPr="000942FE" w:rsidRDefault="00771F71" w:rsidP="00771F71">
      <w:pPr>
        <w:pStyle w:val="ListParagraph"/>
        <w:numPr>
          <w:ilvl w:val="0"/>
          <w:numId w:val="11"/>
        </w:numPr>
        <w:spacing w:after="0" w:line="480" w:lineRule="auto"/>
        <w:rPr>
          <w:rFonts w:ascii="Times New Roman" w:hAnsi="Times New Roman" w:cs="Times New Roman"/>
          <w:sz w:val="24"/>
          <w:szCs w:val="24"/>
        </w:rPr>
      </w:pPr>
      <w:r w:rsidRPr="000942FE">
        <w:rPr>
          <w:rFonts w:ascii="Times New Roman" w:hAnsi="Times New Roman" w:cs="Times New Roman"/>
          <w:i/>
          <w:iCs/>
          <w:sz w:val="24"/>
          <w:szCs w:val="24"/>
        </w:rPr>
        <w:t>When I communicate with my communication partners, they get to know “real me.”</w:t>
      </w:r>
    </w:p>
    <w:p w14:paraId="5B291A63" w14:textId="77777777" w:rsidR="00771F71" w:rsidRPr="000942FE" w:rsidRDefault="00771F71" w:rsidP="00771F71">
      <w:pPr>
        <w:pStyle w:val="ListParagraph"/>
        <w:numPr>
          <w:ilvl w:val="0"/>
          <w:numId w:val="11"/>
        </w:numPr>
        <w:spacing w:after="0" w:line="480" w:lineRule="auto"/>
        <w:rPr>
          <w:rFonts w:ascii="Times New Roman" w:hAnsi="Times New Roman" w:cs="Times New Roman"/>
          <w:i/>
          <w:iCs/>
          <w:sz w:val="24"/>
          <w:szCs w:val="24"/>
        </w:rPr>
      </w:pPr>
      <w:r w:rsidRPr="000942FE">
        <w:rPr>
          <w:rFonts w:ascii="Times New Roman" w:hAnsi="Times New Roman" w:cs="Times New Roman"/>
          <w:i/>
          <w:iCs/>
          <w:sz w:val="24"/>
          <w:szCs w:val="24"/>
        </w:rPr>
        <w:t>I feel that I can communicate with my communication partners in a way that is consistent with who I really am</w:t>
      </w:r>
    </w:p>
    <w:p w14:paraId="52E61C09" w14:textId="77777777" w:rsidR="00771F71" w:rsidRPr="000942FE" w:rsidRDefault="00771F71" w:rsidP="00771F71">
      <w:pPr>
        <w:pStyle w:val="ListParagraph"/>
        <w:numPr>
          <w:ilvl w:val="0"/>
          <w:numId w:val="11"/>
        </w:numPr>
        <w:spacing w:after="0" w:line="480" w:lineRule="auto"/>
        <w:rPr>
          <w:rFonts w:ascii="Times New Roman" w:hAnsi="Times New Roman" w:cs="Times New Roman"/>
          <w:i/>
          <w:iCs/>
          <w:sz w:val="24"/>
          <w:szCs w:val="24"/>
        </w:rPr>
      </w:pPr>
      <w:r w:rsidRPr="000942FE">
        <w:rPr>
          <w:rFonts w:ascii="Times New Roman" w:hAnsi="Times New Roman" w:cs="Times New Roman"/>
          <w:i/>
          <w:iCs/>
          <w:sz w:val="24"/>
          <w:szCs w:val="24"/>
        </w:rPr>
        <w:t>I feel that I can be myself when communicating with my communication partners</w:t>
      </w:r>
    </w:p>
    <w:p w14:paraId="60CE5777" w14:textId="77777777" w:rsidR="00771F71" w:rsidRPr="000942FE" w:rsidRDefault="00771F71" w:rsidP="00771F71">
      <w:pPr>
        <w:pStyle w:val="ListParagraph"/>
        <w:numPr>
          <w:ilvl w:val="0"/>
          <w:numId w:val="11"/>
        </w:numPr>
        <w:spacing w:after="0" w:line="480" w:lineRule="auto"/>
        <w:rPr>
          <w:rFonts w:ascii="Times New Roman" w:hAnsi="Times New Roman" w:cs="Times New Roman"/>
          <w:sz w:val="24"/>
          <w:szCs w:val="24"/>
        </w:rPr>
      </w:pPr>
      <w:r w:rsidRPr="000942FE">
        <w:rPr>
          <w:rFonts w:ascii="Times New Roman" w:hAnsi="Times New Roman" w:cs="Times New Roman"/>
          <w:sz w:val="24"/>
          <w:szCs w:val="24"/>
        </w:rPr>
        <w:t>I express myself in a certain way that is not the real me when communicating with my communication partners</w:t>
      </w:r>
    </w:p>
    <w:p w14:paraId="66FE5408" w14:textId="77777777" w:rsidR="00771F71" w:rsidRPr="000942FE" w:rsidRDefault="00771F71" w:rsidP="00771F71">
      <w:pPr>
        <w:pStyle w:val="ListParagraph"/>
        <w:numPr>
          <w:ilvl w:val="0"/>
          <w:numId w:val="11"/>
        </w:numPr>
        <w:spacing w:after="0" w:line="480" w:lineRule="auto"/>
        <w:rPr>
          <w:rFonts w:ascii="Times New Roman" w:hAnsi="Times New Roman" w:cs="Times New Roman"/>
          <w:sz w:val="24"/>
          <w:szCs w:val="24"/>
        </w:rPr>
      </w:pPr>
      <w:r w:rsidRPr="000942FE">
        <w:rPr>
          <w:rFonts w:ascii="Times New Roman" w:hAnsi="Times New Roman" w:cs="Times New Roman"/>
          <w:sz w:val="24"/>
          <w:szCs w:val="24"/>
        </w:rPr>
        <w:t>I do not reveal important aspects of myself in communication with my communication partners</w:t>
      </w:r>
    </w:p>
    <w:p w14:paraId="45EAB503" w14:textId="77777777" w:rsidR="00771F71" w:rsidRPr="000942FE" w:rsidRDefault="00771F71" w:rsidP="00771F71">
      <w:pPr>
        <w:pStyle w:val="ListParagraph"/>
        <w:numPr>
          <w:ilvl w:val="0"/>
          <w:numId w:val="11"/>
        </w:numPr>
        <w:spacing w:after="0" w:line="480" w:lineRule="auto"/>
        <w:rPr>
          <w:rFonts w:ascii="Times New Roman" w:hAnsi="Times New Roman" w:cs="Times New Roman"/>
          <w:sz w:val="24"/>
          <w:szCs w:val="24"/>
        </w:rPr>
      </w:pPr>
      <w:r w:rsidRPr="000942FE">
        <w:rPr>
          <w:rFonts w:ascii="Times New Roman" w:hAnsi="Times New Roman" w:cs="Times New Roman"/>
          <w:sz w:val="24"/>
          <w:szCs w:val="24"/>
        </w:rPr>
        <w:t>When communicating with my communication partners, I often lose sense of who I am</w:t>
      </w:r>
    </w:p>
    <w:p w14:paraId="582F0277" w14:textId="77777777" w:rsidR="00771F71" w:rsidRPr="000942FE" w:rsidRDefault="00771F71" w:rsidP="00771F71">
      <w:pPr>
        <w:pStyle w:val="ListParagraph"/>
        <w:numPr>
          <w:ilvl w:val="0"/>
          <w:numId w:val="11"/>
        </w:numPr>
        <w:spacing w:after="0" w:line="480" w:lineRule="auto"/>
        <w:rPr>
          <w:rFonts w:ascii="Times New Roman" w:hAnsi="Times New Roman" w:cs="Times New Roman"/>
          <w:sz w:val="24"/>
          <w:szCs w:val="24"/>
        </w:rPr>
      </w:pPr>
      <w:r w:rsidRPr="000942FE">
        <w:rPr>
          <w:rFonts w:ascii="Times New Roman" w:hAnsi="Times New Roman" w:cs="Times New Roman"/>
          <w:sz w:val="24"/>
          <w:szCs w:val="24"/>
        </w:rPr>
        <w:t>I do not express the real me when I think it is different from my communication partners’ expectation</w:t>
      </w:r>
    </w:p>
    <w:p w14:paraId="1E7E68EC" w14:textId="77777777" w:rsidR="00771F71" w:rsidRPr="000942FE" w:rsidRDefault="00771F71" w:rsidP="00771F71">
      <w:pPr>
        <w:pStyle w:val="ListParagraph"/>
        <w:numPr>
          <w:ilvl w:val="0"/>
          <w:numId w:val="11"/>
        </w:numPr>
        <w:spacing w:after="0" w:line="480" w:lineRule="auto"/>
        <w:rPr>
          <w:rFonts w:ascii="Times New Roman" w:hAnsi="Times New Roman" w:cs="Times New Roman"/>
          <w:sz w:val="24"/>
          <w:szCs w:val="24"/>
        </w:rPr>
      </w:pPr>
      <w:r w:rsidRPr="000942FE">
        <w:rPr>
          <w:rFonts w:ascii="Times New Roman" w:hAnsi="Times New Roman" w:cs="Times New Roman"/>
          <w:sz w:val="24"/>
          <w:szCs w:val="24"/>
        </w:rPr>
        <w:t>I sometimes mislead my communication partners about who I really am</w:t>
      </w:r>
    </w:p>
    <w:p w14:paraId="728BE977" w14:textId="77777777" w:rsidR="00771F71" w:rsidRPr="000942FE" w:rsidRDefault="00771F71" w:rsidP="00771F71">
      <w:pPr>
        <w:pStyle w:val="ListParagraph"/>
        <w:numPr>
          <w:ilvl w:val="0"/>
          <w:numId w:val="11"/>
        </w:numPr>
        <w:spacing w:after="0" w:line="480" w:lineRule="auto"/>
        <w:rPr>
          <w:rFonts w:ascii="Times New Roman" w:hAnsi="Times New Roman" w:cs="Times New Roman"/>
          <w:sz w:val="24"/>
          <w:szCs w:val="24"/>
        </w:rPr>
      </w:pPr>
      <w:r w:rsidRPr="000942FE">
        <w:rPr>
          <w:rFonts w:ascii="Times New Roman" w:hAnsi="Times New Roman" w:cs="Times New Roman"/>
          <w:sz w:val="24"/>
          <w:szCs w:val="24"/>
        </w:rPr>
        <w:t>There is a difference between the real me and the impression I give my communication partners about me</w:t>
      </w:r>
    </w:p>
    <w:p w14:paraId="7C888239" w14:textId="77777777" w:rsidR="00771F71" w:rsidRPr="000942FE" w:rsidRDefault="00771F71" w:rsidP="00771F71">
      <w:pPr>
        <w:pStyle w:val="ListParagraph"/>
        <w:numPr>
          <w:ilvl w:val="0"/>
          <w:numId w:val="11"/>
        </w:numPr>
        <w:spacing w:after="0" w:line="480" w:lineRule="auto"/>
        <w:rPr>
          <w:rFonts w:ascii="Times New Roman" w:hAnsi="Times New Roman" w:cs="Times New Roman"/>
          <w:i/>
          <w:iCs/>
          <w:sz w:val="24"/>
          <w:szCs w:val="24"/>
        </w:rPr>
      </w:pPr>
      <w:r w:rsidRPr="000942FE">
        <w:rPr>
          <w:rFonts w:ascii="Times New Roman" w:hAnsi="Times New Roman" w:cs="Times New Roman"/>
          <w:i/>
          <w:iCs/>
          <w:sz w:val="24"/>
          <w:szCs w:val="24"/>
        </w:rPr>
        <w:t>I speak truthfully to my communication partners about myself</w:t>
      </w:r>
    </w:p>
    <w:p w14:paraId="1BF8B8A0" w14:textId="77777777" w:rsidR="00771F71" w:rsidRPr="0093377E" w:rsidRDefault="00771F71" w:rsidP="00771F71">
      <w:pPr>
        <w:pStyle w:val="ListParagraph"/>
        <w:numPr>
          <w:ilvl w:val="0"/>
          <w:numId w:val="11"/>
        </w:numPr>
        <w:spacing w:after="0" w:line="480" w:lineRule="auto"/>
        <w:rPr>
          <w:rFonts w:ascii="Times New Roman" w:hAnsi="Times New Roman" w:cs="Times New Roman"/>
          <w:sz w:val="24"/>
          <w:szCs w:val="24"/>
        </w:rPr>
      </w:pPr>
      <w:r w:rsidRPr="000942FE">
        <w:rPr>
          <w:rFonts w:ascii="Times New Roman" w:hAnsi="Times New Roman" w:cs="Times New Roman"/>
          <w:i/>
          <w:iCs/>
          <w:sz w:val="24"/>
          <w:szCs w:val="24"/>
        </w:rPr>
        <w:t>I freely express the real me in communication with my communication partners</w:t>
      </w:r>
    </w:p>
    <w:p w14:paraId="2FCF859A" w14:textId="77777777" w:rsidR="00771F71" w:rsidRPr="0093377E" w:rsidRDefault="00771F71" w:rsidP="00771F71">
      <w:pPr>
        <w:spacing w:after="0" w:line="480" w:lineRule="auto"/>
        <w:rPr>
          <w:rFonts w:ascii="Times New Roman" w:hAnsi="Times New Roman" w:cs="Times New Roman"/>
          <w:sz w:val="24"/>
          <w:szCs w:val="24"/>
        </w:rPr>
      </w:pPr>
      <w:r w:rsidRPr="00BC3CD0">
        <w:rPr>
          <w:rFonts w:ascii="Times New Roman" w:hAnsi="Times New Roman" w:cs="Times New Roman"/>
          <w:b/>
          <w:bCs/>
          <w:sz w:val="24"/>
          <w:szCs w:val="24"/>
        </w:rPr>
        <w:t>Note:</w:t>
      </w:r>
      <w:r>
        <w:rPr>
          <w:rFonts w:ascii="Times New Roman" w:hAnsi="Times New Roman" w:cs="Times New Roman"/>
          <w:sz w:val="24"/>
          <w:szCs w:val="24"/>
        </w:rPr>
        <w:t xml:space="preserve"> Items 1, 2, and 3 were removed following confirmatory factory analysis.</w:t>
      </w:r>
    </w:p>
    <w:p w14:paraId="629F97AA" w14:textId="77777777" w:rsidR="00822E1A" w:rsidRDefault="00822E1A" w:rsidP="00623511">
      <w:pPr>
        <w:rPr>
          <w:rFonts w:ascii="Times New Roman" w:hAnsi="Times New Roman" w:cs="Times New Roman"/>
          <w:sz w:val="24"/>
          <w:szCs w:val="24"/>
        </w:rPr>
      </w:pPr>
    </w:p>
    <w:p w14:paraId="546D284A" w14:textId="77777777" w:rsidR="00771F71" w:rsidRDefault="00771F71" w:rsidP="00623511">
      <w:pPr>
        <w:rPr>
          <w:rFonts w:ascii="Times New Roman" w:hAnsi="Times New Roman" w:cs="Times New Roman"/>
          <w:sz w:val="24"/>
          <w:szCs w:val="24"/>
        </w:rPr>
      </w:pPr>
    </w:p>
    <w:p w14:paraId="3974DA58" w14:textId="77777777" w:rsidR="00771F71" w:rsidRDefault="00771F71" w:rsidP="00623511">
      <w:pPr>
        <w:rPr>
          <w:rFonts w:ascii="Times New Roman" w:hAnsi="Times New Roman" w:cs="Times New Roman"/>
          <w:sz w:val="24"/>
          <w:szCs w:val="24"/>
        </w:rPr>
      </w:pPr>
    </w:p>
    <w:p w14:paraId="5812CC98" w14:textId="77777777" w:rsidR="00771F71" w:rsidRDefault="00771F71" w:rsidP="00623511">
      <w:pPr>
        <w:rPr>
          <w:rFonts w:ascii="Times New Roman" w:hAnsi="Times New Roman" w:cs="Times New Roman"/>
          <w:sz w:val="24"/>
          <w:szCs w:val="24"/>
        </w:rPr>
      </w:pPr>
    </w:p>
    <w:p w14:paraId="3BFD2200" w14:textId="77777777" w:rsidR="009E7203" w:rsidRDefault="009E7203" w:rsidP="009E7203">
      <w:pPr>
        <w:jc w:val="center"/>
        <w:rPr>
          <w:rFonts w:ascii="Times New Roman" w:hAnsi="Times New Roman" w:cs="Times New Roman"/>
          <w:sz w:val="24"/>
          <w:szCs w:val="24"/>
        </w:rPr>
      </w:pPr>
      <w:r w:rsidRPr="000C1FE6">
        <w:rPr>
          <w:rFonts w:ascii="Times New Roman" w:hAnsi="Times New Roman" w:cs="Times New Roman"/>
          <w:sz w:val="24"/>
          <w:szCs w:val="24"/>
        </w:rPr>
        <w:lastRenderedPageBreak/>
        <w:t>Appendix E: Enacted-Relational (ER) Identity Gap Scale</w:t>
      </w:r>
    </w:p>
    <w:p w14:paraId="790E2CCB" w14:textId="77777777" w:rsidR="009E7203" w:rsidRDefault="009E7203" w:rsidP="009E72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ER measure uses a 7-point Likert scale, with 1 = Strongly disagree and 7 = strongly agree </w:t>
      </w:r>
      <w:r w:rsidRPr="0095425C">
        <w:rPr>
          <w:rFonts w:ascii="Times New Roman" w:hAnsi="Times New Roman" w:cs="Times New Roman"/>
          <w:sz w:val="24"/>
          <w:szCs w:val="24"/>
        </w:rPr>
        <w:t>(italics indicate reverse coding</w:t>
      </w:r>
      <w:r w:rsidRPr="00003BA7">
        <w:rPr>
          <w:rFonts w:ascii="Times New Roman" w:hAnsi="Times New Roman" w:cs="Times New Roman"/>
          <w:sz w:val="24"/>
          <w:szCs w:val="24"/>
        </w:rPr>
        <w:t>):</w:t>
      </w:r>
    </w:p>
    <w:p w14:paraId="2FD95CEF" w14:textId="51FD2CD8" w:rsidR="009E7203" w:rsidRPr="000C1FE6" w:rsidRDefault="009E7203" w:rsidP="009E7203">
      <w:pPr>
        <w:pStyle w:val="ListParagraph"/>
        <w:numPr>
          <w:ilvl w:val="0"/>
          <w:numId w:val="12"/>
        </w:numPr>
        <w:spacing w:after="0" w:line="480" w:lineRule="auto"/>
        <w:rPr>
          <w:rFonts w:ascii="Times New Roman" w:hAnsi="Times New Roman" w:cs="Times New Roman"/>
          <w:sz w:val="24"/>
          <w:szCs w:val="24"/>
        </w:rPr>
      </w:pPr>
      <w:r w:rsidRPr="000C1FE6">
        <w:rPr>
          <w:rFonts w:ascii="Times New Roman" w:hAnsi="Times New Roman" w:cs="Times New Roman"/>
          <w:sz w:val="24"/>
          <w:szCs w:val="24"/>
        </w:rPr>
        <w:t>I feel that acquaintances portray me not based on the information I provide, but, instead, based on information from other sources.</w:t>
      </w:r>
    </w:p>
    <w:p w14:paraId="40CF19F6" w14:textId="77777777" w:rsidR="009E7203" w:rsidRPr="000C1FE6" w:rsidRDefault="009E7203" w:rsidP="009E7203">
      <w:pPr>
        <w:pStyle w:val="ListParagraph"/>
        <w:numPr>
          <w:ilvl w:val="0"/>
          <w:numId w:val="12"/>
        </w:numPr>
        <w:spacing w:after="0" w:line="480" w:lineRule="auto"/>
        <w:rPr>
          <w:rFonts w:ascii="Times New Roman" w:hAnsi="Times New Roman" w:cs="Times New Roman"/>
          <w:i/>
          <w:iCs/>
          <w:sz w:val="24"/>
          <w:szCs w:val="24"/>
        </w:rPr>
      </w:pPr>
      <w:r w:rsidRPr="000C1FE6">
        <w:rPr>
          <w:rFonts w:ascii="Times New Roman" w:hAnsi="Times New Roman" w:cs="Times New Roman"/>
          <w:i/>
          <w:iCs/>
          <w:sz w:val="24"/>
          <w:szCs w:val="24"/>
        </w:rPr>
        <w:t>When I communicate with the acquaintances, I am usually successful in making them get to know me.</w:t>
      </w:r>
    </w:p>
    <w:p w14:paraId="6423C3BD" w14:textId="77777777" w:rsidR="009E7203" w:rsidRPr="000C1FE6" w:rsidRDefault="009E7203" w:rsidP="009E7203">
      <w:pPr>
        <w:pStyle w:val="ListParagraph"/>
        <w:numPr>
          <w:ilvl w:val="0"/>
          <w:numId w:val="12"/>
        </w:numPr>
        <w:spacing w:after="0" w:line="480" w:lineRule="auto"/>
        <w:rPr>
          <w:rFonts w:ascii="Times New Roman" w:hAnsi="Times New Roman" w:cs="Times New Roman"/>
          <w:i/>
          <w:iCs/>
          <w:sz w:val="24"/>
          <w:szCs w:val="24"/>
        </w:rPr>
      </w:pPr>
      <w:r w:rsidRPr="000C1FE6">
        <w:rPr>
          <w:rFonts w:ascii="Times New Roman" w:hAnsi="Times New Roman" w:cs="Times New Roman"/>
          <w:i/>
          <w:iCs/>
          <w:sz w:val="24"/>
          <w:szCs w:val="24"/>
        </w:rPr>
        <w:t>I am usually successful in conveying my intended images to the acquaintances.</w:t>
      </w:r>
    </w:p>
    <w:p w14:paraId="4B190D8A" w14:textId="77777777" w:rsidR="009E7203" w:rsidRPr="000C1FE6" w:rsidRDefault="009E7203" w:rsidP="009E7203">
      <w:pPr>
        <w:pStyle w:val="ListParagraph"/>
        <w:numPr>
          <w:ilvl w:val="0"/>
          <w:numId w:val="12"/>
        </w:numPr>
        <w:spacing w:after="0" w:line="480" w:lineRule="auto"/>
        <w:rPr>
          <w:rFonts w:ascii="Times New Roman" w:hAnsi="Times New Roman" w:cs="Times New Roman"/>
          <w:sz w:val="24"/>
          <w:szCs w:val="24"/>
        </w:rPr>
      </w:pPr>
      <w:r w:rsidRPr="000C1FE6">
        <w:rPr>
          <w:rFonts w:ascii="Times New Roman" w:hAnsi="Times New Roman" w:cs="Times New Roman"/>
          <w:sz w:val="24"/>
          <w:szCs w:val="24"/>
        </w:rPr>
        <w:t xml:space="preserve">I often wonder why the acquaintances have different images of me from what I tried to give them. </w:t>
      </w:r>
    </w:p>
    <w:p w14:paraId="1B2945D8" w14:textId="77777777" w:rsidR="009E7203" w:rsidRPr="000C1FE6" w:rsidRDefault="009E7203" w:rsidP="009E7203">
      <w:pPr>
        <w:pStyle w:val="ListParagraph"/>
        <w:numPr>
          <w:ilvl w:val="0"/>
          <w:numId w:val="12"/>
        </w:numPr>
        <w:spacing w:after="0" w:line="480" w:lineRule="auto"/>
        <w:rPr>
          <w:rFonts w:ascii="Times New Roman" w:hAnsi="Times New Roman" w:cs="Times New Roman"/>
          <w:sz w:val="24"/>
          <w:szCs w:val="24"/>
        </w:rPr>
      </w:pPr>
      <w:r w:rsidRPr="000C1FE6">
        <w:rPr>
          <w:rFonts w:ascii="Times New Roman" w:hAnsi="Times New Roman" w:cs="Times New Roman"/>
          <w:sz w:val="24"/>
          <w:szCs w:val="24"/>
        </w:rPr>
        <w:t xml:space="preserve">Although I try to show the acquaintances what kind of person I am, they seem </w:t>
      </w:r>
      <w:r w:rsidRPr="000C1FE6">
        <w:rPr>
          <w:rFonts w:ascii="Times New Roman" w:hAnsi="Times New Roman" w:cs="Times New Roman"/>
          <w:b/>
          <w:bCs/>
          <w:sz w:val="24"/>
          <w:szCs w:val="24"/>
        </w:rPr>
        <w:t>not</w:t>
      </w:r>
      <w:r w:rsidRPr="000C1FE6">
        <w:rPr>
          <w:rFonts w:ascii="Times New Roman" w:hAnsi="Times New Roman" w:cs="Times New Roman"/>
          <w:sz w:val="24"/>
          <w:szCs w:val="24"/>
        </w:rPr>
        <w:t xml:space="preserve"> to see me as I show.</w:t>
      </w:r>
    </w:p>
    <w:p w14:paraId="196939BA" w14:textId="77777777" w:rsidR="009E7203" w:rsidRDefault="009E7203" w:rsidP="009E7203">
      <w:pPr>
        <w:pStyle w:val="ListParagraph"/>
        <w:numPr>
          <w:ilvl w:val="0"/>
          <w:numId w:val="12"/>
        </w:numPr>
        <w:spacing w:after="0" w:line="480" w:lineRule="auto"/>
        <w:rPr>
          <w:rFonts w:ascii="Times New Roman" w:hAnsi="Times New Roman" w:cs="Times New Roman"/>
          <w:sz w:val="24"/>
          <w:szCs w:val="24"/>
        </w:rPr>
      </w:pPr>
      <w:r w:rsidRPr="000C1FE6">
        <w:rPr>
          <w:rFonts w:ascii="Times New Roman" w:hAnsi="Times New Roman" w:cs="Times New Roman"/>
          <w:sz w:val="24"/>
          <w:szCs w:val="24"/>
        </w:rPr>
        <w:t>I feel there are differences between how I express myself in communication with the acquaintances and how they picture me.</w:t>
      </w:r>
    </w:p>
    <w:p w14:paraId="74D84845" w14:textId="77777777" w:rsidR="009E7203" w:rsidRPr="000C1FE6" w:rsidRDefault="009E7203" w:rsidP="009E7203">
      <w:pPr>
        <w:rPr>
          <w:rFonts w:ascii="Times New Roman" w:hAnsi="Times New Roman" w:cs="Times New Roman"/>
          <w:sz w:val="24"/>
          <w:szCs w:val="24"/>
        </w:rPr>
      </w:pPr>
      <w:r w:rsidRPr="000C1FE6">
        <w:rPr>
          <w:rFonts w:ascii="Times New Roman" w:hAnsi="Times New Roman" w:cs="Times New Roman"/>
          <w:b/>
          <w:bCs/>
          <w:sz w:val="24"/>
          <w:szCs w:val="24"/>
        </w:rPr>
        <w:t>Note:</w:t>
      </w:r>
      <w:r>
        <w:rPr>
          <w:rFonts w:ascii="Times New Roman" w:hAnsi="Times New Roman" w:cs="Times New Roman"/>
          <w:sz w:val="24"/>
          <w:szCs w:val="24"/>
        </w:rPr>
        <w:t xml:space="preserve"> Items 1, 2, and 3 were removed following confirmatory factory analysis.</w:t>
      </w:r>
    </w:p>
    <w:p w14:paraId="7F91D418" w14:textId="77777777" w:rsidR="00771F71" w:rsidRDefault="00771F71" w:rsidP="00623511">
      <w:pPr>
        <w:rPr>
          <w:rFonts w:ascii="Times New Roman" w:hAnsi="Times New Roman" w:cs="Times New Roman"/>
          <w:sz w:val="24"/>
          <w:szCs w:val="24"/>
        </w:rPr>
      </w:pPr>
    </w:p>
    <w:p w14:paraId="3E40D054" w14:textId="77777777" w:rsidR="009E7203" w:rsidRDefault="009E7203" w:rsidP="00623511">
      <w:pPr>
        <w:rPr>
          <w:rFonts w:ascii="Times New Roman" w:hAnsi="Times New Roman" w:cs="Times New Roman"/>
          <w:sz w:val="24"/>
          <w:szCs w:val="24"/>
        </w:rPr>
      </w:pPr>
    </w:p>
    <w:p w14:paraId="21047BEB" w14:textId="77777777" w:rsidR="009E7203" w:rsidRDefault="009E7203" w:rsidP="00623511">
      <w:pPr>
        <w:rPr>
          <w:rFonts w:ascii="Times New Roman" w:hAnsi="Times New Roman" w:cs="Times New Roman"/>
          <w:sz w:val="24"/>
          <w:szCs w:val="24"/>
        </w:rPr>
      </w:pPr>
    </w:p>
    <w:p w14:paraId="1BBB67F1" w14:textId="77777777" w:rsidR="009E7203" w:rsidRDefault="009E7203" w:rsidP="00623511">
      <w:pPr>
        <w:rPr>
          <w:rFonts w:ascii="Times New Roman" w:hAnsi="Times New Roman" w:cs="Times New Roman"/>
          <w:sz w:val="24"/>
          <w:szCs w:val="24"/>
        </w:rPr>
      </w:pPr>
    </w:p>
    <w:p w14:paraId="3790EC9A" w14:textId="77777777" w:rsidR="009E7203" w:rsidRDefault="009E7203" w:rsidP="00623511">
      <w:pPr>
        <w:rPr>
          <w:rFonts w:ascii="Times New Roman" w:hAnsi="Times New Roman" w:cs="Times New Roman"/>
          <w:sz w:val="24"/>
          <w:szCs w:val="24"/>
        </w:rPr>
      </w:pPr>
    </w:p>
    <w:p w14:paraId="7BEA7E0A" w14:textId="77777777" w:rsidR="009E7203" w:rsidRDefault="009E7203" w:rsidP="00623511">
      <w:pPr>
        <w:rPr>
          <w:rFonts w:ascii="Times New Roman" w:hAnsi="Times New Roman" w:cs="Times New Roman"/>
          <w:sz w:val="24"/>
          <w:szCs w:val="24"/>
        </w:rPr>
      </w:pPr>
    </w:p>
    <w:p w14:paraId="7F93D556" w14:textId="77777777" w:rsidR="009E7203" w:rsidRDefault="009E7203" w:rsidP="00623511">
      <w:pPr>
        <w:rPr>
          <w:rFonts w:ascii="Times New Roman" w:hAnsi="Times New Roman" w:cs="Times New Roman"/>
          <w:sz w:val="24"/>
          <w:szCs w:val="24"/>
        </w:rPr>
      </w:pPr>
    </w:p>
    <w:p w14:paraId="026B7F1E" w14:textId="77777777" w:rsidR="009E7203" w:rsidRDefault="009E7203" w:rsidP="00623511">
      <w:pPr>
        <w:rPr>
          <w:rFonts w:ascii="Times New Roman" w:hAnsi="Times New Roman" w:cs="Times New Roman"/>
          <w:sz w:val="24"/>
          <w:szCs w:val="24"/>
        </w:rPr>
      </w:pPr>
    </w:p>
    <w:p w14:paraId="0220F35B" w14:textId="77777777" w:rsidR="009E7203" w:rsidRDefault="009E7203" w:rsidP="00623511">
      <w:pPr>
        <w:rPr>
          <w:rFonts w:ascii="Times New Roman" w:hAnsi="Times New Roman" w:cs="Times New Roman"/>
          <w:sz w:val="24"/>
          <w:szCs w:val="24"/>
        </w:rPr>
      </w:pPr>
    </w:p>
    <w:p w14:paraId="275DB239" w14:textId="77777777" w:rsidR="009E7203" w:rsidRDefault="009E7203" w:rsidP="00623511">
      <w:pPr>
        <w:rPr>
          <w:rFonts w:ascii="Times New Roman" w:hAnsi="Times New Roman" w:cs="Times New Roman"/>
          <w:sz w:val="24"/>
          <w:szCs w:val="24"/>
        </w:rPr>
      </w:pPr>
    </w:p>
    <w:p w14:paraId="7FF696D5" w14:textId="77777777" w:rsidR="009E7203" w:rsidRDefault="009E7203" w:rsidP="00623511">
      <w:pPr>
        <w:rPr>
          <w:rFonts w:ascii="Times New Roman" w:hAnsi="Times New Roman" w:cs="Times New Roman"/>
          <w:sz w:val="24"/>
          <w:szCs w:val="24"/>
        </w:rPr>
      </w:pPr>
    </w:p>
    <w:p w14:paraId="3C857AFC" w14:textId="77777777" w:rsidR="007424E3" w:rsidRDefault="007424E3" w:rsidP="007424E3">
      <w:pPr>
        <w:jc w:val="center"/>
        <w:rPr>
          <w:rFonts w:ascii="Times New Roman" w:hAnsi="Times New Roman" w:cs="Times New Roman"/>
          <w:sz w:val="24"/>
          <w:szCs w:val="24"/>
        </w:rPr>
      </w:pPr>
      <w:r w:rsidRPr="00C723D8">
        <w:rPr>
          <w:rFonts w:ascii="Times New Roman" w:hAnsi="Times New Roman" w:cs="Times New Roman"/>
          <w:sz w:val="24"/>
          <w:szCs w:val="24"/>
        </w:rPr>
        <w:lastRenderedPageBreak/>
        <w:t>Appendix F: Interpersonal Communication Satisfaction (ICS) measure</w:t>
      </w:r>
    </w:p>
    <w:p w14:paraId="67CBF4C7" w14:textId="77777777" w:rsidR="007424E3" w:rsidRDefault="007424E3" w:rsidP="007424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ICS measure uses a 7-point Likert scale, with 1 = Strongly disagree and 7 = strongly agree </w:t>
      </w:r>
      <w:r w:rsidRPr="0095425C">
        <w:rPr>
          <w:rFonts w:ascii="Times New Roman" w:hAnsi="Times New Roman" w:cs="Times New Roman"/>
          <w:sz w:val="24"/>
          <w:szCs w:val="24"/>
        </w:rPr>
        <w:t>(italics indicate reverse coding</w:t>
      </w:r>
      <w:r w:rsidRPr="00003BA7">
        <w:rPr>
          <w:rFonts w:ascii="Times New Roman" w:hAnsi="Times New Roman" w:cs="Times New Roman"/>
          <w:sz w:val="24"/>
          <w:szCs w:val="24"/>
        </w:rPr>
        <w:t>):</w:t>
      </w:r>
    </w:p>
    <w:p w14:paraId="167A7154" w14:textId="77777777" w:rsidR="007424E3" w:rsidRPr="00C723D8" w:rsidRDefault="007424E3" w:rsidP="007424E3">
      <w:pPr>
        <w:pStyle w:val="ListParagraph"/>
        <w:numPr>
          <w:ilvl w:val="0"/>
          <w:numId w:val="13"/>
        </w:numPr>
        <w:spacing w:after="0" w:line="480" w:lineRule="auto"/>
        <w:rPr>
          <w:rFonts w:ascii="Times New Roman" w:hAnsi="Times New Roman" w:cs="Times New Roman"/>
          <w:sz w:val="24"/>
          <w:szCs w:val="24"/>
        </w:rPr>
      </w:pPr>
      <w:r w:rsidRPr="00C723D8">
        <w:rPr>
          <w:rFonts w:ascii="Times New Roman" w:hAnsi="Times New Roman" w:cs="Times New Roman"/>
          <w:sz w:val="24"/>
          <w:szCs w:val="24"/>
        </w:rPr>
        <w:t>The other person let me know that I was communicating effectively.</w:t>
      </w:r>
    </w:p>
    <w:p w14:paraId="725A60BB" w14:textId="77777777" w:rsidR="007424E3" w:rsidRPr="00C723D8" w:rsidRDefault="007424E3" w:rsidP="007424E3">
      <w:pPr>
        <w:pStyle w:val="ListParagraph"/>
        <w:numPr>
          <w:ilvl w:val="0"/>
          <w:numId w:val="13"/>
        </w:numPr>
        <w:spacing w:after="0" w:line="480" w:lineRule="auto"/>
        <w:rPr>
          <w:rFonts w:ascii="Times New Roman" w:hAnsi="Times New Roman" w:cs="Times New Roman"/>
          <w:i/>
          <w:iCs/>
          <w:sz w:val="24"/>
          <w:szCs w:val="24"/>
        </w:rPr>
      </w:pPr>
      <w:r w:rsidRPr="00C723D8">
        <w:rPr>
          <w:rFonts w:ascii="Times New Roman" w:hAnsi="Times New Roman" w:cs="Times New Roman"/>
          <w:i/>
          <w:iCs/>
          <w:sz w:val="24"/>
          <w:szCs w:val="24"/>
        </w:rPr>
        <w:t>Nothing was accomplished.</w:t>
      </w:r>
    </w:p>
    <w:p w14:paraId="103DCF23" w14:textId="77777777" w:rsidR="007424E3" w:rsidRPr="00C723D8" w:rsidRDefault="007424E3" w:rsidP="007424E3">
      <w:pPr>
        <w:pStyle w:val="ListParagraph"/>
        <w:numPr>
          <w:ilvl w:val="0"/>
          <w:numId w:val="13"/>
        </w:numPr>
        <w:spacing w:after="0" w:line="480" w:lineRule="auto"/>
        <w:rPr>
          <w:rFonts w:ascii="Times New Roman" w:hAnsi="Times New Roman" w:cs="Times New Roman"/>
          <w:sz w:val="24"/>
          <w:szCs w:val="24"/>
        </w:rPr>
      </w:pPr>
      <w:r w:rsidRPr="00C723D8">
        <w:rPr>
          <w:rFonts w:ascii="Times New Roman" w:hAnsi="Times New Roman" w:cs="Times New Roman"/>
          <w:sz w:val="24"/>
          <w:szCs w:val="24"/>
        </w:rPr>
        <w:t>I would like to have another conversation like this one.</w:t>
      </w:r>
    </w:p>
    <w:p w14:paraId="2E402617" w14:textId="77777777" w:rsidR="007424E3" w:rsidRPr="00C723D8" w:rsidRDefault="007424E3" w:rsidP="007424E3">
      <w:pPr>
        <w:pStyle w:val="ListParagraph"/>
        <w:numPr>
          <w:ilvl w:val="0"/>
          <w:numId w:val="13"/>
        </w:numPr>
        <w:spacing w:after="0" w:line="480" w:lineRule="auto"/>
        <w:rPr>
          <w:rFonts w:ascii="Times New Roman" w:hAnsi="Times New Roman" w:cs="Times New Roman"/>
          <w:sz w:val="24"/>
          <w:szCs w:val="24"/>
        </w:rPr>
      </w:pPr>
      <w:r w:rsidRPr="00C723D8">
        <w:rPr>
          <w:rFonts w:ascii="Times New Roman" w:hAnsi="Times New Roman" w:cs="Times New Roman"/>
          <w:sz w:val="24"/>
          <w:szCs w:val="24"/>
        </w:rPr>
        <w:t>The other person genuinely wanted to get to know me.</w:t>
      </w:r>
    </w:p>
    <w:p w14:paraId="6E0218EB" w14:textId="77777777" w:rsidR="007424E3" w:rsidRPr="00C723D8" w:rsidRDefault="007424E3" w:rsidP="007424E3">
      <w:pPr>
        <w:pStyle w:val="ListParagraph"/>
        <w:numPr>
          <w:ilvl w:val="0"/>
          <w:numId w:val="13"/>
        </w:numPr>
        <w:spacing w:after="0" w:line="480" w:lineRule="auto"/>
        <w:rPr>
          <w:rFonts w:ascii="Times New Roman" w:hAnsi="Times New Roman" w:cs="Times New Roman"/>
          <w:i/>
          <w:iCs/>
          <w:sz w:val="24"/>
          <w:szCs w:val="24"/>
        </w:rPr>
      </w:pPr>
      <w:r w:rsidRPr="00C723D8">
        <w:rPr>
          <w:rFonts w:ascii="Times New Roman" w:hAnsi="Times New Roman" w:cs="Times New Roman"/>
          <w:i/>
          <w:iCs/>
          <w:sz w:val="24"/>
          <w:szCs w:val="24"/>
        </w:rPr>
        <w:t>I was very dissatisfied with the conversation.</w:t>
      </w:r>
    </w:p>
    <w:p w14:paraId="6182E408" w14:textId="77777777" w:rsidR="007424E3" w:rsidRPr="00C723D8" w:rsidRDefault="007424E3" w:rsidP="007424E3">
      <w:pPr>
        <w:pStyle w:val="ListParagraph"/>
        <w:numPr>
          <w:ilvl w:val="0"/>
          <w:numId w:val="13"/>
        </w:numPr>
        <w:spacing w:after="0" w:line="480" w:lineRule="auto"/>
        <w:rPr>
          <w:rFonts w:ascii="Times New Roman" w:hAnsi="Times New Roman" w:cs="Times New Roman"/>
          <w:sz w:val="24"/>
          <w:szCs w:val="24"/>
        </w:rPr>
      </w:pPr>
      <w:r w:rsidRPr="00C723D8">
        <w:rPr>
          <w:rFonts w:ascii="Times New Roman" w:hAnsi="Times New Roman" w:cs="Times New Roman"/>
          <w:sz w:val="24"/>
          <w:szCs w:val="24"/>
        </w:rPr>
        <w:t>I felt that during the conversation I was able to present myself as I wanted the other person to view me.</w:t>
      </w:r>
    </w:p>
    <w:p w14:paraId="75730010" w14:textId="77777777" w:rsidR="007424E3" w:rsidRPr="00C723D8" w:rsidRDefault="007424E3" w:rsidP="007424E3">
      <w:pPr>
        <w:pStyle w:val="ListParagraph"/>
        <w:numPr>
          <w:ilvl w:val="0"/>
          <w:numId w:val="13"/>
        </w:numPr>
        <w:spacing w:after="0" w:line="480" w:lineRule="auto"/>
        <w:rPr>
          <w:rFonts w:ascii="Times New Roman" w:hAnsi="Times New Roman" w:cs="Times New Roman"/>
          <w:sz w:val="24"/>
          <w:szCs w:val="24"/>
        </w:rPr>
      </w:pPr>
      <w:r w:rsidRPr="00C723D8">
        <w:rPr>
          <w:rFonts w:ascii="Times New Roman" w:hAnsi="Times New Roman" w:cs="Times New Roman"/>
          <w:sz w:val="24"/>
          <w:szCs w:val="24"/>
        </w:rPr>
        <w:t>I was very satisfied with the conversation</w:t>
      </w:r>
    </w:p>
    <w:p w14:paraId="57D65B00" w14:textId="77777777" w:rsidR="007424E3" w:rsidRPr="00C723D8" w:rsidRDefault="007424E3" w:rsidP="007424E3">
      <w:pPr>
        <w:pStyle w:val="ListParagraph"/>
        <w:numPr>
          <w:ilvl w:val="0"/>
          <w:numId w:val="13"/>
        </w:numPr>
        <w:spacing w:after="0" w:line="480" w:lineRule="auto"/>
        <w:rPr>
          <w:rFonts w:ascii="Times New Roman" w:hAnsi="Times New Roman" w:cs="Times New Roman"/>
          <w:sz w:val="24"/>
          <w:szCs w:val="24"/>
        </w:rPr>
      </w:pPr>
      <w:r w:rsidRPr="00C723D8">
        <w:rPr>
          <w:rFonts w:ascii="Times New Roman" w:hAnsi="Times New Roman" w:cs="Times New Roman"/>
          <w:sz w:val="24"/>
          <w:szCs w:val="24"/>
        </w:rPr>
        <w:t>The other person expressed a lot of interest in what I had to say</w:t>
      </w:r>
    </w:p>
    <w:p w14:paraId="556DEC23" w14:textId="77777777" w:rsidR="007424E3" w:rsidRPr="00C723D8" w:rsidRDefault="007424E3" w:rsidP="007424E3">
      <w:pPr>
        <w:pStyle w:val="ListParagraph"/>
        <w:numPr>
          <w:ilvl w:val="0"/>
          <w:numId w:val="13"/>
        </w:numPr>
        <w:spacing w:after="0" w:line="480" w:lineRule="auto"/>
        <w:rPr>
          <w:rFonts w:ascii="Times New Roman" w:hAnsi="Times New Roman" w:cs="Times New Roman"/>
          <w:i/>
          <w:iCs/>
          <w:sz w:val="24"/>
          <w:szCs w:val="24"/>
        </w:rPr>
      </w:pPr>
      <w:r w:rsidRPr="00C723D8">
        <w:rPr>
          <w:rFonts w:ascii="Times New Roman" w:hAnsi="Times New Roman" w:cs="Times New Roman"/>
          <w:i/>
          <w:iCs/>
          <w:sz w:val="24"/>
          <w:szCs w:val="24"/>
        </w:rPr>
        <w:t>I did NOT enjoy the conversation.</w:t>
      </w:r>
    </w:p>
    <w:p w14:paraId="7508CC16" w14:textId="77777777" w:rsidR="007424E3" w:rsidRPr="00C723D8" w:rsidRDefault="007424E3" w:rsidP="007424E3">
      <w:pPr>
        <w:pStyle w:val="ListParagraph"/>
        <w:numPr>
          <w:ilvl w:val="0"/>
          <w:numId w:val="13"/>
        </w:numPr>
        <w:spacing w:after="0" w:line="480" w:lineRule="auto"/>
        <w:rPr>
          <w:rFonts w:ascii="Times New Roman" w:hAnsi="Times New Roman" w:cs="Times New Roman"/>
          <w:i/>
          <w:iCs/>
          <w:sz w:val="24"/>
          <w:szCs w:val="24"/>
        </w:rPr>
      </w:pPr>
      <w:r w:rsidRPr="00C723D8">
        <w:rPr>
          <w:rFonts w:ascii="Times New Roman" w:hAnsi="Times New Roman" w:cs="Times New Roman"/>
          <w:i/>
          <w:iCs/>
          <w:sz w:val="24"/>
          <w:szCs w:val="24"/>
        </w:rPr>
        <w:t>The other person did NOT provide support for what they were saying.</w:t>
      </w:r>
    </w:p>
    <w:p w14:paraId="6D8A4BDF" w14:textId="77777777" w:rsidR="007424E3" w:rsidRPr="00C723D8" w:rsidRDefault="007424E3" w:rsidP="007424E3">
      <w:pPr>
        <w:pStyle w:val="ListParagraph"/>
        <w:numPr>
          <w:ilvl w:val="0"/>
          <w:numId w:val="13"/>
        </w:numPr>
        <w:spacing w:after="0" w:line="480" w:lineRule="auto"/>
        <w:rPr>
          <w:rFonts w:ascii="Times New Roman" w:hAnsi="Times New Roman" w:cs="Times New Roman"/>
          <w:sz w:val="24"/>
          <w:szCs w:val="24"/>
        </w:rPr>
      </w:pPr>
      <w:r w:rsidRPr="00C723D8">
        <w:rPr>
          <w:rFonts w:ascii="Times New Roman" w:hAnsi="Times New Roman" w:cs="Times New Roman"/>
          <w:sz w:val="24"/>
          <w:szCs w:val="24"/>
        </w:rPr>
        <w:t>I felt that I could talk about anything with the other person</w:t>
      </w:r>
    </w:p>
    <w:p w14:paraId="6D8D88CB" w14:textId="77777777" w:rsidR="007424E3" w:rsidRPr="00C723D8" w:rsidRDefault="007424E3" w:rsidP="007424E3">
      <w:pPr>
        <w:pStyle w:val="ListParagraph"/>
        <w:numPr>
          <w:ilvl w:val="0"/>
          <w:numId w:val="13"/>
        </w:numPr>
        <w:spacing w:after="0" w:line="480" w:lineRule="auto"/>
        <w:rPr>
          <w:rFonts w:ascii="Times New Roman" w:hAnsi="Times New Roman" w:cs="Times New Roman"/>
          <w:sz w:val="24"/>
          <w:szCs w:val="24"/>
        </w:rPr>
      </w:pPr>
      <w:r w:rsidRPr="00C723D8">
        <w:rPr>
          <w:rFonts w:ascii="Times New Roman" w:hAnsi="Times New Roman" w:cs="Times New Roman"/>
          <w:sz w:val="24"/>
          <w:szCs w:val="24"/>
        </w:rPr>
        <w:t>We each got to say what we wanted</w:t>
      </w:r>
    </w:p>
    <w:p w14:paraId="69C5CB68" w14:textId="77777777" w:rsidR="007424E3" w:rsidRPr="00C723D8" w:rsidRDefault="007424E3" w:rsidP="007424E3">
      <w:pPr>
        <w:pStyle w:val="ListParagraph"/>
        <w:numPr>
          <w:ilvl w:val="0"/>
          <w:numId w:val="13"/>
        </w:numPr>
        <w:spacing w:after="0" w:line="480" w:lineRule="auto"/>
        <w:rPr>
          <w:rFonts w:ascii="Times New Roman" w:hAnsi="Times New Roman" w:cs="Times New Roman"/>
          <w:sz w:val="24"/>
          <w:szCs w:val="24"/>
        </w:rPr>
      </w:pPr>
      <w:r w:rsidRPr="00C723D8">
        <w:rPr>
          <w:rFonts w:ascii="Times New Roman" w:hAnsi="Times New Roman" w:cs="Times New Roman"/>
          <w:sz w:val="24"/>
          <w:szCs w:val="24"/>
        </w:rPr>
        <w:t>I felt that we could laugh easily together</w:t>
      </w:r>
    </w:p>
    <w:p w14:paraId="641931C4" w14:textId="77777777" w:rsidR="007424E3" w:rsidRPr="00C723D8" w:rsidRDefault="007424E3" w:rsidP="007424E3">
      <w:pPr>
        <w:pStyle w:val="ListParagraph"/>
        <w:numPr>
          <w:ilvl w:val="0"/>
          <w:numId w:val="13"/>
        </w:numPr>
        <w:spacing w:after="0" w:line="480" w:lineRule="auto"/>
        <w:rPr>
          <w:rFonts w:ascii="Times New Roman" w:hAnsi="Times New Roman" w:cs="Times New Roman"/>
          <w:sz w:val="24"/>
          <w:szCs w:val="24"/>
        </w:rPr>
      </w:pPr>
      <w:r w:rsidRPr="00C723D8">
        <w:rPr>
          <w:rFonts w:ascii="Times New Roman" w:hAnsi="Times New Roman" w:cs="Times New Roman"/>
          <w:sz w:val="24"/>
          <w:szCs w:val="24"/>
        </w:rPr>
        <w:t>The conversation flowed smoothly</w:t>
      </w:r>
    </w:p>
    <w:p w14:paraId="35971601" w14:textId="77777777" w:rsidR="007424E3" w:rsidRPr="00C723D8" w:rsidRDefault="007424E3" w:rsidP="007424E3">
      <w:pPr>
        <w:pStyle w:val="ListParagraph"/>
        <w:numPr>
          <w:ilvl w:val="0"/>
          <w:numId w:val="13"/>
        </w:numPr>
        <w:spacing w:after="0" w:line="480" w:lineRule="auto"/>
        <w:rPr>
          <w:rFonts w:ascii="Times New Roman" w:hAnsi="Times New Roman" w:cs="Times New Roman"/>
          <w:i/>
          <w:iCs/>
          <w:sz w:val="24"/>
          <w:szCs w:val="24"/>
        </w:rPr>
      </w:pPr>
      <w:r w:rsidRPr="00C723D8">
        <w:rPr>
          <w:rFonts w:ascii="Times New Roman" w:hAnsi="Times New Roman" w:cs="Times New Roman"/>
          <w:i/>
          <w:iCs/>
          <w:sz w:val="24"/>
          <w:szCs w:val="24"/>
        </w:rPr>
        <w:t>The other person frequently said things which added little to the conversation.</w:t>
      </w:r>
    </w:p>
    <w:p w14:paraId="0033EA20" w14:textId="77777777" w:rsidR="007424E3" w:rsidRPr="00C723D8" w:rsidRDefault="007424E3" w:rsidP="007424E3">
      <w:pPr>
        <w:pStyle w:val="ListParagraph"/>
        <w:numPr>
          <w:ilvl w:val="0"/>
          <w:numId w:val="13"/>
        </w:numPr>
        <w:spacing w:after="0" w:line="480" w:lineRule="auto"/>
        <w:rPr>
          <w:rFonts w:ascii="Times New Roman" w:hAnsi="Times New Roman" w:cs="Times New Roman"/>
          <w:sz w:val="24"/>
          <w:szCs w:val="24"/>
        </w:rPr>
      </w:pPr>
      <w:r w:rsidRPr="00C723D8">
        <w:rPr>
          <w:rFonts w:ascii="Times New Roman" w:hAnsi="Times New Roman" w:cs="Times New Roman"/>
          <w:i/>
          <w:iCs/>
          <w:sz w:val="24"/>
          <w:szCs w:val="24"/>
        </w:rPr>
        <w:t>We talked about something that I was NOT interested in.</w:t>
      </w:r>
    </w:p>
    <w:p w14:paraId="62A98538" w14:textId="77777777" w:rsidR="007424E3" w:rsidRPr="00C723D8" w:rsidRDefault="007424E3" w:rsidP="007424E3">
      <w:pPr>
        <w:rPr>
          <w:rFonts w:ascii="Times New Roman" w:hAnsi="Times New Roman" w:cs="Times New Roman"/>
          <w:sz w:val="24"/>
          <w:szCs w:val="24"/>
        </w:rPr>
      </w:pPr>
      <w:r w:rsidRPr="00C723D8">
        <w:rPr>
          <w:rFonts w:ascii="Times New Roman" w:hAnsi="Times New Roman" w:cs="Times New Roman"/>
          <w:b/>
          <w:bCs/>
          <w:sz w:val="24"/>
          <w:szCs w:val="24"/>
        </w:rPr>
        <w:t>Note:</w:t>
      </w:r>
      <w:r>
        <w:rPr>
          <w:rFonts w:ascii="Times New Roman" w:hAnsi="Times New Roman" w:cs="Times New Roman"/>
          <w:sz w:val="24"/>
          <w:szCs w:val="24"/>
        </w:rPr>
        <w:t xml:space="preserve"> Items 3, 6, 15, and 16 were removed following confirmatory factory analysis.</w:t>
      </w:r>
    </w:p>
    <w:p w14:paraId="13D8B481" w14:textId="77777777" w:rsidR="009E7203" w:rsidRDefault="009E7203" w:rsidP="00623511">
      <w:pPr>
        <w:rPr>
          <w:rFonts w:ascii="Times New Roman" w:hAnsi="Times New Roman" w:cs="Times New Roman"/>
          <w:sz w:val="24"/>
          <w:szCs w:val="24"/>
        </w:rPr>
      </w:pPr>
    </w:p>
    <w:p w14:paraId="3AEAF171" w14:textId="77777777" w:rsidR="007424E3" w:rsidRDefault="007424E3" w:rsidP="00623511">
      <w:pPr>
        <w:rPr>
          <w:rFonts w:ascii="Times New Roman" w:hAnsi="Times New Roman" w:cs="Times New Roman"/>
          <w:sz w:val="24"/>
          <w:szCs w:val="24"/>
        </w:rPr>
      </w:pPr>
    </w:p>
    <w:p w14:paraId="65098986" w14:textId="77777777" w:rsidR="007424E3" w:rsidRDefault="007424E3" w:rsidP="00623511">
      <w:pPr>
        <w:rPr>
          <w:rFonts w:ascii="Times New Roman" w:hAnsi="Times New Roman" w:cs="Times New Roman"/>
          <w:sz w:val="24"/>
          <w:szCs w:val="24"/>
        </w:rPr>
      </w:pPr>
    </w:p>
    <w:p w14:paraId="5077C4B9" w14:textId="77777777" w:rsidR="00F8169B" w:rsidRDefault="00F8169B" w:rsidP="00F8169B">
      <w:pPr>
        <w:jc w:val="center"/>
        <w:rPr>
          <w:rFonts w:ascii="Times New Roman" w:hAnsi="Times New Roman" w:cs="Times New Roman"/>
          <w:sz w:val="24"/>
          <w:szCs w:val="24"/>
        </w:rPr>
      </w:pPr>
      <w:r w:rsidRPr="00920EEF">
        <w:rPr>
          <w:rFonts w:ascii="Times New Roman" w:hAnsi="Times New Roman" w:cs="Times New Roman"/>
          <w:sz w:val="24"/>
          <w:szCs w:val="24"/>
        </w:rPr>
        <w:lastRenderedPageBreak/>
        <w:t>Appendix G: Relational Satisfaction (RS) measure</w:t>
      </w:r>
    </w:p>
    <w:p w14:paraId="1DC2DD27" w14:textId="77777777" w:rsidR="00F8169B" w:rsidRDefault="00F8169B" w:rsidP="00F816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RS measure uses a 7-point Likert scale, with 1 = Strongly disagree and 7 = strongly agree </w:t>
      </w:r>
      <w:r w:rsidRPr="0095425C">
        <w:rPr>
          <w:rFonts w:ascii="Times New Roman" w:hAnsi="Times New Roman" w:cs="Times New Roman"/>
          <w:sz w:val="24"/>
          <w:szCs w:val="24"/>
        </w:rPr>
        <w:t>(italics indicate reverse coding</w:t>
      </w:r>
      <w:r w:rsidRPr="00003BA7">
        <w:rPr>
          <w:rFonts w:ascii="Times New Roman" w:hAnsi="Times New Roman" w:cs="Times New Roman"/>
          <w:sz w:val="24"/>
          <w:szCs w:val="24"/>
        </w:rPr>
        <w:t>):</w:t>
      </w:r>
    </w:p>
    <w:p w14:paraId="57AAE2E1" w14:textId="77777777" w:rsidR="00F8169B" w:rsidRPr="00920EEF" w:rsidRDefault="00F8169B" w:rsidP="00F8169B">
      <w:pPr>
        <w:pStyle w:val="ListParagraph"/>
        <w:numPr>
          <w:ilvl w:val="0"/>
          <w:numId w:val="14"/>
        </w:numPr>
        <w:spacing w:after="0" w:line="480" w:lineRule="auto"/>
        <w:rPr>
          <w:rFonts w:ascii="Times New Roman" w:hAnsi="Times New Roman" w:cs="Times New Roman"/>
          <w:sz w:val="24"/>
          <w:szCs w:val="24"/>
        </w:rPr>
      </w:pPr>
      <w:r w:rsidRPr="00920EEF">
        <w:rPr>
          <w:rFonts w:ascii="Times New Roman" w:hAnsi="Times New Roman" w:cs="Times New Roman"/>
          <w:sz w:val="24"/>
          <w:szCs w:val="24"/>
        </w:rPr>
        <w:t>I am generally satisfied with this friendship</w:t>
      </w:r>
    </w:p>
    <w:p w14:paraId="51CEB70A" w14:textId="77777777" w:rsidR="00F8169B" w:rsidRPr="00920EEF" w:rsidRDefault="00F8169B" w:rsidP="00F8169B">
      <w:pPr>
        <w:pStyle w:val="ListParagraph"/>
        <w:numPr>
          <w:ilvl w:val="0"/>
          <w:numId w:val="14"/>
        </w:numPr>
        <w:spacing w:after="0" w:line="480" w:lineRule="auto"/>
        <w:rPr>
          <w:rFonts w:ascii="Times New Roman" w:hAnsi="Times New Roman" w:cs="Times New Roman"/>
          <w:i/>
          <w:iCs/>
          <w:sz w:val="24"/>
          <w:szCs w:val="24"/>
        </w:rPr>
      </w:pPr>
      <w:r w:rsidRPr="00920EEF">
        <w:rPr>
          <w:rFonts w:ascii="Times New Roman" w:hAnsi="Times New Roman" w:cs="Times New Roman"/>
          <w:i/>
          <w:iCs/>
          <w:sz w:val="24"/>
          <w:szCs w:val="24"/>
        </w:rPr>
        <w:t>I am not satisfied with the relationship with this friend</w:t>
      </w:r>
    </w:p>
    <w:p w14:paraId="0250EAA8" w14:textId="77777777" w:rsidR="00F8169B" w:rsidRPr="00920EEF" w:rsidRDefault="00F8169B" w:rsidP="00F8169B">
      <w:pPr>
        <w:pStyle w:val="ListParagraph"/>
        <w:numPr>
          <w:ilvl w:val="0"/>
          <w:numId w:val="14"/>
        </w:numPr>
        <w:spacing w:after="0" w:line="480" w:lineRule="auto"/>
        <w:rPr>
          <w:rFonts w:ascii="Times New Roman" w:hAnsi="Times New Roman" w:cs="Times New Roman"/>
          <w:sz w:val="24"/>
          <w:szCs w:val="24"/>
        </w:rPr>
      </w:pPr>
      <w:r w:rsidRPr="00920EEF">
        <w:rPr>
          <w:rFonts w:ascii="Times New Roman" w:hAnsi="Times New Roman" w:cs="Times New Roman"/>
          <w:sz w:val="24"/>
          <w:szCs w:val="24"/>
        </w:rPr>
        <w:t>There is little I would change about this friendship to make me more satisfied</w:t>
      </w:r>
    </w:p>
    <w:p w14:paraId="7546D158" w14:textId="77777777" w:rsidR="00F8169B" w:rsidRDefault="00F8169B" w:rsidP="00F8169B">
      <w:pPr>
        <w:pStyle w:val="ListParagraph"/>
        <w:numPr>
          <w:ilvl w:val="0"/>
          <w:numId w:val="14"/>
        </w:numPr>
        <w:spacing w:after="0" w:line="480" w:lineRule="auto"/>
        <w:rPr>
          <w:rFonts w:ascii="Times New Roman" w:hAnsi="Times New Roman" w:cs="Times New Roman"/>
          <w:i/>
          <w:iCs/>
          <w:sz w:val="24"/>
          <w:szCs w:val="24"/>
        </w:rPr>
      </w:pPr>
      <w:r w:rsidRPr="00920EEF">
        <w:rPr>
          <w:rFonts w:ascii="Times New Roman" w:hAnsi="Times New Roman" w:cs="Times New Roman"/>
          <w:i/>
          <w:iCs/>
          <w:sz w:val="24"/>
          <w:szCs w:val="24"/>
        </w:rPr>
        <w:t xml:space="preserve">This friendship does not bring me much satisfaction </w:t>
      </w:r>
    </w:p>
    <w:p w14:paraId="38DA2484" w14:textId="77777777" w:rsidR="00F8169B" w:rsidRPr="00920EEF" w:rsidRDefault="00F8169B" w:rsidP="00F8169B">
      <w:pPr>
        <w:rPr>
          <w:rFonts w:ascii="Times New Roman" w:hAnsi="Times New Roman" w:cs="Times New Roman"/>
          <w:sz w:val="24"/>
          <w:szCs w:val="24"/>
        </w:rPr>
      </w:pPr>
      <w:r>
        <w:rPr>
          <w:rFonts w:ascii="Times New Roman" w:hAnsi="Times New Roman" w:cs="Times New Roman"/>
          <w:sz w:val="24"/>
          <w:szCs w:val="24"/>
        </w:rPr>
        <w:t>Note: All items were retained following confirmatory factor analysis.</w:t>
      </w:r>
    </w:p>
    <w:p w14:paraId="74ACE631" w14:textId="77777777" w:rsidR="007424E3" w:rsidRDefault="007424E3" w:rsidP="00623511">
      <w:pPr>
        <w:rPr>
          <w:rFonts w:ascii="Times New Roman" w:hAnsi="Times New Roman" w:cs="Times New Roman"/>
          <w:sz w:val="24"/>
          <w:szCs w:val="24"/>
        </w:rPr>
      </w:pPr>
    </w:p>
    <w:p w14:paraId="102E5D45" w14:textId="77777777" w:rsidR="00F8169B" w:rsidRDefault="00F8169B" w:rsidP="00623511">
      <w:pPr>
        <w:rPr>
          <w:rFonts w:ascii="Times New Roman" w:hAnsi="Times New Roman" w:cs="Times New Roman"/>
          <w:sz w:val="24"/>
          <w:szCs w:val="24"/>
        </w:rPr>
      </w:pPr>
    </w:p>
    <w:p w14:paraId="3184DC3A" w14:textId="77777777" w:rsidR="00F8169B" w:rsidRDefault="00F8169B" w:rsidP="00623511">
      <w:pPr>
        <w:rPr>
          <w:rFonts w:ascii="Times New Roman" w:hAnsi="Times New Roman" w:cs="Times New Roman"/>
          <w:sz w:val="24"/>
          <w:szCs w:val="24"/>
        </w:rPr>
      </w:pPr>
    </w:p>
    <w:p w14:paraId="3FBFFFE1" w14:textId="77777777" w:rsidR="00F8169B" w:rsidRDefault="00F8169B" w:rsidP="00623511">
      <w:pPr>
        <w:rPr>
          <w:rFonts w:ascii="Times New Roman" w:hAnsi="Times New Roman" w:cs="Times New Roman"/>
          <w:sz w:val="24"/>
          <w:szCs w:val="24"/>
        </w:rPr>
      </w:pPr>
    </w:p>
    <w:p w14:paraId="70541D6E" w14:textId="77777777" w:rsidR="00F8169B" w:rsidRDefault="00F8169B" w:rsidP="00623511">
      <w:pPr>
        <w:rPr>
          <w:rFonts w:ascii="Times New Roman" w:hAnsi="Times New Roman" w:cs="Times New Roman"/>
          <w:sz w:val="24"/>
          <w:szCs w:val="24"/>
        </w:rPr>
      </w:pPr>
    </w:p>
    <w:p w14:paraId="413AE9BC" w14:textId="77777777" w:rsidR="00F8169B" w:rsidRDefault="00F8169B" w:rsidP="00623511">
      <w:pPr>
        <w:rPr>
          <w:rFonts w:ascii="Times New Roman" w:hAnsi="Times New Roman" w:cs="Times New Roman"/>
          <w:sz w:val="24"/>
          <w:szCs w:val="24"/>
        </w:rPr>
      </w:pPr>
    </w:p>
    <w:p w14:paraId="1C9EC9D4" w14:textId="77777777" w:rsidR="00F8169B" w:rsidRDefault="00F8169B" w:rsidP="00623511">
      <w:pPr>
        <w:rPr>
          <w:rFonts w:ascii="Times New Roman" w:hAnsi="Times New Roman" w:cs="Times New Roman"/>
          <w:sz w:val="24"/>
          <w:szCs w:val="24"/>
        </w:rPr>
      </w:pPr>
    </w:p>
    <w:p w14:paraId="40476401" w14:textId="77777777" w:rsidR="00F8169B" w:rsidRDefault="00F8169B" w:rsidP="00623511">
      <w:pPr>
        <w:rPr>
          <w:rFonts w:ascii="Times New Roman" w:hAnsi="Times New Roman" w:cs="Times New Roman"/>
          <w:sz w:val="24"/>
          <w:szCs w:val="24"/>
        </w:rPr>
      </w:pPr>
    </w:p>
    <w:p w14:paraId="23E05563" w14:textId="77777777" w:rsidR="00F8169B" w:rsidRDefault="00F8169B" w:rsidP="00623511">
      <w:pPr>
        <w:rPr>
          <w:rFonts w:ascii="Times New Roman" w:hAnsi="Times New Roman" w:cs="Times New Roman"/>
          <w:sz w:val="24"/>
          <w:szCs w:val="24"/>
        </w:rPr>
      </w:pPr>
    </w:p>
    <w:p w14:paraId="40F90FF8" w14:textId="77777777" w:rsidR="00F8169B" w:rsidRDefault="00F8169B" w:rsidP="00623511">
      <w:pPr>
        <w:rPr>
          <w:rFonts w:ascii="Times New Roman" w:hAnsi="Times New Roman" w:cs="Times New Roman"/>
          <w:sz w:val="24"/>
          <w:szCs w:val="24"/>
        </w:rPr>
      </w:pPr>
    </w:p>
    <w:p w14:paraId="7FCEE513" w14:textId="77777777" w:rsidR="00F8169B" w:rsidRDefault="00F8169B" w:rsidP="00623511">
      <w:pPr>
        <w:rPr>
          <w:rFonts w:ascii="Times New Roman" w:hAnsi="Times New Roman" w:cs="Times New Roman"/>
          <w:sz w:val="24"/>
          <w:szCs w:val="24"/>
        </w:rPr>
      </w:pPr>
    </w:p>
    <w:p w14:paraId="3EC7B154" w14:textId="77777777" w:rsidR="00F8169B" w:rsidRDefault="00F8169B" w:rsidP="00623511">
      <w:pPr>
        <w:rPr>
          <w:rFonts w:ascii="Times New Roman" w:hAnsi="Times New Roman" w:cs="Times New Roman"/>
          <w:sz w:val="24"/>
          <w:szCs w:val="24"/>
        </w:rPr>
      </w:pPr>
    </w:p>
    <w:p w14:paraId="03776654" w14:textId="77777777" w:rsidR="00F8169B" w:rsidRDefault="00F8169B" w:rsidP="00623511">
      <w:pPr>
        <w:rPr>
          <w:rFonts w:ascii="Times New Roman" w:hAnsi="Times New Roman" w:cs="Times New Roman"/>
          <w:sz w:val="24"/>
          <w:szCs w:val="24"/>
        </w:rPr>
      </w:pPr>
    </w:p>
    <w:p w14:paraId="2AA7BB14" w14:textId="77777777" w:rsidR="00F8169B" w:rsidRDefault="00F8169B" w:rsidP="00623511">
      <w:pPr>
        <w:rPr>
          <w:rFonts w:ascii="Times New Roman" w:hAnsi="Times New Roman" w:cs="Times New Roman"/>
          <w:sz w:val="24"/>
          <w:szCs w:val="24"/>
        </w:rPr>
      </w:pPr>
    </w:p>
    <w:p w14:paraId="21E36452" w14:textId="77777777" w:rsidR="00F8169B" w:rsidRDefault="00F8169B" w:rsidP="00623511">
      <w:pPr>
        <w:rPr>
          <w:rFonts w:ascii="Times New Roman" w:hAnsi="Times New Roman" w:cs="Times New Roman"/>
          <w:sz w:val="24"/>
          <w:szCs w:val="24"/>
        </w:rPr>
      </w:pPr>
    </w:p>
    <w:p w14:paraId="4138EDD3" w14:textId="77777777" w:rsidR="00F8169B" w:rsidRDefault="00F8169B" w:rsidP="00623511">
      <w:pPr>
        <w:rPr>
          <w:rFonts w:ascii="Times New Roman" w:hAnsi="Times New Roman" w:cs="Times New Roman"/>
          <w:sz w:val="24"/>
          <w:szCs w:val="24"/>
        </w:rPr>
      </w:pPr>
    </w:p>
    <w:p w14:paraId="2207B45D" w14:textId="77777777" w:rsidR="00F8169B" w:rsidRDefault="00F8169B" w:rsidP="00623511">
      <w:pPr>
        <w:rPr>
          <w:rFonts w:ascii="Times New Roman" w:hAnsi="Times New Roman" w:cs="Times New Roman"/>
          <w:sz w:val="24"/>
          <w:szCs w:val="24"/>
        </w:rPr>
      </w:pPr>
    </w:p>
    <w:p w14:paraId="1EF443D6" w14:textId="77777777" w:rsidR="00F8169B" w:rsidRDefault="00F8169B" w:rsidP="00623511">
      <w:pPr>
        <w:rPr>
          <w:rFonts w:ascii="Times New Roman" w:hAnsi="Times New Roman" w:cs="Times New Roman"/>
          <w:sz w:val="24"/>
          <w:szCs w:val="24"/>
        </w:rPr>
      </w:pPr>
    </w:p>
    <w:p w14:paraId="4442EF10" w14:textId="77777777" w:rsidR="00F8169B" w:rsidRDefault="00F8169B" w:rsidP="00623511">
      <w:pPr>
        <w:rPr>
          <w:rFonts w:ascii="Times New Roman" w:hAnsi="Times New Roman" w:cs="Times New Roman"/>
          <w:sz w:val="24"/>
          <w:szCs w:val="24"/>
        </w:rPr>
      </w:pPr>
    </w:p>
    <w:p w14:paraId="769E2616" w14:textId="77777777" w:rsidR="00745F48" w:rsidRDefault="00745F48" w:rsidP="00745F48">
      <w:pPr>
        <w:jc w:val="center"/>
        <w:rPr>
          <w:rFonts w:ascii="Times New Roman" w:hAnsi="Times New Roman" w:cs="Times New Roman"/>
          <w:sz w:val="24"/>
          <w:szCs w:val="24"/>
        </w:rPr>
      </w:pPr>
      <w:r w:rsidRPr="00226D5D">
        <w:rPr>
          <w:rFonts w:ascii="Times New Roman" w:hAnsi="Times New Roman" w:cs="Times New Roman"/>
          <w:sz w:val="24"/>
          <w:szCs w:val="24"/>
        </w:rPr>
        <w:lastRenderedPageBreak/>
        <w:t>Appendix H: Ongoing Negative Affect (ONA) measure</w:t>
      </w:r>
    </w:p>
    <w:p w14:paraId="2C281926" w14:textId="77777777" w:rsidR="00745F48" w:rsidRDefault="00745F48" w:rsidP="00745F4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ONA measure uses a 7-point Likert scale, with 1 = Strongly disagree and 7 = strongly agree </w:t>
      </w:r>
      <w:r w:rsidRPr="0095425C">
        <w:rPr>
          <w:rFonts w:ascii="Times New Roman" w:hAnsi="Times New Roman" w:cs="Times New Roman"/>
          <w:sz w:val="24"/>
          <w:szCs w:val="24"/>
        </w:rPr>
        <w:t>(</w:t>
      </w:r>
      <w:r>
        <w:rPr>
          <w:rFonts w:ascii="Times New Roman" w:hAnsi="Times New Roman" w:cs="Times New Roman"/>
          <w:sz w:val="24"/>
          <w:szCs w:val="24"/>
        </w:rPr>
        <w:t>no items were</w:t>
      </w:r>
      <w:r w:rsidRPr="0095425C">
        <w:rPr>
          <w:rFonts w:ascii="Times New Roman" w:hAnsi="Times New Roman" w:cs="Times New Roman"/>
          <w:sz w:val="24"/>
          <w:szCs w:val="24"/>
        </w:rPr>
        <w:t xml:space="preserve"> reverse cod</w:t>
      </w:r>
      <w:r>
        <w:rPr>
          <w:rFonts w:ascii="Times New Roman" w:hAnsi="Times New Roman" w:cs="Times New Roman"/>
          <w:sz w:val="24"/>
          <w:szCs w:val="24"/>
        </w:rPr>
        <w:t>ed</w:t>
      </w:r>
      <w:r w:rsidRPr="00003BA7">
        <w:rPr>
          <w:rFonts w:ascii="Times New Roman" w:hAnsi="Times New Roman" w:cs="Times New Roman"/>
          <w:sz w:val="24"/>
          <w:szCs w:val="24"/>
        </w:rPr>
        <w:t>):</w:t>
      </w:r>
    </w:p>
    <w:p w14:paraId="195983B9" w14:textId="77777777" w:rsidR="00745F48" w:rsidRPr="00226D5D" w:rsidRDefault="00745F48" w:rsidP="00745F48">
      <w:pPr>
        <w:pStyle w:val="ListParagraph"/>
        <w:numPr>
          <w:ilvl w:val="0"/>
          <w:numId w:val="15"/>
        </w:numPr>
        <w:spacing w:after="0" w:line="480" w:lineRule="auto"/>
        <w:rPr>
          <w:rFonts w:ascii="Times New Roman" w:hAnsi="Times New Roman" w:cs="Times New Roman"/>
          <w:sz w:val="24"/>
          <w:szCs w:val="24"/>
        </w:rPr>
      </w:pPr>
      <w:r w:rsidRPr="00226D5D">
        <w:rPr>
          <w:rFonts w:ascii="Times New Roman" w:hAnsi="Times New Roman" w:cs="Times New Roman"/>
          <w:sz w:val="24"/>
          <w:szCs w:val="24"/>
        </w:rPr>
        <w:t>I still feel anger about the things he/she did and/or said</w:t>
      </w:r>
    </w:p>
    <w:p w14:paraId="1A1F1D89" w14:textId="77777777" w:rsidR="00745F48" w:rsidRPr="00226D5D" w:rsidRDefault="00745F48" w:rsidP="00745F48">
      <w:pPr>
        <w:pStyle w:val="ListParagraph"/>
        <w:numPr>
          <w:ilvl w:val="0"/>
          <w:numId w:val="15"/>
        </w:numPr>
        <w:spacing w:after="0" w:line="480" w:lineRule="auto"/>
        <w:rPr>
          <w:rFonts w:ascii="Times New Roman" w:hAnsi="Times New Roman" w:cs="Times New Roman"/>
          <w:sz w:val="24"/>
          <w:szCs w:val="24"/>
        </w:rPr>
      </w:pPr>
      <w:r w:rsidRPr="00226D5D">
        <w:rPr>
          <w:rFonts w:ascii="Times New Roman" w:hAnsi="Times New Roman" w:cs="Times New Roman"/>
          <w:sz w:val="24"/>
          <w:szCs w:val="24"/>
        </w:rPr>
        <w:t>I still feel frustration about the things he/she did and/or said</w:t>
      </w:r>
    </w:p>
    <w:p w14:paraId="36BCD5A1" w14:textId="77777777" w:rsidR="00745F48" w:rsidRPr="00226D5D" w:rsidRDefault="00745F48" w:rsidP="00745F48">
      <w:pPr>
        <w:pStyle w:val="ListParagraph"/>
        <w:numPr>
          <w:ilvl w:val="0"/>
          <w:numId w:val="15"/>
        </w:numPr>
        <w:spacing w:after="0" w:line="480" w:lineRule="auto"/>
        <w:rPr>
          <w:rFonts w:ascii="Times New Roman" w:hAnsi="Times New Roman" w:cs="Times New Roman"/>
          <w:sz w:val="24"/>
          <w:szCs w:val="24"/>
        </w:rPr>
      </w:pPr>
      <w:r w:rsidRPr="00226D5D">
        <w:rPr>
          <w:rFonts w:ascii="Times New Roman" w:hAnsi="Times New Roman" w:cs="Times New Roman"/>
          <w:sz w:val="24"/>
          <w:szCs w:val="24"/>
        </w:rPr>
        <w:t>I still feel bothered by the things he/she did and/or said</w:t>
      </w:r>
    </w:p>
    <w:p w14:paraId="055C588F" w14:textId="77777777" w:rsidR="00745F48" w:rsidRDefault="00745F48" w:rsidP="00745F48">
      <w:pPr>
        <w:pStyle w:val="ListParagraph"/>
        <w:numPr>
          <w:ilvl w:val="0"/>
          <w:numId w:val="15"/>
        </w:numPr>
        <w:spacing w:after="0" w:line="480" w:lineRule="auto"/>
        <w:rPr>
          <w:rFonts w:ascii="Times New Roman" w:hAnsi="Times New Roman" w:cs="Times New Roman"/>
          <w:sz w:val="24"/>
          <w:szCs w:val="24"/>
        </w:rPr>
      </w:pPr>
      <w:r w:rsidRPr="00226D5D">
        <w:rPr>
          <w:rFonts w:ascii="Times New Roman" w:hAnsi="Times New Roman" w:cs="Times New Roman"/>
          <w:sz w:val="24"/>
          <w:szCs w:val="24"/>
        </w:rPr>
        <w:t>I still feel sadness by the things he/she did and/or said</w:t>
      </w:r>
    </w:p>
    <w:p w14:paraId="42BE1BF9" w14:textId="77777777" w:rsidR="00745F48" w:rsidRPr="00226D5D" w:rsidRDefault="00745F48" w:rsidP="00745F48">
      <w:pPr>
        <w:rPr>
          <w:rFonts w:ascii="Times New Roman" w:hAnsi="Times New Roman" w:cs="Times New Roman"/>
          <w:sz w:val="24"/>
          <w:szCs w:val="24"/>
        </w:rPr>
      </w:pPr>
      <w:r w:rsidRPr="00226D5D">
        <w:rPr>
          <w:rFonts w:ascii="Times New Roman" w:hAnsi="Times New Roman" w:cs="Times New Roman"/>
          <w:b/>
          <w:bCs/>
          <w:sz w:val="24"/>
          <w:szCs w:val="24"/>
        </w:rPr>
        <w:t>Note:</w:t>
      </w:r>
      <w:r>
        <w:rPr>
          <w:rFonts w:ascii="Times New Roman" w:hAnsi="Times New Roman" w:cs="Times New Roman"/>
          <w:sz w:val="24"/>
          <w:szCs w:val="24"/>
        </w:rPr>
        <w:t xml:space="preserve"> All items were retained following confirmatory factor analysis.</w:t>
      </w:r>
    </w:p>
    <w:p w14:paraId="051BF896" w14:textId="77777777" w:rsidR="00F8169B" w:rsidRDefault="00F8169B" w:rsidP="00623511">
      <w:pPr>
        <w:rPr>
          <w:rFonts w:ascii="Times New Roman" w:hAnsi="Times New Roman" w:cs="Times New Roman"/>
          <w:sz w:val="24"/>
          <w:szCs w:val="24"/>
        </w:rPr>
      </w:pPr>
    </w:p>
    <w:p w14:paraId="55936FB5" w14:textId="77777777" w:rsidR="00745F48" w:rsidRDefault="00745F48" w:rsidP="00623511">
      <w:pPr>
        <w:rPr>
          <w:rFonts w:ascii="Times New Roman" w:hAnsi="Times New Roman" w:cs="Times New Roman"/>
          <w:sz w:val="24"/>
          <w:szCs w:val="24"/>
        </w:rPr>
      </w:pPr>
    </w:p>
    <w:p w14:paraId="43A1A5E4" w14:textId="77777777" w:rsidR="00745F48" w:rsidRDefault="00745F48" w:rsidP="00623511">
      <w:pPr>
        <w:rPr>
          <w:rFonts w:ascii="Times New Roman" w:hAnsi="Times New Roman" w:cs="Times New Roman"/>
          <w:sz w:val="24"/>
          <w:szCs w:val="24"/>
        </w:rPr>
      </w:pPr>
    </w:p>
    <w:p w14:paraId="7ED6D216" w14:textId="77777777" w:rsidR="00745F48" w:rsidRDefault="00745F48" w:rsidP="00623511">
      <w:pPr>
        <w:rPr>
          <w:rFonts w:ascii="Times New Roman" w:hAnsi="Times New Roman" w:cs="Times New Roman"/>
          <w:sz w:val="24"/>
          <w:szCs w:val="24"/>
        </w:rPr>
      </w:pPr>
    </w:p>
    <w:p w14:paraId="38E5CEF2" w14:textId="77777777" w:rsidR="00745F48" w:rsidRDefault="00745F48" w:rsidP="00623511">
      <w:pPr>
        <w:rPr>
          <w:rFonts w:ascii="Times New Roman" w:hAnsi="Times New Roman" w:cs="Times New Roman"/>
          <w:sz w:val="24"/>
          <w:szCs w:val="24"/>
        </w:rPr>
      </w:pPr>
    </w:p>
    <w:p w14:paraId="4DFF22D8" w14:textId="77777777" w:rsidR="00745F48" w:rsidRDefault="00745F48" w:rsidP="00623511">
      <w:pPr>
        <w:rPr>
          <w:rFonts w:ascii="Times New Roman" w:hAnsi="Times New Roman" w:cs="Times New Roman"/>
          <w:sz w:val="24"/>
          <w:szCs w:val="24"/>
        </w:rPr>
      </w:pPr>
    </w:p>
    <w:p w14:paraId="2A6C796A" w14:textId="77777777" w:rsidR="00745F48" w:rsidRDefault="00745F48" w:rsidP="00623511">
      <w:pPr>
        <w:rPr>
          <w:rFonts w:ascii="Times New Roman" w:hAnsi="Times New Roman" w:cs="Times New Roman"/>
          <w:sz w:val="24"/>
          <w:szCs w:val="24"/>
        </w:rPr>
      </w:pPr>
    </w:p>
    <w:p w14:paraId="5FAB4647" w14:textId="77777777" w:rsidR="00745F48" w:rsidRDefault="00745F48" w:rsidP="00623511">
      <w:pPr>
        <w:rPr>
          <w:rFonts w:ascii="Times New Roman" w:hAnsi="Times New Roman" w:cs="Times New Roman"/>
          <w:sz w:val="24"/>
          <w:szCs w:val="24"/>
        </w:rPr>
      </w:pPr>
    </w:p>
    <w:p w14:paraId="38E7DD16" w14:textId="77777777" w:rsidR="00745F48" w:rsidRDefault="00745F48" w:rsidP="00623511">
      <w:pPr>
        <w:rPr>
          <w:rFonts w:ascii="Times New Roman" w:hAnsi="Times New Roman" w:cs="Times New Roman"/>
          <w:sz w:val="24"/>
          <w:szCs w:val="24"/>
        </w:rPr>
      </w:pPr>
    </w:p>
    <w:p w14:paraId="127BED0C" w14:textId="77777777" w:rsidR="00745F48" w:rsidRDefault="00745F48" w:rsidP="00623511">
      <w:pPr>
        <w:rPr>
          <w:rFonts w:ascii="Times New Roman" w:hAnsi="Times New Roman" w:cs="Times New Roman"/>
          <w:sz w:val="24"/>
          <w:szCs w:val="24"/>
        </w:rPr>
      </w:pPr>
    </w:p>
    <w:p w14:paraId="6DE6D500" w14:textId="77777777" w:rsidR="00745F48" w:rsidRDefault="00745F48" w:rsidP="00623511">
      <w:pPr>
        <w:rPr>
          <w:rFonts w:ascii="Times New Roman" w:hAnsi="Times New Roman" w:cs="Times New Roman"/>
          <w:sz w:val="24"/>
          <w:szCs w:val="24"/>
        </w:rPr>
      </w:pPr>
    </w:p>
    <w:p w14:paraId="7DC77426" w14:textId="77777777" w:rsidR="00745F48" w:rsidRDefault="00745F48" w:rsidP="00623511">
      <w:pPr>
        <w:rPr>
          <w:rFonts w:ascii="Times New Roman" w:hAnsi="Times New Roman" w:cs="Times New Roman"/>
          <w:sz w:val="24"/>
          <w:szCs w:val="24"/>
        </w:rPr>
      </w:pPr>
    </w:p>
    <w:p w14:paraId="43F80E44" w14:textId="77777777" w:rsidR="00745F48" w:rsidRDefault="00745F48" w:rsidP="00623511">
      <w:pPr>
        <w:rPr>
          <w:rFonts w:ascii="Times New Roman" w:hAnsi="Times New Roman" w:cs="Times New Roman"/>
          <w:sz w:val="24"/>
          <w:szCs w:val="24"/>
        </w:rPr>
      </w:pPr>
    </w:p>
    <w:p w14:paraId="5079E1A4" w14:textId="77777777" w:rsidR="00745F48" w:rsidRDefault="00745F48" w:rsidP="00623511">
      <w:pPr>
        <w:rPr>
          <w:rFonts w:ascii="Times New Roman" w:hAnsi="Times New Roman" w:cs="Times New Roman"/>
          <w:sz w:val="24"/>
          <w:szCs w:val="24"/>
        </w:rPr>
      </w:pPr>
    </w:p>
    <w:p w14:paraId="11026D6A" w14:textId="77777777" w:rsidR="00745F48" w:rsidRDefault="00745F48" w:rsidP="00623511">
      <w:pPr>
        <w:rPr>
          <w:rFonts w:ascii="Times New Roman" w:hAnsi="Times New Roman" w:cs="Times New Roman"/>
          <w:sz w:val="24"/>
          <w:szCs w:val="24"/>
        </w:rPr>
      </w:pPr>
    </w:p>
    <w:p w14:paraId="2D802F49" w14:textId="77777777" w:rsidR="00745F48" w:rsidRDefault="00745F48" w:rsidP="00623511">
      <w:pPr>
        <w:rPr>
          <w:rFonts w:ascii="Times New Roman" w:hAnsi="Times New Roman" w:cs="Times New Roman"/>
          <w:sz w:val="24"/>
          <w:szCs w:val="24"/>
        </w:rPr>
      </w:pPr>
    </w:p>
    <w:p w14:paraId="66D6B251" w14:textId="77777777" w:rsidR="00745F48" w:rsidRDefault="00745F48" w:rsidP="00623511">
      <w:pPr>
        <w:rPr>
          <w:rFonts w:ascii="Times New Roman" w:hAnsi="Times New Roman" w:cs="Times New Roman"/>
          <w:sz w:val="24"/>
          <w:szCs w:val="24"/>
        </w:rPr>
      </w:pPr>
    </w:p>
    <w:p w14:paraId="3B54F818" w14:textId="77777777" w:rsidR="00745F48" w:rsidRDefault="00745F48" w:rsidP="00623511">
      <w:pPr>
        <w:rPr>
          <w:rFonts w:ascii="Times New Roman" w:hAnsi="Times New Roman" w:cs="Times New Roman"/>
          <w:sz w:val="24"/>
          <w:szCs w:val="24"/>
        </w:rPr>
      </w:pPr>
    </w:p>
    <w:p w14:paraId="3849B378" w14:textId="77777777" w:rsidR="00745F48" w:rsidRDefault="00745F48" w:rsidP="00623511">
      <w:pPr>
        <w:rPr>
          <w:rFonts w:ascii="Times New Roman" w:hAnsi="Times New Roman" w:cs="Times New Roman"/>
          <w:sz w:val="24"/>
          <w:szCs w:val="24"/>
        </w:rPr>
      </w:pPr>
    </w:p>
    <w:p w14:paraId="45EEA49B" w14:textId="77777777" w:rsidR="003B4653" w:rsidRDefault="003B4653" w:rsidP="003B4653">
      <w:pPr>
        <w:jc w:val="center"/>
        <w:rPr>
          <w:rFonts w:ascii="Times New Roman" w:hAnsi="Times New Roman" w:cs="Times New Roman"/>
          <w:sz w:val="24"/>
          <w:szCs w:val="24"/>
        </w:rPr>
      </w:pPr>
      <w:r w:rsidRPr="00B7335F">
        <w:rPr>
          <w:rFonts w:ascii="Times New Roman" w:hAnsi="Times New Roman" w:cs="Times New Roman"/>
          <w:sz w:val="24"/>
          <w:szCs w:val="24"/>
        </w:rPr>
        <w:lastRenderedPageBreak/>
        <w:t>Appendix I: Depressive Symptoms (DS) measure</w:t>
      </w:r>
    </w:p>
    <w:p w14:paraId="6F2D9EC7" w14:textId="77777777" w:rsidR="003B4653" w:rsidRDefault="003B4653" w:rsidP="003B465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items in the DS measure are evaluated on a scale of 0 to 3. The numeric values correspond as follows: 0 = Rarely or None of the Time (Less than 1 Day), 1 = Some or a Little of the Time (1-2 Days), 2 = Occasionally or a Moderate Amount of Time (3-4 Days), and 3 = Most or All of the Time (5-7 Days). The item scores are then summed to create a score raging from 0 to 60 (0 to 48 following the removal of items in confirmatory factor analysis in this study):</w:t>
      </w:r>
    </w:p>
    <w:p w14:paraId="44313BA4" w14:textId="77777777" w:rsidR="003B4653" w:rsidRDefault="003B4653" w:rsidP="003B465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measure, as devised, requires participants to respond to each item by recalling the frequency of each item during a 1 week period (items in italics are reverse coded):</w:t>
      </w:r>
    </w:p>
    <w:p w14:paraId="2FC9EC74" w14:textId="77777777" w:rsidR="003B4653" w:rsidRPr="00B7335F"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t>I was bothered by things that usually don’t bother me</w:t>
      </w:r>
    </w:p>
    <w:p w14:paraId="7080EADD" w14:textId="77777777" w:rsidR="003B4653" w:rsidRPr="00B7335F"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t>I did not feel like eating; my appetite was poor</w:t>
      </w:r>
    </w:p>
    <w:p w14:paraId="1CBF207D" w14:textId="77777777" w:rsidR="003B4653" w:rsidRPr="00B7335F"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t>I felt that I could not shake off the blues even with help from my family or friends</w:t>
      </w:r>
    </w:p>
    <w:p w14:paraId="6B4E2D28" w14:textId="77777777" w:rsidR="003B4653" w:rsidRPr="00B7335F" w:rsidRDefault="003B4653" w:rsidP="003B4653">
      <w:pPr>
        <w:pStyle w:val="ListParagraph"/>
        <w:numPr>
          <w:ilvl w:val="0"/>
          <w:numId w:val="16"/>
        </w:numPr>
        <w:spacing w:after="0" w:line="480" w:lineRule="auto"/>
        <w:rPr>
          <w:rFonts w:ascii="Times New Roman" w:hAnsi="Times New Roman" w:cs="Times New Roman"/>
          <w:i/>
          <w:iCs/>
          <w:sz w:val="24"/>
          <w:szCs w:val="24"/>
        </w:rPr>
      </w:pPr>
      <w:r w:rsidRPr="00B7335F">
        <w:rPr>
          <w:rFonts w:ascii="Times New Roman" w:hAnsi="Times New Roman" w:cs="Times New Roman"/>
          <w:i/>
          <w:iCs/>
          <w:sz w:val="24"/>
          <w:szCs w:val="24"/>
        </w:rPr>
        <w:t>I felt that I was just as good as other people</w:t>
      </w:r>
    </w:p>
    <w:p w14:paraId="312737E4" w14:textId="77777777" w:rsidR="003B4653" w:rsidRPr="00B7335F"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t>I had trouble keeping my mind on what I was doing</w:t>
      </w:r>
    </w:p>
    <w:p w14:paraId="4897F015" w14:textId="77777777" w:rsidR="003B4653" w:rsidRPr="00B7335F"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t>I felt depressed</w:t>
      </w:r>
    </w:p>
    <w:p w14:paraId="07E22FB2" w14:textId="77777777" w:rsidR="003B4653" w:rsidRPr="00B7335F"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t>I felt that everything I did was an effort</w:t>
      </w:r>
    </w:p>
    <w:p w14:paraId="0B4C7FE2" w14:textId="77777777" w:rsidR="003B4653" w:rsidRPr="00B7335F" w:rsidRDefault="003B4653" w:rsidP="003B4653">
      <w:pPr>
        <w:pStyle w:val="ListParagraph"/>
        <w:numPr>
          <w:ilvl w:val="0"/>
          <w:numId w:val="16"/>
        </w:numPr>
        <w:spacing w:after="0" w:line="480" w:lineRule="auto"/>
        <w:rPr>
          <w:rFonts w:ascii="Times New Roman" w:hAnsi="Times New Roman" w:cs="Times New Roman"/>
          <w:i/>
          <w:iCs/>
          <w:sz w:val="24"/>
          <w:szCs w:val="24"/>
        </w:rPr>
      </w:pPr>
      <w:r w:rsidRPr="00B7335F">
        <w:rPr>
          <w:rFonts w:ascii="Times New Roman" w:hAnsi="Times New Roman" w:cs="Times New Roman"/>
          <w:i/>
          <w:iCs/>
          <w:sz w:val="24"/>
          <w:szCs w:val="24"/>
        </w:rPr>
        <w:t>I felt hopeful about the future</w:t>
      </w:r>
    </w:p>
    <w:p w14:paraId="10D2A7C5" w14:textId="77777777" w:rsidR="003B4653" w:rsidRPr="00B7335F"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t>I thought my life had been a failure</w:t>
      </w:r>
    </w:p>
    <w:p w14:paraId="7C7AD98C" w14:textId="77777777" w:rsidR="003B4653" w:rsidRPr="00B7335F"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t>I felt fearful</w:t>
      </w:r>
    </w:p>
    <w:p w14:paraId="0FF8DDC7" w14:textId="77777777" w:rsidR="003B4653" w:rsidRPr="00B7335F"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t>My sleep was restless</w:t>
      </w:r>
    </w:p>
    <w:p w14:paraId="5960CFF7" w14:textId="77777777" w:rsidR="003B4653" w:rsidRPr="00B7335F" w:rsidRDefault="003B4653" w:rsidP="003B4653">
      <w:pPr>
        <w:pStyle w:val="ListParagraph"/>
        <w:numPr>
          <w:ilvl w:val="0"/>
          <w:numId w:val="16"/>
        </w:numPr>
        <w:spacing w:after="0" w:line="480" w:lineRule="auto"/>
        <w:rPr>
          <w:rFonts w:ascii="Times New Roman" w:hAnsi="Times New Roman" w:cs="Times New Roman"/>
          <w:i/>
          <w:iCs/>
          <w:sz w:val="24"/>
          <w:szCs w:val="24"/>
        </w:rPr>
      </w:pPr>
      <w:r w:rsidRPr="00B7335F">
        <w:rPr>
          <w:rFonts w:ascii="Times New Roman" w:hAnsi="Times New Roman" w:cs="Times New Roman"/>
          <w:i/>
          <w:iCs/>
          <w:sz w:val="24"/>
          <w:szCs w:val="24"/>
        </w:rPr>
        <w:t>I was happy</w:t>
      </w:r>
    </w:p>
    <w:p w14:paraId="72172B2B" w14:textId="77777777" w:rsidR="003B4653" w:rsidRPr="00B7335F"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t>I talked less than usual</w:t>
      </w:r>
    </w:p>
    <w:p w14:paraId="7DDFF4CC" w14:textId="77777777" w:rsidR="003B4653" w:rsidRPr="00B7335F"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t>I felt lonely</w:t>
      </w:r>
    </w:p>
    <w:p w14:paraId="13BF30C5" w14:textId="77777777" w:rsidR="003B4653" w:rsidRPr="00B7335F"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t>People were unfriendly</w:t>
      </w:r>
    </w:p>
    <w:p w14:paraId="28BEB662" w14:textId="77777777" w:rsidR="003B4653" w:rsidRPr="00B7335F" w:rsidRDefault="003B4653" w:rsidP="003B4653">
      <w:pPr>
        <w:pStyle w:val="ListParagraph"/>
        <w:numPr>
          <w:ilvl w:val="0"/>
          <w:numId w:val="16"/>
        </w:numPr>
        <w:spacing w:after="0" w:line="480" w:lineRule="auto"/>
        <w:rPr>
          <w:rFonts w:ascii="Times New Roman" w:hAnsi="Times New Roman" w:cs="Times New Roman"/>
          <w:i/>
          <w:iCs/>
          <w:sz w:val="24"/>
          <w:szCs w:val="24"/>
        </w:rPr>
      </w:pPr>
      <w:r w:rsidRPr="00B7335F">
        <w:rPr>
          <w:rFonts w:ascii="Times New Roman" w:hAnsi="Times New Roman" w:cs="Times New Roman"/>
          <w:i/>
          <w:iCs/>
          <w:sz w:val="24"/>
          <w:szCs w:val="24"/>
        </w:rPr>
        <w:t>I enjoyed life</w:t>
      </w:r>
    </w:p>
    <w:p w14:paraId="376785A6" w14:textId="77777777" w:rsidR="003B4653" w:rsidRPr="00B7335F"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lastRenderedPageBreak/>
        <w:t>I had crying spells</w:t>
      </w:r>
    </w:p>
    <w:p w14:paraId="197F060D" w14:textId="77777777" w:rsidR="003B4653" w:rsidRPr="00B7335F"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t>I felt sad</w:t>
      </w:r>
    </w:p>
    <w:p w14:paraId="3917E4E8" w14:textId="77777777" w:rsidR="003B4653" w:rsidRPr="00B7335F"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t>I felt that people dislike me</w:t>
      </w:r>
    </w:p>
    <w:p w14:paraId="64B57D5C" w14:textId="77777777" w:rsidR="003B4653" w:rsidRDefault="003B4653" w:rsidP="003B4653">
      <w:pPr>
        <w:pStyle w:val="ListParagraph"/>
        <w:numPr>
          <w:ilvl w:val="0"/>
          <w:numId w:val="16"/>
        </w:numPr>
        <w:spacing w:after="0" w:line="480" w:lineRule="auto"/>
        <w:rPr>
          <w:rFonts w:ascii="Times New Roman" w:hAnsi="Times New Roman" w:cs="Times New Roman"/>
          <w:sz w:val="24"/>
          <w:szCs w:val="24"/>
        </w:rPr>
      </w:pPr>
      <w:r w:rsidRPr="00B7335F">
        <w:rPr>
          <w:rFonts w:ascii="Times New Roman" w:hAnsi="Times New Roman" w:cs="Times New Roman"/>
          <w:sz w:val="24"/>
          <w:szCs w:val="24"/>
        </w:rPr>
        <w:t>I could not get “going.”</w:t>
      </w:r>
    </w:p>
    <w:p w14:paraId="21970D89" w14:textId="77777777" w:rsidR="003B4653" w:rsidRPr="00B7335F" w:rsidRDefault="003B4653" w:rsidP="003B4653">
      <w:pPr>
        <w:rPr>
          <w:rFonts w:ascii="Times New Roman" w:hAnsi="Times New Roman" w:cs="Times New Roman"/>
          <w:sz w:val="24"/>
          <w:szCs w:val="24"/>
        </w:rPr>
      </w:pPr>
      <w:r w:rsidRPr="00B7335F">
        <w:rPr>
          <w:rFonts w:ascii="Times New Roman" w:hAnsi="Times New Roman" w:cs="Times New Roman"/>
          <w:b/>
          <w:bCs/>
          <w:sz w:val="24"/>
          <w:szCs w:val="24"/>
        </w:rPr>
        <w:t>Note:</w:t>
      </w:r>
      <w:r>
        <w:rPr>
          <w:rFonts w:ascii="Times New Roman" w:hAnsi="Times New Roman" w:cs="Times New Roman"/>
          <w:sz w:val="24"/>
          <w:szCs w:val="24"/>
        </w:rPr>
        <w:t xml:space="preserve"> Items 2, 4, 8, and 15 were removed following confirmatory factor analysis.</w:t>
      </w:r>
    </w:p>
    <w:p w14:paraId="2FDF6C6A" w14:textId="05C732A5" w:rsidR="00745F48" w:rsidRDefault="00745F48" w:rsidP="00623511">
      <w:pPr>
        <w:rPr>
          <w:rFonts w:ascii="Times New Roman" w:hAnsi="Times New Roman" w:cs="Times New Roman"/>
          <w:sz w:val="24"/>
          <w:szCs w:val="24"/>
        </w:rPr>
      </w:pPr>
    </w:p>
    <w:p w14:paraId="1476BD66" w14:textId="77777777" w:rsidR="003B4653" w:rsidRDefault="003B4653" w:rsidP="00623511">
      <w:pPr>
        <w:rPr>
          <w:rFonts w:ascii="Times New Roman" w:hAnsi="Times New Roman" w:cs="Times New Roman"/>
          <w:sz w:val="24"/>
          <w:szCs w:val="24"/>
        </w:rPr>
      </w:pPr>
    </w:p>
    <w:p w14:paraId="5D96149D" w14:textId="77777777" w:rsidR="003B4653" w:rsidRDefault="003B4653" w:rsidP="00623511">
      <w:pPr>
        <w:rPr>
          <w:rFonts w:ascii="Times New Roman" w:hAnsi="Times New Roman" w:cs="Times New Roman"/>
          <w:sz w:val="24"/>
          <w:szCs w:val="24"/>
        </w:rPr>
      </w:pPr>
    </w:p>
    <w:p w14:paraId="147DB1AD" w14:textId="77777777" w:rsidR="003B4653" w:rsidRDefault="003B4653" w:rsidP="00623511">
      <w:pPr>
        <w:rPr>
          <w:rFonts w:ascii="Times New Roman" w:hAnsi="Times New Roman" w:cs="Times New Roman"/>
          <w:sz w:val="24"/>
          <w:szCs w:val="24"/>
        </w:rPr>
      </w:pPr>
    </w:p>
    <w:p w14:paraId="24EAFE94" w14:textId="77777777" w:rsidR="003B4653" w:rsidRDefault="003B4653" w:rsidP="00623511">
      <w:pPr>
        <w:rPr>
          <w:rFonts w:ascii="Times New Roman" w:hAnsi="Times New Roman" w:cs="Times New Roman"/>
          <w:sz w:val="24"/>
          <w:szCs w:val="24"/>
        </w:rPr>
      </w:pPr>
    </w:p>
    <w:p w14:paraId="20C7A058" w14:textId="77777777" w:rsidR="003B4653" w:rsidRDefault="003B4653" w:rsidP="00623511">
      <w:pPr>
        <w:rPr>
          <w:rFonts w:ascii="Times New Roman" w:hAnsi="Times New Roman" w:cs="Times New Roman"/>
          <w:sz w:val="24"/>
          <w:szCs w:val="24"/>
        </w:rPr>
      </w:pPr>
    </w:p>
    <w:p w14:paraId="4AC60A8F" w14:textId="77777777" w:rsidR="003B4653" w:rsidRDefault="003B4653" w:rsidP="00623511">
      <w:pPr>
        <w:rPr>
          <w:rFonts w:ascii="Times New Roman" w:hAnsi="Times New Roman" w:cs="Times New Roman"/>
          <w:sz w:val="24"/>
          <w:szCs w:val="24"/>
        </w:rPr>
      </w:pPr>
    </w:p>
    <w:p w14:paraId="6CB2AB71" w14:textId="77777777" w:rsidR="003B4653" w:rsidRDefault="003B4653" w:rsidP="00623511">
      <w:pPr>
        <w:rPr>
          <w:rFonts w:ascii="Times New Roman" w:hAnsi="Times New Roman" w:cs="Times New Roman"/>
          <w:sz w:val="24"/>
          <w:szCs w:val="24"/>
        </w:rPr>
      </w:pPr>
    </w:p>
    <w:p w14:paraId="3AA75491" w14:textId="77777777" w:rsidR="003B4653" w:rsidRDefault="003B4653" w:rsidP="00623511">
      <w:pPr>
        <w:rPr>
          <w:rFonts w:ascii="Times New Roman" w:hAnsi="Times New Roman" w:cs="Times New Roman"/>
          <w:sz w:val="24"/>
          <w:szCs w:val="24"/>
        </w:rPr>
      </w:pPr>
    </w:p>
    <w:p w14:paraId="5A9776ED" w14:textId="77777777" w:rsidR="003B4653" w:rsidRDefault="003B4653" w:rsidP="00623511">
      <w:pPr>
        <w:rPr>
          <w:rFonts w:ascii="Times New Roman" w:hAnsi="Times New Roman" w:cs="Times New Roman"/>
          <w:sz w:val="24"/>
          <w:szCs w:val="24"/>
        </w:rPr>
      </w:pPr>
    </w:p>
    <w:p w14:paraId="28DBFDDE" w14:textId="77777777" w:rsidR="003B4653" w:rsidRDefault="003B4653" w:rsidP="00623511">
      <w:pPr>
        <w:rPr>
          <w:rFonts w:ascii="Times New Roman" w:hAnsi="Times New Roman" w:cs="Times New Roman"/>
          <w:sz w:val="24"/>
          <w:szCs w:val="24"/>
        </w:rPr>
      </w:pPr>
    </w:p>
    <w:p w14:paraId="1161BFEB" w14:textId="77777777" w:rsidR="003B4653" w:rsidRDefault="003B4653" w:rsidP="00623511">
      <w:pPr>
        <w:rPr>
          <w:rFonts w:ascii="Times New Roman" w:hAnsi="Times New Roman" w:cs="Times New Roman"/>
          <w:sz w:val="24"/>
          <w:szCs w:val="24"/>
        </w:rPr>
      </w:pPr>
    </w:p>
    <w:p w14:paraId="69808A96" w14:textId="77777777" w:rsidR="003B4653" w:rsidRDefault="003B4653" w:rsidP="00623511">
      <w:pPr>
        <w:rPr>
          <w:rFonts w:ascii="Times New Roman" w:hAnsi="Times New Roman" w:cs="Times New Roman"/>
          <w:sz w:val="24"/>
          <w:szCs w:val="24"/>
        </w:rPr>
      </w:pPr>
    </w:p>
    <w:p w14:paraId="6C6B308B" w14:textId="77777777" w:rsidR="003B4653" w:rsidRDefault="003B4653" w:rsidP="00623511">
      <w:pPr>
        <w:rPr>
          <w:rFonts w:ascii="Times New Roman" w:hAnsi="Times New Roman" w:cs="Times New Roman"/>
          <w:sz w:val="24"/>
          <w:szCs w:val="24"/>
        </w:rPr>
      </w:pPr>
    </w:p>
    <w:p w14:paraId="0997685A" w14:textId="77777777" w:rsidR="003B4653" w:rsidRDefault="003B4653" w:rsidP="00623511">
      <w:pPr>
        <w:rPr>
          <w:rFonts w:ascii="Times New Roman" w:hAnsi="Times New Roman" w:cs="Times New Roman"/>
          <w:sz w:val="24"/>
          <w:szCs w:val="24"/>
        </w:rPr>
      </w:pPr>
    </w:p>
    <w:p w14:paraId="3D3D2EB8" w14:textId="77777777" w:rsidR="003B4653" w:rsidRDefault="003B4653" w:rsidP="00623511">
      <w:pPr>
        <w:rPr>
          <w:rFonts w:ascii="Times New Roman" w:hAnsi="Times New Roman" w:cs="Times New Roman"/>
          <w:sz w:val="24"/>
          <w:szCs w:val="24"/>
        </w:rPr>
      </w:pPr>
    </w:p>
    <w:p w14:paraId="09EECFFC" w14:textId="77777777" w:rsidR="003B4653" w:rsidRDefault="003B4653" w:rsidP="00623511">
      <w:pPr>
        <w:rPr>
          <w:rFonts w:ascii="Times New Roman" w:hAnsi="Times New Roman" w:cs="Times New Roman"/>
          <w:sz w:val="24"/>
          <w:szCs w:val="24"/>
        </w:rPr>
      </w:pPr>
    </w:p>
    <w:p w14:paraId="05D68010" w14:textId="77777777" w:rsidR="003B4653" w:rsidRDefault="003B4653" w:rsidP="00623511">
      <w:pPr>
        <w:rPr>
          <w:rFonts w:ascii="Times New Roman" w:hAnsi="Times New Roman" w:cs="Times New Roman"/>
          <w:sz w:val="24"/>
          <w:szCs w:val="24"/>
        </w:rPr>
      </w:pPr>
    </w:p>
    <w:p w14:paraId="200933FD" w14:textId="77777777" w:rsidR="003B4653" w:rsidRDefault="003B4653" w:rsidP="00623511">
      <w:pPr>
        <w:rPr>
          <w:rFonts w:ascii="Times New Roman" w:hAnsi="Times New Roman" w:cs="Times New Roman"/>
          <w:sz w:val="24"/>
          <w:szCs w:val="24"/>
        </w:rPr>
      </w:pPr>
    </w:p>
    <w:p w14:paraId="7EE6390C" w14:textId="77777777" w:rsidR="003B4653" w:rsidRDefault="003B4653" w:rsidP="00623511">
      <w:pPr>
        <w:rPr>
          <w:rFonts w:ascii="Times New Roman" w:hAnsi="Times New Roman" w:cs="Times New Roman"/>
          <w:sz w:val="24"/>
          <w:szCs w:val="24"/>
        </w:rPr>
      </w:pPr>
    </w:p>
    <w:p w14:paraId="42B68DAA" w14:textId="77777777" w:rsidR="003B4653" w:rsidRDefault="003B4653" w:rsidP="00623511">
      <w:pPr>
        <w:rPr>
          <w:rFonts w:ascii="Times New Roman" w:hAnsi="Times New Roman" w:cs="Times New Roman"/>
          <w:sz w:val="24"/>
          <w:szCs w:val="24"/>
        </w:rPr>
      </w:pPr>
    </w:p>
    <w:p w14:paraId="02AFFCAE" w14:textId="77777777" w:rsidR="003B4653" w:rsidRDefault="003B4653" w:rsidP="00623511">
      <w:pPr>
        <w:rPr>
          <w:rFonts w:ascii="Times New Roman" w:hAnsi="Times New Roman" w:cs="Times New Roman"/>
          <w:sz w:val="24"/>
          <w:szCs w:val="24"/>
        </w:rPr>
      </w:pPr>
    </w:p>
    <w:p w14:paraId="0020938F" w14:textId="77777777" w:rsidR="00E95D1B" w:rsidRDefault="00E95D1B" w:rsidP="00E95D1B">
      <w:pPr>
        <w:jc w:val="center"/>
        <w:rPr>
          <w:rFonts w:ascii="Times New Roman" w:hAnsi="Times New Roman" w:cs="Times New Roman"/>
          <w:sz w:val="24"/>
          <w:szCs w:val="24"/>
        </w:rPr>
      </w:pPr>
      <w:r w:rsidRPr="00EF0744">
        <w:rPr>
          <w:rFonts w:ascii="Times New Roman" w:hAnsi="Times New Roman" w:cs="Times New Roman"/>
          <w:sz w:val="24"/>
          <w:szCs w:val="24"/>
        </w:rPr>
        <w:lastRenderedPageBreak/>
        <w:t>Appendix J: Helpfulness measure</w:t>
      </w:r>
    </w:p>
    <w:p w14:paraId="7CC98F8A" w14:textId="77777777" w:rsidR="00E95D1B" w:rsidRDefault="00E95D1B" w:rsidP="00E95D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helpfulness measure uses a 5-point semantic differential scale </w:t>
      </w:r>
      <w:r w:rsidRPr="0095425C">
        <w:rPr>
          <w:rFonts w:ascii="Times New Roman" w:hAnsi="Times New Roman" w:cs="Times New Roman"/>
          <w:sz w:val="24"/>
          <w:szCs w:val="24"/>
        </w:rPr>
        <w:t>(italics indicate reverse coding</w:t>
      </w:r>
      <w:r w:rsidRPr="00003BA7">
        <w:rPr>
          <w:rFonts w:ascii="Times New Roman" w:hAnsi="Times New Roman" w:cs="Times New Roman"/>
          <w:sz w:val="24"/>
          <w:szCs w:val="24"/>
        </w:rPr>
        <w:t>):</w:t>
      </w:r>
    </w:p>
    <w:p w14:paraId="5B94A2FC" w14:textId="77777777" w:rsidR="00E95D1B" w:rsidRPr="00EF0744" w:rsidRDefault="00E95D1B" w:rsidP="00E95D1B">
      <w:pPr>
        <w:pStyle w:val="ListParagraph"/>
        <w:numPr>
          <w:ilvl w:val="0"/>
          <w:numId w:val="17"/>
        </w:numPr>
        <w:rPr>
          <w:rFonts w:ascii="Times New Roman" w:hAnsi="Times New Roman" w:cs="Times New Roman"/>
          <w:sz w:val="24"/>
          <w:szCs w:val="24"/>
        </w:rPr>
      </w:pPr>
      <w:r w:rsidRPr="00EF0744">
        <w:rPr>
          <w:rFonts w:ascii="Times New Roman" w:hAnsi="Times New Roman" w:cs="Times New Roman"/>
          <w:i/>
          <w:iCs/>
          <w:sz w:val="24"/>
          <w:szCs w:val="24"/>
        </w:rPr>
        <w:t>Helpful</w:t>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t xml:space="preserve">      </w:t>
      </w:r>
      <w:r w:rsidRPr="00EF0744">
        <w:rPr>
          <w:rFonts w:ascii="Times New Roman" w:hAnsi="Times New Roman" w:cs="Times New Roman"/>
          <w:sz w:val="24"/>
          <w:szCs w:val="24"/>
        </w:rPr>
        <w:tab/>
      </w:r>
      <w:r w:rsidRPr="00EF0744">
        <w:rPr>
          <w:rFonts w:ascii="Times New Roman" w:hAnsi="Times New Roman" w:cs="Times New Roman"/>
          <w:sz w:val="24"/>
          <w:szCs w:val="24"/>
        </w:rPr>
        <w:tab/>
        <w:t xml:space="preserve">           </w:t>
      </w:r>
      <w:r w:rsidRPr="00EF0744">
        <w:rPr>
          <w:rFonts w:ascii="Times New Roman" w:hAnsi="Times New Roman" w:cs="Times New Roman"/>
          <w:i/>
          <w:iCs/>
          <w:sz w:val="24"/>
          <w:szCs w:val="24"/>
        </w:rPr>
        <w:t>Hurtful</w:t>
      </w:r>
    </w:p>
    <w:p w14:paraId="703D7D87" w14:textId="77777777" w:rsidR="00E95D1B" w:rsidRPr="00DE69BA" w:rsidRDefault="00E95D1B" w:rsidP="00E95D1B">
      <w:pPr>
        <w:rPr>
          <w:rFonts w:ascii="Times New Roman" w:hAnsi="Times New Roman" w:cs="Times New Roman"/>
          <w:sz w:val="24"/>
          <w:szCs w:val="24"/>
        </w:rPr>
      </w:pPr>
      <w:r>
        <w:rPr>
          <w:rFonts w:ascii="Times New Roman" w:hAnsi="Times New Roman" w:cs="Times New Roman"/>
          <w:sz w:val="24"/>
          <w:szCs w:val="24"/>
        </w:rPr>
        <w:t xml:space="preserve">      </w:t>
      </w:r>
      <w:r w:rsidRPr="00DE69BA">
        <w:rPr>
          <w:rFonts w:ascii="Times New Roman" w:hAnsi="Times New Roman" w:cs="Times New Roman"/>
          <w:sz w:val="24"/>
          <w:szCs w:val="24"/>
        </w:rPr>
        <w:t xml:space="preserve">1 </w:t>
      </w:r>
      <w:r w:rsidRPr="00DE69BA">
        <w:rPr>
          <w:rFonts w:ascii="Times New Roman" w:hAnsi="Times New Roman" w:cs="Times New Roman"/>
          <w:sz w:val="24"/>
          <w:szCs w:val="24"/>
        </w:rPr>
        <w:tab/>
      </w:r>
      <w:r w:rsidRPr="00DE69BA">
        <w:rPr>
          <w:rFonts w:ascii="Times New Roman" w:hAnsi="Times New Roman" w:cs="Times New Roman"/>
          <w:sz w:val="24"/>
          <w:szCs w:val="24"/>
        </w:rPr>
        <w:tab/>
      </w:r>
      <w:r>
        <w:rPr>
          <w:rFonts w:ascii="Times New Roman" w:hAnsi="Times New Roman" w:cs="Times New Roman"/>
          <w:sz w:val="24"/>
          <w:szCs w:val="24"/>
        </w:rPr>
        <w:t xml:space="preserve">             </w:t>
      </w:r>
      <w:r w:rsidRPr="00DE69BA">
        <w:rPr>
          <w:rFonts w:ascii="Times New Roman" w:hAnsi="Times New Roman" w:cs="Times New Roman"/>
          <w:sz w:val="24"/>
          <w:szCs w:val="24"/>
        </w:rPr>
        <w:t xml:space="preserve">2 </w:t>
      </w:r>
      <w:r w:rsidRPr="00DE69BA">
        <w:rPr>
          <w:rFonts w:ascii="Times New Roman" w:hAnsi="Times New Roman" w:cs="Times New Roman"/>
          <w:sz w:val="24"/>
          <w:szCs w:val="24"/>
        </w:rPr>
        <w:tab/>
      </w:r>
      <w:r w:rsidRPr="00DE69BA">
        <w:rPr>
          <w:rFonts w:ascii="Times New Roman" w:hAnsi="Times New Roman" w:cs="Times New Roman"/>
          <w:sz w:val="24"/>
          <w:szCs w:val="24"/>
        </w:rPr>
        <w:tab/>
      </w:r>
      <w:r w:rsidRPr="00DE69BA">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E69BA">
        <w:rPr>
          <w:rFonts w:ascii="Times New Roman" w:hAnsi="Times New Roman" w:cs="Times New Roman"/>
          <w:sz w:val="24"/>
          <w:szCs w:val="24"/>
        </w:rPr>
        <w:t xml:space="preserve"> 3 </w:t>
      </w:r>
      <w:r w:rsidRPr="00DE69BA">
        <w:rPr>
          <w:rFonts w:ascii="Times New Roman" w:hAnsi="Times New Roman" w:cs="Times New Roman"/>
          <w:sz w:val="24"/>
          <w:szCs w:val="24"/>
        </w:rPr>
        <w:tab/>
      </w:r>
      <w:r w:rsidRPr="00DE69BA">
        <w:rPr>
          <w:rFonts w:ascii="Times New Roman" w:hAnsi="Times New Roman" w:cs="Times New Roman"/>
          <w:sz w:val="24"/>
          <w:szCs w:val="24"/>
        </w:rPr>
        <w:tab/>
      </w:r>
      <w:r w:rsidRPr="00DE69BA">
        <w:rPr>
          <w:rFonts w:ascii="Times New Roman" w:hAnsi="Times New Roman" w:cs="Times New Roman"/>
          <w:sz w:val="24"/>
          <w:szCs w:val="24"/>
        </w:rPr>
        <w:tab/>
      </w:r>
      <w:r>
        <w:rPr>
          <w:rFonts w:ascii="Times New Roman" w:hAnsi="Times New Roman" w:cs="Times New Roman"/>
          <w:sz w:val="24"/>
          <w:szCs w:val="24"/>
        </w:rPr>
        <w:t xml:space="preserve">        </w:t>
      </w:r>
      <w:r w:rsidRPr="00DE69BA">
        <w:rPr>
          <w:rFonts w:ascii="Times New Roman" w:hAnsi="Times New Roman" w:cs="Times New Roman"/>
          <w:sz w:val="24"/>
          <w:szCs w:val="24"/>
        </w:rPr>
        <w:t xml:space="preserve">4 </w:t>
      </w:r>
      <w:r w:rsidRPr="00DE69BA">
        <w:rPr>
          <w:rFonts w:ascii="Times New Roman" w:hAnsi="Times New Roman" w:cs="Times New Roman"/>
          <w:sz w:val="24"/>
          <w:szCs w:val="24"/>
        </w:rPr>
        <w:tab/>
      </w:r>
      <w:r w:rsidRPr="00DE69BA">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E69BA">
        <w:rPr>
          <w:rFonts w:ascii="Times New Roman" w:hAnsi="Times New Roman" w:cs="Times New Roman"/>
          <w:sz w:val="24"/>
          <w:szCs w:val="24"/>
        </w:rPr>
        <w:t xml:space="preserve">  5</w:t>
      </w:r>
    </w:p>
    <w:p w14:paraId="02059809" w14:textId="77777777" w:rsidR="00E95D1B" w:rsidRPr="00EF0744" w:rsidRDefault="00E95D1B" w:rsidP="00E95D1B">
      <w:pPr>
        <w:pStyle w:val="ListParagraph"/>
        <w:numPr>
          <w:ilvl w:val="0"/>
          <w:numId w:val="17"/>
        </w:numPr>
        <w:rPr>
          <w:rFonts w:ascii="Times New Roman" w:hAnsi="Times New Roman" w:cs="Times New Roman"/>
          <w:sz w:val="24"/>
          <w:szCs w:val="24"/>
        </w:rPr>
      </w:pPr>
      <w:r w:rsidRPr="00EF0744">
        <w:rPr>
          <w:rFonts w:ascii="Times New Roman" w:hAnsi="Times New Roman" w:cs="Times New Roman"/>
          <w:sz w:val="24"/>
          <w:szCs w:val="24"/>
        </w:rPr>
        <w:t xml:space="preserve">Useless </w:t>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t>Useful</w:t>
      </w:r>
    </w:p>
    <w:p w14:paraId="2BA64BA4" w14:textId="77777777" w:rsidR="00E95D1B" w:rsidRPr="00DE69BA" w:rsidRDefault="00E95D1B" w:rsidP="00E95D1B">
      <w:pPr>
        <w:rPr>
          <w:rFonts w:ascii="Times New Roman" w:hAnsi="Times New Roman" w:cs="Times New Roman"/>
          <w:sz w:val="24"/>
          <w:szCs w:val="24"/>
        </w:rPr>
      </w:pPr>
      <w:r>
        <w:rPr>
          <w:rFonts w:ascii="Times New Roman" w:hAnsi="Times New Roman" w:cs="Times New Roman"/>
          <w:sz w:val="24"/>
          <w:szCs w:val="24"/>
        </w:rPr>
        <w:t xml:space="preserve">      </w:t>
      </w:r>
      <w:r w:rsidRPr="00DE69BA">
        <w:rPr>
          <w:rFonts w:ascii="Times New Roman" w:hAnsi="Times New Roman" w:cs="Times New Roman"/>
          <w:sz w:val="24"/>
          <w:szCs w:val="24"/>
        </w:rPr>
        <w:t xml:space="preserve">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5</w:t>
      </w:r>
    </w:p>
    <w:p w14:paraId="25B0992A" w14:textId="77777777" w:rsidR="00E95D1B" w:rsidRPr="00EF0744" w:rsidRDefault="00E95D1B" w:rsidP="00E95D1B">
      <w:pPr>
        <w:pStyle w:val="ListParagraph"/>
        <w:numPr>
          <w:ilvl w:val="0"/>
          <w:numId w:val="17"/>
        </w:numPr>
        <w:rPr>
          <w:rFonts w:ascii="Times New Roman" w:hAnsi="Times New Roman" w:cs="Times New Roman"/>
          <w:sz w:val="24"/>
          <w:szCs w:val="24"/>
        </w:rPr>
      </w:pPr>
      <w:r w:rsidRPr="00EF0744">
        <w:rPr>
          <w:rFonts w:ascii="Times New Roman" w:hAnsi="Times New Roman" w:cs="Times New Roman"/>
          <w:sz w:val="24"/>
          <w:szCs w:val="24"/>
        </w:rPr>
        <w:t xml:space="preserve">Ignorant </w:t>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Pr>
          <w:rFonts w:ascii="Times New Roman" w:hAnsi="Times New Roman" w:cs="Times New Roman"/>
          <w:sz w:val="24"/>
          <w:szCs w:val="24"/>
        </w:rPr>
        <w:t xml:space="preserve">          </w:t>
      </w:r>
      <w:r w:rsidRPr="00EF0744">
        <w:rPr>
          <w:rFonts w:ascii="Times New Roman" w:hAnsi="Times New Roman" w:cs="Times New Roman"/>
          <w:sz w:val="24"/>
          <w:szCs w:val="24"/>
        </w:rPr>
        <w:t>Knowledgeable</w:t>
      </w:r>
    </w:p>
    <w:p w14:paraId="02F0AEC9" w14:textId="77777777" w:rsidR="00E95D1B" w:rsidRPr="00DE69BA" w:rsidRDefault="00E95D1B" w:rsidP="00E95D1B">
      <w:pPr>
        <w:rPr>
          <w:rFonts w:ascii="Times New Roman" w:hAnsi="Times New Roman" w:cs="Times New Roman"/>
          <w:sz w:val="24"/>
          <w:szCs w:val="24"/>
        </w:rPr>
      </w:pPr>
      <w:r>
        <w:rPr>
          <w:rFonts w:ascii="Times New Roman" w:hAnsi="Times New Roman" w:cs="Times New Roman"/>
          <w:sz w:val="24"/>
          <w:szCs w:val="24"/>
        </w:rPr>
        <w:t xml:space="preserve">      </w:t>
      </w:r>
      <w:r w:rsidRPr="00DE69BA">
        <w:rPr>
          <w:rFonts w:ascii="Times New Roman" w:hAnsi="Times New Roman" w:cs="Times New Roman"/>
          <w:sz w:val="24"/>
          <w:szCs w:val="24"/>
        </w:rPr>
        <w:t xml:space="preserve">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2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5</w:t>
      </w:r>
    </w:p>
    <w:p w14:paraId="666E1648" w14:textId="77777777" w:rsidR="00E95D1B" w:rsidRPr="00EF0744" w:rsidRDefault="00E95D1B" w:rsidP="00E95D1B">
      <w:pPr>
        <w:pStyle w:val="ListParagraph"/>
        <w:numPr>
          <w:ilvl w:val="0"/>
          <w:numId w:val="17"/>
        </w:numPr>
        <w:rPr>
          <w:rFonts w:ascii="Times New Roman" w:hAnsi="Times New Roman" w:cs="Times New Roman"/>
          <w:sz w:val="24"/>
          <w:szCs w:val="24"/>
        </w:rPr>
      </w:pPr>
      <w:r w:rsidRPr="00EF0744">
        <w:rPr>
          <w:rFonts w:ascii="Times New Roman" w:hAnsi="Times New Roman" w:cs="Times New Roman"/>
          <w:sz w:val="24"/>
          <w:szCs w:val="24"/>
        </w:rPr>
        <w:t xml:space="preserve">Selfish </w:t>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sidRPr="00EF0744">
        <w:rPr>
          <w:rFonts w:ascii="Times New Roman" w:hAnsi="Times New Roman" w:cs="Times New Roman"/>
          <w:sz w:val="24"/>
          <w:szCs w:val="24"/>
        </w:rPr>
        <w:tab/>
      </w:r>
      <w:r>
        <w:rPr>
          <w:rFonts w:ascii="Times New Roman" w:hAnsi="Times New Roman" w:cs="Times New Roman"/>
          <w:sz w:val="24"/>
          <w:szCs w:val="24"/>
        </w:rPr>
        <w:t xml:space="preserve">        </w:t>
      </w:r>
      <w:r w:rsidRPr="00EF0744">
        <w:rPr>
          <w:rFonts w:ascii="Times New Roman" w:hAnsi="Times New Roman" w:cs="Times New Roman"/>
          <w:sz w:val="24"/>
          <w:szCs w:val="24"/>
        </w:rPr>
        <w:t>Generous</w:t>
      </w:r>
    </w:p>
    <w:p w14:paraId="2859AA04" w14:textId="77777777" w:rsidR="00E95D1B" w:rsidRPr="00DE69BA" w:rsidRDefault="00E95D1B" w:rsidP="00E95D1B">
      <w:pPr>
        <w:rPr>
          <w:rFonts w:ascii="Times New Roman" w:hAnsi="Times New Roman" w:cs="Times New Roman"/>
          <w:sz w:val="24"/>
          <w:szCs w:val="24"/>
        </w:rPr>
      </w:pPr>
      <w:r>
        <w:rPr>
          <w:rFonts w:ascii="Times New Roman" w:hAnsi="Times New Roman" w:cs="Times New Roman"/>
          <w:sz w:val="24"/>
          <w:szCs w:val="24"/>
        </w:rPr>
        <w:t xml:space="preserve">      </w:t>
      </w:r>
      <w:r w:rsidRPr="00DE69BA">
        <w:rPr>
          <w:rFonts w:ascii="Times New Roman" w:hAnsi="Times New Roman" w:cs="Times New Roman"/>
          <w:sz w:val="24"/>
          <w:szCs w:val="24"/>
        </w:rPr>
        <w:t xml:space="preserve">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5</w:t>
      </w:r>
    </w:p>
    <w:p w14:paraId="12DC2E7A" w14:textId="77777777" w:rsidR="00E95D1B" w:rsidRDefault="00E95D1B" w:rsidP="00E95D1B">
      <w:pPr>
        <w:spacing w:after="0" w:line="480" w:lineRule="auto"/>
        <w:rPr>
          <w:rFonts w:ascii="Times New Roman" w:hAnsi="Times New Roman" w:cs="Times New Roman"/>
          <w:sz w:val="24"/>
          <w:szCs w:val="24"/>
        </w:rPr>
      </w:pPr>
      <w:r w:rsidRPr="006C7109">
        <w:rPr>
          <w:rFonts w:ascii="Times New Roman" w:hAnsi="Times New Roman" w:cs="Times New Roman"/>
          <w:b/>
          <w:bCs/>
          <w:sz w:val="24"/>
          <w:szCs w:val="24"/>
        </w:rPr>
        <w:t>Note:</w:t>
      </w:r>
      <w:r>
        <w:rPr>
          <w:rFonts w:ascii="Times New Roman" w:hAnsi="Times New Roman" w:cs="Times New Roman"/>
          <w:sz w:val="24"/>
          <w:szCs w:val="24"/>
        </w:rPr>
        <w:t xml:space="preserve"> All items were retained following confirmatory factor analysis. </w:t>
      </w:r>
    </w:p>
    <w:p w14:paraId="47D6F03B" w14:textId="77777777" w:rsidR="003B4653" w:rsidRDefault="003B4653" w:rsidP="00623511">
      <w:pPr>
        <w:rPr>
          <w:rFonts w:ascii="Times New Roman" w:hAnsi="Times New Roman" w:cs="Times New Roman"/>
          <w:sz w:val="24"/>
          <w:szCs w:val="24"/>
        </w:rPr>
      </w:pPr>
    </w:p>
    <w:p w14:paraId="3033B2D2" w14:textId="77777777" w:rsidR="00E95D1B" w:rsidRDefault="00E95D1B" w:rsidP="00623511">
      <w:pPr>
        <w:rPr>
          <w:rFonts w:ascii="Times New Roman" w:hAnsi="Times New Roman" w:cs="Times New Roman"/>
          <w:sz w:val="24"/>
          <w:szCs w:val="24"/>
        </w:rPr>
      </w:pPr>
    </w:p>
    <w:p w14:paraId="5ADA8364" w14:textId="77777777" w:rsidR="00E95D1B" w:rsidRDefault="00E95D1B" w:rsidP="00623511">
      <w:pPr>
        <w:rPr>
          <w:rFonts w:ascii="Times New Roman" w:hAnsi="Times New Roman" w:cs="Times New Roman"/>
          <w:sz w:val="24"/>
          <w:szCs w:val="24"/>
        </w:rPr>
      </w:pPr>
    </w:p>
    <w:p w14:paraId="7AFC9F23" w14:textId="77777777" w:rsidR="00E95D1B" w:rsidRDefault="00E95D1B" w:rsidP="00623511">
      <w:pPr>
        <w:rPr>
          <w:rFonts w:ascii="Times New Roman" w:hAnsi="Times New Roman" w:cs="Times New Roman"/>
          <w:sz w:val="24"/>
          <w:szCs w:val="24"/>
        </w:rPr>
      </w:pPr>
    </w:p>
    <w:p w14:paraId="5506110E" w14:textId="77777777" w:rsidR="00E95D1B" w:rsidRDefault="00E95D1B" w:rsidP="00623511">
      <w:pPr>
        <w:rPr>
          <w:rFonts w:ascii="Times New Roman" w:hAnsi="Times New Roman" w:cs="Times New Roman"/>
          <w:sz w:val="24"/>
          <w:szCs w:val="24"/>
        </w:rPr>
      </w:pPr>
    </w:p>
    <w:p w14:paraId="11E643C4" w14:textId="77777777" w:rsidR="00E95D1B" w:rsidRDefault="00E95D1B" w:rsidP="00623511">
      <w:pPr>
        <w:rPr>
          <w:rFonts w:ascii="Times New Roman" w:hAnsi="Times New Roman" w:cs="Times New Roman"/>
          <w:sz w:val="24"/>
          <w:szCs w:val="24"/>
        </w:rPr>
      </w:pPr>
    </w:p>
    <w:p w14:paraId="430C61FE" w14:textId="77777777" w:rsidR="00E95D1B" w:rsidRDefault="00E95D1B" w:rsidP="00623511">
      <w:pPr>
        <w:rPr>
          <w:rFonts w:ascii="Times New Roman" w:hAnsi="Times New Roman" w:cs="Times New Roman"/>
          <w:sz w:val="24"/>
          <w:szCs w:val="24"/>
        </w:rPr>
      </w:pPr>
    </w:p>
    <w:p w14:paraId="3522585E" w14:textId="77777777" w:rsidR="00E95D1B" w:rsidRDefault="00E95D1B" w:rsidP="00623511">
      <w:pPr>
        <w:rPr>
          <w:rFonts w:ascii="Times New Roman" w:hAnsi="Times New Roman" w:cs="Times New Roman"/>
          <w:sz w:val="24"/>
          <w:szCs w:val="24"/>
        </w:rPr>
      </w:pPr>
    </w:p>
    <w:p w14:paraId="2E958463" w14:textId="77777777" w:rsidR="00E95D1B" w:rsidRDefault="00E95D1B" w:rsidP="00623511">
      <w:pPr>
        <w:rPr>
          <w:rFonts w:ascii="Times New Roman" w:hAnsi="Times New Roman" w:cs="Times New Roman"/>
          <w:sz w:val="24"/>
          <w:szCs w:val="24"/>
        </w:rPr>
      </w:pPr>
    </w:p>
    <w:p w14:paraId="7D3BCA7D" w14:textId="77777777" w:rsidR="00E95D1B" w:rsidRDefault="00E95D1B" w:rsidP="00623511">
      <w:pPr>
        <w:rPr>
          <w:rFonts w:ascii="Times New Roman" w:hAnsi="Times New Roman" w:cs="Times New Roman"/>
          <w:sz w:val="24"/>
          <w:szCs w:val="24"/>
        </w:rPr>
      </w:pPr>
    </w:p>
    <w:p w14:paraId="565EE5CA" w14:textId="77777777" w:rsidR="00E95D1B" w:rsidRDefault="00E95D1B" w:rsidP="00623511">
      <w:pPr>
        <w:rPr>
          <w:rFonts w:ascii="Times New Roman" w:hAnsi="Times New Roman" w:cs="Times New Roman"/>
          <w:sz w:val="24"/>
          <w:szCs w:val="24"/>
        </w:rPr>
      </w:pPr>
    </w:p>
    <w:p w14:paraId="1AB2EEF8" w14:textId="77777777" w:rsidR="00E95D1B" w:rsidRDefault="00E95D1B" w:rsidP="00623511">
      <w:pPr>
        <w:rPr>
          <w:rFonts w:ascii="Times New Roman" w:hAnsi="Times New Roman" w:cs="Times New Roman"/>
          <w:sz w:val="24"/>
          <w:szCs w:val="24"/>
        </w:rPr>
      </w:pPr>
    </w:p>
    <w:p w14:paraId="060A10A9" w14:textId="77777777" w:rsidR="00E95D1B" w:rsidRDefault="00E95D1B" w:rsidP="00623511">
      <w:pPr>
        <w:rPr>
          <w:rFonts w:ascii="Times New Roman" w:hAnsi="Times New Roman" w:cs="Times New Roman"/>
          <w:sz w:val="24"/>
          <w:szCs w:val="24"/>
        </w:rPr>
      </w:pPr>
    </w:p>
    <w:p w14:paraId="3B4ADBA5" w14:textId="77777777" w:rsidR="00E95D1B" w:rsidRDefault="00E95D1B" w:rsidP="00623511">
      <w:pPr>
        <w:rPr>
          <w:rFonts w:ascii="Times New Roman" w:hAnsi="Times New Roman" w:cs="Times New Roman"/>
          <w:sz w:val="24"/>
          <w:szCs w:val="24"/>
        </w:rPr>
      </w:pPr>
    </w:p>
    <w:p w14:paraId="4348D69F" w14:textId="77777777" w:rsidR="00E95D1B" w:rsidRDefault="00E95D1B" w:rsidP="00623511">
      <w:pPr>
        <w:rPr>
          <w:rFonts w:ascii="Times New Roman" w:hAnsi="Times New Roman" w:cs="Times New Roman"/>
          <w:sz w:val="24"/>
          <w:szCs w:val="24"/>
        </w:rPr>
      </w:pPr>
    </w:p>
    <w:p w14:paraId="2B085F00" w14:textId="77777777" w:rsidR="00E95D1B" w:rsidRDefault="00E95D1B" w:rsidP="00623511">
      <w:pPr>
        <w:rPr>
          <w:rFonts w:ascii="Times New Roman" w:hAnsi="Times New Roman" w:cs="Times New Roman"/>
          <w:sz w:val="24"/>
          <w:szCs w:val="24"/>
        </w:rPr>
      </w:pPr>
    </w:p>
    <w:p w14:paraId="35B7B213" w14:textId="77777777" w:rsidR="006B7171" w:rsidRDefault="006B7171" w:rsidP="006B7171">
      <w:pPr>
        <w:jc w:val="center"/>
        <w:rPr>
          <w:rFonts w:ascii="Times New Roman" w:hAnsi="Times New Roman" w:cs="Times New Roman"/>
          <w:sz w:val="24"/>
          <w:szCs w:val="24"/>
        </w:rPr>
      </w:pPr>
      <w:r w:rsidRPr="00B07CF6">
        <w:rPr>
          <w:rFonts w:ascii="Times New Roman" w:hAnsi="Times New Roman" w:cs="Times New Roman"/>
          <w:sz w:val="24"/>
          <w:szCs w:val="24"/>
        </w:rPr>
        <w:lastRenderedPageBreak/>
        <w:t>Appendix K: Supportiveness measure</w:t>
      </w:r>
    </w:p>
    <w:p w14:paraId="63375E2A" w14:textId="77777777" w:rsidR="006B7171" w:rsidRDefault="006B7171" w:rsidP="006B71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supportiveness measure uses a 5-point semantic differential scale </w:t>
      </w:r>
      <w:r w:rsidRPr="0095425C">
        <w:rPr>
          <w:rFonts w:ascii="Times New Roman" w:hAnsi="Times New Roman" w:cs="Times New Roman"/>
          <w:sz w:val="24"/>
          <w:szCs w:val="24"/>
        </w:rPr>
        <w:t>(italics indicate reverse coding</w:t>
      </w:r>
      <w:r w:rsidRPr="00003BA7">
        <w:rPr>
          <w:rFonts w:ascii="Times New Roman" w:hAnsi="Times New Roman" w:cs="Times New Roman"/>
          <w:sz w:val="24"/>
          <w:szCs w:val="24"/>
        </w:rPr>
        <w:t>):</w:t>
      </w:r>
    </w:p>
    <w:p w14:paraId="5E24543D" w14:textId="77777777" w:rsidR="006B7171" w:rsidRPr="00B07CF6" w:rsidRDefault="006B7171" w:rsidP="006B7171">
      <w:pPr>
        <w:pStyle w:val="ListParagraph"/>
        <w:numPr>
          <w:ilvl w:val="0"/>
          <w:numId w:val="18"/>
        </w:numPr>
        <w:rPr>
          <w:rFonts w:ascii="Times New Roman" w:hAnsi="Times New Roman" w:cs="Times New Roman"/>
          <w:sz w:val="24"/>
          <w:szCs w:val="24"/>
        </w:rPr>
      </w:pPr>
      <w:r w:rsidRPr="00B07CF6">
        <w:rPr>
          <w:rFonts w:ascii="Times New Roman" w:hAnsi="Times New Roman" w:cs="Times New Roman"/>
          <w:i/>
          <w:iCs/>
          <w:sz w:val="24"/>
          <w:szCs w:val="24"/>
        </w:rPr>
        <w:t>Supportive</w:t>
      </w:r>
      <w:r w:rsidRPr="00B07CF6">
        <w:rPr>
          <w:rFonts w:ascii="Times New Roman" w:hAnsi="Times New Roman" w:cs="Times New Roman"/>
          <w:sz w:val="24"/>
          <w:szCs w:val="24"/>
        </w:rPr>
        <w:t xml:space="preserve"> </w:t>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t xml:space="preserve">  </w:t>
      </w:r>
      <w:r w:rsidRPr="00B07CF6">
        <w:rPr>
          <w:rFonts w:ascii="Times New Roman" w:hAnsi="Times New Roman" w:cs="Times New Roman"/>
          <w:i/>
          <w:iCs/>
          <w:sz w:val="24"/>
          <w:szCs w:val="24"/>
        </w:rPr>
        <w:t>Unsupportive</w:t>
      </w:r>
    </w:p>
    <w:p w14:paraId="32C07FFA" w14:textId="77777777" w:rsidR="006B7171" w:rsidRPr="00DE69BA" w:rsidRDefault="006B7171" w:rsidP="006B7171">
      <w:pPr>
        <w:rPr>
          <w:rFonts w:ascii="Times New Roman" w:hAnsi="Times New Roman" w:cs="Times New Roman"/>
          <w:sz w:val="24"/>
          <w:szCs w:val="24"/>
        </w:rPr>
      </w:pPr>
      <w:r>
        <w:rPr>
          <w:rFonts w:ascii="Times New Roman" w:hAnsi="Times New Roman" w:cs="Times New Roman"/>
          <w:sz w:val="24"/>
          <w:szCs w:val="24"/>
        </w:rPr>
        <w:t xml:space="preserve">      </w:t>
      </w:r>
      <w:r w:rsidRPr="00DE69BA">
        <w:rPr>
          <w:rFonts w:ascii="Times New Roman" w:hAnsi="Times New Roman" w:cs="Times New Roman"/>
          <w:sz w:val="24"/>
          <w:szCs w:val="24"/>
        </w:rPr>
        <w:t xml:space="preserve">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5</w:t>
      </w:r>
    </w:p>
    <w:p w14:paraId="1DFA6F2B" w14:textId="77777777" w:rsidR="006B7171" w:rsidRPr="00B07CF6" w:rsidRDefault="006B7171" w:rsidP="006B7171">
      <w:pPr>
        <w:pStyle w:val="ListParagraph"/>
        <w:numPr>
          <w:ilvl w:val="0"/>
          <w:numId w:val="18"/>
        </w:numPr>
        <w:rPr>
          <w:rFonts w:ascii="Times New Roman" w:hAnsi="Times New Roman" w:cs="Times New Roman"/>
          <w:sz w:val="24"/>
          <w:szCs w:val="24"/>
        </w:rPr>
      </w:pPr>
      <w:r w:rsidRPr="00B07CF6">
        <w:rPr>
          <w:rFonts w:ascii="Times New Roman" w:hAnsi="Times New Roman" w:cs="Times New Roman"/>
          <w:sz w:val="24"/>
          <w:szCs w:val="24"/>
        </w:rPr>
        <w:t xml:space="preserve">Upsetting </w:t>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Pr>
          <w:rFonts w:ascii="Times New Roman" w:hAnsi="Times New Roman" w:cs="Times New Roman"/>
          <w:sz w:val="24"/>
          <w:szCs w:val="24"/>
        </w:rPr>
        <w:t xml:space="preserve">      </w:t>
      </w:r>
      <w:r w:rsidRPr="00B07CF6">
        <w:rPr>
          <w:rFonts w:ascii="Times New Roman" w:hAnsi="Times New Roman" w:cs="Times New Roman"/>
          <w:sz w:val="24"/>
          <w:szCs w:val="24"/>
        </w:rPr>
        <w:t>Reassuring</w:t>
      </w:r>
    </w:p>
    <w:p w14:paraId="2B8773D4" w14:textId="77777777" w:rsidR="006B7171" w:rsidRPr="00DE69BA" w:rsidRDefault="006B7171" w:rsidP="006B7171">
      <w:pPr>
        <w:rPr>
          <w:rFonts w:ascii="Times New Roman" w:hAnsi="Times New Roman" w:cs="Times New Roman"/>
          <w:sz w:val="24"/>
          <w:szCs w:val="24"/>
        </w:rPr>
      </w:pPr>
      <w:r>
        <w:rPr>
          <w:rFonts w:ascii="Times New Roman" w:hAnsi="Times New Roman" w:cs="Times New Roman"/>
          <w:sz w:val="24"/>
          <w:szCs w:val="24"/>
        </w:rPr>
        <w:t xml:space="preserve">      </w:t>
      </w:r>
      <w:r w:rsidRPr="00DE69BA">
        <w:rPr>
          <w:rFonts w:ascii="Times New Roman" w:hAnsi="Times New Roman" w:cs="Times New Roman"/>
          <w:sz w:val="24"/>
          <w:szCs w:val="24"/>
        </w:rPr>
        <w:t xml:space="preserve">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5</w:t>
      </w:r>
    </w:p>
    <w:p w14:paraId="06735021" w14:textId="77777777" w:rsidR="006B7171" w:rsidRPr="00B07CF6" w:rsidRDefault="006B7171" w:rsidP="006B7171">
      <w:pPr>
        <w:pStyle w:val="ListParagraph"/>
        <w:numPr>
          <w:ilvl w:val="0"/>
          <w:numId w:val="18"/>
        </w:numPr>
        <w:rPr>
          <w:rFonts w:ascii="Times New Roman" w:hAnsi="Times New Roman" w:cs="Times New Roman"/>
          <w:sz w:val="24"/>
          <w:szCs w:val="24"/>
        </w:rPr>
      </w:pPr>
      <w:r w:rsidRPr="00B07CF6">
        <w:rPr>
          <w:rFonts w:ascii="Times New Roman" w:hAnsi="Times New Roman" w:cs="Times New Roman"/>
          <w:i/>
          <w:iCs/>
          <w:sz w:val="24"/>
          <w:szCs w:val="24"/>
        </w:rPr>
        <w:t xml:space="preserve">Comforting </w:t>
      </w:r>
      <w:r w:rsidRPr="00B07CF6">
        <w:rPr>
          <w:rFonts w:ascii="Times New Roman" w:hAnsi="Times New Roman" w:cs="Times New Roman"/>
          <w:i/>
          <w:iCs/>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Pr>
          <w:rFonts w:ascii="Times New Roman" w:hAnsi="Times New Roman" w:cs="Times New Roman"/>
          <w:sz w:val="24"/>
          <w:szCs w:val="24"/>
        </w:rPr>
        <w:t xml:space="preserve">                 </w:t>
      </w:r>
      <w:r w:rsidRPr="00B07CF6">
        <w:rPr>
          <w:rFonts w:ascii="Times New Roman" w:hAnsi="Times New Roman" w:cs="Times New Roman"/>
          <w:i/>
          <w:iCs/>
          <w:sz w:val="24"/>
          <w:szCs w:val="24"/>
        </w:rPr>
        <w:t>Distressing</w:t>
      </w:r>
    </w:p>
    <w:p w14:paraId="10D5B9BD" w14:textId="77777777" w:rsidR="006B7171" w:rsidRPr="00DE69BA" w:rsidRDefault="006B7171" w:rsidP="006B7171">
      <w:pPr>
        <w:rPr>
          <w:rFonts w:ascii="Times New Roman" w:hAnsi="Times New Roman" w:cs="Times New Roman"/>
          <w:sz w:val="24"/>
          <w:szCs w:val="24"/>
        </w:rPr>
      </w:pPr>
      <w:r>
        <w:rPr>
          <w:rFonts w:ascii="Times New Roman" w:hAnsi="Times New Roman" w:cs="Times New Roman"/>
          <w:sz w:val="24"/>
          <w:szCs w:val="24"/>
        </w:rPr>
        <w:t xml:space="preserve">      </w:t>
      </w:r>
      <w:r w:rsidRPr="00DE69BA">
        <w:rPr>
          <w:rFonts w:ascii="Times New Roman" w:hAnsi="Times New Roman" w:cs="Times New Roman"/>
          <w:sz w:val="24"/>
          <w:szCs w:val="24"/>
        </w:rPr>
        <w:t xml:space="preserve">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4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5</w:t>
      </w:r>
    </w:p>
    <w:p w14:paraId="72434087" w14:textId="77777777" w:rsidR="006B7171" w:rsidRPr="00B07CF6" w:rsidRDefault="006B7171" w:rsidP="006B7171">
      <w:pPr>
        <w:pStyle w:val="ListParagraph"/>
        <w:numPr>
          <w:ilvl w:val="0"/>
          <w:numId w:val="18"/>
        </w:numPr>
        <w:rPr>
          <w:rFonts w:ascii="Times New Roman" w:hAnsi="Times New Roman" w:cs="Times New Roman"/>
          <w:sz w:val="24"/>
          <w:szCs w:val="24"/>
        </w:rPr>
      </w:pPr>
      <w:r w:rsidRPr="00B07CF6">
        <w:rPr>
          <w:rFonts w:ascii="Times New Roman" w:hAnsi="Times New Roman" w:cs="Times New Roman"/>
          <w:i/>
          <w:iCs/>
          <w:sz w:val="24"/>
          <w:szCs w:val="24"/>
        </w:rPr>
        <w:t xml:space="preserve">Encouraging </w:t>
      </w:r>
      <w:r w:rsidRPr="00B07CF6">
        <w:rPr>
          <w:rFonts w:ascii="Times New Roman" w:hAnsi="Times New Roman" w:cs="Times New Roman"/>
          <w:i/>
          <w:iCs/>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r>
      <w:r w:rsidRPr="00B07CF6">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07CF6">
        <w:rPr>
          <w:rFonts w:ascii="Times New Roman" w:hAnsi="Times New Roman" w:cs="Times New Roman"/>
          <w:i/>
          <w:iCs/>
          <w:sz w:val="24"/>
          <w:szCs w:val="24"/>
        </w:rPr>
        <w:t>Discouraging</w:t>
      </w:r>
    </w:p>
    <w:p w14:paraId="190F7614" w14:textId="77777777" w:rsidR="006B7171" w:rsidRPr="00DE69BA" w:rsidRDefault="006B7171" w:rsidP="006B7171">
      <w:pPr>
        <w:rPr>
          <w:rFonts w:ascii="Times New Roman" w:hAnsi="Times New Roman" w:cs="Times New Roman"/>
          <w:sz w:val="24"/>
          <w:szCs w:val="24"/>
        </w:rPr>
      </w:pPr>
      <w:r>
        <w:rPr>
          <w:rFonts w:ascii="Times New Roman" w:hAnsi="Times New Roman" w:cs="Times New Roman"/>
          <w:sz w:val="24"/>
          <w:szCs w:val="24"/>
        </w:rPr>
        <w:t xml:space="preserve">      </w:t>
      </w:r>
      <w:r w:rsidRPr="00DE69BA">
        <w:rPr>
          <w:rFonts w:ascii="Times New Roman" w:hAnsi="Times New Roman" w:cs="Times New Roman"/>
          <w:sz w:val="24"/>
          <w:szCs w:val="24"/>
        </w:rPr>
        <w:t xml:space="preserve">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5</w:t>
      </w:r>
    </w:p>
    <w:p w14:paraId="01319AA3" w14:textId="77777777" w:rsidR="006B7171" w:rsidRDefault="006B7171" w:rsidP="006B7171">
      <w:pPr>
        <w:spacing w:after="0" w:line="480" w:lineRule="auto"/>
        <w:rPr>
          <w:rFonts w:ascii="Times New Roman" w:hAnsi="Times New Roman" w:cs="Times New Roman"/>
          <w:sz w:val="24"/>
          <w:szCs w:val="24"/>
        </w:rPr>
      </w:pPr>
      <w:r w:rsidRPr="00B07CF6">
        <w:rPr>
          <w:rFonts w:ascii="Times New Roman" w:hAnsi="Times New Roman" w:cs="Times New Roman"/>
          <w:b/>
          <w:bCs/>
          <w:sz w:val="24"/>
          <w:szCs w:val="24"/>
        </w:rPr>
        <w:t>Note:</w:t>
      </w:r>
      <w:r>
        <w:rPr>
          <w:rFonts w:ascii="Times New Roman" w:hAnsi="Times New Roman" w:cs="Times New Roman"/>
          <w:sz w:val="24"/>
          <w:szCs w:val="24"/>
        </w:rPr>
        <w:t xml:space="preserve"> All items were retained following confirmatory factor analysis.</w:t>
      </w:r>
    </w:p>
    <w:p w14:paraId="2F33BC3F" w14:textId="77777777" w:rsidR="00E95D1B" w:rsidRDefault="00E95D1B" w:rsidP="00623511">
      <w:pPr>
        <w:rPr>
          <w:rFonts w:ascii="Times New Roman" w:hAnsi="Times New Roman" w:cs="Times New Roman"/>
          <w:sz w:val="24"/>
          <w:szCs w:val="24"/>
        </w:rPr>
      </w:pPr>
    </w:p>
    <w:p w14:paraId="2067E812" w14:textId="77777777" w:rsidR="006B7171" w:rsidRDefault="006B7171" w:rsidP="00623511">
      <w:pPr>
        <w:rPr>
          <w:rFonts w:ascii="Times New Roman" w:hAnsi="Times New Roman" w:cs="Times New Roman"/>
          <w:sz w:val="24"/>
          <w:szCs w:val="24"/>
        </w:rPr>
      </w:pPr>
    </w:p>
    <w:p w14:paraId="7DA5C792" w14:textId="77777777" w:rsidR="006B7171" w:rsidRDefault="006B7171" w:rsidP="00623511">
      <w:pPr>
        <w:rPr>
          <w:rFonts w:ascii="Times New Roman" w:hAnsi="Times New Roman" w:cs="Times New Roman"/>
          <w:sz w:val="24"/>
          <w:szCs w:val="24"/>
        </w:rPr>
      </w:pPr>
    </w:p>
    <w:p w14:paraId="294D2C10" w14:textId="77777777" w:rsidR="006B7171" w:rsidRDefault="006B7171" w:rsidP="00623511">
      <w:pPr>
        <w:rPr>
          <w:rFonts w:ascii="Times New Roman" w:hAnsi="Times New Roman" w:cs="Times New Roman"/>
          <w:sz w:val="24"/>
          <w:szCs w:val="24"/>
        </w:rPr>
      </w:pPr>
    </w:p>
    <w:p w14:paraId="69351FDA" w14:textId="77777777" w:rsidR="006B7171" w:rsidRDefault="006B7171" w:rsidP="00623511">
      <w:pPr>
        <w:rPr>
          <w:rFonts w:ascii="Times New Roman" w:hAnsi="Times New Roman" w:cs="Times New Roman"/>
          <w:sz w:val="24"/>
          <w:szCs w:val="24"/>
        </w:rPr>
      </w:pPr>
    </w:p>
    <w:p w14:paraId="3548F541" w14:textId="77777777" w:rsidR="006B7171" w:rsidRDefault="006B7171" w:rsidP="00623511">
      <w:pPr>
        <w:rPr>
          <w:rFonts w:ascii="Times New Roman" w:hAnsi="Times New Roman" w:cs="Times New Roman"/>
          <w:sz w:val="24"/>
          <w:szCs w:val="24"/>
        </w:rPr>
      </w:pPr>
    </w:p>
    <w:p w14:paraId="49739C7F" w14:textId="77777777" w:rsidR="006B7171" w:rsidRDefault="006B7171" w:rsidP="00623511">
      <w:pPr>
        <w:rPr>
          <w:rFonts w:ascii="Times New Roman" w:hAnsi="Times New Roman" w:cs="Times New Roman"/>
          <w:sz w:val="24"/>
          <w:szCs w:val="24"/>
        </w:rPr>
      </w:pPr>
    </w:p>
    <w:p w14:paraId="1A3B6BB6" w14:textId="77777777" w:rsidR="006B7171" w:rsidRDefault="006B7171" w:rsidP="00623511">
      <w:pPr>
        <w:rPr>
          <w:rFonts w:ascii="Times New Roman" w:hAnsi="Times New Roman" w:cs="Times New Roman"/>
          <w:sz w:val="24"/>
          <w:szCs w:val="24"/>
        </w:rPr>
      </w:pPr>
    </w:p>
    <w:p w14:paraId="36027156" w14:textId="77777777" w:rsidR="006B7171" w:rsidRDefault="006B7171" w:rsidP="00623511">
      <w:pPr>
        <w:rPr>
          <w:rFonts w:ascii="Times New Roman" w:hAnsi="Times New Roman" w:cs="Times New Roman"/>
          <w:sz w:val="24"/>
          <w:szCs w:val="24"/>
        </w:rPr>
      </w:pPr>
    </w:p>
    <w:p w14:paraId="488D67C9" w14:textId="77777777" w:rsidR="006B7171" w:rsidRDefault="006B7171" w:rsidP="00623511">
      <w:pPr>
        <w:rPr>
          <w:rFonts w:ascii="Times New Roman" w:hAnsi="Times New Roman" w:cs="Times New Roman"/>
          <w:sz w:val="24"/>
          <w:szCs w:val="24"/>
        </w:rPr>
      </w:pPr>
    </w:p>
    <w:p w14:paraId="0FC77F4E" w14:textId="77777777" w:rsidR="006B7171" w:rsidRDefault="006B7171" w:rsidP="00623511">
      <w:pPr>
        <w:rPr>
          <w:rFonts w:ascii="Times New Roman" w:hAnsi="Times New Roman" w:cs="Times New Roman"/>
          <w:sz w:val="24"/>
          <w:szCs w:val="24"/>
        </w:rPr>
      </w:pPr>
    </w:p>
    <w:p w14:paraId="7EA130EC" w14:textId="77777777" w:rsidR="006B7171" w:rsidRDefault="006B7171" w:rsidP="00623511">
      <w:pPr>
        <w:rPr>
          <w:rFonts w:ascii="Times New Roman" w:hAnsi="Times New Roman" w:cs="Times New Roman"/>
          <w:sz w:val="24"/>
          <w:szCs w:val="24"/>
        </w:rPr>
      </w:pPr>
    </w:p>
    <w:p w14:paraId="64F1548E" w14:textId="77777777" w:rsidR="006B7171" w:rsidRDefault="006B7171" w:rsidP="00623511">
      <w:pPr>
        <w:rPr>
          <w:rFonts w:ascii="Times New Roman" w:hAnsi="Times New Roman" w:cs="Times New Roman"/>
          <w:sz w:val="24"/>
          <w:szCs w:val="24"/>
        </w:rPr>
      </w:pPr>
    </w:p>
    <w:p w14:paraId="23940DFB" w14:textId="77777777" w:rsidR="006B7171" w:rsidRDefault="006B7171" w:rsidP="00623511">
      <w:pPr>
        <w:rPr>
          <w:rFonts w:ascii="Times New Roman" w:hAnsi="Times New Roman" w:cs="Times New Roman"/>
          <w:sz w:val="24"/>
          <w:szCs w:val="24"/>
        </w:rPr>
      </w:pPr>
    </w:p>
    <w:p w14:paraId="69181108" w14:textId="77777777" w:rsidR="006B7171" w:rsidRDefault="006B7171" w:rsidP="00623511">
      <w:pPr>
        <w:rPr>
          <w:rFonts w:ascii="Times New Roman" w:hAnsi="Times New Roman" w:cs="Times New Roman"/>
          <w:sz w:val="24"/>
          <w:szCs w:val="24"/>
        </w:rPr>
      </w:pPr>
    </w:p>
    <w:p w14:paraId="0007B454" w14:textId="77777777" w:rsidR="006B7171" w:rsidRDefault="006B7171" w:rsidP="00623511">
      <w:pPr>
        <w:rPr>
          <w:rFonts w:ascii="Times New Roman" w:hAnsi="Times New Roman" w:cs="Times New Roman"/>
          <w:sz w:val="24"/>
          <w:szCs w:val="24"/>
        </w:rPr>
      </w:pPr>
    </w:p>
    <w:p w14:paraId="110EF87B" w14:textId="77777777" w:rsidR="00261452" w:rsidRDefault="00261452" w:rsidP="00261452">
      <w:pPr>
        <w:jc w:val="center"/>
        <w:rPr>
          <w:rFonts w:ascii="Times New Roman" w:hAnsi="Times New Roman" w:cs="Times New Roman"/>
          <w:sz w:val="24"/>
          <w:szCs w:val="24"/>
        </w:rPr>
      </w:pPr>
      <w:r w:rsidRPr="00930762">
        <w:rPr>
          <w:rFonts w:ascii="Times New Roman" w:hAnsi="Times New Roman" w:cs="Times New Roman"/>
          <w:sz w:val="24"/>
          <w:szCs w:val="24"/>
        </w:rPr>
        <w:lastRenderedPageBreak/>
        <w:t>Appendix L: Sensitivity measure</w:t>
      </w:r>
    </w:p>
    <w:p w14:paraId="065F4A93" w14:textId="77777777" w:rsidR="00261452" w:rsidRDefault="00261452" w:rsidP="0026145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sensitivity measure uses a 5-point semantic differential scale </w:t>
      </w:r>
      <w:r w:rsidRPr="0095425C">
        <w:rPr>
          <w:rFonts w:ascii="Times New Roman" w:hAnsi="Times New Roman" w:cs="Times New Roman"/>
          <w:sz w:val="24"/>
          <w:szCs w:val="24"/>
        </w:rPr>
        <w:t>(italics indicate reverse coding</w:t>
      </w:r>
      <w:r w:rsidRPr="00003BA7">
        <w:rPr>
          <w:rFonts w:ascii="Times New Roman" w:hAnsi="Times New Roman" w:cs="Times New Roman"/>
          <w:sz w:val="24"/>
          <w:szCs w:val="24"/>
        </w:rPr>
        <w:t>):</w:t>
      </w:r>
    </w:p>
    <w:p w14:paraId="10BC8C3F" w14:textId="77777777" w:rsidR="00261452" w:rsidRPr="00930762" w:rsidRDefault="00261452" w:rsidP="00261452">
      <w:pPr>
        <w:pStyle w:val="ListParagraph"/>
        <w:numPr>
          <w:ilvl w:val="0"/>
          <w:numId w:val="19"/>
        </w:numPr>
        <w:rPr>
          <w:rFonts w:ascii="Times New Roman" w:hAnsi="Times New Roman" w:cs="Times New Roman"/>
          <w:sz w:val="24"/>
          <w:szCs w:val="24"/>
        </w:rPr>
      </w:pPr>
      <w:r w:rsidRPr="00930762">
        <w:rPr>
          <w:rFonts w:ascii="Times New Roman" w:hAnsi="Times New Roman" w:cs="Times New Roman"/>
          <w:i/>
          <w:iCs/>
          <w:sz w:val="24"/>
          <w:szCs w:val="24"/>
        </w:rPr>
        <w:t>Sensitive</w:t>
      </w:r>
      <w:r w:rsidRPr="00930762">
        <w:rPr>
          <w:rFonts w:ascii="Times New Roman" w:hAnsi="Times New Roman" w:cs="Times New Roman"/>
          <w:sz w:val="24"/>
          <w:szCs w:val="24"/>
        </w:rPr>
        <w:t xml:space="preserve"> </w:t>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Pr>
          <w:rFonts w:ascii="Times New Roman" w:hAnsi="Times New Roman" w:cs="Times New Roman"/>
          <w:sz w:val="24"/>
          <w:szCs w:val="24"/>
        </w:rPr>
        <w:t xml:space="preserve">      </w:t>
      </w:r>
      <w:r w:rsidRPr="00930762">
        <w:rPr>
          <w:rFonts w:ascii="Times New Roman" w:hAnsi="Times New Roman" w:cs="Times New Roman"/>
          <w:i/>
          <w:iCs/>
          <w:sz w:val="24"/>
          <w:szCs w:val="24"/>
        </w:rPr>
        <w:t>Insensitive</w:t>
      </w:r>
    </w:p>
    <w:p w14:paraId="2C5D121F" w14:textId="77777777" w:rsidR="00261452" w:rsidRPr="00DE69BA" w:rsidRDefault="00261452" w:rsidP="00261452">
      <w:pPr>
        <w:rPr>
          <w:rFonts w:ascii="Times New Roman" w:hAnsi="Times New Roman" w:cs="Times New Roman"/>
          <w:sz w:val="24"/>
          <w:szCs w:val="24"/>
        </w:rPr>
      </w:pPr>
      <w:r>
        <w:rPr>
          <w:rFonts w:ascii="Times New Roman" w:hAnsi="Times New Roman" w:cs="Times New Roman"/>
          <w:sz w:val="24"/>
          <w:szCs w:val="24"/>
        </w:rPr>
        <w:t xml:space="preserve">      </w:t>
      </w:r>
      <w:r w:rsidRPr="00DE69BA">
        <w:rPr>
          <w:rFonts w:ascii="Times New Roman" w:hAnsi="Times New Roman" w:cs="Times New Roman"/>
          <w:sz w:val="24"/>
          <w:szCs w:val="24"/>
        </w:rPr>
        <w:t xml:space="preserve">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 xml:space="preserve">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E69BA">
        <w:rPr>
          <w:rFonts w:ascii="Times New Roman" w:hAnsi="Times New Roman" w:cs="Times New Roman"/>
          <w:sz w:val="24"/>
          <w:szCs w:val="24"/>
        </w:rPr>
        <w:t>5</w:t>
      </w:r>
    </w:p>
    <w:p w14:paraId="098D02CF" w14:textId="77777777" w:rsidR="00261452" w:rsidRPr="00930762" w:rsidRDefault="00261452" w:rsidP="00261452">
      <w:pPr>
        <w:pStyle w:val="ListParagraph"/>
        <w:numPr>
          <w:ilvl w:val="0"/>
          <w:numId w:val="19"/>
        </w:numPr>
        <w:rPr>
          <w:rFonts w:ascii="Times New Roman" w:hAnsi="Times New Roman" w:cs="Times New Roman"/>
          <w:sz w:val="24"/>
          <w:szCs w:val="24"/>
        </w:rPr>
      </w:pPr>
      <w:r w:rsidRPr="00930762">
        <w:rPr>
          <w:rFonts w:ascii="Times New Roman" w:hAnsi="Times New Roman" w:cs="Times New Roman"/>
          <w:sz w:val="24"/>
          <w:szCs w:val="24"/>
        </w:rPr>
        <w:t xml:space="preserve">Heartless </w:t>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Pr>
          <w:rFonts w:ascii="Times New Roman" w:hAnsi="Times New Roman" w:cs="Times New Roman"/>
          <w:sz w:val="24"/>
          <w:szCs w:val="24"/>
        </w:rPr>
        <w:t xml:space="preserve">           </w:t>
      </w:r>
      <w:r w:rsidRPr="00930762">
        <w:rPr>
          <w:rFonts w:ascii="Times New Roman" w:hAnsi="Times New Roman" w:cs="Times New Roman"/>
          <w:sz w:val="24"/>
          <w:szCs w:val="24"/>
        </w:rPr>
        <w:t xml:space="preserve">Compassionate </w:t>
      </w:r>
    </w:p>
    <w:p w14:paraId="01B186FC" w14:textId="77777777" w:rsidR="00261452" w:rsidRPr="00DE69BA" w:rsidRDefault="00261452" w:rsidP="00261452">
      <w:pPr>
        <w:rPr>
          <w:rFonts w:ascii="Times New Roman" w:hAnsi="Times New Roman" w:cs="Times New Roman"/>
          <w:sz w:val="24"/>
          <w:szCs w:val="24"/>
        </w:rPr>
      </w:pPr>
      <w:r>
        <w:rPr>
          <w:rFonts w:ascii="Times New Roman" w:hAnsi="Times New Roman" w:cs="Times New Roman"/>
          <w:sz w:val="24"/>
          <w:szCs w:val="24"/>
        </w:rPr>
        <w:t xml:space="preserve">      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5</w:t>
      </w:r>
    </w:p>
    <w:p w14:paraId="1294257A" w14:textId="77777777" w:rsidR="00261452" w:rsidRPr="00930762" w:rsidRDefault="00261452" w:rsidP="00261452">
      <w:pPr>
        <w:pStyle w:val="ListParagraph"/>
        <w:numPr>
          <w:ilvl w:val="0"/>
          <w:numId w:val="19"/>
        </w:numPr>
        <w:rPr>
          <w:rFonts w:ascii="Times New Roman" w:hAnsi="Times New Roman" w:cs="Times New Roman"/>
          <w:sz w:val="24"/>
          <w:szCs w:val="24"/>
        </w:rPr>
      </w:pPr>
      <w:r w:rsidRPr="00930762">
        <w:rPr>
          <w:rFonts w:ascii="Times New Roman" w:hAnsi="Times New Roman" w:cs="Times New Roman"/>
          <w:i/>
          <w:iCs/>
          <w:sz w:val="24"/>
          <w:szCs w:val="24"/>
        </w:rPr>
        <w:t>Considerate</w:t>
      </w:r>
      <w:r w:rsidRPr="00930762">
        <w:rPr>
          <w:rFonts w:ascii="Times New Roman" w:hAnsi="Times New Roman" w:cs="Times New Roman"/>
          <w:sz w:val="24"/>
          <w:szCs w:val="24"/>
        </w:rPr>
        <w:t xml:space="preserve"> </w:t>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Pr>
          <w:rFonts w:ascii="Times New Roman" w:hAnsi="Times New Roman" w:cs="Times New Roman"/>
          <w:sz w:val="24"/>
          <w:szCs w:val="24"/>
        </w:rPr>
        <w:t xml:space="preserve">  </w:t>
      </w:r>
      <w:r w:rsidRPr="00930762">
        <w:rPr>
          <w:rFonts w:ascii="Times New Roman" w:hAnsi="Times New Roman" w:cs="Times New Roman"/>
          <w:i/>
          <w:iCs/>
          <w:sz w:val="24"/>
          <w:szCs w:val="24"/>
        </w:rPr>
        <w:t>Inconsiderate</w:t>
      </w:r>
    </w:p>
    <w:p w14:paraId="586E6814" w14:textId="77777777" w:rsidR="00261452" w:rsidRPr="00DE69BA" w:rsidRDefault="00261452" w:rsidP="00261452">
      <w:pPr>
        <w:rPr>
          <w:rFonts w:ascii="Times New Roman" w:hAnsi="Times New Roman" w:cs="Times New Roman"/>
          <w:sz w:val="24"/>
          <w:szCs w:val="24"/>
        </w:rPr>
      </w:pPr>
      <w:r>
        <w:rPr>
          <w:rFonts w:ascii="Times New Roman" w:hAnsi="Times New Roman" w:cs="Times New Roman"/>
          <w:sz w:val="24"/>
          <w:szCs w:val="24"/>
        </w:rPr>
        <w:t xml:space="preserve">      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5</w:t>
      </w:r>
    </w:p>
    <w:p w14:paraId="1E9B9EEF" w14:textId="77777777" w:rsidR="00261452" w:rsidRPr="00930762" w:rsidRDefault="00261452" w:rsidP="00261452">
      <w:pPr>
        <w:pStyle w:val="ListParagraph"/>
        <w:numPr>
          <w:ilvl w:val="0"/>
          <w:numId w:val="19"/>
        </w:numPr>
        <w:rPr>
          <w:rFonts w:ascii="Times New Roman" w:hAnsi="Times New Roman" w:cs="Times New Roman"/>
          <w:sz w:val="24"/>
          <w:szCs w:val="24"/>
        </w:rPr>
      </w:pPr>
      <w:r w:rsidRPr="00930762">
        <w:rPr>
          <w:rFonts w:ascii="Times New Roman" w:hAnsi="Times New Roman" w:cs="Times New Roman"/>
          <w:sz w:val="24"/>
          <w:szCs w:val="24"/>
        </w:rPr>
        <w:t xml:space="preserve">Misunderstanding </w:t>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r>
      <w:r w:rsidRPr="00930762">
        <w:rPr>
          <w:rFonts w:ascii="Times New Roman" w:hAnsi="Times New Roman" w:cs="Times New Roman"/>
          <w:sz w:val="24"/>
          <w:szCs w:val="24"/>
        </w:rPr>
        <w:tab/>
        <w:t>Understanding</w:t>
      </w:r>
    </w:p>
    <w:p w14:paraId="532CFE3B" w14:textId="77777777" w:rsidR="00261452" w:rsidRDefault="00261452" w:rsidP="00261452">
      <w:pPr>
        <w:rPr>
          <w:rFonts w:ascii="Times New Roman" w:hAnsi="Times New Roman" w:cs="Times New Roman"/>
          <w:sz w:val="24"/>
          <w:szCs w:val="24"/>
        </w:rPr>
      </w:pPr>
      <w:r>
        <w:rPr>
          <w:rFonts w:ascii="Times New Roman" w:hAnsi="Times New Roman" w:cs="Times New Roman"/>
          <w:sz w:val="24"/>
          <w:szCs w:val="24"/>
        </w:rPr>
        <w:t xml:space="preserve">      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5</w:t>
      </w:r>
    </w:p>
    <w:p w14:paraId="0021FB3F" w14:textId="77777777" w:rsidR="00261452" w:rsidRPr="00EC61F0" w:rsidRDefault="00261452" w:rsidP="00261452">
      <w:pPr>
        <w:rPr>
          <w:rFonts w:ascii="Times New Roman" w:hAnsi="Times New Roman" w:cs="Times New Roman"/>
          <w:sz w:val="24"/>
          <w:szCs w:val="24"/>
        </w:rPr>
      </w:pPr>
      <w:r>
        <w:rPr>
          <w:rFonts w:ascii="Times New Roman" w:hAnsi="Times New Roman" w:cs="Times New Roman"/>
          <w:sz w:val="24"/>
          <w:szCs w:val="24"/>
        </w:rPr>
        <w:t>Note: All items were retained following confirmatory factor analysis.</w:t>
      </w:r>
    </w:p>
    <w:p w14:paraId="35AA40A3" w14:textId="77777777" w:rsidR="006B7171" w:rsidRDefault="006B7171" w:rsidP="00623511">
      <w:pPr>
        <w:rPr>
          <w:rFonts w:ascii="Times New Roman" w:hAnsi="Times New Roman" w:cs="Times New Roman"/>
          <w:sz w:val="24"/>
          <w:szCs w:val="24"/>
        </w:rPr>
      </w:pPr>
    </w:p>
    <w:p w14:paraId="35C31D83" w14:textId="77777777" w:rsidR="00261452" w:rsidRDefault="00261452" w:rsidP="00623511">
      <w:pPr>
        <w:rPr>
          <w:rFonts w:ascii="Times New Roman" w:hAnsi="Times New Roman" w:cs="Times New Roman"/>
          <w:sz w:val="24"/>
          <w:szCs w:val="24"/>
        </w:rPr>
      </w:pPr>
    </w:p>
    <w:p w14:paraId="2E003F0C" w14:textId="77777777" w:rsidR="00261452" w:rsidRDefault="00261452" w:rsidP="00623511">
      <w:pPr>
        <w:rPr>
          <w:rFonts w:ascii="Times New Roman" w:hAnsi="Times New Roman" w:cs="Times New Roman"/>
          <w:sz w:val="24"/>
          <w:szCs w:val="24"/>
        </w:rPr>
      </w:pPr>
    </w:p>
    <w:p w14:paraId="68D385CD" w14:textId="77777777" w:rsidR="00261452" w:rsidRDefault="00261452" w:rsidP="00623511">
      <w:pPr>
        <w:rPr>
          <w:rFonts w:ascii="Times New Roman" w:hAnsi="Times New Roman" w:cs="Times New Roman"/>
          <w:sz w:val="24"/>
          <w:szCs w:val="24"/>
        </w:rPr>
      </w:pPr>
    </w:p>
    <w:p w14:paraId="287210F9" w14:textId="77777777" w:rsidR="00261452" w:rsidRDefault="00261452" w:rsidP="00623511">
      <w:pPr>
        <w:rPr>
          <w:rFonts w:ascii="Times New Roman" w:hAnsi="Times New Roman" w:cs="Times New Roman"/>
          <w:sz w:val="24"/>
          <w:szCs w:val="24"/>
        </w:rPr>
      </w:pPr>
    </w:p>
    <w:p w14:paraId="5117FEE4" w14:textId="77777777" w:rsidR="00261452" w:rsidRDefault="00261452" w:rsidP="00623511">
      <w:pPr>
        <w:rPr>
          <w:rFonts w:ascii="Times New Roman" w:hAnsi="Times New Roman" w:cs="Times New Roman"/>
          <w:sz w:val="24"/>
          <w:szCs w:val="24"/>
        </w:rPr>
      </w:pPr>
    </w:p>
    <w:p w14:paraId="5B37C7E5" w14:textId="77777777" w:rsidR="00261452" w:rsidRDefault="00261452" w:rsidP="00623511">
      <w:pPr>
        <w:rPr>
          <w:rFonts w:ascii="Times New Roman" w:hAnsi="Times New Roman" w:cs="Times New Roman"/>
          <w:sz w:val="24"/>
          <w:szCs w:val="24"/>
        </w:rPr>
      </w:pPr>
    </w:p>
    <w:p w14:paraId="41E41B98" w14:textId="77777777" w:rsidR="00261452" w:rsidRDefault="00261452" w:rsidP="00623511">
      <w:pPr>
        <w:rPr>
          <w:rFonts w:ascii="Times New Roman" w:hAnsi="Times New Roman" w:cs="Times New Roman"/>
          <w:sz w:val="24"/>
          <w:szCs w:val="24"/>
        </w:rPr>
      </w:pPr>
    </w:p>
    <w:p w14:paraId="0B02B4B6" w14:textId="77777777" w:rsidR="00261452" w:rsidRDefault="00261452" w:rsidP="00623511">
      <w:pPr>
        <w:rPr>
          <w:rFonts w:ascii="Times New Roman" w:hAnsi="Times New Roman" w:cs="Times New Roman"/>
          <w:sz w:val="24"/>
          <w:szCs w:val="24"/>
        </w:rPr>
      </w:pPr>
    </w:p>
    <w:p w14:paraId="55C5375C" w14:textId="77777777" w:rsidR="00261452" w:rsidRDefault="00261452" w:rsidP="00623511">
      <w:pPr>
        <w:rPr>
          <w:rFonts w:ascii="Times New Roman" w:hAnsi="Times New Roman" w:cs="Times New Roman"/>
          <w:sz w:val="24"/>
          <w:szCs w:val="24"/>
        </w:rPr>
      </w:pPr>
    </w:p>
    <w:p w14:paraId="6160E4E9" w14:textId="77777777" w:rsidR="00261452" w:rsidRDefault="00261452" w:rsidP="00623511">
      <w:pPr>
        <w:rPr>
          <w:rFonts w:ascii="Times New Roman" w:hAnsi="Times New Roman" w:cs="Times New Roman"/>
          <w:sz w:val="24"/>
          <w:szCs w:val="24"/>
        </w:rPr>
      </w:pPr>
    </w:p>
    <w:p w14:paraId="2F9ED4B0" w14:textId="77777777" w:rsidR="00261452" w:rsidRDefault="00261452" w:rsidP="00623511">
      <w:pPr>
        <w:rPr>
          <w:rFonts w:ascii="Times New Roman" w:hAnsi="Times New Roman" w:cs="Times New Roman"/>
          <w:sz w:val="24"/>
          <w:szCs w:val="24"/>
        </w:rPr>
      </w:pPr>
    </w:p>
    <w:p w14:paraId="1D88E7EC" w14:textId="77777777" w:rsidR="00261452" w:rsidRDefault="00261452" w:rsidP="00623511">
      <w:pPr>
        <w:rPr>
          <w:rFonts w:ascii="Times New Roman" w:hAnsi="Times New Roman" w:cs="Times New Roman"/>
          <w:sz w:val="24"/>
          <w:szCs w:val="24"/>
        </w:rPr>
      </w:pPr>
    </w:p>
    <w:p w14:paraId="3EB40044" w14:textId="77777777" w:rsidR="00261452" w:rsidRDefault="00261452" w:rsidP="00623511">
      <w:pPr>
        <w:rPr>
          <w:rFonts w:ascii="Times New Roman" w:hAnsi="Times New Roman" w:cs="Times New Roman"/>
          <w:sz w:val="24"/>
          <w:szCs w:val="24"/>
        </w:rPr>
      </w:pPr>
    </w:p>
    <w:p w14:paraId="7CFFCBC9" w14:textId="77777777" w:rsidR="00261452" w:rsidRDefault="00261452" w:rsidP="00623511">
      <w:pPr>
        <w:rPr>
          <w:rFonts w:ascii="Times New Roman" w:hAnsi="Times New Roman" w:cs="Times New Roman"/>
          <w:sz w:val="24"/>
          <w:szCs w:val="24"/>
        </w:rPr>
      </w:pPr>
    </w:p>
    <w:p w14:paraId="530942B6" w14:textId="77777777" w:rsidR="00261452" w:rsidRDefault="00261452" w:rsidP="00623511">
      <w:pPr>
        <w:rPr>
          <w:rFonts w:ascii="Times New Roman" w:hAnsi="Times New Roman" w:cs="Times New Roman"/>
          <w:sz w:val="24"/>
          <w:szCs w:val="24"/>
        </w:rPr>
      </w:pPr>
    </w:p>
    <w:p w14:paraId="6EA0BEA0" w14:textId="77777777" w:rsidR="00BE6C6F" w:rsidRDefault="00BE6C6F" w:rsidP="00BE6C6F">
      <w:pPr>
        <w:jc w:val="center"/>
        <w:rPr>
          <w:rFonts w:ascii="Times New Roman" w:hAnsi="Times New Roman" w:cs="Times New Roman"/>
          <w:sz w:val="24"/>
          <w:szCs w:val="24"/>
        </w:rPr>
      </w:pPr>
      <w:r w:rsidRPr="0031790E">
        <w:rPr>
          <w:rFonts w:ascii="Times New Roman" w:hAnsi="Times New Roman" w:cs="Times New Roman"/>
          <w:sz w:val="24"/>
          <w:szCs w:val="24"/>
        </w:rPr>
        <w:lastRenderedPageBreak/>
        <w:t>Appendix M: Appropriateness measure</w:t>
      </w:r>
    </w:p>
    <w:p w14:paraId="27BDF4DD" w14:textId="77777777" w:rsidR="00BE6C6F" w:rsidRPr="0031790E" w:rsidRDefault="00BE6C6F" w:rsidP="00BE6C6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appropriateness measure uses a 5-point semantic differential scale </w:t>
      </w:r>
      <w:r w:rsidRPr="0095425C">
        <w:rPr>
          <w:rFonts w:ascii="Times New Roman" w:hAnsi="Times New Roman" w:cs="Times New Roman"/>
          <w:sz w:val="24"/>
          <w:szCs w:val="24"/>
        </w:rPr>
        <w:t>(italics indicate reverse coding</w:t>
      </w:r>
      <w:r w:rsidRPr="00003BA7">
        <w:rPr>
          <w:rFonts w:ascii="Times New Roman" w:hAnsi="Times New Roman" w:cs="Times New Roman"/>
          <w:sz w:val="24"/>
          <w:szCs w:val="24"/>
        </w:rPr>
        <w:t>):</w:t>
      </w:r>
    </w:p>
    <w:p w14:paraId="3D679C20" w14:textId="77777777" w:rsidR="00BE6C6F" w:rsidRPr="0031790E" w:rsidRDefault="00BE6C6F" w:rsidP="00BE6C6F">
      <w:pPr>
        <w:pStyle w:val="ListParagraph"/>
        <w:numPr>
          <w:ilvl w:val="0"/>
          <w:numId w:val="20"/>
        </w:numPr>
        <w:rPr>
          <w:rFonts w:ascii="Times New Roman" w:hAnsi="Times New Roman" w:cs="Times New Roman"/>
          <w:sz w:val="24"/>
          <w:szCs w:val="24"/>
        </w:rPr>
      </w:pPr>
      <w:r w:rsidRPr="0031790E">
        <w:rPr>
          <w:rFonts w:ascii="Times New Roman" w:hAnsi="Times New Roman" w:cs="Times New Roman"/>
          <w:i/>
          <w:iCs/>
          <w:sz w:val="24"/>
          <w:szCs w:val="24"/>
        </w:rPr>
        <w:t>Appropriate</w:t>
      </w:r>
      <w:r w:rsidRPr="0031790E">
        <w:rPr>
          <w:rFonts w:ascii="Times New Roman" w:hAnsi="Times New Roman" w:cs="Times New Roman"/>
          <w:sz w:val="24"/>
          <w:szCs w:val="24"/>
        </w:rPr>
        <w:t xml:space="preserve"> </w:t>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t xml:space="preserve"> </w:t>
      </w:r>
      <w:r w:rsidRPr="0031790E">
        <w:rPr>
          <w:rFonts w:ascii="Times New Roman" w:hAnsi="Times New Roman" w:cs="Times New Roman"/>
          <w:i/>
          <w:iCs/>
          <w:sz w:val="24"/>
          <w:szCs w:val="24"/>
        </w:rPr>
        <w:t>Inappropriate</w:t>
      </w:r>
    </w:p>
    <w:p w14:paraId="4ADD494C" w14:textId="77777777" w:rsidR="00BE6C6F" w:rsidRPr="00DE69BA" w:rsidRDefault="00BE6C6F" w:rsidP="00BE6C6F">
      <w:pPr>
        <w:rPr>
          <w:rFonts w:ascii="Times New Roman" w:hAnsi="Times New Roman" w:cs="Times New Roman"/>
          <w:sz w:val="24"/>
          <w:szCs w:val="24"/>
        </w:rPr>
      </w:pPr>
      <w:r>
        <w:rPr>
          <w:rFonts w:ascii="Times New Roman" w:hAnsi="Times New Roman" w:cs="Times New Roman"/>
          <w:sz w:val="24"/>
          <w:szCs w:val="24"/>
        </w:rPr>
        <w:t xml:space="preserve">      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5</w:t>
      </w:r>
    </w:p>
    <w:p w14:paraId="2651C200" w14:textId="77777777" w:rsidR="00BE6C6F" w:rsidRPr="0031790E" w:rsidRDefault="00BE6C6F" w:rsidP="00BE6C6F">
      <w:pPr>
        <w:pStyle w:val="ListParagraph"/>
        <w:numPr>
          <w:ilvl w:val="0"/>
          <w:numId w:val="20"/>
        </w:numPr>
        <w:rPr>
          <w:rFonts w:ascii="Times New Roman" w:hAnsi="Times New Roman" w:cs="Times New Roman"/>
          <w:sz w:val="24"/>
          <w:szCs w:val="24"/>
        </w:rPr>
      </w:pPr>
      <w:r w:rsidRPr="0031790E">
        <w:rPr>
          <w:rFonts w:ascii="Times New Roman" w:hAnsi="Times New Roman" w:cs="Times New Roman"/>
          <w:sz w:val="24"/>
          <w:szCs w:val="24"/>
        </w:rPr>
        <w:t>Rude</w:t>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t xml:space="preserve"> </w:t>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t>Decent</w:t>
      </w:r>
    </w:p>
    <w:p w14:paraId="298C483A" w14:textId="77777777" w:rsidR="00BE6C6F" w:rsidRPr="00DE69BA" w:rsidRDefault="00BE6C6F" w:rsidP="00BE6C6F">
      <w:pPr>
        <w:rPr>
          <w:rFonts w:ascii="Times New Roman" w:hAnsi="Times New Roman" w:cs="Times New Roman"/>
          <w:sz w:val="24"/>
          <w:szCs w:val="24"/>
        </w:rPr>
      </w:pPr>
      <w:r>
        <w:rPr>
          <w:rFonts w:ascii="Times New Roman" w:hAnsi="Times New Roman" w:cs="Times New Roman"/>
          <w:sz w:val="24"/>
          <w:szCs w:val="24"/>
        </w:rPr>
        <w:t xml:space="preserve">      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5</w:t>
      </w:r>
    </w:p>
    <w:p w14:paraId="05BBA4D4" w14:textId="77777777" w:rsidR="00BE6C6F" w:rsidRPr="0031790E" w:rsidRDefault="00BE6C6F" w:rsidP="00BE6C6F">
      <w:pPr>
        <w:pStyle w:val="ListParagraph"/>
        <w:numPr>
          <w:ilvl w:val="0"/>
          <w:numId w:val="20"/>
        </w:numPr>
        <w:rPr>
          <w:rFonts w:ascii="Times New Roman" w:hAnsi="Times New Roman" w:cs="Times New Roman"/>
          <w:sz w:val="24"/>
          <w:szCs w:val="24"/>
        </w:rPr>
      </w:pPr>
      <w:r w:rsidRPr="0031790E">
        <w:rPr>
          <w:rFonts w:ascii="Times New Roman" w:hAnsi="Times New Roman" w:cs="Times New Roman"/>
          <w:i/>
          <w:iCs/>
          <w:sz w:val="24"/>
          <w:szCs w:val="24"/>
        </w:rPr>
        <w:t xml:space="preserve">Respectful </w:t>
      </w:r>
      <w:r w:rsidRPr="0031790E">
        <w:rPr>
          <w:rFonts w:ascii="Times New Roman" w:hAnsi="Times New Roman" w:cs="Times New Roman"/>
          <w:i/>
          <w:iCs/>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sidRPr="0031790E">
        <w:rPr>
          <w:rFonts w:ascii="Times New Roman" w:hAnsi="Times New Roman" w:cs="Times New Roman"/>
          <w:sz w:val="24"/>
          <w:szCs w:val="24"/>
        </w:rPr>
        <w:tab/>
      </w:r>
      <w:r>
        <w:rPr>
          <w:rFonts w:ascii="Times New Roman" w:hAnsi="Times New Roman" w:cs="Times New Roman"/>
          <w:sz w:val="24"/>
          <w:szCs w:val="24"/>
        </w:rPr>
        <w:t xml:space="preserve">  </w:t>
      </w:r>
      <w:r w:rsidRPr="0031790E">
        <w:rPr>
          <w:rFonts w:ascii="Times New Roman" w:hAnsi="Times New Roman" w:cs="Times New Roman"/>
          <w:i/>
          <w:iCs/>
          <w:sz w:val="24"/>
          <w:szCs w:val="24"/>
        </w:rPr>
        <w:t>Disrespectful</w:t>
      </w:r>
    </w:p>
    <w:p w14:paraId="0AAEFEA2" w14:textId="77777777" w:rsidR="00BE6C6F" w:rsidRPr="00DE69BA" w:rsidRDefault="00BE6C6F" w:rsidP="00BE6C6F">
      <w:pPr>
        <w:rPr>
          <w:rFonts w:ascii="Times New Roman" w:hAnsi="Times New Roman" w:cs="Times New Roman"/>
          <w:sz w:val="24"/>
          <w:szCs w:val="24"/>
        </w:rPr>
      </w:pPr>
      <w:r>
        <w:rPr>
          <w:rFonts w:ascii="Times New Roman" w:hAnsi="Times New Roman" w:cs="Times New Roman"/>
          <w:sz w:val="24"/>
          <w:szCs w:val="24"/>
        </w:rPr>
        <w:t xml:space="preserve">      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5</w:t>
      </w:r>
    </w:p>
    <w:p w14:paraId="766B475E" w14:textId="77777777" w:rsidR="00BE6C6F" w:rsidRPr="005823ED" w:rsidRDefault="00BE6C6F" w:rsidP="00BE6C6F">
      <w:pPr>
        <w:rPr>
          <w:rFonts w:ascii="Times New Roman" w:hAnsi="Times New Roman" w:cs="Times New Roman"/>
          <w:sz w:val="24"/>
          <w:szCs w:val="24"/>
        </w:rPr>
      </w:pPr>
      <w:r>
        <w:rPr>
          <w:rFonts w:ascii="Times New Roman" w:hAnsi="Times New Roman" w:cs="Times New Roman"/>
          <w:i/>
          <w:iCs/>
          <w:sz w:val="24"/>
          <w:szCs w:val="24"/>
        </w:rPr>
        <w:t xml:space="preserve">      </w:t>
      </w:r>
      <w:r w:rsidRPr="0031790E">
        <w:rPr>
          <w:rFonts w:ascii="Times New Roman" w:hAnsi="Times New Roman" w:cs="Times New Roman"/>
          <w:b/>
          <w:bCs/>
          <w:sz w:val="24"/>
          <w:szCs w:val="24"/>
        </w:rPr>
        <w:t>4.</w:t>
      </w:r>
      <w:r>
        <w:rPr>
          <w:rFonts w:ascii="Times New Roman" w:hAnsi="Times New Roman" w:cs="Times New Roman"/>
          <w:i/>
          <w:iCs/>
          <w:sz w:val="24"/>
          <w:szCs w:val="24"/>
        </w:rPr>
        <w:t xml:space="preserve">   </w:t>
      </w:r>
      <w:r w:rsidRPr="005823ED">
        <w:rPr>
          <w:rFonts w:ascii="Times New Roman" w:hAnsi="Times New Roman" w:cs="Times New Roman"/>
          <w:i/>
          <w:iCs/>
          <w:sz w:val="24"/>
          <w:szCs w:val="24"/>
        </w:rPr>
        <w:t>Proper</w:t>
      </w:r>
      <w:r w:rsidRPr="005823ED">
        <w:rPr>
          <w:rFonts w:ascii="Times New Roman" w:hAnsi="Times New Roman" w:cs="Times New Roman"/>
          <w:i/>
          <w:iCs/>
          <w:sz w:val="24"/>
          <w:szCs w:val="24"/>
        </w:rPr>
        <w:tab/>
      </w:r>
      <w:r w:rsidRPr="005823ED">
        <w:rPr>
          <w:rFonts w:ascii="Times New Roman" w:hAnsi="Times New Roman" w:cs="Times New Roman"/>
          <w:sz w:val="24"/>
          <w:szCs w:val="24"/>
        </w:rPr>
        <w:tab/>
      </w:r>
      <w:r w:rsidRPr="005823ED">
        <w:rPr>
          <w:rFonts w:ascii="Times New Roman" w:hAnsi="Times New Roman" w:cs="Times New Roman"/>
          <w:sz w:val="24"/>
          <w:szCs w:val="24"/>
        </w:rPr>
        <w:tab/>
      </w:r>
      <w:r w:rsidRPr="005823ED">
        <w:rPr>
          <w:rFonts w:ascii="Times New Roman" w:hAnsi="Times New Roman" w:cs="Times New Roman"/>
          <w:sz w:val="24"/>
          <w:szCs w:val="24"/>
        </w:rPr>
        <w:tab/>
      </w:r>
      <w:r w:rsidRPr="005823ED">
        <w:rPr>
          <w:rFonts w:ascii="Times New Roman" w:hAnsi="Times New Roman" w:cs="Times New Roman"/>
          <w:sz w:val="24"/>
          <w:szCs w:val="24"/>
        </w:rPr>
        <w:tab/>
      </w:r>
      <w:r w:rsidRPr="005823ED">
        <w:rPr>
          <w:rFonts w:ascii="Times New Roman" w:hAnsi="Times New Roman" w:cs="Times New Roman"/>
          <w:sz w:val="24"/>
          <w:szCs w:val="24"/>
        </w:rPr>
        <w:tab/>
        <w:t xml:space="preserve"> </w:t>
      </w:r>
      <w:r w:rsidRPr="005823ED">
        <w:rPr>
          <w:rFonts w:ascii="Times New Roman" w:hAnsi="Times New Roman" w:cs="Times New Roman"/>
          <w:sz w:val="24"/>
          <w:szCs w:val="24"/>
        </w:rPr>
        <w:tab/>
      </w:r>
      <w:r w:rsidRPr="005823ED">
        <w:rPr>
          <w:rFonts w:ascii="Times New Roman" w:hAnsi="Times New Roman" w:cs="Times New Roman"/>
          <w:sz w:val="24"/>
          <w:szCs w:val="24"/>
        </w:rPr>
        <w:tab/>
      </w:r>
      <w:r w:rsidRPr="005823ED">
        <w:rPr>
          <w:rFonts w:ascii="Times New Roman" w:hAnsi="Times New Roman" w:cs="Times New Roman"/>
          <w:sz w:val="24"/>
          <w:szCs w:val="24"/>
        </w:rPr>
        <w:tab/>
      </w:r>
      <w:r w:rsidRPr="005823ED">
        <w:rPr>
          <w:rFonts w:ascii="Times New Roman" w:hAnsi="Times New Roman" w:cs="Times New Roman"/>
          <w:sz w:val="24"/>
          <w:szCs w:val="24"/>
        </w:rPr>
        <w:tab/>
      </w:r>
      <w:r>
        <w:rPr>
          <w:rFonts w:ascii="Times New Roman" w:hAnsi="Times New Roman" w:cs="Times New Roman"/>
          <w:sz w:val="24"/>
          <w:szCs w:val="24"/>
        </w:rPr>
        <w:t xml:space="preserve">         </w:t>
      </w:r>
      <w:r w:rsidRPr="005823ED">
        <w:rPr>
          <w:rFonts w:ascii="Times New Roman" w:hAnsi="Times New Roman" w:cs="Times New Roman"/>
          <w:i/>
          <w:iCs/>
          <w:sz w:val="24"/>
          <w:szCs w:val="24"/>
        </w:rPr>
        <w:t>Improper</w:t>
      </w:r>
    </w:p>
    <w:p w14:paraId="0C9DDC09" w14:textId="77777777" w:rsidR="00BE6C6F" w:rsidRDefault="00BE6C6F" w:rsidP="00BE6C6F">
      <w:pPr>
        <w:rPr>
          <w:rFonts w:ascii="Times New Roman" w:hAnsi="Times New Roman" w:cs="Times New Roman"/>
          <w:sz w:val="24"/>
          <w:szCs w:val="24"/>
        </w:rPr>
      </w:pPr>
      <w:r>
        <w:rPr>
          <w:rFonts w:ascii="Times New Roman" w:hAnsi="Times New Roman" w:cs="Times New Roman"/>
          <w:sz w:val="24"/>
          <w:szCs w:val="24"/>
        </w:rPr>
        <w:t xml:space="preserve">      1</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5</w:t>
      </w:r>
    </w:p>
    <w:p w14:paraId="1F0EF48D" w14:textId="77777777" w:rsidR="00BE6C6F" w:rsidRDefault="00BE6C6F" w:rsidP="00BE6C6F">
      <w:pPr>
        <w:rPr>
          <w:rFonts w:ascii="Times New Roman" w:hAnsi="Times New Roman" w:cs="Times New Roman"/>
          <w:sz w:val="24"/>
          <w:szCs w:val="24"/>
        </w:rPr>
      </w:pPr>
      <w:r w:rsidRPr="0031790E">
        <w:rPr>
          <w:rFonts w:ascii="Times New Roman" w:hAnsi="Times New Roman" w:cs="Times New Roman"/>
          <w:b/>
          <w:bCs/>
          <w:sz w:val="24"/>
          <w:szCs w:val="24"/>
        </w:rPr>
        <w:t>Note:</w:t>
      </w:r>
      <w:r>
        <w:rPr>
          <w:rFonts w:ascii="Times New Roman" w:hAnsi="Times New Roman" w:cs="Times New Roman"/>
          <w:sz w:val="24"/>
          <w:szCs w:val="24"/>
        </w:rPr>
        <w:t xml:space="preserve"> All items were retained following confirmatory factor analysis.</w:t>
      </w:r>
    </w:p>
    <w:p w14:paraId="3596C412" w14:textId="77777777" w:rsidR="00261452" w:rsidRDefault="00261452" w:rsidP="00623511">
      <w:pPr>
        <w:rPr>
          <w:rFonts w:ascii="Times New Roman" w:hAnsi="Times New Roman" w:cs="Times New Roman"/>
          <w:sz w:val="24"/>
          <w:szCs w:val="24"/>
        </w:rPr>
      </w:pPr>
    </w:p>
    <w:p w14:paraId="19CE2F37" w14:textId="77777777" w:rsidR="00BE6C6F" w:rsidRDefault="00BE6C6F" w:rsidP="00623511">
      <w:pPr>
        <w:rPr>
          <w:rFonts w:ascii="Times New Roman" w:hAnsi="Times New Roman" w:cs="Times New Roman"/>
          <w:sz w:val="24"/>
          <w:szCs w:val="24"/>
        </w:rPr>
      </w:pPr>
    </w:p>
    <w:p w14:paraId="1B7FFDE2" w14:textId="77777777" w:rsidR="00BE6C6F" w:rsidRDefault="00BE6C6F" w:rsidP="00623511">
      <w:pPr>
        <w:rPr>
          <w:rFonts w:ascii="Times New Roman" w:hAnsi="Times New Roman" w:cs="Times New Roman"/>
          <w:sz w:val="24"/>
          <w:szCs w:val="24"/>
        </w:rPr>
      </w:pPr>
    </w:p>
    <w:p w14:paraId="3F75336F" w14:textId="77777777" w:rsidR="00BE6C6F" w:rsidRDefault="00BE6C6F" w:rsidP="00623511">
      <w:pPr>
        <w:rPr>
          <w:rFonts w:ascii="Times New Roman" w:hAnsi="Times New Roman" w:cs="Times New Roman"/>
          <w:sz w:val="24"/>
          <w:szCs w:val="24"/>
        </w:rPr>
      </w:pPr>
    </w:p>
    <w:p w14:paraId="3C3EEF88" w14:textId="77777777" w:rsidR="00BE6C6F" w:rsidRDefault="00BE6C6F" w:rsidP="00623511">
      <w:pPr>
        <w:rPr>
          <w:rFonts w:ascii="Times New Roman" w:hAnsi="Times New Roman" w:cs="Times New Roman"/>
          <w:sz w:val="24"/>
          <w:szCs w:val="24"/>
        </w:rPr>
      </w:pPr>
    </w:p>
    <w:p w14:paraId="7BB5C250" w14:textId="77777777" w:rsidR="00BE6C6F" w:rsidRDefault="00BE6C6F" w:rsidP="00623511">
      <w:pPr>
        <w:rPr>
          <w:rFonts w:ascii="Times New Roman" w:hAnsi="Times New Roman" w:cs="Times New Roman"/>
          <w:sz w:val="24"/>
          <w:szCs w:val="24"/>
        </w:rPr>
      </w:pPr>
    </w:p>
    <w:p w14:paraId="35D99DC8" w14:textId="77777777" w:rsidR="00BE6C6F" w:rsidRDefault="00BE6C6F" w:rsidP="00623511">
      <w:pPr>
        <w:rPr>
          <w:rFonts w:ascii="Times New Roman" w:hAnsi="Times New Roman" w:cs="Times New Roman"/>
          <w:sz w:val="24"/>
          <w:szCs w:val="24"/>
        </w:rPr>
      </w:pPr>
    </w:p>
    <w:p w14:paraId="68C4C720" w14:textId="77777777" w:rsidR="00BE6C6F" w:rsidRDefault="00BE6C6F" w:rsidP="00623511">
      <w:pPr>
        <w:rPr>
          <w:rFonts w:ascii="Times New Roman" w:hAnsi="Times New Roman" w:cs="Times New Roman"/>
          <w:sz w:val="24"/>
          <w:szCs w:val="24"/>
        </w:rPr>
      </w:pPr>
    </w:p>
    <w:p w14:paraId="14DAAF97" w14:textId="77777777" w:rsidR="00BE6C6F" w:rsidRDefault="00BE6C6F" w:rsidP="00623511">
      <w:pPr>
        <w:rPr>
          <w:rFonts w:ascii="Times New Roman" w:hAnsi="Times New Roman" w:cs="Times New Roman"/>
          <w:sz w:val="24"/>
          <w:szCs w:val="24"/>
        </w:rPr>
      </w:pPr>
    </w:p>
    <w:p w14:paraId="1B362391" w14:textId="77777777" w:rsidR="00BE6C6F" w:rsidRDefault="00BE6C6F" w:rsidP="00623511">
      <w:pPr>
        <w:rPr>
          <w:rFonts w:ascii="Times New Roman" w:hAnsi="Times New Roman" w:cs="Times New Roman"/>
          <w:sz w:val="24"/>
          <w:szCs w:val="24"/>
        </w:rPr>
      </w:pPr>
    </w:p>
    <w:p w14:paraId="096E6ABC" w14:textId="77777777" w:rsidR="00BE6C6F" w:rsidRDefault="00BE6C6F" w:rsidP="00623511">
      <w:pPr>
        <w:rPr>
          <w:rFonts w:ascii="Times New Roman" w:hAnsi="Times New Roman" w:cs="Times New Roman"/>
          <w:sz w:val="24"/>
          <w:szCs w:val="24"/>
        </w:rPr>
      </w:pPr>
    </w:p>
    <w:p w14:paraId="0C38F8CB" w14:textId="77777777" w:rsidR="00BE6C6F" w:rsidRDefault="00BE6C6F" w:rsidP="00623511">
      <w:pPr>
        <w:rPr>
          <w:rFonts w:ascii="Times New Roman" w:hAnsi="Times New Roman" w:cs="Times New Roman"/>
          <w:sz w:val="24"/>
          <w:szCs w:val="24"/>
        </w:rPr>
      </w:pPr>
    </w:p>
    <w:p w14:paraId="12F5374F" w14:textId="77777777" w:rsidR="00BE6C6F" w:rsidRDefault="00BE6C6F" w:rsidP="00623511">
      <w:pPr>
        <w:rPr>
          <w:rFonts w:ascii="Times New Roman" w:hAnsi="Times New Roman" w:cs="Times New Roman"/>
          <w:sz w:val="24"/>
          <w:szCs w:val="24"/>
        </w:rPr>
      </w:pPr>
    </w:p>
    <w:p w14:paraId="0E9C9581" w14:textId="77777777" w:rsidR="00BE6C6F" w:rsidRDefault="00BE6C6F" w:rsidP="00623511">
      <w:pPr>
        <w:rPr>
          <w:rFonts w:ascii="Times New Roman" w:hAnsi="Times New Roman" w:cs="Times New Roman"/>
          <w:sz w:val="24"/>
          <w:szCs w:val="24"/>
        </w:rPr>
      </w:pPr>
    </w:p>
    <w:p w14:paraId="764BCFDA" w14:textId="77777777" w:rsidR="00BE6C6F" w:rsidRDefault="00BE6C6F" w:rsidP="00623511">
      <w:pPr>
        <w:rPr>
          <w:rFonts w:ascii="Times New Roman" w:hAnsi="Times New Roman" w:cs="Times New Roman"/>
          <w:sz w:val="24"/>
          <w:szCs w:val="24"/>
        </w:rPr>
      </w:pPr>
    </w:p>
    <w:p w14:paraId="08AACC0E" w14:textId="77777777" w:rsidR="00BE6C6F" w:rsidRDefault="00BE6C6F" w:rsidP="00623511">
      <w:pPr>
        <w:rPr>
          <w:rFonts w:ascii="Times New Roman" w:hAnsi="Times New Roman" w:cs="Times New Roman"/>
          <w:sz w:val="24"/>
          <w:szCs w:val="24"/>
        </w:rPr>
      </w:pPr>
    </w:p>
    <w:p w14:paraId="2D004665" w14:textId="77777777" w:rsidR="00AB24F1" w:rsidRDefault="00AB24F1" w:rsidP="00AB24F1">
      <w:pPr>
        <w:jc w:val="center"/>
        <w:rPr>
          <w:rFonts w:ascii="Times New Roman" w:hAnsi="Times New Roman" w:cs="Times New Roman"/>
          <w:sz w:val="24"/>
          <w:szCs w:val="24"/>
        </w:rPr>
      </w:pPr>
      <w:r w:rsidRPr="002F4CD3">
        <w:rPr>
          <w:rFonts w:ascii="Times New Roman" w:hAnsi="Times New Roman" w:cs="Times New Roman"/>
          <w:sz w:val="24"/>
          <w:szCs w:val="24"/>
        </w:rPr>
        <w:lastRenderedPageBreak/>
        <w:t>Appendix N: Effectiveness measure</w:t>
      </w:r>
    </w:p>
    <w:p w14:paraId="7E994C8E" w14:textId="77777777" w:rsidR="00AB24F1" w:rsidRDefault="00AB24F1" w:rsidP="00AB24F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effectiveness measure uses a 5-point semantic differential scale </w:t>
      </w:r>
      <w:r w:rsidRPr="0095425C">
        <w:rPr>
          <w:rFonts w:ascii="Times New Roman" w:hAnsi="Times New Roman" w:cs="Times New Roman"/>
          <w:sz w:val="24"/>
          <w:szCs w:val="24"/>
        </w:rPr>
        <w:t>(italics indicate reverse coding</w:t>
      </w:r>
      <w:r w:rsidRPr="00003BA7">
        <w:rPr>
          <w:rFonts w:ascii="Times New Roman" w:hAnsi="Times New Roman" w:cs="Times New Roman"/>
          <w:sz w:val="24"/>
          <w:szCs w:val="24"/>
        </w:rPr>
        <w:t>):</w:t>
      </w:r>
    </w:p>
    <w:p w14:paraId="5A1AE8CF" w14:textId="77777777" w:rsidR="00AB24F1" w:rsidRPr="002F4CD3" w:rsidRDefault="00AB24F1" w:rsidP="00AB24F1">
      <w:pPr>
        <w:pStyle w:val="ListParagraph"/>
        <w:numPr>
          <w:ilvl w:val="0"/>
          <w:numId w:val="21"/>
        </w:numPr>
        <w:rPr>
          <w:rFonts w:ascii="Times New Roman" w:hAnsi="Times New Roman" w:cs="Times New Roman"/>
          <w:sz w:val="24"/>
          <w:szCs w:val="24"/>
        </w:rPr>
      </w:pPr>
      <w:r w:rsidRPr="002F4CD3">
        <w:rPr>
          <w:rFonts w:ascii="Times New Roman" w:hAnsi="Times New Roman" w:cs="Times New Roman"/>
          <w:i/>
          <w:iCs/>
          <w:sz w:val="24"/>
          <w:szCs w:val="24"/>
        </w:rPr>
        <w:t>Effective</w:t>
      </w:r>
      <w:r w:rsidRPr="002F4CD3">
        <w:rPr>
          <w:rFonts w:ascii="Times New Roman" w:hAnsi="Times New Roman" w:cs="Times New Roman"/>
          <w:sz w:val="24"/>
          <w:szCs w:val="24"/>
        </w:rPr>
        <w:t xml:space="preserve"> </w:t>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Pr>
          <w:rFonts w:ascii="Times New Roman" w:hAnsi="Times New Roman" w:cs="Times New Roman"/>
          <w:sz w:val="24"/>
          <w:szCs w:val="24"/>
        </w:rPr>
        <w:t xml:space="preserve">       </w:t>
      </w:r>
      <w:r w:rsidRPr="002F4CD3">
        <w:rPr>
          <w:rFonts w:ascii="Times New Roman" w:hAnsi="Times New Roman" w:cs="Times New Roman"/>
          <w:i/>
          <w:iCs/>
          <w:sz w:val="24"/>
          <w:szCs w:val="24"/>
        </w:rPr>
        <w:t>Ineffective</w:t>
      </w:r>
    </w:p>
    <w:p w14:paraId="5562258A" w14:textId="77777777" w:rsidR="00AB24F1" w:rsidRPr="00223F51" w:rsidRDefault="00AB24F1" w:rsidP="00AB24F1">
      <w:pPr>
        <w:rPr>
          <w:rFonts w:ascii="Times New Roman" w:hAnsi="Times New Roman" w:cs="Times New Roman"/>
          <w:sz w:val="24"/>
          <w:szCs w:val="24"/>
        </w:rPr>
      </w:pPr>
      <w:r>
        <w:rPr>
          <w:rFonts w:ascii="Times New Roman" w:hAnsi="Times New Roman" w:cs="Times New Roman"/>
          <w:sz w:val="24"/>
          <w:szCs w:val="24"/>
        </w:rPr>
        <w:t xml:space="preserve">      </w:t>
      </w:r>
      <w:r w:rsidRPr="00223F51">
        <w:rPr>
          <w:rFonts w:ascii="Times New Roman" w:hAnsi="Times New Roman" w:cs="Times New Roman"/>
          <w:sz w:val="24"/>
          <w:szCs w:val="24"/>
        </w:rPr>
        <w:t xml:space="preserve">1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2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3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4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5</w:t>
      </w:r>
    </w:p>
    <w:p w14:paraId="3146FEE4" w14:textId="77777777" w:rsidR="00AB24F1" w:rsidRPr="002F4CD3" w:rsidRDefault="00AB24F1" w:rsidP="00AB24F1">
      <w:pPr>
        <w:pStyle w:val="ListParagraph"/>
        <w:numPr>
          <w:ilvl w:val="0"/>
          <w:numId w:val="21"/>
        </w:numPr>
        <w:rPr>
          <w:rFonts w:ascii="Times New Roman" w:hAnsi="Times New Roman" w:cs="Times New Roman"/>
          <w:sz w:val="24"/>
          <w:szCs w:val="24"/>
        </w:rPr>
      </w:pPr>
      <w:r w:rsidRPr="002F4CD3">
        <w:rPr>
          <w:rFonts w:ascii="Times New Roman" w:hAnsi="Times New Roman" w:cs="Times New Roman"/>
          <w:i/>
          <w:iCs/>
          <w:sz w:val="24"/>
          <w:szCs w:val="24"/>
        </w:rPr>
        <w:t>Beneficial</w:t>
      </w:r>
      <w:r w:rsidRPr="002F4CD3">
        <w:rPr>
          <w:rFonts w:ascii="Times New Roman" w:hAnsi="Times New Roman" w:cs="Times New Roman"/>
          <w:sz w:val="24"/>
          <w:szCs w:val="24"/>
        </w:rPr>
        <w:t xml:space="preserve"> </w:t>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Pr>
          <w:rFonts w:ascii="Times New Roman" w:hAnsi="Times New Roman" w:cs="Times New Roman"/>
          <w:sz w:val="24"/>
          <w:szCs w:val="24"/>
        </w:rPr>
        <w:t xml:space="preserve">    </w:t>
      </w:r>
      <w:r w:rsidRPr="002F4CD3">
        <w:rPr>
          <w:rFonts w:ascii="Times New Roman" w:hAnsi="Times New Roman" w:cs="Times New Roman"/>
          <w:i/>
          <w:iCs/>
          <w:sz w:val="24"/>
          <w:szCs w:val="24"/>
        </w:rPr>
        <w:t>Detrimental</w:t>
      </w:r>
    </w:p>
    <w:p w14:paraId="0BAD4FEA" w14:textId="77777777" w:rsidR="00AB24F1" w:rsidRPr="00223F51" w:rsidRDefault="00AB24F1" w:rsidP="00AB24F1">
      <w:pPr>
        <w:rPr>
          <w:rFonts w:ascii="Times New Roman" w:hAnsi="Times New Roman" w:cs="Times New Roman"/>
          <w:sz w:val="24"/>
          <w:szCs w:val="24"/>
        </w:rPr>
      </w:pPr>
      <w:r>
        <w:rPr>
          <w:rFonts w:ascii="Times New Roman" w:hAnsi="Times New Roman" w:cs="Times New Roman"/>
          <w:sz w:val="24"/>
          <w:szCs w:val="24"/>
        </w:rPr>
        <w:t xml:space="preserve">      </w:t>
      </w:r>
      <w:r w:rsidRPr="00223F51">
        <w:rPr>
          <w:rFonts w:ascii="Times New Roman" w:hAnsi="Times New Roman" w:cs="Times New Roman"/>
          <w:sz w:val="24"/>
          <w:szCs w:val="24"/>
        </w:rPr>
        <w:t xml:space="preserve">1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2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3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4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5</w:t>
      </w:r>
    </w:p>
    <w:p w14:paraId="12DF8ABE" w14:textId="77777777" w:rsidR="00AB24F1" w:rsidRPr="002F4CD3" w:rsidRDefault="00AB24F1" w:rsidP="00AB24F1">
      <w:pPr>
        <w:pStyle w:val="ListParagraph"/>
        <w:numPr>
          <w:ilvl w:val="0"/>
          <w:numId w:val="21"/>
        </w:numPr>
        <w:rPr>
          <w:rFonts w:ascii="Times New Roman" w:hAnsi="Times New Roman" w:cs="Times New Roman"/>
          <w:sz w:val="24"/>
          <w:szCs w:val="24"/>
        </w:rPr>
      </w:pPr>
      <w:r w:rsidRPr="002F4CD3">
        <w:rPr>
          <w:rFonts w:ascii="Times New Roman" w:hAnsi="Times New Roman" w:cs="Times New Roman"/>
          <w:sz w:val="24"/>
          <w:szCs w:val="24"/>
        </w:rPr>
        <w:t xml:space="preserve">Unsuccessful </w:t>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Pr>
          <w:rFonts w:ascii="Times New Roman" w:hAnsi="Times New Roman" w:cs="Times New Roman"/>
          <w:sz w:val="24"/>
          <w:szCs w:val="24"/>
        </w:rPr>
        <w:t xml:space="preserve">      </w:t>
      </w:r>
      <w:r w:rsidRPr="002F4CD3">
        <w:rPr>
          <w:rFonts w:ascii="Times New Roman" w:hAnsi="Times New Roman" w:cs="Times New Roman"/>
          <w:sz w:val="24"/>
          <w:szCs w:val="24"/>
        </w:rPr>
        <w:t>Successful</w:t>
      </w:r>
    </w:p>
    <w:p w14:paraId="24DA607C" w14:textId="77777777" w:rsidR="00AB24F1" w:rsidRPr="00223F51" w:rsidRDefault="00AB24F1" w:rsidP="00AB24F1">
      <w:pPr>
        <w:rPr>
          <w:rFonts w:ascii="Times New Roman" w:hAnsi="Times New Roman" w:cs="Times New Roman"/>
          <w:sz w:val="24"/>
          <w:szCs w:val="24"/>
        </w:rPr>
      </w:pPr>
      <w:r>
        <w:rPr>
          <w:rFonts w:ascii="Times New Roman" w:hAnsi="Times New Roman" w:cs="Times New Roman"/>
          <w:sz w:val="24"/>
          <w:szCs w:val="24"/>
        </w:rPr>
        <w:t xml:space="preserve">      </w:t>
      </w:r>
      <w:r w:rsidRPr="00223F51">
        <w:rPr>
          <w:rFonts w:ascii="Times New Roman" w:hAnsi="Times New Roman" w:cs="Times New Roman"/>
          <w:sz w:val="24"/>
          <w:szCs w:val="24"/>
        </w:rPr>
        <w:t xml:space="preserve">1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2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3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4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5</w:t>
      </w:r>
    </w:p>
    <w:p w14:paraId="68B43722" w14:textId="77777777" w:rsidR="00AB24F1" w:rsidRPr="002F4CD3" w:rsidRDefault="00AB24F1" w:rsidP="00AB24F1">
      <w:pPr>
        <w:pStyle w:val="ListParagraph"/>
        <w:numPr>
          <w:ilvl w:val="0"/>
          <w:numId w:val="21"/>
        </w:numPr>
        <w:rPr>
          <w:rFonts w:ascii="Times New Roman" w:hAnsi="Times New Roman" w:cs="Times New Roman"/>
          <w:sz w:val="24"/>
          <w:szCs w:val="24"/>
        </w:rPr>
      </w:pPr>
      <w:r w:rsidRPr="002F4CD3">
        <w:rPr>
          <w:rFonts w:ascii="Times New Roman" w:hAnsi="Times New Roman" w:cs="Times New Roman"/>
          <w:i/>
          <w:iCs/>
          <w:sz w:val="24"/>
          <w:szCs w:val="24"/>
        </w:rPr>
        <w:t>Advantageous</w:t>
      </w:r>
      <w:r w:rsidRPr="002F4CD3">
        <w:rPr>
          <w:rFonts w:ascii="Times New Roman" w:hAnsi="Times New Roman" w:cs="Times New Roman"/>
          <w:sz w:val="24"/>
          <w:szCs w:val="24"/>
        </w:rPr>
        <w:t xml:space="preserve"> </w:t>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t xml:space="preserve">        </w:t>
      </w:r>
      <w:r w:rsidRPr="002F4CD3">
        <w:rPr>
          <w:rFonts w:ascii="Times New Roman" w:hAnsi="Times New Roman" w:cs="Times New Roman"/>
          <w:i/>
          <w:iCs/>
          <w:sz w:val="24"/>
          <w:szCs w:val="24"/>
        </w:rPr>
        <w:t>Disadvantageous</w:t>
      </w:r>
    </w:p>
    <w:p w14:paraId="64B3F522" w14:textId="77777777" w:rsidR="00AB24F1" w:rsidRPr="00223F51" w:rsidRDefault="00AB24F1" w:rsidP="00AB24F1">
      <w:pPr>
        <w:rPr>
          <w:rFonts w:ascii="Times New Roman" w:hAnsi="Times New Roman" w:cs="Times New Roman"/>
          <w:sz w:val="24"/>
          <w:szCs w:val="24"/>
        </w:rPr>
      </w:pPr>
      <w:r>
        <w:rPr>
          <w:rFonts w:ascii="Times New Roman" w:hAnsi="Times New Roman" w:cs="Times New Roman"/>
          <w:sz w:val="24"/>
          <w:szCs w:val="24"/>
        </w:rPr>
        <w:t xml:space="preserve">      </w:t>
      </w:r>
      <w:r w:rsidRPr="00223F51">
        <w:rPr>
          <w:rFonts w:ascii="Times New Roman" w:hAnsi="Times New Roman" w:cs="Times New Roman"/>
          <w:sz w:val="24"/>
          <w:szCs w:val="24"/>
        </w:rPr>
        <w:t xml:space="preserve">1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2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3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4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5</w:t>
      </w:r>
    </w:p>
    <w:p w14:paraId="66CFF4C3" w14:textId="77777777" w:rsidR="00AB24F1" w:rsidRPr="002F4CD3" w:rsidRDefault="00AB24F1" w:rsidP="00AB24F1">
      <w:pPr>
        <w:pStyle w:val="ListParagraph"/>
        <w:numPr>
          <w:ilvl w:val="0"/>
          <w:numId w:val="21"/>
        </w:numPr>
        <w:rPr>
          <w:rFonts w:ascii="Times New Roman" w:hAnsi="Times New Roman" w:cs="Times New Roman"/>
          <w:sz w:val="24"/>
          <w:szCs w:val="24"/>
        </w:rPr>
      </w:pPr>
      <w:r w:rsidRPr="002F4CD3">
        <w:rPr>
          <w:rFonts w:ascii="Times New Roman" w:hAnsi="Times New Roman" w:cs="Times New Roman"/>
          <w:sz w:val="24"/>
          <w:szCs w:val="24"/>
        </w:rPr>
        <w:t xml:space="preserve">Unrewarding </w:t>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Pr>
          <w:rFonts w:ascii="Times New Roman" w:hAnsi="Times New Roman" w:cs="Times New Roman"/>
          <w:sz w:val="24"/>
          <w:szCs w:val="24"/>
        </w:rPr>
        <w:t xml:space="preserve">      </w:t>
      </w:r>
      <w:r w:rsidRPr="002F4CD3">
        <w:rPr>
          <w:rFonts w:ascii="Times New Roman" w:hAnsi="Times New Roman" w:cs="Times New Roman"/>
          <w:sz w:val="24"/>
          <w:szCs w:val="24"/>
        </w:rPr>
        <w:t>Rewarding</w:t>
      </w:r>
    </w:p>
    <w:p w14:paraId="52EDCDC2" w14:textId="77777777" w:rsidR="00AB24F1" w:rsidRPr="00223F51" w:rsidRDefault="00AB24F1" w:rsidP="00AB24F1">
      <w:pPr>
        <w:rPr>
          <w:rFonts w:ascii="Times New Roman" w:hAnsi="Times New Roman" w:cs="Times New Roman"/>
          <w:sz w:val="24"/>
          <w:szCs w:val="24"/>
        </w:rPr>
      </w:pPr>
      <w:r>
        <w:rPr>
          <w:rFonts w:ascii="Times New Roman" w:hAnsi="Times New Roman" w:cs="Times New Roman"/>
          <w:sz w:val="24"/>
          <w:szCs w:val="24"/>
        </w:rPr>
        <w:t xml:space="preserve">      </w:t>
      </w:r>
      <w:r w:rsidRPr="00223F51">
        <w:rPr>
          <w:rFonts w:ascii="Times New Roman" w:hAnsi="Times New Roman" w:cs="Times New Roman"/>
          <w:sz w:val="24"/>
          <w:szCs w:val="24"/>
        </w:rPr>
        <w:t xml:space="preserve">1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2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3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4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5</w:t>
      </w:r>
    </w:p>
    <w:p w14:paraId="07FB5B0E" w14:textId="77777777" w:rsidR="00AB24F1" w:rsidRPr="002F4CD3" w:rsidRDefault="00AB24F1" w:rsidP="00AB24F1">
      <w:pPr>
        <w:pStyle w:val="ListParagraph"/>
        <w:numPr>
          <w:ilvl w:val="0"/>
          <w:numId w:val="21"/>
        </w:numPr>
        <w:rPr>
          <w:rFonts w:ascii="Times New Roman" w:hAnsi="Times New Roman" w:cs="Times New Roman"/>
          <w:sz w:val="24"/>
          <w:szCs w:val="24"/>
        </w:rPr>
      </w:pPr>
      <w:r w:rsidRPr="002F4CD3">
        <w:rPr>
          <w:rFonts w:ascii="Times New Roman" w:hAnsi="Times New Roman" w:cs="Times New Roman"/>
          <w:sz w:val="24"/>
          <w:szCs w:val="24"/>
        </w:rPr>
        <w:t xml:space="preserve">Unprofitable </w:t>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Pr>
          <w:rFonts w:ascii="Times New Roman" w:hAnsi="Times New Roman" w:cs="Times New Roman"/>
          <w:sz w:val="24"/>
          <w:szCs w:val="24"/>
        </w:rPr>
        <w:t xml:space="preserve">        </w:t>
      </w:r>
      <w:r w:rsidRPr="002F4CD3">
        <w:rPr>
          <w:rFonts w:ascii="Times New Roman" w:hAnsi="Times New Roman" w:cs="Times New Roman"/>
          <w:sz w:val="24"/>
          <w:szCs w:val="24"/>
        </w:rPr>
        <w:t>Profitable</w:t>
      </w:r>
    </w:p>
    <w:p w14:paraId="50E0D7D1" w14:textId="77777777" w:rsidR="00AB24F1" w:rsidRPr="00223F51" w:rsidRDefault="00AB24F1" w:rsidP="00AB24F1">
      <w:pPr>
        <w:rPr>
          <w:rFonts w:ascii="Times New Roman" w:hAnsi="Times New Roman" w:cs="Times New Roman"/>
          <w:sz w:val="24"/>
          <w:szCs w:val="24"/>
        </w:rPr>
      </w:pPr>
      <w:r>
        <w:rPr>
          <w:rFonts w:ascii="Times New Roman" w:hAnsi="Times New Roman" w:cs="Times New Roman"/>
          <w:sz w:val="24"/>
          <w:szCs w:val="24"/>
        </w:rPr>
        <w:t xml:space="preserve">      </w:t>
      </w:r>
      <w:r w:rsidRPr="00223F51">
        <w:rPr>
          <w:rFonts w:ascii="Times New Roman" w:hAnsi="Times New Roman" w:cs="Times New Roman"/>
          <w:sz w:val="24"/>
          <w:szCs w:val="24"/>
        </w:rPr>
        <w:t xml:space="preserve">1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2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3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4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5</w:t>
      </w:r>
    </w:p>
    <w:p w14:paraId="5CC43B73" w14:textId="77777777" w:rsidR="00AB24F1" w:rsidRPr="002F4CD3" w:rsidRDefault="00AB24F1" w:rsidP="00AB24F1">
      <w:pPr>
        <w:pStyle w:val="ListParagraph"/>
        <w:numPr>
          <w:ilvl w:val="0"/>
          <w:numId w:val="21"/>
        </w:numPr>
        <w:rPr>
          <w:rFonts w:ascii="Times New Roman" w:hAnsi="Times New Roman" w:cs="Times New Roman"/>
          <w:sz w:val="24"/>
          <w:szCs w:val="24"/>
        </w:rPr>
      </w:pPr>
      <w:r w:rsidRPr="002F4CD3">
        <w:rPr>
          <w:rFonts w:ascii="Times New Roman" w:hAnsi="Times New Roman" w:cs="Times New Roman"/>
          <w:i/>
          <w:iCs/>
          <w:sz w:val="24"/>
          <w:szCs w:val="24"/>
        </w:rPr>
        <w:t xml:space="preserve">Assertive </w:t>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Pr>
          <w:rFonts w:ascii="Times New Roman" w:hAnsi="Times New Roman" w:cs="Times New Roman"/>
          <w:sz w:val="24"/>
          <w:szCs w:val="24"/>
        </w:rPr>
        <w:t xml:space="preserve">    </w:t>
      </w:r>
      <w:r w:rsidRPr="002F4CD3">
        <w:rPr>
          <w:rFonts w:ascii="Times New Roman" w:hAnsi="Times New Roman" w:cs="Times New Roman"/>
          <w:i/>
          <w:iCs/>
          <w:sz w:val="24"/>
          <w:szCs w:val="24"/>
        </w:rPr>
        <w:t>Unassertive</w:t>
      </w:r>
    </w:p>
    <w:p w14:paraId="6F299267" w14:textId="77777777" w:rsidR="00AB24F1" w:rsidRPr="00223F51" w:rsidRDefault="00AB24F1" w:rsidP="00AB24F1">
      <w:pPr>
        <w:rPr>
          <w:rFonts w:ascii="Times New Roman" w:hAnsi="Times New Roman" w:cs="Times New Roman"/>
          <w:sz w:val="24"/>
          <w:szCs w:val="24"/>
        </w:rPr>
      </w:pPr>
      <w:r>
        <w:rPr>
          <w:rFonts w:ascii="Times New Roman" w:hAnsi="Times New Roman" w:cs="Times New Roman"/>
          <w:sz w:val="24"/>
          <w:szCs w:val="24"/>
        </w:rPr>
        <w:t xml:space="preserve">      </w:t>
      </w:r>
      <w:r w:rsidRPr="00223F51">
        <w:rPr>
          <w:rFonts w:ascii="Times New Roman" w:hAnsi="Times New Roman" w:cs="Times New Roman"/>
          <w:sz w:val="24"/>
          <w:szCs w:val="24"/>
        </w:rPr>
        <w:t xml:space="preserve">1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2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3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4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5</w:t>
      </w:r>
    </w:p>
    <w:p w14:paraId="28E25B47" w14:textId="77777777" w:rsidR="00AB24F1" w:rsidRPr="002F4CD3" w:rsidRDefault="00AB24F1" w:rsidP="00AB24F1">
      <w:pPr>
        <w:pStyle w:val="ListParagraph"/>
        <w:numPr>
          <w:ilvl w:val="0"/>
          <w:numId w:val="21"/>
        </w:numPr>
        <w:rPr>
          <w:rFonts w:ascii="Times New Roman" w:hAnsi="Times New Roman" w:cs="Times New Roman"/>
          <w:sz w:val="24"/>
          <w:szCs w:val="24"/>
        </w:rPr>
      </w:pPr>
      <w:r w:rsidRPr="002F4CD3">
        <w:rPr>
          <w:rFonts w:ascii="Times New Roman" w:hAnsi="Times New Roman" w:cs="Times New Roman"/>
          <w:sz w:val="24"/>
          <w:szCs w:val="24"/>
        </w:rPr>
        <w:t xml:space="preserve">Yielding </w:t>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Pr>
          <w:rFonts w:ascii="Times New Roman" w:hAnsi="Times New Roman" w:cs="Times New Roman"/>
          <w:sz w:val="24"/>
          <w:szCs w:val="24"/>
        </w:rPr>
        <w:t xml:space="preserve">  </w:t>
      </w:r>
      <w:r w:rsidRPr="002F4CD3">
        <w:rPr>
          <w:rFonts w:ascii="Times New Roman" w:hAnsi="Times New Roman" w:cs="Times New Roman"/>
          <w:sz w:val="24"/>
          <w:szCs w:val="24"/>
        </w:rPr>
        <w:t>Domineering</w:t>
      </w:r>
    </w:p>
    <w:p w14:paraId="0ED46EF7" w14:textId="77777777" w:rsidR="00AB24F1" w:rsidRPr="00223F51" w:rsidRDefault="00AB24F1" w:rsidP="00AB24F1">
      <w:pPr>
        <w:rPr>
          <w:rFonts w:ascii="Times New Roman" w:hAnsi="Times New Roman" w:cs="Times New Roman"/>
          <w:sz w:val="24"/>
          <w:szCs w:val="24"/>
        </w:rPr>
      </w:pPr>
      <w:r>
        <w:rPr>
          <w:rFonts w:ascii="Times New Roman" w:hAnsi="Times New Roman" w:cs="Times New Roman"/>
          <w:sz w:val="24"/>
          <w:szCs w:val="24"/>
        </w:rPr>
        <w:t xml:space="preserve">      </w:t>
      </w:r>
      <w:r w:rsidRPr="00223F51">
        <w:rPr>
          <w:rFonts w:ascii="Times New Roman" w:hAnsi="Times New Roman" w:cs="Times New Roman"/>
          <w:sz w:val="24"/>
          <w:szCs w:val="24"/>
        </w:rPr>
        <w:t xml:space="preserve">1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2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3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4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5</w:t>
      </w:r>
    </w:p>
    <w:p w14:paraId="06B1A7BE" w14:textId="77777777" w:rsidR="00AB24F1" w:rsidRPr="002F4CD3" w:rsidRDefault="00AB24F1" w:rsidP="00AB24F1">
      <w:pPr>
        <w:pStyle w:val="ListParagraph"/>
        <w:numPr>
          <w:ilvl w:val="0"/>
          <w:numId w:val="21"/>
        </w:numPr>
        <w:rPr>
          <w:rFonts w:ascii="Times New Roman" w:hAnsi="Times New Roman" w:cs="Times New Roman"/>
          <w:sz w:val="24"/>
          <w:szCs w:val="24"/>
        </w:rPr>
      </w:pPr>
      <w:r w:rsidRPr="002F4CD3">
        <w:rPr>
          <w:rFonts w:ascii="Times New Roman" w:hAnsi="Times New Roman" w:cs="Times New Roman"/>
          <w:sz w:val="24"/>
          <w:szCs w:val="24"/>
        </w:rPr>
        <w:t>Deferential</w:t>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t xml:space="preserve"> </w:t>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sidRPr="002F4CD3">
        <w:rPr>
          <w:rFonts w:ascii="Times New Roman" w:hAnsi="Times New Roman" w:cs="Times New Roman"/>
          <w:sz w:val="24"/>
          <w:szCs w:val="24"/>
        </w:rPr>
        <w:tab/>
      </w:r>
      <w:r>
        <w:rPr>
          <w:rFonts w:ascii="Times New Roman" w:hAnsi="Times New Roman" w:cs="Times New Roman"/>
          <w:sz w:val="24"/>
          <w:szCs w:val="24"/>
        </w:rPr>
        <w:t xml:space="preserve">     </w:t>
      </w:r>
      <w:r w:rsidRPr="002F4CD3">
        <w:rPr>
          <w:rFonts w:ascii="Times New Roman" w:hAnsi="Times New Roman" w:cs="Times New Roman"/>
          <w:sz w:val="24"/>
          <w:szCs w:val="24"/>
        </w:rPr>
        <w:t>Controlling</w:t>
      </w:r>
    </w:p>
    <w:p w14:paraId="687CC55D" w14:textId="77777777" w:rsidR="00AB24F1" w:rsidRDefault="00AB24F1" w:rsidP="00AB24F1">
      <w:pPr>
        <w:rPr>
          <w:rFonts w:ascii="Times New Roman" w:hAnsi="Times New Roman" w:cs="Times New Roman"/>
          <w:sz w:val="24"/>
          <w:szCs w:val="24"/>
        </w:rPr>
      </w:pPr>
      <w:r>
        <w:rPr>
          <w:rFonts w:ascii="Times New Roman" w:hAnsi="Times New Roman" w:cs="Times New Roman"/>
          <w:sz w:val="24"/>
          <w:szCs w:val="24"/>
        </w:rPr>
        <w:t xml:space="preserve">      </w:t>
      </w:r>
      <w:r w:rsidRPr="00223F51">
        <w:rPr>
          <w:rFonts w:ascii="Times New Roman" w:hAnsi="Times New Roman" w:cs="Times New Roman"/>
          <w:sz w:val="24"/>
          <w:szCs w:val="24"/>
        </w:rPr>
        <w:t xml:space="preserve">1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2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3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4 </w:t>
      </w:r>
      <w:r w:rsidRPr="00223F51">
        <w:rPr>
          <w:rFonts w:ascii="Times New Roman" w:hAnsi="Times New Roman" w:cs="Times New Roman"/>
          <w:sz w:val="24"/>
          <w:szCs w:val="24"/>
        </w:rPr>
        <w:tab/>
      </w:r>
      <w:r w:rsidRPr="00223F51">
        <w:rPr>
          <w:rFonts w:ascii="Times New Roman" w:hAnsi="Times New Roman" w:cs="Times New Roman"/>
          <w:sz w:val="24"/>
          <w:szCs w:val="24"/>
        </w:rPr>
        <w:tab/>
      </w:r>
      <w:r w:rsidRPr="00223F51">
        <w:rPr>
          <w:rFonts w:ascii="Times New Roman" w:hAnsi="Times New Roman" w:cs="Times New Roman"/>
          <w:sz w:val="24"/>
          <w:szCs w:val="24"/>
        </w:rPr>
        <w:tab/>
        <w:t xml:space="preserve">          5</w:t>
      </w:r>
    </w:p>
    <w:p w14:paraId="15AC7A79" w14:textId="77777777" w:rsidR="00AB24F1" w:rsidRPr="002F4CD3" w:rsidRDefault="00AB24F1" w:rsidP="00AB24F1">
      <w:pPr>
        <w:rPr>
          <w:rFonts w:ascii="Times New Roman" w:hAnsi="Times New Roman" w:cs="Times New Roman"/>
          <w:sz w:val="24"/>
          <w:szCs w:val="24"/>
        </w:rPr>
      </w:pPr>
      <w:r w:rsidRPr="002F4CD3">
        <w:rPr>
          <w:rFonts w:ascii="Times New Roman" w:hAnsi="Times New Roman" w:cs="Times New Roman"/>
          <w:b/>
          <w:bCs/>
          <w:sz w:val="24"/>
          <w:szCs w:val="24"/>
        </w:rPr>
        <w:t>Note:</w:t>
      </w:r>
      <w:r>
        <w:rPr>
          <w:rFonts w:ascii="Times New Roman" w:hAnsi="Times New Roman" w:cs="Times New Roman"/>
          <w:sz w:val="24"/>
          <w:szCs w:val="24"/>
        </w:rPr>
        <w:t xml:space="preserve"> Items 7, 8, and 9 were removed following confirmatory factor analysis.</w:t>
      </w:r>
    </w:p>
    <w:p w14:paraId="3C5B4FAB" w14:textId="77777777" w:rsidR="00BE6C6F" w:rsidRDefault="00BE6C6F" w:rsidP="00623511">
      <w:pPr>
        <w:rPr>
          <w:rFonts w:ascii="Times New Roman" w:hAnsi="Times New Roman" w:cs="Times New Roman"/>
          <w:sz w:val="24"/>
          <w:szCs w:val="24"/>
        </w:rPr>
      </w:pPr>
    </w:p>
    <w:p w14:paraId="383DF226" w14:textId="77777777" w:rsidR="00AB24F1" w:rsidRDefault="00AB24F1" w:rsidP="00623511">
      <w:pPr>
        <w:rPr>
          <w:rFonts w:ascii="Times New Roman" w:hAnsi="Times New Roman" w:cs="Times New Roman"/>
          <w:sz w:val="24"/>
          <w:szCs w:val="24"/>
        </w:rPr>
      </w:pPr>
    </w:p>
    <w:p w14:paraId="24582689" w14:textId="77777777" w:rsidR="00AB24F1" w:rsidRDefault="00AB24F1" w:rsidP="00623511">
      <w:pPr>
        <w:rPr>
          <w:rFonts w:ascii="Times New Roman" w:hAnsi="Times New Roman" w:cs="Times New Roman"/>
          <w:sz w:val="24"/>
          <w:szCs w:val="24"/>
        </w:rPr>
      </w:pPr>
    </w:p>
    <w:p w14:paraId="6195295A" w14:textId="77777777" w:rsidR="00AB24F1" w:rsidRDefault="00AB24F1" w:rsidP="00623511">
      <w:pPr>
        <w:rPr>
          <w:rFonts w:ascii="Times New Roman" w:hAnsi="Times New Roman" w:cs="Times New Roman"/>
          <w:sz w:val="24"/>
          <w:szCs w:val="24"/>
        </w:rPr>
      </w:pPr>
    </w:p>
    <w:p w14:paraId="32AD535D" w14:textId="77777777" w:rsidR="00AB24F1" w:rsidRDefault="00AB24F1" w:rsidP="00623511">
      <w:pPr>
        <w:rPr>
          <w:rFonts w:ascii="Times New Roman" w:hAnsi="Times New Roman" w:cs="Times New Roman"/>
          <w:sz w:val="24"/>
          <w:szCs w:val="24"/>
        </w:rPr>
      </w:pPr>
    </w:p>
    <w:p w14:paraId="18137E54" w14:textId="77777777" w:rsidR="00AB24F1" w:rsidRDefault="00AB24F1" w:rsidP="00623511">
      <w:pPr>
        <w:rPr>
          <w:rFonts w:ascii="Times New Roman" w:hAnsi="Times New Roman" w:cs="Times New Roman"/>
          <w:sz w:val="24"/>
          <w:szCs w:val="24"/>
        </w:rPr>
      </w:pPr>
    </w:p>
    <w:p w14:paraId="57F96CE8" w14:textId="77777777" w:rsidR="00111EB5" w:rsidRDefault="00111EB5" w:rsidP="00111EB5">
      <w:pPr>
        <w:jc w:val="center"/>
        <w:rPr>
          <w:rFonts w:ascii="Times New Roman" w:hAnsi="Times New Roman" w:cs="Times New Roman"/>
          <w:sz w:val="24"/>
          <w:szCs w:val="24"/>
        </w:rPr>
      </w:pPr>
      <w:r w:rsidRPr="007F6C34">
        <w:rPr>
          <w:rFonts w:ascii="Times New Roman" w:hAnsi="Times New Roman" w:cs="Times New Roman"/>
          <w:sz w:val="24"/>
          <w:szCs w:val="24"/>
        </w:rPr>
        <w:lastRenderedPageBreak/>
        <w:t>Appendix O: Message Design Logic (MDL) manipulation check measure</w:t>
      </w:r>
    </w:p>
    <w:p w14:paraId="16D3E91C" w14:textId="77777777" w:rsidR="00111EB5" w:rsidRDefault="00111EB5" w:rsidP="00111EB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MDL manipulation check measure uses a 5-point semantic differential scale </w:t>
      </w:r>
      <w:r w:rsidRPr="0095425C">
        <w:rPr>
          <w:rFonts w:ascii="Times New Roman" w:hAnsi="Times New Roman" w:cs="Times New Roman"/>
          <w:sz w:val="24"/>
          <w:szCs w:val="24"/>
        </w:rPr>
        <w:t>(italics indicate reverse coding</w:t>
      </w:r>
      <w:r w:rsidRPr="00003BA7">
        <w:rPr>
          <w:rFonts w:ascii="Times New Roman" w:hAnsi="Times New Roman" w:cs="Times New Roman"/>
          <w:sz w:val="24"/>
          <w:szCs w:val="24"/>
        </w:rPr>
        <w:t>):</w:t>
      </w:r>
    </w:p>
    <w:p w14:paraId="5AA28F11" w14:textId="77777777" w:rsidR="00111EB5" w:rsidRPr="007F6C34" w:rsidRDefault="00111EB5" w:rsidP="00111EB5">
      <w:pPr>
        <w:pStyle w:val="ListParagraph"/>
        <w:numPr>
          <w:ilvl w:val="0"/>
          <w:numId w:val="22"/>
        </w:numPr>
        <w:rPr>
          <w:rFonts w:ascii="Times New Roman" w:hAnsi="Times New Roman" w:cs="Times New Roman"/>
          <w:sz w:val="24"/>
          <w:szCs w:val="24"/>
        </w:rPr>
      </w:pPr>
      <w:r w:rsidRPr="007F6C34">
        <w:rPr>
          <w:rFonts w:ascii="Times New Roman" w:hAnsi="Times New Roman" w:cs="Times New Roman"/>
          <w:sz w:val="24"/>
          <w:szCs w:val="24"/>
        </w:rPr>
        <w:t xml:space="preserve">Simple </w:t>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Pr>
          <w:rFonts w:ascii="Times New Roman" w:hAnsi="Times New Roman" w:cs="Times New Roman"/>
          <w:sz w:val="24"/>
          <w:szCs w:val="24"/>
        </w:rPr>
        <w:t xml:space="preserve">         </w:t>
      </w:r>
      <w:r w:rsidRPr="007F6C34">
        <w:rPr>
          <w:rFonts w:ascii="Times New Roman" w:hAnsi="Times New Roman" w:cs="Times New Roman"/>
          <w:sz w:val="24"/>
          <w:szCs w:val="24"/>
        </w:rPr>
        <w:t>Complex</w:t>
      </w:r>
    </w:p>
    <w:p w14:paraId="29576C59" w14:textId="77777777" w:rsidR="00111EB5" w:rsidRPr="00172BA6" w:rsidRDefault="00111EB5" w:rsidP="00111EB5">
      <w:pPr>
        <w:rPr>
          <w:rFonts w:ascii="Times New Roman" w:hAnsi="Times New Roman" w:cs="Times New Roman"/>
          <w:sz w:val="24"/>
          <w:szCs w:val="24"/>
        </w:rPr>
      </w:pPr>
      <w:r>
        <w:rPr>
          <w:rFonts w:ascii="Times New Roman" w:hAnsi="Times New Roman" w:cs="Times New Roman"/>
          <w:sz w:val="24"/>
          <w:szCs w:val="24"/>
        </w:rPr>
        <w:t xml:space="preserve">      </w:t>
      </w:r>
      <w:r w:rsidRPr="00172BA6">
        <w:rPr>
          <w:rFonts w:ascii="Times New Roman" w:hAnsi="Times New Roman" w:cs="Times New Roman"/>
          <w:sz w:val="24"/>
          <w:szCs w:val="24"/>
        </w:rPr>
        <w:t xml:space="preserve">1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2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3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4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5</w:t>
      </w:r>
    </w:p>
    <w:p w14:paraId="19E45EC3" w14:textId="77777777" w:rsidR="00111EB5" w:rsidRPr="007F6C34" w:rsidRDefault="00111EB5" w:rsidP="00111EB5">
      <w:pPr>
        <w:pStyle w:val="ListParagraph"/>
        <w:numPr>
          <w:ilvl w:val="0"/>
          <w:numId w:val="22"/>
        </w:numPr>
        <w:rPr>
          <w:rFonts w:ascii="Times New Roman" w:hAnsi="Times New Roman" w:cs="Times New Roman"/>
          <w:sz w:val="24"/>
          <w:szCs w:val="24"/>
        </w:rPr>
      </w:pPr>
      <w:r w:rsidRPr="007F6C34">
        <w:rPr>
          <w:rFonts w:ascii="Times New Roman" w:hAnsi="Times New Roman" w:cs="Times New Roman"/>
          <w:i/>
          <w:iCs/>
          <w:sz w:val="24"/>
          <w:szCs w:val="24"/>
        </w:rPr>
        <w:t>Intricate</w:t>
      </w:r>
      <w:r w:rsidRPr="007F6C34">
        <w:rPr>
          <w:rFonts w:ascii="Times New Roman" w:hAnsi="Times New Roman" w:cs="Times New Roman"/>
          <w:sz w:val="24"/>
          <w:szCs w:val="24"/>
        </w:rPr>
        <w:t xml:space="preserve"> </w:t>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Pr>
          <w:rFonts w:ascii="Times New Roman" w:hAnsi="Times New Roman" w:cs="Times New Roman"/>
          <w:sz w:val="24"/>
          <w:szCs w:val="24"/>
        </w:rPr>
        <w:t xml:space="preserve">          </w:t>
      </w:r>
      <w:r w:rsidRPr="007F6C34">
        <w:rPr>
          <w:rFonts w:ascii="Times New Roman" w:hAnsi="Times New Roman" w:cs="Times New Roman"/>
          <w:i/>
          <w:iCs/>
          <w:sz w:val="24"/>
          <w:szCs w:val="24"/>
        </w:rPr>
        <w:t>Straightforward</w:t>
      </w:r>
    </w:p>
    <w:p w14:paraId="69141CCE" w14:textId="77777777" w:rsidR="00111EB5" w:rsidRPr="00172BA6" w:rsidRDefault="00111EB5" w:rsidP="00111EB5">
      <w:pPr>
        <w:rPr>
          <w:rFonts w:ascii="Times New Roman" w:hAnsi="Times New Roman" w:cs="Times New Roman"/>
          <w:sz w:val="24"/>
          <w:szCs w:val="24"/>
        </w:rPr>
      </w:pPr>
      <w:r>
        <w:rPr>
          <w:rFonts w:ascii="Times New Roman" w:hAnsi="Times New Roman" w:cs="Times New Roman"/>
          <w:sz w:val="24"/>
          <w:szCs w:val="24"/>
        </w:rPr>
        <w:t xml:space="preserve">      </w:t>
      </w:r>
      <w:r w:rsidRPr="00172BA6">
        <w:rPr>
          <w:rFonts w:ascii="Times New Roman" w:hAnsi="Times New Roman" w:cs="Times New Roman"/>
          <w:sz w:val="24"/>
          <w:szCs w:val="24"/>
        </w:rPr>
        <w:t xml:space="preserve">1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2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3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4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5</w:t>
      </w:r>
    </w:p>
    <w:p w14:paraId="43A1ECFE" w14:textId="77777777" w:rsidR="00111EB5" w:rsidRPr="007F6C34" w:rsidRDefault="00111EB5" w:rsidP="00111EB5">
      <w:pPr>
        <w:pStyle w:val="ListParagraph"/>
        <w:numPr>
          <w:ilvl w:val="0"/>
          <w:numId w:val="22"/>
        </w:numPr>
        <w:rPr>
          <w:rFonts w:ascii="Times New Roman" w:hAnsi="Times New Roman" w:cs="Times New Roman"/>
          <w:sz w:val="24"/>
          <w:szCs w:val="24"/>
        </w:rPr>
      </w:pPr>
      <w:r w:rsidRPr="007F6C34">
        <w:rPr>
          <w:rFonts w:ascii="Times New Roman" w:hAnsi="Times New Roman" w:cs="Times New Roman"/>
          <w:sz w:val="24"/>
          <w:szCs w:val="24"/>
        </w:rPr>
        <w:t xml:space="preserve">Judgmental </w:t>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t>Understanding</w:t>
      </w:r>
    </w:p>
    <w:p w14:paraId="360DA42A" w14:textId="77777777" w:rsidR="00111EB5" w:rsidRPr="00172BA6" w:rsidRDefault="00111EB5" w:rsidP="00111EB5">
      <w:pPr>
        <w:rPr>
          <w:rFonts w:ascii="Times New Roman" w:hAnsi="Times New Roman" w:cs="Times New Roman"/>
          <w:sz w:val="24"/>
          <w:szCs w:val="24"/>
        </w:rPr>
      </w:pPr>
      <w:r>
        <w:rPr>
          <w:rFonts w:ascii="Times New Roman" w:hAnsi="Times New Roman" w:cs="Times New Roman"/>
          <w:sz w:val="24"/>
          <w:szCs w:val="24"/>
        </w:rPr>
        <w:t xml:space="preserve">      </w:t>
      </w:r>
      <w:r w:rsidRPr="00172BA6">
        <w:rPr>
          <w:rFonts w:ascii="Times New Roman" w:hAnsi="Times New Roman" w:cs="Times New Roman"/>
          <w:sz w:val="24"/>
          <w:szCs w:val="24"/>
        </w:rPr>
        <w:t xml:space="preserve">1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2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3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4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5</w:t>
      </w:r>
    </w:p>
    <w:p w14:paraId="445FBB92" w14:textId="77777777" w:rsidR="00111EB5" w:rsidRPr="007F6C34" w:rsidRDefault="00111EB5" w:rsidP="00111EB5">
      <w:pPr>
        <w:pStyle w:val="ListParagraph"/>
        <w:numPr>
          <w:ilvl w:val="0"/>
          <w:numId w:val="22"/>
        </w:numPr>
        <w:rPr>
          <w:rFonts w:ascii="Times New Roman" w:hAnsi="Times New Roman" w:cs="Times New Roman"/>
          <w:i/>
          <w:iCs/>
          <w:sz w:val="24"/>
          <w:szCs w:val="24"/>
        </w:rPr>
      </w:pPr>
      <w:r w:rsidRPr="007F6C34">
        <w:rPr>
          <w:rFonts w:ascii="Times New Roman" w:hAnsi="Times New Roman" w:cs="Times New Roman"/>
          <w:i/>
          <w:iCs/>
          <w:sz w:val="24"/>
          <w:szCs w:val="24"/>
        </w:rPr>
        <w:t xml:space="preserve">Rational </w:t>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Pr>
          <w:rFonts w:ascii="Times New Roman" w:hAnsi="Times New Roman" w:cs="Times New Roman"/>
          <w:sz w:val="24"/>
          <w:szCs w:val="24"/>
        </w:rPr>
        <w:t xml:space="preserve">        </w:t>
      </w:r>
      <w:r w:rsidRPr="007F6C34">
        <w:rPr>
          <w:rFonts w:ascii="Times New Roman" w:hAnsi="Times New Roman" w:cs="Times New Roman"/>
          <w:i/>
          <w:iCs/>
          <w:sz w:val="24"/>
          <w:szCs w:val="24"/>
        </w:rPr>
        <w:t>Irrational</w:t>
      </w:r>
    </w:p>
    <w:p w14:paraId="27ABA17D" w14:textId="77777777" w:rsidR="00111EB5" w:rsidRPr="00172BA6" w:rsidRDefault="00111EB5" w:rsidP="00111EB5">
      <w:pPr>
        <w:rPr>
          <w:rFonts w:ascii="Times New Roman" w:hAnsi="Times New Roman" w:cs="Times New Roman"/>
          <w:sz w:val="24"/>
          <w:szCs w:val="24"/>
        </w:rPr>
      </w:pPr>
      <w:r>
        <w:rPr>
          <w:rFonts w:ascii="Times New Roman" w:hAnsi="Times New Roman" w:cs="Times New Roman"/>
          <w:sz w:val="24"/>
          <w:szCs w:val="24"/>
        </w:rPr>
        <w:t xml:space="preserve">      </w:t>
      </w:r>
      <w:r w:rsidRPr="00172BA6">
        <w:rPr>
          <w:rFonts w:ascii="Times New Roman" w:hAnsi="Times New Roman" w:cs="Times New Roman"/>
          <w:sz w:val="24"/>
          <w:szCs w:val="24"/>
        </w:rPr>
        <w:t xml:space="preserve">1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2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3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4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5</w:t>
      </w:r>
    </w:p>
    <w:p w14:paraId="7E5EFCE4" w14:textId="77777777" w:rsidR="00111EB5" w:rsidRPr="007F6C34" w:rsidRDefault="00111EB5" w:rsidP="00111EB5">
      <w:pPr>
        <w:pStyle w:val="ListParagraph"/>
        <w:numPr>
          <w:ilvl w:val="0"/>
          <w:numId w:val="22"/>
        </w:numPr>
        <w:rPr>
          <w:rFonts w:ascii="Times New Roman" w:hAnsi="Times New Roman" w:cs="Times New Roman"/>
          <w:sz w:val="24"/>
          <w:szCs w:val="24"/>
        </w:rPr>
      </w:pPr>
      <w:r w:rsidRPr="007F6C34">
        <w:rPr>
          <w:rFonts w:ascii="Times New Roman" w:hAnsi="Times New Roman" w:cs="Times New Roman"/>
          <w:i/>
          <w:iCs/>
          <w:sz w:val="24"/>
          <w:szCs w:val="24"/>
        </w:rPr>
        <w:t>Absolving</w:t>
      </w:r>
      <w:r w:rsidRPr="007F6C34">
        <w:rPr>
          <w:rFonts w:ascii="Times New Roman" w:hAnsi="Times New Roman" w:cs="Times New Roman"/>
          <w:sz w:val="24"/>
          <w:szCs w:val="24"/>
        </w:rPr>
        <w:t xml:space="preserve"> </w:t>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Pr>
          <w:rFonts w:ascii="Times New Roman" w:hAnsi="Times New Roman" w:cs="Times New Roman"/>
          <w:sz w:val="24"/>
          <w:szCs w:val="24"/>
        </w:rPr>
        <w:t xml:space="preserve">          </w:t>
      </w:r>
      <w:r w:rsidRPr="007F6C34">
        <w:rPr>
          <w:rFonts w:ascii="Times New Roman" w:hAnsi="Times New Roman" w:cs="Times New Roman"/>
          <w:i/>
          <w:iCs/>
          <w:sz w:val="24"/>
          <w:szCs w:val="24"/>
        </w:rPr>
        <w:t>Blaming</w:t>
      </w:r>
    </w:p>
    <w:p w14:paraId="1D18B7C8" w14:textId="77777777" w:rsidR="00111EB5" w:rsidRPr="00172BA6" w:rsidRDefault="00111EB5" w:rsidP="00111EB5">
      <w:pPr>
        <w:rPr>
          <w:rFonts w:ascii="Times New Roman" w:hAnsi="Times New Roman" w:cs="Times New Roman"/>
          <w:sz w:val="24"/>
          <w:szCs w:val="24"/>
        </w:rPr>
      </w:pPr>
      <w:r>
        <w:rPr>
          <w:rFonts w:ascii="Times New Roman" w:hAnsi="Times New Roman" w:cs="Times New Roman"/>
          <w:sz w:val="24"/>
          <w:szCs w:val="24"/>
        </w:rPr>
        <w:t xml:space="preserve">      </w:t>
      </w:r>
      <w:r w:rsidRPr="00172BA6">
        <w:rPr>
          <w:rFonts w:ascii="Times New Roman" w:hAnsi="Times New Roman" w:cs="Times New Roman"/>
          <w:sz w:val="24"/>
          <w:szCs w:val="24"/>
        </w:rPr>
        <w:t xml:space="preserve">1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2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3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4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5</w:t>
      </w:r>
    </w:p>
    <w:p w14:paraId="584F3E5C" w14:textId="77777777" w:rsidR="00111EB5" w:rsidRPr="007F6C34" w:rsidRDefault="00111EB5" w:rsidP="00111EB5">
      <w:pPr>
        <w:pStyle w:val="ListParagraph"/>
        <w:numPr>
          <w:ilvl w:val="0"/>
          <w:numId w:val="22"/>
        </w:numPr>
        <w:rPr>
          <w:rFonts w:ascii="Times New Roman" w:hAnsi="Times New Roman" w:cs="Times New Roman"/>
          <w:sz w:val="24"/>
          <w:szCs w:val="24"/>
        </w:rPr>
      </w:pPr>
      <w:r w:rsidRPr="007F6C34">
        <w:rPr>
          <w:rFonts w:ascii="Times New Roman" w:hAnsi="Times New Roman" w:cs="Times New Roman"/>
          <w:sz w:val="24"/>
          <w:szCs w:val="24"/>
        </w:rPr>
        <w:t xml:space="preserve">Invalidating </w:t>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Pr>
          <w:rFonts w:ascii="Times New Roman" w:hAnsi="Times New Roman" w:cs="Times New Roman"/>
          <w:sz w:val="24"/>
          <w:szCs w:val="24"/>
        </w:rPr>
        <w:t xml:space="preserve">       </w:t>
      </w:r>
      <w:r w:rsidRPr="007F6C34">
        <w:rPr>
          <w:rFonts w:ascii="Times New Roman" w:hAnsi="Times New Roman" w:cs="Times New Roman"/>
          <w:sz w:val="24"/>
          <w:szCs w:val="24"/>
        </w:rPr>
        <w:t xml:space="preserve">Validating </w:t>
      </w:r>
    </w:p>
    <w:p w14:paraId="73182CEE" w14:textId="77777777" w:rsidR="00111EB5" w:rsidRPr="00172BA6" w:rsidRDefault="00111EB5" w:rsidP="00111EB5">
      <w:pPr>
        <w:rPr>
          <w:rFonts w:ascii="Times New Roman" w:hAnsi="Times New Roman" w:cs="Times New Roman"/>
          <w:sz w:val="24"/>
          <w:szCs w:val="24"/>
        </w:rPr>
      </w:pPr>
      <w:r>
        <w:rPr>
          <w:rFonts w:ascii="Times New Roman" w:hAnsi="Times New Roman" w:cs="Times New Roman"/>
          <w:sz w:val="24"/>
          <w:szCs w:val="24"/>
        </w:rPr>
        <w:t xml:space="preserve">      </w:t>
      </w:r>
      <w:r w:rsidRPr="00172BA6">
        <w:rPr>
          <w:rFonts w:ascii="Times New Roman" w:hAnsi="Times New Roman" w:cs="Times New Roman"/>
          <w:sz w:val="24"/>
          <w:szCs w:val="24"/>
        </w:rPr>
        <w:t xml:space="preserve">1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2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3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4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5</w:t>
      </w:r>
    </w:p>
    <w:p w14:paraId="01809AAE" w14:textId="255B653A" w:rsidR="00111EB5" w:rsidRPr="007F6C34" w:rsidRDefault="00111EB5" w:rsidP="00111EB5">
      <w:pPr>
        <w:pStyle w:val="ListParagraph"/>
        <w:numPr>
          <w:ilvl w:val="0"/>
          <w:numId w:val="22"/>
        </w:numPr>
        <w:rPr>
          <w:rFonts w:ascii="Times New Roman" w:hAnsi="Times New Roman" w:cs="Times New Roman"/>
          <w:sz w:val="24"/>
          <w:szCs w:val="24"/>
        </w:rPr>
      </w:pPr>
      <w:r w:rsidRPr="007F6C34">
        <w:rPr>
          <w:rFonts w:ascii="Times New Roman" w:hAnsi="Times New Roman" w:cs="Times New Roman"/>
          <w:sz w:val="24"/>
          <w:szCs w:val="24"/>
        </w:rPr>
        <w:t xml:space="preserve">Denying </w:t>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Pr>
          <w:rFonts w:ascii="Times New Roman" w:hAnsi="Times New Roman" w:cs="Times New Roman"/>
          <w:sz w:val="24"/>
          <w:szCs w:val="24"/>
        </w:rPr>
        <w:t xml:space="preserve">       </w:t>
      </w:r>
      <w:r w:rsidRPr="007F6C34">
        <w:rPr>
          <w:rFonts w:ascii="Times New Roman" w:hAnsi="Times New Roman" w:cs="Times New Roman"/>
          <w:sz w:val="24"/>
          <w:szCs w:val="24"/>
        </w:rPr>
        <w:t>Affirming</w:t>
      </w:r>
    </w:p>
    <w:p w14:paraId="3DBAAE32" w14:textId="77777777" w:rsidR="00111EB5" w:rsidRPr="00172BA6" w:rsidRDefault="00111EB5" w:rsidP="00111EB5">
      <w:pPr>
        <w:rPr>
          <w:rFonts w:ascii="Times New Roman" w:hAnsi="Times New Roman" w:cs="Times New Roman"/>
          <w:sz w:val="24"/>
          <w:szCs w:val="24"/>
        </w:rPr>
      </w:pPr>
      <w:r>
        <w:rPr>
          <w:rFonts w:ascii="Times New Roman" w:hAnsi="Times New Roman" w:cs="Times New Roman"/>
          <w:sz w:val="24"/>
          <w:szCs w:val="24"/>
        </w:rPr>
        <w:t xml:space="preserve">      </w:t>
      </w:r>
      <w:r w:rsidRPr="00172BA6">
        <w:rPr>
          <w:rFonts w:ascii="Times New Roman" w:hAnsi="Times New Roman" w:cs="Times New Roman"/>
          <w:sz w:val="24"/>
          <w:szCs w:val="24"/>
        </w:rPr>
        <w:t xml:space="preserve">1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2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3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4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5 </w:t>
      </w:r>
    </w:p>
    <w:p w14:paraId="3DB99BB7" w14:textId="77777777" w:rsidR="00111EB5" w:rsidRPr="007F6C34" w:rsidRDefault="00111EB5" w:rsidP="00111EB5">
      <w:pPr>
        <w:pStyle w:val="ListParagraph"/>
        <w:numPr>
          <w:ilvl w:val="0"/>
          <w:numId w:val="22"/>
        </w:numPr>
        <w:rPr>
          <w:rFonts w:ascii="Times New Roman" w:hAnsi="Times New Roman" w:cs="Times New Roman"/>
          <w:sz w:val="24"/>
          <w:szCs w:val="24"/>
        </w:rPr>
      </w:pPr>
      <w:r w:rsidRPr="007F6C34">
        <w:rPr>
          <w:rFonts w:ascii="Times New Roman" w:hAnsi="Times New Roman" w:cs="Times New Roman"/>
          <w:i/>
          <w:iCs/>
          <w:sz w:val="24"/>
          <w:szCs w:val="24"/>
        </w:rPr>
        <w:t>Acknowledging</w:t>
      </w:r>
      <w:r w:rsidRPr="007F6C34">
        <w:rPr>
          <w:rFonts w:ascii="Times New Roman" w:hAnsi="Times New Roman" w:cs="Times New Roman"/>
          <w:sz w:val="24"/>
          <w:szCs w:val="24"/>
        </w:rPr>
        <w:t xml:space="preserve"> </w:t>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sidRPr="007F6C34">
        <w:rPr>
          <w:rFonts w:ascii="Times New Roman" w:hAnsi="Times New Roman" w:cs="Times New Roman"/>
          <w:sz w:val="24"/>
          <w:szCs w:val="24"/>
        </w:rPr>
        <w:tab/>
      </w:r>
      <w:r>
        <w:rPr>
          <w:rFonts w:ascii="Times New Roman" w:hAnsi="Times New Roman" w:cs="Times New Roman"/>
          <w:sz w:val="24"/>
          <w:szCs w:val="24"/>
        </w:rPr>
        <w:t xml:space="preserve">        </w:t>
      </w:r>
      <w:r w:rsidRPr="007F6C34">
        <w:rPr>
          <w:rFonts w:ascii="Times New Roman" w:hAnsi="Times New Roman" w:cs="Times New Roman"/>
          <w:i/>
          <w:iCs/>
          <w:sz w:val="24"/>
          <w:szCs w:val="24"/>
        </w:rPr>
        <w:t>Rejecting</w:t>
      </w:r>
    </w:p>
    <w:p w14:paraId="1497A1D6" w14:textId="77777777" w:rsidR="00111EB5" w:rsidRPr="00172BA6" w:rsidRDefault="00111EB5" w:rsidP="00111EB5">
      <w:pPr>
        <w:rPr>
          <w:rFonts w:ascii="Times New Roman" w:hAnsi="Times New Roman" w:cs="Times New Roman"/>
          <w:sz w:val="24"/>
          <w:szCs w:val="24"/>
        </w:rPr>
      </w:pPr>
      <w:r>
        <w:rPr>
          <w:rFonts w:ascii="Times New Roman" w:hAnsi="Times New Roman" w:cs="Times New Roman"/>
          <w:sz w:val="24"/>
          <w:szCs w:val="24"/>
        </w:rPr>
        <w:t xml:space="preserve">      </w:t>
      </w:r>
      <w:r w:rsidRPr="00172BA6">
        <w:rPr>
          <w:rFonts w:ascii="Times New Roman" w:hAnsi="Times New Roman" w:cs="Times New Roman"/>
          <w:sz w:val="24"/>
          <w:szCs w:val="24"/>
        </w:rPr>
        <w:t xml:space="preserve">1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2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3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4 </w:t>
      </w:r>
      <w:r w:rsidRPr="00172BA6">
        <w:rPr>
          <w:rFonts w:ascii="Times New Roman" w:hAnsi="Times New Roman" w:cs="Times New Roman"/>
          <w:sz w:val="24"/>
          <w:szCs w:val="24"/>
        </w:rPr>
        <w:tab/>
      </w:r>
      <w:r w:rsidRPr="00172BA6">
        <w:rPr>
          <w:rFonts w:ascii="Times New Roman" w:hAnsi="Times New Roman" w:cs="Times New Roman"/>
          <w:sz w:val="24"/>
          <w:szCs w:val="24"/>
        </w:rPr>
        <w:tab/>
      </w:r>
      <w:r w:rsidRPr="00172BA6">
        <w:rPr>
          <w:rFonts w:ascii="Times New Roman" w:hAnsi="Times New Roman" w:cs="Times New Roman"/>
          <w:sz w:val="24"/>
          <w:szCs w:val="24"/>
        </w:rPr>
        <w:tab/>
        <w:t xml:space="preserve">          5</w:t>
      </w:r>
    </w:p>
    <w:p w14:paraId="182846DE" w14:textId="77777777" w:rsidR="00111EB5" w:rsidRDefault="00111EB5" w:rsidP="00111EB5">
      <w:pPr>
        <w:spacing w:after="0" w:line="480" w:lineRule="auto"/>
        <w:rPr>
          <w:rFonts w:ascii="Times New Roman" w:hAnsi="Times New Roman" w:cs="Times New Roman"/>
          <w:sz w:val="24"/>
          <w:szCs w:val="24"/>
        </w:rPr>
      </w:pPr>
      <w:r w:rsidRPr="007F6C34">
        <w:rPr>
          <w:rFonts w:ascii="Times New Roman" w:hAnsi="Times New Roman" w:cs="Times New Roman"/>
          <w:b/>
          <w:bCs/>
          <w:sz w:val="24"/>
          <w:szCs w:val="24"/>
        </w:rPr>
        <w:t>Note:</w:t>
      </w:r>
      <w:r>
        <w:rPr>
          <w:rFonts w:ascii="Times New Roman" w:hAnsi="Times New Roman" w:cs="Times New Roman"/>
          <w:sz w:val="24"/>
          <w:szCs w:val="24"/>
        </w:rPr>
        <w:t xml:space="preserve"> Items 1 and 2 were removed following confirmatory factor analysis.</w:t>
      </w:r>
    </w:p>
    <w:p w14:paraId="05664897" w14:textId="77777777" w:rsidR="00AB24F1" w:rsidRDefault="00AB24F1" w:rsidP="00623511">
      <w:pPr>
        <w:rPr>
          <w:rFonts w:ascii="Times New Roman" w:hAnsi="Times New Roman" w:cs="Times New Roman"/>
          <w:sz w:val="24"/>
          <w:szCs w:val="24"/>
        </w:rPr>
      </w:pPr>
    </w:p>
    <w:p w14:paraId="48770901" w14:textId="77777777" w:rsidR="00111EB5" w:rsidRDefault="00111EB5" w:rsidP="00623511">
      <w:pPr>
        <w:rPr>
          <w:rFonts w:ascii="Times New Roman" w:hAnsi="Times New Roman" w:cs="Times New Roman"/>
          <w:sz w:val="24"/>
          <w:szCs w:val="24"/>
        </w:rPr>
      </w:pPr>
    </w:p>
    <w:p w14:paraId="5C38FE6E" w14:textId="77777777" w:rsidR="00111EB5" w:rsidRDefault="00111EB5" w:rsidP="00623511">
      <w:pPr>
        <w:rPr>
          <w:rFonts w:ascii="Times New Roman" w:hAnsi="Times New Roman" w:cs="Times New Roman"/>
          <w:sz w:val="24"/>
          <w:szCs w:val="24"/>
        </w:rPr>
      </w:pPr>
    </w:p>
    <w:p w14:paraId="5020DD57" w14:textId="77777777" w:rsidR="00111EB5" w:rsidRDefault="00111EB5" w:rsidP="00623511">
      <w:pPr>
        <w:rPr>
          <w:rFonts w:ascii="Times New Roman" w:hAnsi="Times New Roman" w:cs="Times New Roman"/>
          <w:sz w:val="24"/>
          <w:szCs w:val="24"/>
        </w:rPr>
      </w:pPr>
    </w:p>
    <w:p w14:paraId="5A8FCA33" w14:textId="77777777" w:rsidR="00111EB5" w:rsidRDefault="00111EB5" w:rsidP="00623511">
      <w:pPr>
        <w:rPr>
          <w:rFonts w:ascii="Times New Roman" w:hAnsi="Times New Roman" w:cs="Times New Roman"/>
          <w:sz w:val="24"/>
          <w:szCs w:val="24"/>
        </w:rPr>
      </w:pPr>
    </w:p>
    <w:p w14:paraId="74AFEEAC" w14:textId="77777777" w:rsidR="00111EB5" w:rsidRDefault="00111EB5" w:rsidP="00623511">
      <w:pPr>
        <w:rPr>
          <w:rFonts w:ascii="Times New Roman" w:hAnsi="Times New Roman" w:cs="Times New Roman"/>
          <w:sz w:val="24"/>
          <w:szCs w:val="24"/>
        </w:rPr>
      </w:pPr>
    </w:p>
    <w:p w14:paraId="4AA472B0" w14:textId="77777777" w:rsidR="00111EB5" w:rsidRDefault="00111EB5" w:rsidP="00623511">
      <w:pPr>
        <w:rPr>
          <w:rFonts w:ascii="Times New Roman" w:hAnsi="Times New Roman" w:cs="Times New Roman"/>
          <w:sz w:val="24"/>
          <w:szCs w:val="24"/>
        </w:rPr>
      </w:pPr>
    </w:p>
    <w:p w14:paraId="5F04D9FC" w14:textId="77777777" w:rsidR="00111EB5" w:rsidRDefault="00111EB5" w:rsidP="00623511">
      <w:pPr>
        <w:rPr>
          <w:rFonts w:ascii="Times New Roman" w:hAnsi="Times New Roman" w:cs="Times New Roman"/>
          <w:sz w:val="24"/>
          <w:szCs w:val="24"/>
        </w:rPr>
      </w:pPr>
    </w:p>
    <w:p w14:paraId="266341A4" w14:textId="77777777" w:rsidR="00CE53B6" w:rsidRDefault="00CE53B6" w:rsidP="00CE53B6">
      <w:pPr>
        <w:jc w:val="center"/>
        <w:rPr>
          <w:rFonts w:ascii="Times New Roman" w:hAnsi="Times New Roman" w:cs="Times New Roman"/>
          <w:sz w:val="24"/>
          <w:szCs w:val="24"/>
        </w:rPr>
      </w:pPr>
      <w:r w:rsidRPr="008C6A18">
        <w:rPr>
          <w:rFonts w:ascii="Times New Roman" w:hAnsi="Times New Roman" w:cs="Times New Roman"/>
          <w:sz w:val="24"/>
          <w:szCs w:val="24"/>
        </w:rPr>
        <w:lastRenderedPageBreak/>
        <w:t>Appendix P: Communication Theory of Identity (CTI) manipulation check measure</w:t>
      </w:r>
    </w:p>
    <w:p w14:paraId="48D9E5DA" w14:textId="77777777" w:rsidR="00CE53B6" w:rsidRPr="00976275" w:rsidRDefault="00CE53B6" w:rsidP="00CE53B6">
      <w:pPr>
        <w:spacing w:after="0" w:line="480" w:lineRule="auto"/>
        <w:ind w:firstLine="720"/>
        <w:rPr>
          <w:rFonts w:ascii="Times New Roman" w:hAnsi="Times New Roman" w:cs="Times New Roman"/>
          <w:sz w:val="24"/>
          <w:szCs w:val="24"/>
        </w:rPr>
      </w:pPr>
      <w:r w:rsidRPr="00976275">
        <w:rPr>
          <w:rFonts w:ascii="Times New Roman" w:hAnsi="Times New Roman" w:cs="Times New Roman"/>
          <w:sz w:val="24"/>
          <w:szCs w:val="24"/>
        </w:rPr>
        <w:t>Th</w:t>
      </w:r>
      <w:r>
        <w:rPr>
          <w:rFonts w:ascii="Times New Roman" w:hAnsi="Times New Roman" w:cs="Times New Roman"/>
          <w:sz w:val="24"/>
          <w:szCs w:val="24"/>
        </w:rPr>
        <w:t>e CTI</w:t>
      </w:r>
      <w:r w:rsidRPr="00976275">
        <w:rPr>
          <w:rFonts w:ascii="Times New Roman" w:hAnsi="Times New Roman" w:cs="Times New Roman"/>
          <w:sz w:val="24"/>
          <w:szCs w:val="24"/>
        </w:rPr>
        <w:t xml:space="preserve"> manipulation check measure was used during the pilot test described in the method and results chapters. However, due to poor results, the message evaluation study was modified to not use</w:t>
      </w:r>
      <w:r>
        <w:rPr>
          <w:rFonts w:ascii="Times New Roman" w:hAnsi="Times New Roman" w:cs="Times New Roman"/>
          <w:sz w:val="24"/>
          <w:szCs w:val="24"/>
        </w:rPr>
        <w:t xml:space="preserve"> CTI</w:t>
      </w:r>
      <w:r w:rsidRPr="00976275">
        <w:rPr>
          <w:rFonts w:ascii="Times New Roman" w:hAnsi="Times New Roman" w:cs="Times New Roman"/>
          <w:sz w:val="24"/>
          <w:szCs w:val="24"/>
        </w:rPr>
        <w:t xml:space="preserve"> as a theoretical framework, so this manipulation check measure was not used in the full study</w:t>
      </w:r>
      <w:r>
        <w:rPr>
          <w:rFonts w:ascii="Times New Roman" w:hAnsi="Times New Roman" w:cs="Times New Roman"/>
          <w:sz w:val="24"/>
          <w:szCs w:val="24"/>
        </w:rPr>
        <w:t xml:space="preserve"> and was not validated using confirmatory factor analysis.</w:t>
      </w:r>
    </w:p>
    <w:p w14:paraId="6A53BBA7" w14:textId="77777777" w:rsidR="00CE53B6" w:rsidRDefault="00CE53B6" w:rsidP="00CE53B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CTI manipulation check measure uses a 7-point Likert scale, with 1 equaling Strongly Disagree, 4 equaling Neutral, and 7 equaling Strongly Agree. No items were reverse coded:</w:t>
      </w:r>
    </w:p>
    <w:p w14:paraId="2952DF3E" w14:textId="77777777" w:rsidR="00CE53B6" w:rsidRPr="00B37F32" w:rsidRDefault="00CE53B6" w:rsidP="00CE53B6">
      <w:pPr>
        <w:rPr>
          <w:rFonts w:ascii="Times New Roman" w:hAnsi="Times New Roman" w:cs="Times New Roman"/>
          <w:b/>
          <w:bCs/>
          <w:sz w:val="24"/>
          <w:szCs w:val="24"/>
        </w:rPr>
      </w:pPr>
      <w:r w:rsidRPr="00B37F32">
        <w:rPr>
          <w:rFonts w:ascii="Times New Roman" w:hAnsi="Times New Roman" w:cs="Times New Roman"/>
          <w:b/>
          <w:bCs/>
          <w:sz w:val="24"/>
          <w:szCs w:val="24"/>
        </w:rPr>
        <w:t>Personal</w:t>
      </w:r>
    </w:p>
    <w:p w14:paraId="6B4B24BD" w14:textId="77777777" w:rsidR="00CE53B6" w:rsidRPr="008C6A18" w:rsidRDefault="00CE53B6" w:rsidP="00CE53B6">
      <w:pPr>
        <w:pStyle w:val="ListParagraph"/>
        <w:numPr>
          <w:ilvl w:val="0"/>
          <w:numId w:val="23"/>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t>The messages focused on the kind of person I should be.</w:t>
      </w:r>
    </w:p>
    <w:p w14:paraId="3CCD50FC" w14:textId="77777777" w:rsidR="00CE53B6" w:rsidRPr="008C6A18" w:rsidRDefault="00CE53B6" w:rsidP="00CE53B6">
      <w:pPr>
        <w:pStyle w:val="ListParagraph"/>
        <w:numPr>
          <w:ilvl w:val="0"/>
          <w:numId w:val="23"/>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t>The messages focused on the kind of person I am.</w:t>
      </w:r>
    </w:p>
    <w:p w14:paraId="2BA8A3CC" w14:textId="77777777" w:rsidR="00CE53B6" w:rsidRPr="008C6A18" w:rsidRDefault="00CE53B6" w:rsidP="00CE53B6">
      <w:pPr>
        <w:pStyle w:val="ListParagraph"/>
        <w:numPr>
          <w:ilvl w:val="0"/>
          <w:numId w:val="23"/>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t>The topic of the messages concerned who I should be.</w:t>
      </w:r>
    </w:p>
    <w:p w14:paraId="7FA09130" w14:textId="77777777" w:rsidR="00CE53B6" w:rsidRPr="008C6A18" w:rsidRDefault="00CE53B6" w:rsidP="00CE53B6">
      <w:pPr>
        <w:pStyle w:val="ListParagraph"/>
        <w:numPr>
          <w:ilvl w:val="0"/>
          <w:numId w:val="23"/>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t>The topic of the messages concerned who I am.</w:t>
      </w:r>
    </w:p>
    <w:p w14:paraId="4DEED499" w14:textId="77777777" w:rsidR="00CE53B6" w:rsidRPr="00B37F32" w:rsidRDefault="00CE53B6" w:rsidP="00CE53B6">
      <w:pPr>
        <w:rPr>
          <w:rFonts w:ascii="Times New Roman" w:hAnsi="Times New Roman" w:cs="Times New Roman"/>
          <w:b/>
          <w:bCs/>
          <w:sz w:val="24"/>
          <w:szCs w:val="24"/>
        </w:rPr>
      </w:pPr>
      <w:r w:rsidRPr="00B37F32">
        <w:rPr>
          <w:rFonts w:ascii="Times New Roman" w:hAnsi="Times New Roman" w:cs="Times New Roman"/>
          <w:b/>
          <w:bCs/>
          <w:sz w:val="24"/>
          <w:szCs w:val="24"/>
        </w:rPr>
        <w:t>Enacted</w:t>
      </w:r>
    </w:p>
    <w:p w14:paraId="5E5EDCA7" w14:textId="77777777" w:rsidR="00CE53B6" w:rsidRPr="008C6A18" w:rsidRDefault="00CE53B6" w:rsidP="00CE53B6">
      <w:pPr>
        <w:pStyle w:val="ListParagraph"/>
        <w:numPr>
          <w:ilvl w:val="0"/>
          <w:numId w:val="24"/>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t>The messages focused on how I should express myself.</w:t>
      </w:r>
    </w:p>
    <w:p w14:paraId="7843E228" w14:textId="77777777" w:rsidR="00CE53B6" w:rsidRPr="008C6A18" w:rsidRDefault="00CE53B6" w:rsidP="00CE53B6">
      <w:pPr>
        <w:pStyle w:val="ListParagraph"/>
        <w:numPr>
          <w:ilvl w:val="0"/>
          <w:numId w:val="24"/>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t>The messages focused on how I currently express myself.</w:t>
      </w:r>
    </w:p>
    <w:p w14:paraId="5F482386" w14:textId="77777777" w:rsidR="00CE53B6" w:rsidRPr="008C6A18" w:rsidRDefault="00CE53B6" w:rsidP="00CE53B6">
      <w:pPr>
        <w:pStyle w:val="ListParagraph"/>
        <w:numPr>
          <w:ilvl w:val="0"/>
          <w:numId w:val="24"/>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t>The topic of the messages concerned the way I should express myself.</w:t>
      </w:r>
    </w:p>
    <w:p w14:paraId="6D87A36B" w14:textId="77777777" w:rsidR="00CE53B6" w:rsidRPr="008C6A18" w:rsidRDefault="00CE53B6" w:rsidP="00CE53B6">
      <w:pPr>
        <w:pStyle w:val="ListParagraph"/>
        <w:numPr>
          <w:ilvl w:val="0"/>
          <w:numId w:val="24"/>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t>The topic of the messages concerned the way I currently express myself.</w:t>
      </w:r>
    </w:p>
    <w:p w14:paraId="0795349D" w14:textId="77777777" w:rsidR="00CE53B6" w:rsidRPr="00B37F32" w:rsidRDefault="00CE53B6" w:rsidP="00CE53B6">
      <w:pPr>
        <w:rPr>
          <w:rFonts w:ascii="Times New Roman" w:hAnsi="Times New Roman" w:cs="Times New Roman"/>
          <w:b/>
          <w:bCs/>
          <w:sz w:val="24"/>
          <w:szCs w:val="24"/>
        </w:rPr>
      </w:pPr>
      <w:r w:rsidRPr="00B37F32">
        <w:rPr>
          <w:rFonts w:ascii="Times New Roman" w:hAnsi="Times New Roman" w:cs="Times New Roman"/>
          <w:b/>
          <w:bCs/>
          <w:sz w:val="24"/>
          <w:szCs w:val="24"/>
        </w:rPr>
        <w:t>Relational</w:t>
      </w:r>
    </w:p>
    <w:p w14:paraId="02101E84" w14:textId="77777777" w:rsidR="00CE53B6" w:rsidRPr="008C6A18" w:rsidRDefault="00CE53B6" w:rsidP="00CE53B6">
      <w:pPr>
        <w:pStyle w:val="ListParagraph"/>
        <w:numPr>
          <w:ilvl w:val="0"/>
          <w:numId w:val="25"/>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t>The messages focused on the relationship I should have between me and my friend.</w:t>
      </w:r>
    </w:p>
    <w:p w14:paraId="3F6F5943" w14:textId="77777777" w:rsidR="00CE53B6" w:rsidRPr="008C6A18" w:rsidRDefault="00CE53B6" w:rsidP="00CE53B6">
      <w:pPr>
        <w:pStyle w:val="ListParagraph"/>
        <w:numPr>
          <w:ilvl w:val="0"/>
          <w:numId w:val="25"/>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t>The messages focused on the relationship I have with my friend.</w:t>
      </w:r>
    </w:p>
    <w:p w14:paraId="2DC038BC" w14:textId="77777777" w:rsidR="00CE53B6" w:rsidRPr="008C6A18" w:rsidRDefault="00CE53B6" w:rsidP="00CE53B6">
      <w:pPr>
        <w:pStyle w:val="ListParagraph"/>
        <w:numPr>
          <w:ilvl w:val="0"/>
          <w:numId w:val="25"/>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t>The topic of the messages concerned the relationship I should have with my friend.</w:t>
      </w:r>
    </w:p>
    <w:p w14:paraId="424D4329" w14:textId="77777777" w:rsidR="00CE53B6" w:rsidRPr="008C6A18" w:rsidRDefault="00CE53B6" w:rsidP="00CE53B6">
      <w:pPr>
        <w:pStyle w:val="ListParagraph"/>
        <w:numPr>
          <w:ilvl w:val="0"/>
          <w:numId w:val="25"/>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t>The topic of the messages concerned the relationship I have with my friend.</w:t>
      </w:r>
    </w:p>
    <w:p w14:paraId="291664F2" w14:textId="77777777" w:rsidR="00CE53B6" w:rsidRPr="00B37F32" w:rsidRDefault="00CE53B6" w:rsidP="00CE53B6">
      <w:pPr>
        <w:rPr>
          <w:rFonts w:ascii="Times New Roman" w:hAnsi="Times New Roman" w:cs="Times New Roman"/>
          <w:b/>
          <w:bCs/>
          <w:sz w:val="24"/>
          <w:szCs w:val="24"/>
        </w:rPr>
      </w:pPr>
      <w:r w:rsidRPr="00B37F32">
        <w:rPr>
          <w:rFonts w:ascii="Times New Roman" w:hAnsi="Times New Roman" w:cs="Times New Roman"/>
          <w:b/>
          <w:bCs/>
          <w:sz w:val="24"/>
          <w:szCs w:val="24"/>
        </w:rPr>
        <w:t>Communal</w:t>
      </w:r>
    </w:p>
    <w:p w14:paraId="5B2B64B7" w14:textId="77777777" w:rsidR="00CE53B6" w:rsidRPr="008C6A18" w:rsidRDefault="00CE53B6" w:rsidP="00CE53B6">
      <w:pPr>
        <w:pStyle w:val="ListParagraph"/>
        <w:numPr>
          <w:ilvl w:val="0"/>
          <w:numId w:val="26"/>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lastRenderedPageBreak/>
        <w:t>The messages focused on the group or community to which my friend and I belong.</w:t>
      </w:r>
    </w:p>
    <w:p w14:paraId="2AC3A14A" w14:textId="77777777" w:rsidR="00CE53B6" w:rsidRPr="008C6A18" w:rsidRDefault="00CE53B6" w:rsidP="00CE53B6">
      <w:pPr>
        <w:pStyle w:val="ListParagraph"/>
        <w:numPr>
          <w:ilvl w:val="0"/>
          <w:numId w:val="26"/>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t>The messages focused on the group or community to which I belong.</w:t>
      </w:r>
    </w:p>
    <w:p w14:paraId="2E0F616F" w14:textId="77777777" w:rsidR="00CE53B6" w:rsidRPr="008C6A18" w:rsidRDefault="00CE53B6" w:rsidP="00CE53B6">
      <w:pPr>
        <w:pStyle w:val="ListParagraph"/>
        <w:numPr>
          <w:ilvl w:val="0"/>
          <w:numId w:val="26"/>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t>The topic of the messages concerned the community to which my friend and I belong.</w:t>
      </w:r>
    </w:p>
    <w:p w14:paraId="3881368D" w14:textId="6B17E0A1" w:rsidR="00AA109C" w:rsidRPr="0081654F" w:rsidRDefault="00CE53B6" w:rsidP="0081654F">
      <w:pPr>
        <w:pStyle w:val="ListParagraph"/>
        <w:numPr>
          <w:ilvl w:val="0"/>
          <w:numId w:val="26"/>
        </w:numPr>
        <w:spacing w:after="0" w:line="480" w:lineRule="auto"/>
        <w:rPr>
          <w:rFonts w:ascii="Times New Roman" w:hAnsi="Times New Roman" w:cs="Times New Roman"/>
          <w:sz w:val="24"/>
          <w:szCs w:val="24"/>
        </w:rPr>
      </w:pPr>
      <w:r w:rsidRPr="008C6A18">
        <w:rPr>
          <w:rFonts w:ascii="Times New Roman" w:hAnsi="Times New Roman" w:cs="Times New Roman"/>
          <w:sz w:val="24"/>
          <w:szCs w:val="24"/>
        </w:rPr>
        <w:t>The topic of the messages concerned the community to which I belong.</w:t>
      </w:r>
    </w:p>
    <w:sectPr w:rsidR="00AA109C" w:rsidRPr="0081654F" w:rsidSect="00BC584C">
      <w:headerReference w:type="default" r:id="rId33"/>
      <w:footerReference w:type="default" r:id="rId3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3B160" w14:textId="77777777" w:rsidR="007A1FEE" w:rsidRDefault="007A1FEE" w:rsidP="00623511">
      <w:pPr>
        <w:spacing w:after="0" w:line="240" w:lineRule="auto"/>
      </w:pPr>
      <w:r>
        <w:separator/>
      </w:r>
    </w:p>
  </w:endnote>
  <w:endnote w:type="continuationSeparator" w:id="0">
    <w:p w14:paraId="03F0608E" w14:textId="77777777" w:rsidR="007A1FEE" w:rsidRDefault="007A1FEE" w:rsidP="00623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BF65" w14:textId="77777777" w:rsidR="00E23E51" w:rsidRDefault="00E23E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DE1E3" w14:textId="77777777" w:rsidR="00E23E51" w:rsidRDefault="00E23E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FC139" w14:textId="77777777" w:rsidR="00E23E51" w:rsidRDefault="00E23E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2D023" w14:textId="77777777" w:rsidR="00F6669B" w:rsidRDefault="00F66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4291E" w14:textId="77777777" w:rsidR="007A1FEE" w:rsidRDefault="007A1FEE" w:rsidP="00623511">
      <w:pPr>
        <w:spacing w:after="0" w:line="240" w:lineRule="auto"/>
      </w:pPr>
      <w:r>
        <w:separator/>
      </w:r>
    </w:p>
  </w:footnote>
  <w:footnote w:type="continuationSeparator" w:id="0">
    <w:p w14:paraId="711A7BF1" w14:textId="77777777" w:rsidR="007A1FEE" w:rsidRDefault="007A1FEE" w:rsidP="006235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FA77B" w14:textId="3749E235" w:rsidR="00623511" w:rsidRPr="00BD3436" w:rsidRDefault="00623511" w:rsidP="00BD3436">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1BC7F" w14:textId="5D017CB1" w:rsidR="00E23E51" w:rsidRPr="00BD3436" w:rsidRDefault="005E343D" w:rsidP="00BD3436">
    <w:pPr>
      <w:pStyle w:val="Header"/>
      <w:jc w:val="right"/>
      <w:rPr>
        <w:rFonts w:ascii="Times New Roman" w:hAnsi="Times New Roman" w:cs="Times New Roman"/>
        <w:sz w:val="24"/>
        <w:szCs w:val="24"/>
      </w:rPr>
    </w:pPr>
    <w:r>
      <w:rPr>
        <w:rFonts w:ascii="Times New Roman" w:hAnsi="Times New Roman" w:cs="Times New Roman"/>
        <w:sz w:val="24"/>
        <w:szCs w:val="24"/>
      </w:rPr>
      <w:t>iv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8C3A" w14:textId="1D19853E" w:rsidR="00E23E51" w:rsidRPr="00BD3436" w:rsidRDefault="005E343D" w:rsidP="00BD3436">
    <w:pPr>
      <w:pStyle w:val="Header"/>
      <w:jc w:val="right"/>
      <w:rPr>
        <w:rFonts w:ascii="Times New Roman" w:hAnsi="Times New Roman" w:cs="Times New Roman"/>
        <w:sz w:val="24"/>
        <w:szCs w:val="24"/>
      </w:rPr>
    </w:pPr>
    <w:r>
      <w:rPr>
        <w:rFonts w:ascii="Times New Roman" w:hAnsi="Times New Roman" w:cs="Times New Roman"/>
        <w:sz w:val="24"/>
        <w:szCs w:val="24"/>
      </w:rPr>
      <w:t>v</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1A46C" w14:textId="24A19A83" w:rsidR="00E23E51" w:rsidRPr="00BD3436" w:rsidRDefault="005E343D" w:rsidP="00BD3436">
    <w:pPr>
      <w:pStyle w:val="Header"/>
      <w:jc w:val="right"/>
      <w:rPr>
        <w:rFonts w:ascii="Times New Roman" w:hAnsi="Times New Roman" w:cs="Times New Roman"/>
        <w:sz w:val="24"/>
        <w:szCs w:val="24"/>
      </w:rPr>
    </w:pPr>
    <w:r>
      <w:rPr>
        <w:rFonts w:ascii="Times New Roman" w:hAnsi="Times New Roman" w:cs="Times New Roman"/>
        <w:sz w:val="24"/>
        <w:szCs w:val="24"/>
      </w:rPr>
      <w:t>vi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2FCCB" w14:textId="5B990FFD" w:rsidR="00E23E51" w:rsidRPr="00BD3436" w:rsidRDefault="005E343D" w:rsidP="00BD3436">
    <w:pPr>
      <w:pStyle w:val="Header"/>
      <w:jc w:val="right"/>
      <w:rPr>
        <w:rFonts w:ascii="Times New Roman" w:hAnsi="Times New Roman" w:cs="Times New Roman"/>
        <w:sz w:val="24"/>
        <w:szCs w:val="24"/>
      </w:rPr>
    </w:pPr>
    <w:r>
      <w:rPr>
        <w:rFonts w:ascii="Times New Roman" w:hAnsi="Times New Roman" w:cs="Times New Roman"/>
        <w:sz w:val="24"/>
        <w:szCs w:val="24"/>
      </w:rPr>
      <w:t>vii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89540" w14:textId="396CC23B" w:rsidR="00765650" w:rsidRPr="00BD3436" w:rsidRDefault="00765650" w:rsidP="00BD3436">
    <w:pPr>
      <w:pStyle w:val="Header"/>
      <w:jc w:val="right"/>
      <w:rPr>
        <w:rFonts w:ascii="Times New Roman" w:hAnsi="Times New Roman" w:cs="Times New Roman"/>
        <w:sz w:val="24"/>
        <w:szCs w:val="24"/>
      </w:rPr>
    </w:pPr>
    <w:r>
      <w:rPr>
        <w:rFonts w:ascii="Times New Roman" w:hAnsi="Times New Roman" w:cs="Times New Roman"/>
        <w:sz w:val="24"/>
        <w:szCs w:val="24"/>
      </w:rPr>
      <w:t>viii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2603674"/>
      <w:docPartObj>
        <w:docPartGallery w:val="Page Numbers (Top of Page)"/>
        <w:docPartUnique/>
      </w:docPartObj>
    </w:sdtPr>
    <w:sdtEndPr>
      <w:rPr>
        <w:rFonts w:ascii="Times New Roman" w:hAnsi="Times New Roman" w:cs="Times New Roman"/>
        <w:noProof/>
        <w:sz w:val="24"/>
        <w:szCs w:val="24"/>
      </w:rPr>
    </w:sdtEndPr>
    <w:sdtContent>
      <w:p w14:paraId="528AA172" w14:textId="4D626C29" w:rsidR="00AD0AC5" w:rsidRPr="005E343D" w:rsidRDefault="00287128" w:rsidP="00287128">
        <w:pPr>
          <w:pStyle w:val="Header"/>
          <w:tabs>
            <w:tab w:val="left" w:pos="2700"/>
          </w:tabs>
          <w:rPr>
            <w:rFonts w:ascii="Times New Roman" w:hAnsi="Times New Roman" w:cs="Times New Roman"/>
            <w:sz w:val="24"/>
            <w:szCs w:val="24"/>
          </w:rPr>
        </w:pPr>
        <w:r w:rsidRPr="00287128">
          <w:rPr>
            <w:rFonts w:ascii="Times New Roman" w:hAnsi="Times New Roman" w:cs="Times New Roman"/>
            <w:sz w:val="24"/>
            <w:szCs w:val="24"/>
          </w:rPr>
          <w:t>Performing Forgiveness-Seeking</w:t>
        </w:r>
        <w:r>
          <w:tab/>
        </w:r>
        <w:r>
          <w:tab/>
        </w:r>
        <w:r w:rsidR="00AD0AC5" w:rsidRPr="005E343D">
          <w:rPr>
            <w:rFonts w:ascii="Times New Roman" w:hAnsi="Times New Roman" w:cs="Times New Roman"/>
            <w:sz w:val="24"/>
            <w:szCs w:val="24"/>
          </w:rPr>
          <w:fldChar w:fldCharType="begin"/>
        </w:r>
        <w:r w:rsidR="00AD0AC5" w:rsidRPr="005E343D">
          <w:rPr>
            <w:rFonts w:ascii="Times New Roman" w:hAnsi="Times New Roman" w:cs="Times New Roman"/>
            <w:sz w:val="24"/>
            <w:szCs w:val="24"/>
          </w:rPr>
          <w:instrText xml:space="preserve"> PAGE   \* MERGEFORMAT </w:instrText>
        </w:r>
        <w:r w:rsidR="00AD0AC5" w:rsidRPr="005E343D">
          <w:rPr>
            <w:rFonts w:ascii="Times New Roman" w:hAnsi="Times New Roman" w:cs="Times New Roman"/>
            <w:sz w:val="24"/>
            <w:szCs w:val="24"/>
          </w:rPr>
          <w:fldChar w:fldCharType="separate"/>
        </w:r>
        <w:r w:rsidR="00AD0AC5" w:rsidRPr="005E343D">
          <w:rPr>
            <w:rFonts w:ascii="Times New Roman" w:hAnsi="Times New Roman" w:cs="Times New Roman"/>
            <w:noProof/>
            <w:sz w:val="24"/>
            <w:szCs w:val="24"/>
          </w:rPr>
          <w:t>2</w:t>
        </w:r>
        <w:r w:rsidR="00AD0AC5" w:rsidRPr="005E343D">
          <w:rPr>
            <w:rFonts w:ascii="Times New Roman" w:hAnsi="Times New Roman" w:cs="Times New Roman"/>
            <w:noProof/>
            <w:sz w:val="24"/>
            <w:szCs w:val="24"/>
          </w:rPr>
          <w:fldChar w:fldCharType="end"/>
        </w:r>
      </w:p>
    </w:sdtContent>
  </w:sdt>
  <w:p w14:paraId="10AFC49C" w14:textId="77777777" w:rsidR="002F1E0B" w:rsidRPr="00BD3436" w:rsidRDefault="002F1E0B" w:rsidP="00BD3436">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4D92"/>
    <w:multiLevelType w:val="hybridMultilevel"/>
    <w:tmpl w:val="45CAE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53B81"/>
    <w:multiLevelType w:val="hybridMultilevel"/>
    <w:tmpl w:val="09F669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0B57F5"/>
    <w:multiLevelType w:val="hybridMultilevel"/>
    <w:tmpl w:val="2E7EE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B3527A"/>
    <w:multiLevelType w:val="hybridMultilevel"/>
    <w:tmpl w:val="0D7816C2"/>
    <w:lvl w:ilvl="0" w:tplc="5EE87300">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CB78E0"/>
    <w:multiLevelType w:val="hybridMultilevel"/>
    <w:tmpl w:val="E460F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6371F9"/>
    <w:multiLevelType w:val="hybridMultilevel"/>
    <w:tmpl w:val="58065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350686"/>
    <w:multiLevelType w:val="hybridMultilevel"/>
    <w:tmpl w:val="AA1A1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CB7F8D"/>
    <w:multiLevelType w:val="hybridMultilevel"/>
    <w:tmpl w:val="10DE7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A35A8A"/>
    <w:multiLevelType w:val="hybridMultilevel"/>
    <w:tmpl w:val="11D457DA"/>
    <w:lvl w:ilvl="0" w:tplc="B108F6D6">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196E8D"/>
    <w:multiLevelType w:val="hybridMultilevel"/>
    <w:tmpl w:val="577A3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98389B"/>
    <w:multiLevelType w:val="hybridMultilevel"/>
    <w:tmpl w:val="5B6A84FA"/>
    <w:lvl w:ilvl="0" w:tplc="11508D62">
      <w:start w:val="1"/>
      <w:numFmt w:val="decimal"/>
      <w:lvlText w:val="%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6114A2"/>
    <w:multiLevelType w:val="hybridMultilevel"/>
    <w:tmpl w:val="DF043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4A2162"/>
    <w:multiLevelType w:val="hybridMultilevel"/>
    <w:tmpl w:val="AE22E6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16E0D81"/>
    <w:multiLevelType w:val="hybridMultilevel"/>
    <w:tmpl w:val="A65CC5F6"/>
    <w:lvl w:ilvl="0" w:tplc="16B21858">
      <w:start w:val="1"/>
      <w:numFmt w:val="decimal"/>
      <w:lvlText w:val="%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DD6692"/>
    <w:multiLevelType w:val="hybridMultilevel"/>
    <w:tmpl w:val="CE2871BC"/>
    <w:lvl w:ilvl="0" w:tplc="BC023C78">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20434D"/>
    <w:multiLevelType w:val="hybridMultilevel"/>
    <w:tmpl w:val="66FEA6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196333"/>
    <w:multiLevelType w:val="hybridMultilevel"/>
    <w:tmpl w:val="8F425A22"/>
    <w:lvl w:ilvl="0" w:tplc="29C82C0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30666E"/>
    <w:multiLevelType w:val="hybridMultilevel"/>
    <w:tmpl w:val="5590F8F6"/>
    <w:lvl w:ilvl="0" w:tplc="A3C0A9F2">
      <w:start w:val="1"/>
      <w:numFmt w:val="decimal"/>
      <w:lvlText w:val="%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DB74E3"/>
    <w:multiLevelType w:val="hybridMultilevel"/>
    <w:tmpl w:val="57328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DC0E55"/>
    <w:multiLevelType w:val="hybridMultilevel"/>
    <w:tmpl w:val="2D022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C462A0"/>
    <w:multiLevelType w:val="hybridMultilevel"/>
    <w:tmpl w:val="4052D6A8"/>
    <w:lvl w:ilvl="0" w:tplc="7736B8B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BE2BA7"/>
    <w:multiLevelType w:val="hybridMultilevel"/>
    <w:tmpl w:val="D0087C26"/>
    <w:lvl w:ilvl="0" w:tplc="57A27C9A">
      <w:start w:val="1"/>
      <w:numFmt w:val="decimal"/>
      <w:lvlText w:val="%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EC3ADC"/>
    <w:multiLevelType w:val="hybridMultilevel"/>
    <w:tmpl w:val="D034EF06"/>
    <w:lvl w:ilvl="0" w:tplc="601EE15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100307"/>
    <w:multiLevelType w:val="hybridMultilevel"/>
    <w:tmpl w:val="699AA2C2"/>
    <w:lvl w:ilvl="0" w:tplc="9998C7D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6E64B1"/>
    <w:multiLevelType w:val="hybridMultilevel"/>
    <w:tmpl w:val="40A2F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0D22ED"/>
    <w:multiLevelType w:val="hybridMultilevel"/>
    <w:tmpl w:val="225A1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B133FE"/>
    <w:multiLevelType w:val="hybridMultilevel"/>
    <w:tmpl w:val="F4889942"/>
    <w:lvl w:ilvl="0" w:tplc="F63E608E">
      <w:start w:val="1"/>
      <w:numFmt w:val="decimal"/>
      <w:lvlText w:val="%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8988166">
    <w:abstractNumId w:val="1"/>
  </w:num>
  <w:num w:numId="2" w16cid:durableId="905535554">
    <w:abstractNumId w:val="25"/>
  </w:num>
  <w:num w:numId="3" w16cid:durableId="1166475999">
    <w:abstractNumId w:val="12"/>
  </w:num>
  <w:num w:numId="4" w16cid:durableId="754864462">
    <w:abstractNumId w:val="5"/>
  </w:num>
  <w:num w:numId="5" w16cid:durableId="1979646544">
    <w:abstractNumId w:val="15"/>
  </w:num>
  <w:num w:numId="6" w16cid:durableId="1669286758">
    <w:abstractNumId w:val="19"/>
  </w:num>
  <w:num w:numId="7" w16cid:durableId="1351376551">
    <w:abstractNumId w:val="2"/>
  </w:num>
  <w:num w:numId="8" w16cid:durableId="1963460893">
    <w:abstractNumId w:val="4"/>
  </w:num>
  <w:num w:numId="9" w16cid:durableId="1440292022">
    <w:abstractNumId w:val="14"/>
  </w:num>
  <w:num w:numId="10" w16cid:durableId="680470226">
    <w:abstractNumId w:val="16"/>
  </w:num>
  <w:num w:numId="11" w16cid:durableId="886651239">
    <w:abstractNumId w:val="3"/>
  </w:num>
  <w:num w:numId="12" w16cid:durableId="737485932">
    <w:abstractNumId w:val="23"/>
  </w:num>
  <w:num w:numId="13" w16cid:durableId="2057318590">
    <w:abstractNumId w:val="22"/>
  </w:num>
  <w:num w:numId="14" w16cid:durableId="2107574991">
    <w:abstractNumId w:val="20"/>
  </w:num>
  <w:num w:numId="15" w16cid:durableId="2082941768">
    <w:abstractNumId w:val="9"/>
  </w:num>
  <w:num w:numId="16" w16cid:durableId="1877346157">
    <w:abstractNumId w:val="24"/>
  </w:num>
  <w:num w:numId="17" w16cid:durableId="875697652">
    <w:abstractNumId w:val="10"/>
  </w:num>
  <w:num w:numId="18" w16cid:durableId="335697746">
    <w:abstractNumId w:val="26"/>
  </w:num>
  <w:num w:numId="19" w16cid:durableId="1502234978">
    <w:abstractNumId w:val="21"/>
  </w:num>
  <w:num w:numId="20" w16cid:durableId="1921210585">
    <w:abstractNumId w:val="13"/>
  </w:num>
  <w:num w:numId="21" w16cid:durableId="1980257559">
    <w:abstractNumId w:val="17"/>
  </w:num>
  <w:num w:numId="22" w16cid:durableId="412241738">
    <w:abstractNumId w:val="8"/>
  </w:num>
  <w:num w:numId="23" w16cid:durableId="347410540">
    <w:abstractNumId w:val="18"/>
  </w:num>
  <w:num w:numId="24" w16cid:durableId="673535165">
    <w:abstractNumId w:val="0"/>
  </w:num>
  <w:num w:numId="25" w16cid:durableId="1650591116">
    <w:abstractNumId w:val="11"/>
  </w:num>
  <w:num w:numId="26" w16cid:durableId="171456704">
    <w:abstractNumId w:val="6"/>
  </w:num>
  <w:num w:numId="27" w16cid:durableId="8940068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90C"/>
    <w:rsid w:val="00002D6F"/>
    <w:rsid w:val="00003220"/>
    <w:rsid w:val="00007C30"/>
    <w:rsid w:val="00021410"/>
    <w:rsid w:val="00031A47"/>
    <w:rsid w:val="000353CC"/>
    <w:rsid w:val="00044715"/>
    <w:rsid w:val="0004660D"/>
    <w:rsid w:val="00057625"/>
    <w:rsid w:val="00061CF4"/>
    <w:rsid w:val="00064048"/>
    <w:rsid w:val="000651F1"/>
    <w:rsid w:val="00072E6F"/>
    <w:rsid w:val="000743AA"/>
    <w:rsid w:val="00080E5A"/>
    <w:rsid w:val="000903BC"/>
    <w:rsid w:val="000A134E"/>
    <w:rsid w:val="000B59DF"/>
    <w:rsid w:val="000B71C7"/>
    <w:rsid w:val="000D5691"/>
    <w:rsid w:val="000E7C29"/>
    <w:rsid w:val="00103EED"/>
    <w:rsid w:val="00111EB5"/>
    <w:rsid w:val="00113168"/>
    <w:rsid w:val="00114D44"/>
    <w:rsid w:val="00116680"/>
    <w:rsid w:val="00116E81"/>
    <w:rsid w:val="00131E68"/>
    <w:rsid w:val="00143F47"/>
    <w:rsid w:val="001451B3"/>
    <w:rsid w:val="001463EE"/>
    <w:rsid w:val="00147D70"/>
    <w:rsid w:val="00155FF0"/>
    <w:rsid w:val="00164B96"/>
    <w:rsid w:val="00171970"/>
    <w:rsid w:val="00171A93"/>
    <w:rsid w:val="00171EDC"/>
    <w:rsid w:val="00173DE0"/>
    <w:rsid w:val="001907B7"/>
    <w:rsid w:val="00191487"/>
    <w:rsid w:val="001B6BE2"/>
    <w:rsid w:val="001D15F0"/>
    <w:rsid w:val="001D3F80"/>
    <w:rsid w:val="001E15BC"/>
    <w:rsid w:val="001E19DA"/>
    <w:rsid w:val="001E1D22"/>
    <w:rsid w:val="001E4D79"/>
    <w:rsid w:val="001E53EC"/>
    <w:rsid w:val="001F32D3"/>
    <w:rsid w:val="001F3476"/>
    <w:rsid w:val="002017C6"/>
    <w:rsid w:val="00201C4D"/>
    <w:rsid w:val="00203EC4"/>
    <w:rsid w:val="0023564F"/>
    <w:rsid w:val="0025379C"/>
    <w:rsid w:val="00254C99"/>
    <w:rsid w:val="00261452"/>
    <w:rsid w:val="002629BE"/>
    <w:rsid w:val="00271C7F"/>
    <w:rsid w:val="0027251F"/>
    <w:rsid w:val="00272C36"/>
    <w:rsid w:val="002740AA"/>
    <w:rsid w:val="00281581"/>
    <w:rsid w:val="002826DF"/>
    <w:rsid w:val="00287128"/>
    <w:rsid w:val="00287883"/>
    <w:rsid w:val="002A1666"/>
    <w:rsid w:val="002A4046"/>
    <w:rsid w:val="002A6682"/>
    <w:rsid w:val="002B0994"/>
    <w:rsid w:val="002B15C4"/>
    <w:rsid w:val="002B2841"/>
    <w:rsid w:val="002C4E36"/>
    <w:rsid w:val="002D35BE"/>
    <w:rsid w:val="002E0CCE"/>
    <w:rsid w:val="002E0D21"/>
    <w:rsid w:val="002F0E44"/>
    <w:rsid w:val="002F1E0B"/>
    <w:rsid w:val="002F2240"/>
    <w:rsid w:val="002F29D5"/>
    <w:rsid w:val="0030473B"/>
    <w:rsid w:val="003073A2"/>
    <w:rsid w:val="00314488"/>
    <w:rsid w:val="003265CE"/>
    <w:rsid w:val="003346C9"/>
    <w:rsid w:val="00335416"/>
    <w:rsid w:val="003374C0"/>
    <w:rsid w:val="00354C57"/>
    <w:rsid w:val="00356034"/>
    <w:rsid w:val="00356771"/>
    <w:rsid w:val="00363538"/>
    <w:rsid w:val="00374F47"/>
    <w:rsid w:val="00376C32"/>
    <w:rsid w:val="0038363F"/>
    <w:rsid w:val="00391622"/>
    <w:rsid w:val="003A6D21"/>
    <w:rsid w:val="003A7945"/>
    <w:rsid w:val="003B01D9"/>
    <w:rsid w:val="003B1315"/>
    <w:rsid w:val="003B2ADF"/>
    <w:rsid w:val="003B4653"/>
    <w:rsid w:val="003B472D"/>
    <w:rsid w:val="003B6168"/>
    <w:rsid w:val="003D3BD7"/>
    <w:rsid w:val="003E4CE7"/>
    <w:rsid w:val="003F160A"/>
    <w:rsid w:val="003F549C"/>
    <w:rsid w:val="00404748"/>
    <w:rsid w:val="0041028D"/>
    <w:rsid w:val="00410F98"/>
    <w:rsid w:val="00411867"/>
    <w:rsid w:val="00422454"/>
    <w:rsid w:val="0042490E"/>
    <w:rsid w:val="00434270"/>
    <w:rsid w:val="00440DCF"/>
    <w:rsid w:val="00444DAD"/>
    <w:rsid w:val="00450371"/>
    <w:rsid w:val="00457D07"/>
    <w:rsid w:val="00460973"/>
    <w:rsid w:val="00464DA7"/>
    <w:rsid w:val="004733D7"/>
    <w:rsid w:val="0047743A"/>
    <w:rsid w:val="0048514C"/>
    <w:rsid w:val="0048528E"/>
    <w:rsid w:val="004A1DF3"/>
    <w:rsid w:val="004A7314"/>
    <w:rsid w:val="004C0498"/>
    <w:rsid w:val="004C13FE"/>
    <w:rsid w:val="004C492A"/>
    <w:rsid w:val="004D1253"/>
    <w:rsid w:val="004D6145"/>
    <w:rsid w:val="004E44CA"/>
    <w:rsid w:val="004F3BF3"/>
    <w:rsid w:val="004F4D41"/>
    <w:rsid w:val="004F57F9"/>
    <w:rsid w:val="005039D0"/>
    <w:rsid w:val="005048E5"/>
    <w:rsid w:val="00506205"/>
    <w:rsid w:val="00520D90"/>
    <w:rsid w:val="00523415"/>
    <w:rsid w:val="00530233"/>
    <w:rsid w:val="00536F49"/>
    <w:rsid w:val="0054079E"/>
    <w:rsid w:val="005507BE"/>
    <w:rsid w:val="00550944"/>
    <w:rsid w:val="00553D25"/>
    <w:rsid w:val="00557AF8"/>
    <w:rsid w:val="00564A30"/>
    <w:rsid w:val="0057255A"/>
    <w:rsid w:val="00573DC8"/>
    <w:rsid w:val="005743B0"/>
    <w:rsid w:val="005760BC"/>
    <w:rsid w:val="00576862"/>
    <w:rsid w:val="00582F50"/>
    <w:rsid w:val="00583256"/>
    <w:rsid w:val="00590220"/>
    <w:rsid w:val="00594BB5"/>
    <w:rsid w:val="005A0F18"/>
    <w:rsid w:val="005A7E12"/>
    <w:rsid w:val="005B3A08"/>
    <w:rsid w:val="005B6409"/>
    <w:rsid w:val="005C327E"/>
    <w:rsid w:val="005C3779"/>
    <w:rsid w:val="005D22C0"/>
    <w:rsid w:val="005D3AE6"/>
    <w:rsid w:val="005D3EC2"/>
    <w:rsid w:val="005D59BE"/>
    <w:rsid w:val="005E1B2C"/>
    <w:rsid w:val="005E343D"/>
    <w:rsid w:val="005E3E98"/>
    <w:rsid w:val="00600222"/>
    <w:rsid w:val="00600D67"/>
    <w:rsid w:val="006136AD"/>
    <w:rsid w:val="0061423E"/>
    <w:rsid w:val="00623511"/>
    <w:rsid w:val="00630EA7"/>
    <w:rsid w:val="006312A6"/>
    <w:rsid w:val="0063166B"/>
    <w:rsid w:val="00633F33"/>
    <w:rsid w:val="006343C1"/>
    <w:rsid w:val="00634C74"/>
    <w:rsid w:val="00635542"/>
    <w:rsid w:val="00646CD6"/>
    <w:rsid w:val="00647BAB"/>
    <w:rsid w:val="00652BE3"/>
    <w:rsid w:val="00667094"/>
    <w:rsid w:val="00672CDB"/>
    <w:rsid w:val="00680707"/>
    <w:rsid w:val="006A02EF"/>
    <w:rsid w:val="006A3ED4"/>
    <w:rsid w:val="006B4F12"/>
    <w:rsid w:val="006B6168"/>
    <w:rsid w:val="006B7171"/>
    <w:rsid w:val="006C3ECF"/>
    <w:rsid w:val="006C4433"/>
    <w:rsid w:val="006C625E"/>
    <w:rsid w:val="006E01E8"/>
    <w:rsid w:val="006E0804"/>
    <w:rsid w:val="006E54B1"/>
    <w:rsid w:val="006F2D58"/>
    <w:rsid w:val="006F5207"/>
    <w:rsid w:val="007034BB"/>
    <w:rsid w:val="00713BCF"/>
    <w:rsid w:val="00713C33"/>
    <w:rsid w:val="007166AF"/>
    <w:rsid w:val="007166C1"/>
    <w:rsid w:val="00717C8A"/>
    <w:rsid w:val="00723902"/>
    <w:rsid w:val="00726A1A"/>
    <w:rsid w:val="00741954"/>
    <w:rsid w:val="007424E3"/>
    <w:rsid w:val="00745F48"/>
    <w:rsid w:val="00746AD2"/>
    <w:rsid w:val="0075678C"/>
    <w:rsid w:val="00762967"/>
    <w:rsid w:val="00765650"/>
    <w:rsid w:val="00771F71"/>
    <w:rsid w:val="007727E1"/>
    <w:rsid w:val="007734C0"/>
    <w:rsid w:val="00777153"/>
    <w:rsid w:val="0077758E"/>
    <w:rsid w:val="00786EB4"/>
    <w:rsid w:val="007A09FE"/>
    <w:rsid w:val="007A1FEE"/>
    <w:rsid w:val="007A555E"/>
    <w:rsid w:val="007B1572"/>
    <w:rsid w:val="007B62B9"/>
    <w:rsid w:val="007D566C"/>
    <w:rsid w:val="007D6773"/>
    <w:rsid w:val="007E2BF2"/>
    <w:rsid w:val="007E7C3A"/>
    <w:rsid w:val="0080679D"/>
    <w:rsid w:val="0081156F"/>
    <w:rsid w:val="0081654F"/>
    <w:rsid w:val="00817CDA"/>
    <w:rsid w:val="00820DC0"/>
    <w:rsid w:val="00822E1A"/>
    <w:rsid w:val="00826868"/>
    <w:rsid w:val="00842DDC"/>
    <w:rsid w:val="008476D0"/>
    <w:rsid w:val="008503D4"/>
    <w:rsid w:val="0085066F"/>
    <w:rsid w:val="00851234"/>
    <w:rsid w:val="00865AA6"/>
    <w:rsid w:val="0087645C"/>
    <w:rsid w:val="00881431"/>
    <w:rsid w:val="008A207F"/>
    <w:rsid w:val="008B295F"/>
    <w:rsid w:val="008B5BAB"/>
    <w:rsid w:val="008F0A44"/>
    <w:rsid w:val="008F4C65"/>
    <w:rsid w:val="008F5557"/>
    <w:rsid w:val="0090259A"/>
    <w:rsid w:val="00903793"/>
    <w:rsid w:val="00903C87"/>
    <w:rsid w:val="00903D61"/>
    <w:rsid w:val="0090521A"/>
    <w:rsid w:val="009118CE"/>
    <w:rsid w:val="00913F96"/>
    <w:rsid w:val="009171EA"/>
    <w:rsid w:val="00932159"/>
    <w:rsid w:val="00933430"/>
    <w:rsid w:val="00940FAA"/>
    <w:rsid w:val="00944610"/>
    <w:rsid w:val="009457B0"/>
    <w:rsid w:val="00951C50"/>
    <w:rsid w:val="009551E0"/>
    <w:rsid w:val="009577A3"/>
    <w:rsid w:val="00957FC6"/>
    <w:rsid w:val="00964BAE"/>
    <w:rsid w:val="00966921"/>
    <w:rsid w:val="00974AEA"/>
    <w:rsid w:val="00976AF9"/>
    <w:rsid w:val="00980C0A"/>
    <w:rsid w:val="00997427"/>
    <w:rsid w:val="009A6500"/>
    <w:rsid w:val="009B01D4"/>
    <w:rsid w:val="009B3FC8"/>
    <w:rsid w:val="009B6553"/>
    <w:rsid w:val="009D1FEE"/>
    <w:rsid w:val="009E15BC"/>
    <w:rsid w:val="009E633A"/>
    <w:rsid w:val="009E63E4"/>
    <w:rsid w:val="009E6598"/>
    <w:rsid w:val="009E7203"/>
    <w:rsid w:val="009E756F"/>
    <w:rsid w:val="009E7F3E"/>
    <w:rsid w:val="009F2AAB"/>
    <w:rsid w:val="00A11288"/>
    <w:rsid w:val="00A16645"/>
    <w:rsid w:val="00A1684B"/>
    <w:rsid w:val="00A16A51"/>
    <w:rsid w:val="00A20EDD"/>
    <w:rsid w:val="00A21153"/>
    <w:rsid w:val="00A21434"/>
    <w:rsid w:val="00A2711F"/>
    <w:rsid w:val="00A32AA4"/>
    <w:rsid w:val="00A33602"/>
    <w:rsid w:val="00A343B5"/>
    <w:rsid w:val="00A40FB9"/>
    <w:rsid w:val="00A55FE6"/>
    <w:rsid w:val="00A70D90"/>
    <w:rsid w:val="00A7101D"/>
    <w:rsid w:val="00A74077"/>
    <w:rsid w:val="00AA094B"/>
    <w:rsid w:val="00AA109C"/>
    <w:rsid w:val="00AA2DC1"/>
    <w:rsid w:val="00AA72AB"/>
    <w:rsid w:val="00AB24F1"/>
    <w:rsid w:val="00AC00D2"/>
    <w:rsid w:val="00AC1DD0"/>
    <w:rsid w:val="00AD05CD"/>
    <w:rsid w:val="00AD0AC5"/>
    <w:rsid w:val="00AD1485"/>
    <w:rsid w:val="00AD1F2D"/>
    <w:rsid w:val="00AD22B1"/>
    <w:rsid w:val="00AD7C9E"/>
    <w:rsid w:val="00AE417D"/>
    <w:rsid w:val="00AE5467"/>
    <w:rsid w:val="00AE68B2"/>
    <w:rsid w:val="00AF2281"/>
    <w:rsid w:val="00AF2BA3"/>
    <w:rsid w:val="00B058D7"/>
    <w:rsid w:val="00B1097B"/>
    <w:rsid w:val="00B122FB"/>
    <w:rsid w:val="00B13E72"/>
    <w:rsid w:val="00B14E6B"/>
    <w:rsid w:val="00B21489"/>
    <w:rsid w:val="00B21565"/>
    <w:rsid w:val="00B319CB"/>
    <w:rsid w:val="00B3385B"/>
    <w:rsid w:val="00B34A48"/>
    <w:rsid w:val="00B42521"/>
    <w:rsid w:val="00B47F26"/>
    <w:rsid w:val="00B532B8"/>
    <w:rsid w:val="00B5508A"/>
    <w:rsid w:val="00B61BDA"/>
    <w:rsid w:val="00B647C8"/>
    <w:rsid w:val="00B6539C"/>
    <w:rsid w:val="00B73314"/>
    <w:rsid w:val="00B81331"/>
    <w:rsid w:val="00B827AE"/>
    <w:rsid w:val="00B874A7"/>
    <w:rsid w:val="00B901DD"/>
    <w:rsid w:val="00B9345B"/>
    <w:rsid w:val="00B93AE8"/>
    <w:rsid w:val="00B9662A"/>
    <w:rsid w:val="00BA2F48"/>
    <w:rsid w:val="00BB2FD3"/>
    <w:rsid w:val="00BB4D4E"/>
    <w:rsid w:val="00BB4DEA"/>
    <w:rsid w:val="00BC3406"/>
    <w:rsid w:val="00BC3684"/>
    <w:rsid w:val="00BC3F13"/>
    <w:rsid w:val="00BC584C"/>
    <w:rsid w:val="00BD07E4"/>
    <w:rsid w:val="00BD3436"/>
    <w:rsid w:val="00BD7AB5"/>
    <w:rsid w:val="00BE0E01"/>
    <w:rsid w:val="00BE5719"/>
    <w:rsid w:val="00BE6C6F"/>
    <w:rsid w:val="00BF1FFD"/>
    <w:rsid w:val="00C00393"/>
    <w:rsid w:val="00C049BB"/>
    <w:rsid w:val="00C06567"/>
    <w:rsid w:val="00C245DE"/>
    <w:rsid w:val="00C259B5"/>
    <w:rsid w:val="00C3524B"/>
    <w:rsid w:val="00C35404"/>
    <w:rsid w:val="00C35B02"/>
    <w:rsid w:val="00C37607"/>
    <w:rsid w:val="00C437EF"/>
    <w:rsid w:val="00C446D1"/>
    <w:rsid w:val="00C51957"/>
    <w:rsid w:val="00C53DC4"/>
    <w:rsid w:val="00C657BA"/>
    <w:rsid w:val="00C772BB"/>
    <w:rsid w:val="00C80B5C"/>
    <w:rsid w:val="00C87CA1"/>
    <w:rsid w:val="00C87DF1"/>
    <w:rsid w:val="00C91CD9"/>
    <w:rsid w:val="00C935B2"/>
    <w:rsid w:val="00C968FE"/>
    <w:rsid w:val="00CA6673"/>
    <w:rsid w:val="00CA6CA0"/>
    <w:rsid w:val="00CC03B5"/>
    <w:rsid w:val="00CC583C"/>
    <w:rsid w:val="00CC6E37"/>
    <w:rsid w:val="00CD6475"/>
    <w:rsid w:val="00CD663E"/>
    <w:rsid w:val="00CE53B6"/>
    <w:rsid w:val="00D0396D"/>
    <w:rsid w:val="00D06CE7"/>
    <w:rsid w:val="00D23267"/>
    <w:rsid w:val="00D232DC"/>
    <w:rsid w:val="00D26D6C"/>
    <w:rsid w:val="00D471FE"/>
    <w:rsid w:val="00D549A4"/>
    <w:rsid w:val="00D57BAB"/>
    <w:rsid w:val="00D6145B"/>
    <w:rsid w:val="00D623A8"/>
    <w:rsid w:val="00D67A1C"/>
    <w:rsid w:val="00D7290C"/>
    <w:rsid w:val="00D93D21"/>
    <w:rsid w:val="00D96891"/>
    <w:rsid w:val="00D971CD"/>
    <w:rsid w:val="00DA0A02"/>
    <w:rsid w:val="00DA1A18"/>
    <w:rsid w:val="00DA770F"/>
    <w:rsid w:val="00DA7800"/>
    <w:rsid w:val="00DC62E6"/>
    <w:rsid w:val="00DD0BD1"/>
    <w:rsid w:val="00DE51B1"/>
    <w:rsid w:val="00DE559C"/>
    <w:rsid w:val="00DE7CFB"/>
    <w:rsid w:val="00DF7470"/>
    <w:rsid w:val="00E021E3"/>
    <w:rsid w:val="00E03D0B"/>
    <w:rsid w:val="00E132D1"/>
    <w:rsid w:val="00E16F0D"/>
    <w:rsid w:val="00E210ED"/>
    <w:rsid w:val="00E23E51"/>
    <w:rsid w:val="00E27991"/>
    <w:rsid w:val="00E3185F"/>
    <w:rsid w:val="00E31C10"/>
    <w:rsid w:val="00E4208D"/>
    <w:rsid w:val="00E5040E"/>
    <w:rsid w:val="00E61352"/>
    <w:rsid w:val="00E64D73"/>
    <w:rsid w:val="00E7470E"/>
    <w:rsid w:val="00E83AA0"/>
    <w:rsid w:val="00E85CF0"/>
    <w:rsid w:val="00E92276"/>
    <w:rsid w:val="00E9453C"/>
    <w:rsid w:val="00E95D1B"/>
    <w:rsid w:val="00EA6411"/>
    <w:rsid w:val="00EC0436"/>
    <w:rsid w:val="00EC04FA"/>
    <w:rsid w:val="00EC1661"/>
    <w:rsid w:val="00EC707D"/>
    <w:rsid w:val="00ED3B44"/>
    <w:rsid w:val="00EE50EA"/>
    <w:rsid w:val="00EE5699"/>
    <w:rsid w:val="00EF03CD"/>
    <w:rsid w:val="00EF42F0"/>
    <w:rsid w:val="00F049CD"/>
    <w:rsid w:val="00F10F85"/>
    <w:rsid w:val="00F117C2"/>
    <w:rsid w:val="00F128BC"/>
    <w:rsid w:val="00F159AE"/>
    <w:rsid w:val="00F20763"/>
    <w:rsid w:val="00F21262"/>
    <w:rsid w:val="00F26CB9"/>
    <w:rsid w:val="00F30B7F"/>
    <w:rsid w:val="00F333AE"/>
    <w:rsid w:val="00F34A71"/>
    <w:rsid w:val="00F426FC"/>
    <w:rsid w:val="00F4471D"/>
    <w:rsid w:val="00F47856"/>
    <w:rsid w:val="00F61808"/>
    <w:rsid w:val="00F6669B"/>
    <w:rsid w:val="00F75934"/>
    <w:rsid w:val="00F7611E"/>
    <w:rsid w:val="00F8169B"/>
    <w:rsid w:val="00F90AC4"/>
    <w:rsid w:val="00FB2077"/>
    <w:rsid w:val="00FB23DD"/>
    <w:rsid w:val="00FB7E32"/>
    <w:rsid w:val="00FC0F15"/>
    <w:rsid w:val="00FC318E"/>
    <w:rsid w:val="00FC3E2A"/>
    <w:rsid w:val="00FC45A6"/>
    <w:rsid w:val="00FD4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81D86"/>
  <w15:chartTrackingRefBased/>
  <w15:docId w15:val="{1D84088A-7632-4E06-A441-782CBDC83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5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511"/>
  </w:style>
  <w:style w:type="paragraph" w:styleId="Footer">
    <w:name w:val="footer"/>
    <w:basedOn w:val="Normal"/>
    <w:link w:val="FooterChar"/>
    <w:uiPriority w:val="99"/>
    <w:unhideWhenUsed/>
    <w:rsid w:val="006235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511"/>
  </w:style>
  <w:style w:type="paragraph" w:styleId="ListParagraph">
    <w:name w:val="List Paragraph"/>
    <w:basedOn w:val="Normal"/>
    <w:uiPriority w:val="34"/>
    <w:qFormat/>
    <w:rsid w:val="00B827AE"/>
    <w:pPr>
      <w:ind w:left="720"/>
      <w:contextualSpacing/>
    </w:pPr>
    <w:rPr>
      <w:kern w:val="0"/>
      <w14:ligatures w14:val="none"/>
    </w:rPr>
  </w:style>
  <w:style w:type="character" w:styleId="Hyperlink">
    <w:name w:val="Hyperlink"/>
    <w:basedOn w:val="DefaultParagraphFont"/>
    <w:uiPriority w:val="99"/>
    <w:unhideWhenUsed/>
    <w:rsid w:val="00957FC6"/>
    <w:rPr>
      <w:color w:val="0563C1" w:themeColor="hyperlink"/>
      <w:u w:val="single"/>
    </w:rPr>
  </w:style>
  <w:style w:type="character" w:styleId="UnresolvedMention">
    <w:name w:val="Unresolved Mention"/>
    <w:basedOn w:val="DefaultParagraphFont"/>
    <w:uiPriority w:val="99"/>
    <w:semiHidden/>
    <w:unhideWhenUsed/>
    <w:rsid w:val="00957FC6"/>
    <w:rPr>
      <w:color w:val="605E5C"/>
      <w:shd w:val="clear" w:color="auto" w:fill="E1DFDD"/>
    </w:rPr>
  </w:style>
  <w:style w:type="paragraph" w:styleId="Bibliography">
    <w:name w:val="Bibliography"/>
    <w:basedOn w:val="Normal"/>
    <w:next w:val="Normal"/>
    <w:uiPriority w:val="37"/>
    <w:unhideWhenUsed/>
    <w:rsid w:val="00957FC6"/>
    <w:pPr>
      <w:spacing w:after="0" w:line="480" w:lineRule="auto"/>
      <w:ind w:left="720" w:hanging="720"/>
    </w:pPr>
    <w:rPr>
      <w:kern w:val="0"/>
      <w14:ligatures w14:val="none"/>
    </w:rPr>
  </w:style>
  <w:style w:type="table" w:styleId="TableGrid">
    <w:name w:val="Table Grid"/>
    <w:basedOn w:val="TableNormal"/>
    <w:uiPriority w:val="39"/>
    <w:rsid w:val="00271C7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2.png"/><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1.png"/><Relationship Id="rId25" Type="http://schemas.openxmlformats.org/officeDocument/2006/relationships/chart" Target="charts/chart1.xml"/><Relationship Id="rId33"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image" Target="media/image4.png"/><Relationship Id="rId29"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8.png"/><Relationship Id="rId32" Type="http://schemas.openxmlformats.org/officeDocument/2006/relationships/chart" Target="charts/chart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7.png"/><Relationship Id="rId28" Type="http://schemas.openxmlformats.org/officeDocument/2006/relationships/chart" Target="charts/chart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png"/><Relationship Id="rId31"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chart" Target="charts/chart3.xml"/><Relationship Id="rId30" Type="http://schemas.openxmlformats.org/officeDocument/2006/relationships/chart" Target="charts/chart6.xml"/><Relationship Id="rId35" Type="http://schemas.openxmlformats.org/officeDocument/2006/relationships/fontTable" Target="fontTable.xml"/><Relationship Id="rId8"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c7e7bddd8fb02495/DISSERTATION/Graphs%20of%20Interaction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c7e7bddd8fb02495/DISSERTATION/Graphs%20of%20Interaction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c7e7bddd8fb02495/DISSERTATION/Graphs%20of%20Interaction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c7e7bddd8fb02495/DISSERTATION/Graphs%20of%20Interaction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c7e7bddd8fb02495/DISSERTATION/Graphs%20of%20Interaction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c7e7bddd8fb02495/DISSERTATION/Graphs%20of%20Interaction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d.docs.live.net/c7e7bddd8fb02495/DISSERTATION/Graphs%20of%20Interaction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d.docs.live.net/c7e7bddd8fb02495/DISSERTATION/Graphs%20of%20Interactions.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'ER-CCDIFF'!$A$2</c:f>
              <c:strCache>
                <c:ptCount val="1"/>
                <c:pt idx="0">
                  <c:v>Low Cognitive Complexity</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strRef>
              <c:f>'ER-CCDIFF'!$B$1:$C$1</c:f>
              <c:strCache>
                <c:ptCount val="2"/>
                <c:pt idx="0">
                  <c:v>Low</c:v>
                </c:pt>
                <c:pt idx="1">
                  <c:v>High</c:v>
                </c:pt>
              </c:strCache>
            </c:strRef>
          </c:cat>
          <c:val>
            <c:numRef>
              <c:f>'ER-CCDIFF'!$B$2:$C$2</c:f>
              <c:numCache>
                <c:formatCode>General</c:formatCode>
                <c:ptCount val="2"/>
                <c:pt idx="0">
                  <c:v>11.143000000000001</c:v>
                </c:pt>
                <c:pt idx="1">
                  <c:v>15.927300000000001</c:v>
                </c:pt>
              </c:numCache>
            </c:numRef>
          </c:val>
          <c:smooth val="0"/>
          <c:extLst>
            <c:ext xmlns:c16="http://schemas.microsoft.com/office/drawing/2014/chart" uri="{C3380CC4-5D6E-409C-BE32-E72D297353CC}">
              <c16:uniqueId val="{00000000-F6E1-42D7-A396-ACD53AEECE0F}"/>
            </c:ext>
          </c:extLst>
        </c:ser>
        <c:ser>
          <c:idx val="1"/>
          <c:order val="1"/>
          <c:tx>
            <c:strRef>
              <c:f>'ER-CCDIFF'!$A$3</c:f>
              <c:strCache>
                <c:ptCount val="1"/>
                <c:pt idx="0">
                  <c:v>High Cognitive Complexity</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cat>
            <c:strRef>
              <c:f>'ER-CCDIFF'!$B$1:$C$1</c:f>
              <c:strCache>
                <c:ptCount val="2"/>
                <c:pt idx="0">
                  <c:v>Low</c:v>
                </c:pt>
                <c:pt idx="1">
                  <c:v>High</c:v>
                </c:pt>
              </c:strCache>
            </c:strRef>
          </c:cat>
          <c:val>
            <c:numRef>
              <c:f>'ER-CCDIFF'!$B$3:$C$3</c:f>
              <c:numCache>
                <c:formatCode>General</c:formatCode>
                <c:ptCount val="2"/>
                <c:pt idx="0">
                  <c:v>10.5487</c:v>
                </c:pt>
                <c:pt idx="1">
                  <c:v>18.634</c:v>
                </c:pt>
              </c:numCache>
            </c:numRef>
          </c:val>
          <c:smooth val="0"/>
          <c:extLst>
            <c:ext xmlns:c16="http://schemas.microsoft.com/office/drawing/2014/chart" uri="{C3380CC4-5D6E-409C-BE32-E72D297353CC}">
              <c16:uniqueId val="{00000001-F6E1-42D7-A396-ACD53AEECE0F}"/>
            </c:ext>
          </c:extLst>
        </c:ser>
        <c:dLbls>
          <c:showLegendKey val="0"/>
          <c:showVal val="0"/>
          <c:showCatName val="0"/>
          <c:showSerName val="0"/>
          <c:showPercent val="0"/>
          <c:showBubbleSize val="0"/>
        </c:dLbls>
        <c:marker val="1"/>
        <c:smooth val="0"/>
        <c:axId val="1345876607"/>
        <c:axId val="1337749487"/>
      </c:lineChart>
      <c:catAx>
        <c:axId val="134587660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Enacted-Relational Identity Gap</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7749487"/>
        <c:crosses val="autoZero"/>
        <c:auto val="1"/>
        <c:lblAlgn val="ctr"/>
        <c:lblOffset val="100"/>
        <c:noMultiLvlLbl val="0"/>
      </c:catAx>
      <c:valAx>
        <c:axId val="13377494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Depressive Symptoms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58766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'ER-CCINT'!$A$2</c:f>
              <c:strCache>
                <c:ptCount val="1"/>
                <c:pt idx="0">
                  <c:v>Low Cognitive Complexity</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strRef>
              <c:f>'ER-CCINT'!$B$1:$C$1</c:f>
              <c:strCache>
                <c:ptCount val="2"/>
                <c:pt idx="0">
                  <c:v>Low</c:v>
                </c:pt>
                <c:pt idx="1">
                  <c:v>High</c:v>
                </c:pt>
              </c:strCache>
            </c:strRef>
          </c:cat>
          <c:val>
            <c:numRef>
              <c:f>'ER-CCINT'!$B$2:$C$2</c:f>
              <c:numCache>
                <c:formatCode>General</c:formatCode>
                <c:ptCount val="2"/>
                <c:pt idx="0">
                  <c:v>10.8644</c:v>
                </c:pt>
                <c:pt idx="1">
                  <c:v>17.239100000000001</c:v>
                </c:pt>
              </c:numCache>
            </c:numRef>
          </c:val>
          <c:smooth val="0"/>
          <c:extLst>
            <c:ext xmlns:c16="http://schemas.microsoft.com/office/drawing/2014/chart" uri="{C3380CC4-5D6E-409C-BE32-E72D297353CC}">
              <c16:uniqueId val="{00000000-858F-4319-8FA5-5425E2D07D54}"/>
            </c:ext>
          </c:extLst>
        </c:ser>
        <c:ser>
          <c:idx val="1"/>
          <c:order val="1"/>
          <c:tx>
            <c:strRef>
              <c:f>'ER-CCINT'!$A$3</c:f>
              <c:strCache>
                <c:ptCount val="1"/>
                <c:pt idx="0">
                  <c:v>High Cognitive Complexity</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cat>
            <c:strRef>
              <c:f>'ER-CCINT'!$B$1:$C$1</c:f>
              <c:strCache>
                <c:ptCount val="2"/>
                <c:pt idx="0">
                  <c:v>Low</c:v>
                </c:pt>
                <c:pt idx="1">
                  <c:v>High</c:v>
                </c:pt>
              </c:strCache>
            </c:strRef>
          </c:cat>
          <c:val>
            <c:numRef>
              <c:f>'ER-CCINT'!$B$3:$C$3</c:f>
              <c:numCache>
                <c:formatCode>General</c:formatCode>
                <c:ptCount val="2"/>
                <c:pt idx="0">
                  <c:v>10.620200000000001</c:v>
                </c:pt>
                <c:pt idx="1">
                  <c:v>17.7135</c:v>
                </c:pt>
              </c:numCache>
            </c:numRef>
          </c:val>
          <c:smooth val="0"/>
          <c:extLst>
            <c:ext xmlns:c16="http://schemas.microsoft.com/office/drawing/2014/chart" uri="{C3380CC4-5D6E-409C-BE32-E72D297353CC}">
              <c16:uniqueId val="{00000001-858F-4319-8FA5-5425E2D07D54}"/>
            </c:ext>
          </c:extLst>
        </c:ser>
        <c:dLbls>
          <c:showLegendKey val="0"/>
          <c:showVal val="0"/>
          <c:showCatName val="0"/>
          <c:showSerName val="0"/>
          <c:showPercent val="0"/>
          <c:showBubbleSize val="0"/>
        </c:dLbls>
        <c:marker val="1"/>
        <c:smooth val="0"/>
        <c:axId val="1345877087"/>
        <c:axId val="871272719"/>
      </c:lineChart>
      <c:catAx>
        <c:axId val="13458770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Enacted-Relational Identity Gap</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1272719"/>
        <c:crosses val="autoZero"/>
        <c:auto val="1"/>
        <c:lblAlgn val="ctr"/>
        <c:lblOffset val="100"/>
        <c:noMultiLvlLbl val="0"/>
      </c:catAx>
      <c:valAx>
        <c:axId val="871272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Depressive Symptoms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58770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HELP!$B$1</c:f>
              <c:strCache>
                <c:ptCount val="1"/>
                <c:pt idx="0">
                  <c:v>Low Cognitive Complexity</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strRef>
              <c:f>HELP!$A$2:$A$4</c:f>
              <c:strCache>
                <c:ptCount val="3"/>
                <c:pt idx="0">
                  <c:v>Expressive</c:v>
                </c:pt>
                <c:pt idx="1">
                  <c:v>Conventional</c:v>
                </c:pt>
                <c:pt idx="2">
                  <c:v>Rhetorical</c:v>
                </c:pt>
              </c:strCache>
            </c:strRef>
          </c:cat>
          <c:val>
            <c:numRef>
              <c:f>HELP!$B$2:$B$4</c:f>
              <c:numCache>
                <c:formatCode>General</c:formatCode>
                <c:ptCount val="3"/>
                <c:pt idx="0">
                  <c:v>2.2078000000000002</c:v>
                </c:pt>
                <c:pt idx="1">
                  <c:v>2.8317000000000001</c:v>
                </c:pt>
                <c:pt idx="2">
                  <c:v>3.4556</c:v>
                </c:pt>
              </c:numCache>
            </c:numRef>
          </c:val>
          <c:smooth val="0"/>
          <c:extLst>
            <c:ext xmlns:c16="http://schemas.microsoft.com/office/drawing/2014/chart" uri="{C3380CC4-5D6E-409C-BE32-E72D297353CC}">
              <c16:uniqueId val="{00000000-A983-4AEC-974B-AB5F7349CF80}"/>
            </c:ext>
          </c:extLst>
        </c:ser>
        <c:ser>
          <c:idx val="1"/>
          <c:order val="1"/>
          <c:tx>
            <c:strRef>
              <c:f>HELP!$C$1</c:f>
              <c:strCache>
                <c:ptCount val="1"/>
                <c:pt idx="0">
                  <c:v>High Cognitive Complexity</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cat>
            <c:strRef>
              <c:f>HELP!$A$2:$A$4</c:f>
              <c:strCache>
                <c:ptCount val="3"/>
                <c:pt idx="0">
                  <c:v>Expressive</c:v>
                </c:pt>
                <c:pt idx="1">
                  <c:v>Conventional</c:v>
                </c:pt>
                <c:pt idx="2">
                  <c:v>Rhetorical</c:v>
                </c:pt>
              </c:strCache>
            </c:strRef>
          </c:cat>
          <c:val>
            <c:numRef>
              <c:f>HELP!$C$2:$C$4</c:f>
              <c:numCache>
                <c:formatCode>General</c:formatCode>
                <c:ptCount val="3"/>
                <c:pt idx="0">
                  <c:v>1.7568999999999999</c:v>
                </c:pt>
                <c:pt idx="1">
                  <c:v>2.6425999999999998</c:v>
                </c:pt>
                <c:pt idx="2">
                  <c:v>3.5284</c:v>
                </c:pt>
              </c:numCache>
            </c:numRef>
          </c:val>
          <c:smooth val="0"/>
          <c:extLst>
            <c:ext xmlns:c16="http://schemas.microsoft.com/office/drawing/2014/chart" uri="{C3380CC4-5D6E-409C-BE32-E72D297353CC}">
              <c16:uniqueId val="{00000001-A983-4AEC-974B-AB5F7349CF80}"/>
            </c:ext>
          </c:extLst>
        </c:ser>
        <c:dLbls>
          <c:showLegendKey val="0"/>
          <c:showVal val="0"/>
          <c:showCatName val="0"/>
          <c:showSerName val="0"/>
          <c:showPercent val="0"/>
          <c:showBubbleSize val="0"/>
        </c:dLbls>
        <c:marker val="1"/>
        <c:smooth val="0"/>
        <c:axId val="1233287375"/>
        <c:axId val="1692901647"/>
      </c:lineChart>
      <c:catAx>
        <c:axId val="123328737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Message Design Logic Condition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2901647"/>
        <c:crosses val="autoZero"/>
        <c:auto val="1"/>
        <c:lblAlgn val="ctr"/>
        <c:lblOffset val="100"/>
        <c:noMultiLvlLbl val="0"/>
      </c:catAx>
      <c:valAx>
        <c:axId val="16929016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Helpfulness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32873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SUPP!$B$1</c:f>
              <c:strCache>
                <c:ptCount val="1"/>
                <c:pt idx="0">
                  <c:v>Low Cognitive Complexity</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strRef>
              <c:f>SUPP!$A$2:$A$4</c:f>
              <c:strCache>
                <c:ptCount val="3"/>
                <c:pt idx="0">
                  <c:v>Expressive</c:v>
                </c:pt>
                <c:pt idx="1">
                  <c:v>Conventional</c:v>
                </c:pt>
                <c:pt idx="2">
                  <c:v>Rhetorical</c:v>
                </c:pt>
              </c:strCache>
            </c:strRef>
          </c:cat>
          <c:val>
            <c:numRef>
              <c:f>SUPP!$B$2:$B$4</c:f>
              <c:numCache>
                <c:formatCode>General</c:formatCode>
                <c:ptCount val="3"/>
                <c:pt idx="0">
                  <c:v>2.2665000000000002</c:v>
                </c:pt>
                <c:pt idx="1">
                  <c:v>2.9453999999999998</c:v>
                </c:pt>
                <c:pt idx="2">
                  <c:v>3.6242999999999999</c:v>
                </c:pt>
              </c:numCache>
            </c:numRef>
          </c:val>
          <c:smooth val="0"/>
          <c:extLst>
            <c:ext xmlns:c16="http://schemas.microsoft.com/office/drawing/2014/chart" uri="{C3380CC4-5D6E-409C-BE32-E72D297353CC}">
              <c16:uniqueId val="{00000000-86D6-436C-9325-2C9D86F07487}"/>
            </c:ext>
          </c:extLst>
        </c:ser>
        <c:ser>
          <c:idx val="1"/>
          <c:order val="1"/>
          <c:tx>
            <c:strRef>
              <c:f>SUPP!$C$1</c:f>
              <c:strCache>
                <c:ptCount val="1"/>
                <c:pt idx="0">
                  <c:v>High Cognitive Complexity</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cat>
            <c:strRef>
              <c:f>SUPP!$A$2:$A$4</c:f>
              <c:strCache>
                <c:ptCount val="3"/>
                <c:pt idx="0">
                  <c:v>Expressive</c:v>
                </c:pt>
                <c:pt idx="1">
                  <c:v>Conventional</c:v>
                </c:pt>
                <c:pt idx="2">
                  <c:v>Rhetorical</c:v>
                </c:pt>
              </c:strCache>
            </c:strRef>
          </c:cat>
          <c:val>
            <c:numRef>
              <c:f>SUPP!$C$2:$C$4</c:f>
              <c:numCache>
                <c:formatCode>General</c:formatCode>
                <c:ptCount val="3"/>
                <c:pt idx="0">
                  <c:v>1.7894000000000001</c:v>
                </c:pt>
                <c:pt idx="1">
                  <c:v>2.7831000000000001</c:v>
                </c:pt>
                <c:pt idx="2">
                  <c:v>3.7766999999999999</c:v>
                </c:pt>
              </c:numCache>
            </c:numRef>
          </c:val>
          <c:smooth val="0"/>
          <c:extLst>
            <c:ext xmlns:c16="http://schemas.microsoft.com/office/drawing/2014/chart" uri="{C3380CC4-5D6E-409C-BE32-E72D297353CC}">
              <c16:uniqueId val="{00000001-86D6-436C-9325-2C9D86F07487}"/>
            </c:ext>
          </c:extLst>
        </c:ser>
        <c:dLbls>
          <c:showLegendKey val="0"/>
          <c:showVal val="0"/>
          <c:showCatName val="0"/>
          <c:showSerName val="0"/>
          <c:showPercent val="0"/>
          <c:showBubbleSize val="0"/>
        </c:dLbls>
        <c:marker val="1"/>
        <c:smooth val="0"/>
        <c:axId val="964276047"/>
        <c:axId val="1692896191"/>
      </c:lineChart>
      <c:catAx>
        <c:axId val="96427604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Message Design Logic Condition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2896191"/>
        <c:crosses val="autoZero"/>
        <c:auto val="1"/>
        <c:lblAlgn val="ctr"/>
        <c:lblOffset val="100"/>
        <c:noMultiLvlLbl val="0"/>
      </c:catAx>
      <c:valAx>
        <c:axId val="16928961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Supportiveness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4276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SENS!$B$1</c:f>
              <c:strCache>
                <c:ptCount val="1"/>
                <c:pt idx="0">
                  <c:v>Low Cognitive Complexity</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strRef>
              <c:f>SENS!$A$2:$A$4</c:f>
              <c:strCache>
                <c:ptCount val="3"/>
                <c:pt idx="0">
                  <c:v>Expressive</c:v>
                </c:pt>
                <c:pt idx="1">
                  <c:v>Conventional</c:v>
                </c:pt>
                <c:pt idx="2">
                  <c:v>Rhetorical</c:v>
                </c:pt>
              </c:strCache>
            </c:strRef>
          </c:cat>
          <c:val>
            <c:numRef>
              <c:f>SENS!$B$2:$B$4</c:f>
              <c:numCache>
                <c:formatCode>General</c:formatCode>
                <c:ptCount val="3"/>
                <c:pt idx="0">
                  <c:v>2.3658000000000001</c:v>
                </c:pt>
                <c:pt idx="1">
                  <c:v>2.9914000000000001</c:v>
                </c:pt>
                <c:pt idx="2">
                  <c:v>3.617</c:v>
                </c:pt>
              </c:numCache>
            </c:numRef>
          </c:val>
          <c:smooth val="0"/>
          <c:extLst>
            <c:ext xmlns:c16="http://schemas.microsoft.com/office/drawing/2014/chart" uri="{C3380CC4-5D6E-409C-BE32-E72D297353CC}">
              <c16:uniqueId val="{00000000-B567-44DF-AD44-6A1CD49C4D2B}"/>
            </c:ext>
          </c:extLst>
        </c:ser>
        <c:ser>
          <c:idx val="1"/>
          <c:order val="1"/>
          <c:tx>
            <c:strRef>
              <c:f>SENS!$C$1</c:f>
              <c:strCache>
                <c:ptCount val="1"/>
                <c:pt idx="0">
                  <c:v>High Cognitive Complexity</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cat>
            <c:strRef>
              <c:f>SENS!$A$2:$A$4</c:f>
              <c:strCache>
                <c:ptCount val="3"/>
                <c:pt idx="0">
                  <c:v>Expressive</c:v>
                </c:pt>
                <c:pt idx="1">
                  <c:v>Conventional</c:v>
                </c:pt>
                <c:pt idx="2">
                  <c:v>Rhetorical</c:v>
                </c:pt>
              </c:strCache>
            </c:strRef>
          </c:cat>
          <c:val>
            <c:numRef>
              <c:f>SENS!$C$2:$C$4</c:f>
              <c:numCache>
                <c:formatCode>General</c:formatCode>
                <c:ptCount val="3"/>
                <c:pt idx="0">
                  <c:v>1.9055</c:v>
                </c:pt>
                <c:pt idx="1">
                  <c:v>2.8239000000000001</c:v>
                </c:pt>
                <c:pt idx="2">
                  <c:v>3.7423000000000002</c:v>
                </c:pt>
              </c:numCache>
            </c:numRef>
          </c:val>
          <c:smooth val="0"/>
          <c:extLst>
            <c:ext xmlns:c16="http://schemas.microsoft.com/office/drawing/2014/chart" uri="{C3380CC4-5D6E-409C-BE32-E72D297353CC}">
              <c16:uniqueId val="{00000001-B567-44DF-AD44-6A1CD49C4D2B}"/>
            </c:ext>
          </c:extLst>
        </c:ser>
        <c:dLbls>
          <c:showLegendKey val="0"/>
          <c:showVal val="0"/>
          <c:showCatName val="0"/>
          <c:showSerName val="0"/>
          <c:showPercent val="0"/>
          <c:showBubbleSize val="0"/>
        </c:dLbls>
        <c:marker val="1"/>
        <c:smooth val="0"/>
        <c:axId val="1694873487"/>
        <c:axId val="927752799"/>
      </c:lineChart>
      <c:catAx>
        <c:axId val="16948734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Message Design Logic Condition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27752799"/>
        <c:crosses val="autoZero"/>
        <c:auto val="1"/>
        <c:lblAlgn val="ctr"/>
        <c:lblOffset val="100"/>
        <c:noMultiLvlLbl val="0"/>
      </c:catAx>
      <c:valAx>
        <c:axId val="9277527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Sensitivity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48734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APPRO!$B$1</c:f>
              <c:strCache>
                <c:ptCount val="1"/>
                <c:pt idx="0">
                  <c:v>Low Cognitive Complexity</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strRef>
              <c:f>APPRO!$A$2:$A$4</c:f>
              <c:strCache>
                <c:ptCount val="3"/>
                <c:pt idx="0">
                  <c:v>Expressive</c:v>
                </c:pt>
                <c:pt idx="1">
                  <c:v>Conventional</c:v>
                </c:pt>
                <c:pt idx="2">
                  <c:v>Rhetorical</c:v>
                </c:pt>
              </c:strCache>
            </c:strRef>
          </c:cat>
          <c:val>
            <c:numRef>
              <c:f>APPRO!$B$2:$B$4</c:f>
              <c:numCache>
                <c:formatCode>General</c:formatCode>
                <c:ptCount val="3"/>
                <c:pt idx="0">
                  <c:v>2.3123</c:v>
                </c:pt>
                <c:pt idx="1">
                  <c:v>2.9950000000000001</c:v>
                </c:pt>
                <c:pt idx="2">
                  <c:v>3.6777000000000002</c:v>
                </c:pt>
              </c:numCache>
            </c:numRef>
          </c:val>
          <c:smooth val="0"/>
          <c:extLst>
            <c:ext xmlns:c16="http://schemas.microsoft.com/office/drawing/2014/chart" uri="{C3380CC4-5D6E-409C-BE32-E72D297353CC}">
              <c16:uniqueId val="{00000000-8234-41FD-919A-7EC835262833}"/>
            </c:ext>
          </c:extLst>
        </c:ser>
        <c:ser>
          <c:idx val="1"/>
          <c:order val="1"/>
          <c:tx>
            <c:strRef>
              <c:f>APPRO!$C$1</c:f>
              <c:strCache>
                <c:ptCount val="1"/>
                <c:pt idx="0">
                  <c:v>High Cognitive Complexity</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cat>
            <c:strRef>
              <c:f>APPRO!$A$2:$A$4</c:f>
              <c:strCache>
                <c:ptCount val="3"/>
                <c:pt idx="0">
                  <c:v>Expressive</c:v>
                </c:pt>
                <c:pt idx="1">
                  <c:v>Conventional</c:v>
                </c:pt>
                <c:pt idx="2">
                  <c:v>Rhetorical</c:v>
                </c:pt>
              </c:strCache>
            </c:strRef>
          </c:cat>
          <c:val>
            <c:numRef>
              <c:f>APPRO!$C$2:$C$4</c:f>
              <c:numCache>
                <c:formatCode>General</c:formatCode>
                <c:ptCount val="3"/>
                <c:pt idx="0">
                  <c:v>1.9953000000000001</c:v>
                </c:pt>
                <c:pt idx="1">
                  <c:v>2.9601000000000002</c:v>
                </c:pt>
                <c:pt idx="2">
                  <c:v>3.9249000000000001</c:v>
                </c:pt>
              </c:numCache>
            </c:numRef>
          </c:val>
          <c:smooth val="0"/>
          <c:extLst>
            <c:ext xmlns:c16="http://schemas.microsoft.com/office/drawing/2014/chart" uri="{C3380CC4-5D6E-409C-BE32-E72D297353CC}">
              <c16:uniqueId val="{00000001-8234-41FD-919A-7EC835262833}"/>
            </c:ext>
          </c:extLst>
        </c:ser>
        <c:dLbls>
          <c:showLegendKey val="0"/>
          <c:showVal val="0"/>
          <c:showCatName val="0"/>
          <c:showSerName val="0"/>
          <c:showPercent val="0"/>
          <c:showBubbleSize val="0"/>
        </c:dLbls>
        <c:marker val="1"/>
        <c:smooth val="0"/>
        <c:axId val="859792303"/>
        <c:axId val="1342900703"/>
      </c:lineChart>
      <c:catAx>
        <c:axId val="85979230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Message Design Logic Condition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2900703"/>
        <c:crosses val="autoZero"/>
        <c:auto val="1"/>
        <c:lblAlgn val="ctr"/>
        <c:lblOffset val="100"/>
        <c:noMultiLvlLbl val="0"/>
      </c:catAx>
      <c:valAx>
        <c:axId val="13429007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Appropriateness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97923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EFFE!$B$1</c:f>
              <c:strCache>
                <c:ptCount val="1"/>
                <c:pt idx="0">
                  <c:v>Low Cognitive Complexity</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strRef>
              <c:f>EFFE!$A$2:$A$4</c:f>
              <c:strCache>
                <c:ptCount val="3"/>
                <c:pt idx="0">
                  <c:v>Expressive</c:v>
                </c:pt>
                <c:pt idx="1">
                  <c:v>Conventional</c:v>
                </c:pt>
                <c:pt idx="2">
                  <c:v>Rhetorical</c:v>
                </c:pt>
              </c:strCache>
            </c:strRef>
          </c:cat>
          <c:val>
            <c:numRef>
              <c:f>EFFE!$B$2:$B$4</c:f>
              <c:numCache>
                <c:formatCode>General</c:formatCode>
                <c:ptCount val="3"/>
                <c:pt idx="0">
                  <c:v>2.2442000000000002</c:v>
                </c:pt>
                <c:pt idx="1">
                  <c:v>2.7885</c:v>
                </c:pt>
                <c:pt idx="2">
                  <c:v>3.3328000000000002</c:v>
                </c:pt>
              </c:numCache>
            </c:numRef>
          </c:val>
          <c:smooth val="0"/>
          <c:extLst>
            <c:ext xmlns:c16="http://schemas.microsoft.com/office/drawing/2014/chart" uri="{C3380CC4-5D6E-409C-BE32-E72D297353CC}">
              <c16:uniqueId val="{00000000-B01D-4739-87B2-0E0CD4E0C442}"/>
            </c:ext>
          </c:extLst>
        </c:ser>
        <c:ser>
          <c:idx val="1"/>
          <c:order val="1"/>
          <c:tx>
            <c:strRef>
              <c:f>EFFE!$C$1</c:f>
              <c:strCache>
                <c:ptCount val="1"/>
                <c:pt idx="0">
                  <c:v>High Cognitive Complexity</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cat>
            <c:strRef>
              <c:f>EFFE!$A$2:$A$4</c:f>
              <c:strCache>
                <c:ptCount val="3"/>
                <c:pt idx="0">
                  <c:v>Expressive</c:v>
                </c:pt>
                <c:pt idx="1">
                  <c:v>Conventional</c:v>
                </c:pt>
                <c:pt idx="2">
                  <c:v>Rhetorical</c:v>
                </c:pt>
              </c:strCache>
            </c:strRef>
          </c:cat>
          <c:val>
            <c:numRef>
              <c:f>EFFE!$C$2:$C$4</c:f>
              <c:numCache>
                <c:formatCode>General</c:formatCode>
                <c:ptCount val="3"/>
                <c:pt idx="0">
                  <c:v>1.7917000000000001</c:v>
                </c:pt>
                <c:pt idx="1">
                  <c:v>2.5813999999999999</c:v>
                </c:pt>
                <c:pt idx="2">
                  <c:v>3.3711000000000002</c:v>
                </c:pt>
              </c:numCache>
            </c:numRef>
          </c:val>
          <c:smooth val="0"/>
          <c:extLst>
            <c:ext xmlns:c16="http://schemas.microsoft.com/office/drawing/2014/chart" uri="{C3380CC4-5D6E-409C-BE32-E72D297353CC}">
              <c16:uniqueId val="{00000001-B01D-4739-87B2-0E0CD4E0C442}"/>
            </c:ext>
          </c:extLst>
        </c:ser>
        <c:dLbls>
          <c:showLegendKey val="0"/>
          <c:showVal val="0"/>
          <c:showCatName val="0"/>
          <c:showSerName val="0"/>
          <c:showPercent val="0"/>
          <c:showBubbleSize val="0"/>
        </c:dLbls>
        <c:marker val="1"/>
        <c:smooth val="0"/>
        <c:axId val="869180271"/>
        <c:axId val="1345103487"/>
      </c:lineChart>
      <c:catAx>
        <c:axId val="86918027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Message Design Logic Condition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5103487"/>
        <c:crosses val="autoZero"/>
        <c:auto val="1"/>
        <c:lblAlgn val="ctr"/>
        <c:lblOffset val="100"/>
        <c:noMultiLvlLbl val="0"/>
      </c:catAx>
      <c:valAx>
        <c:axId val="13451034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Effectiveness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91802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MDL!$B$1</c:f>
              <c:strCache>
                <c:ptCount val="1"/>
                <c:pt idx="0">
                  <c:v>Low Cognitive Complexity</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strRef>
              <c:f>MDL!$A$2:$A$4</c:f>
              <c:strCache>
                <c:ptCount val="3"/>
                <c:pt idx="0">
                  <c:v>Expressive</c:v>
                </c:pt>
                <c:pt idx="1">
                  <c:v>Conventional</c:v>
                </c:pt>
                <c:pt idx="2">
                  <c:v>Rhetorical</c:v>
                </c:pt>
              </c:strCache>
            </c:strRef>
          </c:cat>
          <c:val>
            <c:numRef>
              <c:f>MDL!$B$2:$B$4</c:f>
              <c:numCache>
                <c:formatCode>General</c:formatCode>
                <c:ptCount val="3"/>
                <c:pt idx="0">
                  <c:v>2.278</c:v>
                </c:pt>
                <c:pt idx="1">
                  <c:v>2.9455</c:v>
                </c:pt>
                <c:pt idx="2">
                  <c:v>3.613</c:v>
                </c:pt>
              </c:numCache>
            </c:numRef>
          </c:val>
          <c:smooth val="0"/>
          <c:extLst>
            <c:ext xmlns:c16="http://schemas.microsoft.com/office/drawing/2014/chart" uri="{C3380CC4-5D6E-409C-BE32-E72D297353CC}">
              <c16:uniqueId val="{00000000-FC74-4D3B-9891-9897EB3E27F3}"/>
            </c:ext>
          </c:extLst>
        </c:ser>
        <c:ser>
          <c:idx val="1"/>
          <c:order val="1"/>
          <c:tx>
            <c:strRef>
              <c:f>MDL!$C$1</c:f>
              <c:strCache>
                <c:ptCount val="1"/>
                <c:pt idx="0">
                  <c:v>High Cognitive Complexity</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cat>
            <c:strRef>
              <c:f>MDL!$A$2:$A$4</c:f>
              <c:strCache>
                <c:ptCount val="3"/>
                <c:pt idx="0">
                  <c:v>Expressive</c:v>
                </c:pt>
                <c:pt idx="1">
                  <c:v>Conventional</c:v>
                </c:pt>
                <c:pt idx="2">
                  <c:v>Rhetorical</c:v>
                </c:pt>
              </c:strCache>
            </c:strRef>
          </c:cat>
          <c:val>
            <c:numRef>
              <c:f>MDL!$C$2:$C$4</c:f>
              <c:numCache>
                <c:formatCode>General</c:formatCode>
                <c:ptCount val="3"/>
                <c:pt idx="0">
                  <c:v>1.841</c:v>
                </c:pt>
                <c:pt idx="1">
                  <c:v>2.7797999999999998</c:v>
                </c:pt>
                <c:pt idx="2">
                  <c:v>3.7185999999999999</c:v>
                </c:pt>
              </c:numCache>
            </c:numRef>
          </c:val>
          <c:smooth val="0"/>
          <c:extLst>
            <c:ext xmlns:c16="http://schemas.microsoft.com/office/drawing/2014/chart" uri="{C3380CC4-5D6E-409C-BE32-E72D297353CC}">
              <c16:uniqueId val="{00000001-FC74-4D3B-9891-9897EB3E27F3}"/>
            </c:ext>
          </c:extLst>
        </c:ser>
        <c:dLbls>
          <c:showLegendKey val="0"/>
          <c:showVal val="0"/>
          <c:showCatName val="0"/>
          <c:showSerName val="0"/>
          <c:showPercent val="0"/>
          <c:showBubbleSize val="0"/>
        </c:dLbls>
        <c:marker val="1"/>
        <c:smooth val="0"/>
        <c:axId val="1694871567"/>
        <c:axId val="859108783"/>
      </c:lineChart>
      <c:catAx>
        <c:axId val="169487156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Message Design Logic Condition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9108783"/>
        <c:crosses val="autoZero"/>
        <c:auto val="1"/>
        <c:lblAlgn val="ctr"/>
        <c:lblOffset val="100"/>
        <c:noMultiLvlLbl val="0"/>
      </c:catAx>
      <c:valAx>
        <c:axId val="85910878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Message Sophistication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48715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8.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1C848-1234-49D0-B860-442462EA2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6801</TotalTime>
  <Pages>207</Pages>
  <Words>56449</Words>
  <Characters>321764</Characters>
  <Application>Microsoft Office Word</Application>
  <DocSecurity>0</DocSecurity>
  <Lines>2681</Lines>
  <Paragraphs>754</Paragraphs>
  <ScaleCrop>false</ScaleCrop>
  <Company/>
  <LinksUpToDate>false</LinksUpToDate>
  <CharactersWithSpaces>377459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Long</dc:creator>
  <cp:keywords/>
  <dc:description/>
  <cp:lastModifiedBy>Brian Long</cp:lastModifiedBy>
  <cp:revision>499</cp:revision>
  <cp:lastPrinted>2023-12-06T15:44:00Z</cp:lastPrinted>
  <dcterms:created xsi:type="dcterms:W3CDTF">2023-11-01T09:34:00Z</dcterms:created>
  <dcterms:modified xsi:type="dcterms:W3CDTF">2023-12-06T15:57:00Z</dcterms:modified>
</cp:coreProperties>
</file>