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OKLAHOMA </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COLLEGE</w:t>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CONCERN ABOUT LOSING FACE AND SOCIAL ANXIETY: THE MEDIATING ROLES OF SELF-COMPASSION AND AUTONOMY </w:t>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 </w:t>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TO THE GRADUATE FACULTY</w:t>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partial fulfillment of the requirements for the </w:t>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Degree of </w:t>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 OF SCIENCE</w:t>
      </w:r>
    </w:p>
    <w:p w:rsidR="00000000" w:rsidDel="00000000" w:rsidP="00000000" w:rsidRDefault="00000000" w:rsidRPr="00000000" w14:paraId="0000001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Ranyu Bo</w:t>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Norman, Oklahoma</w:t>
      </w:r>
    </w:p>
    <w:p w:rsidR="00000000" w:rsidDel="00000000" w:rsidP="00000000" w:rsidRDefault="00000000" w:rsidRPr="00000000" w14:paraId="0000001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p w:rsidR="00000000" w:rsidDel="00000000" w:rsidP="00000000" w:rsidRDefault="00000000" w:rsidRPr="00000000" w14:paraId="0000001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CONCERN ABOUT LOSING FACE AND SOCIAL ANXIETY: THE MEDIATING ROLES OF SELF-COMPASSION AND AUTONOMY </w:t>
      </w:r>
    </w:p>
    <w:p w:rsidR="00000000" w:rsidDel="00000000" w:rsidP="00000000" w:rsidRDefault="00000000" w:rsidRPr="00000000" w14:paraId="0000001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THESIS APPROVED FOR THE DEPARTMENT OF PSYCHOLOGY</w:t>
      </w:r>
    </w:p>
    <w:p w:rsidR="00000000" w:rsidDel="00000000" w:rsidP="00000000" w:rsidRDefault="00000000" w:rsidRPr="00000000" w14:paraId="0000001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COMMITTEE CONSISTING OF </w:t>
      </w:r>
    </w:p>
    <w:p w:rsidR="00000000" w:rsidDel="00000000" w:rsidP="00000000" w:rsidRDefault="00000000" w:rsidRPr="00000000" w14:paraId="0000002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Mauricio Carvallo, Chair</w:t>
      </w:r>
    </w:p>
    <w:p w:rsidR="00000000" w:rsidDel="00000000" w:rsidP="00000000" w:rsidRDefault="00000000" w:rsidRPr="00000000" w14:paraId="0000002A">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Lara Mayeux </w:t>
      </w:r>
    </w:p>
    <w:p w:rsidR="00000000" w:rsidDel="00000000" w:rsidP="00000000" w:rsidRDefault="00000000" w:rsidRPr="00000000" w14:paraId="0000002B">
      <w:pPr>
        <w:spacing w:line="480" w:lineRule="auto"/>
        <w:jc w:val="right"/>
        <w:rPr>
          <w:rFonts w:ascii="Times New Roman" w:cs="Times New Roman" w:eastAsia="Times New Roman" w:hAnsi="Times New Roman"/>
          <w:sz w:val="24"/>
          <w:szCs w:val="24"/>
        </w:rPr>
        <w:sectPr>
          <w:headerReference r:id="rId7" w:type="first"/>
          <w:footerReference r:id="rId8" w:type="default"/>
          <w:footerReference r:id="rId9" w:type="first"/>
          <w:pgSz w:h="15840" w:w="12240" w:orient="portrait"/>
          <w:pgMar w:bottom="1440" w:top="1440" w:left="1440" w:right="1440" w:header="720" w:footer="720"/>
          <w:pgNumType w:start="4"/>
          <w:titlePg w:val="1"/>
        </w:sectPr>
      </w:pPr>
      <w:r w:rsidDel="00000000" w:rsidR="00000000" w:rsidRPr="00000000">
        <w:rPr>
          <w:rFonts w:ascii="Times New Roman" w:cs="Times New Roman" w:eastAsia="Times New Roman" w:hAnsi="Times New Roman"/>
          <w:sz w:val="24"/>
          <w:szCs w:val="24"/>
          <w:rtl w:val="0"/>
        </w:rPr>
        <w:t xml:space="preserve">Dr. Erin Freeman</w:t>
      </w:r>
    </w:p>
    <w:p w:rsidR="00000000" w:rsidDel="00000000" w:rsidP="00000000" w:rsidRDefault="00000000" w:rsidRPr="00000000" w14:paraId="0000002C">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Copyright by RANYU BO 2023</w:t>
      </w:r>
    </w:p>
    <w:p w:rsidR="00000000" w:rsidDel="00000000" w:rsidP="00000000" w:rsidRDefault="00000000" w:rsidRPr="00000000" w14:paraId="00000042">
      <w:pPr>
        <w:spacing w:line="480" w:lineRule="auto"/>
        <w:jc w:val="center"/>
        <w:rPr>
          <w:rFonts w:ascii="Times New Roman" w:cs="Times New Roman" w:eastAsia="Times New Roman" w:hAnsi="Times New Roman"/>
          <w:sz w:val="24"/>
          <w:szCs w:val="24"/>
        </w:rPr>
        <w:sectPr>
          <w:footerReference r:id="rId10" w:type="default"/>
          <w:type w:val="nextPage"/>
          <w:pgSz w:h="15840" w:w="12240" w:orient="portrait"/>
          <w:pgMar w:bottom="1440" w:top="1440" w:left="1440" w:right="1440" w:header="720" w:footer="720"/>
        </w:sectPr>
      </w:pPr>
      <w:r w:rsidDel="00000000" w:rsidR="00000000" w:rsidRPr="00000000">
        <w:rPr>
          <w:rFonts w:ascii="Times New Roman" w:cs="Times New Roman" w:eastAsia="Times New Roman" w:hAnsi="Times New Roman"/>
          <w:sz w:val="24"/>
          <w:szCs w:val="24"/>
          <w:rtl w:val="0"/>
        </w:rPr>
        <w:t xml:space="preserve"> All Rights Reserved.</w:t>
      </w:r>
    </w:p>
    <w:p w:rsidR="00000000" w:rsidDel="00000000" w:rsidP="00000000" w:rsidRDefault="00000000" w:rsidRPr="00000000" w14:paraId="0000004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45">
          <w:pPr>
            <w:widowControl w:val="0"/>
            <w:tabs>
              <w:tab w:val="right" w:leader="none" w:pos="12000"/>
            </w:tabs>
            <w:spacing w:before="60" w:line="240" w:lineRule="auto"/>
            <w:rPr>
              <w:b w:val="1"/>
              <w:color w:val="000000"/>
            </w:rPr>
          </w:pPr>
          <w:r w:rsidDel="00000000" w:rsidR="00000000" w:rsidRPr="00000000">
            <w:fldChar w:fldCharType="begin"/>
            <w:instrText xml:space="preserve"> TOC \h \u \z \t "Heading 1,1,Heading 2,2,Heading 3,3,Heading 4,4,Heading 5,5,Heading 6,6,"</w:instrText>
            <w:fldChar w:fldCharType="separate"/>
          </w:r>
          <w:hyperlink w:anchor="_heading=h.3znysh7">
            <w:r w:rsidDel="00000000" w:rsidR="00000000" w:rsidRPr="00000000">
              <w:rPr>
                <w:rFonts w:ascii="Times New Roman" w:cs="Times New Roman" w:eastAsia="Times New Roman" w:hAnsi="Times New Roman"/>
                <w:color w:val="000000"/>
                <w:sz w:val="24"/>
                <w:szCs w:val="24"/>
                <w:rtl w:val="0"/>
              </w:rPr>
              <w:t xml:space="preserve">Abstract</w:t>
              <w:tab/>
              <w:t xml:space="preserve">8</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rPr>
              <w:b w:val="1"/>
              <w:color w:val="000000"/>
            </w:rPr>
          </w:pPr>
          <w:hyperlink w:anchor="_heading=h.2et92p0">
            <w:r w:rsidDel="00000000" w:rsidR="00000000" w:rsidRPr="00000000">
              <w:rPr>
                <w:rFonts w:ascii="Times New Roman" w:cs="Times New Roman" w:eastAsia="Times New Roman" w:hAnsi="Times New Roman"/>
                <w:color w:val="000000"/>
                <w:sz w:val="24"/>
                <w:szCs w:val="24"/>
                <w:rtl w:val="0"/>
              </w:rPr>
              <w:t xml:space="preserve">The Concern about Losing Face and Social Anxiety: The Mediating Roles of Self-Compassion and Autonomy</w:t>
              <w:tab/>
              <w:t xml:space="preserve">1</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rPr>
              <w:b w:val="1"/>
              <w:color w:val="000000"/>
            </w:rPr>
          </w:pPr>
          <w:hyperlink w:anchor="_heading=h.buoz991mr8n0">
            <w:r w:rsidDel="00000000" w:rsidR="00000000" w:rsidRPr="00000000">
              <w:rPr>
                <w:rFonts w:ascii="Times New Roman" w:cs="Times New Roman" w:eastAsia="Times New Roman" w:hAnsi="Times New Roman"/>
                <w:color w:val="000000"/>
                <w:sz w:val="24"/>
                <w:szCs w:val="24"/>
                <w:rtl w:val="0"/>
              </w:rPr>
              <w:t xml:space="preserve">What are the Antecedents and Consequences of Social Anxiety?</w:t>
              <w:tab/>
              <w:t xml:space="preserve">1</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rPr>
              <w:b w:val="1"/>
              <w:color w:val="000000"/>
            </w:rPr>
          </w:pPr>
          <w:hyperlink w:anchor="_heading=h.qxweqv138l8o">
            <w:r w:rsidDel="00000000" w:rsidR="00000000" w:rsidRPr="00000000">
              <w:rPr>
                <w:rFonts w:ascii="Times New Roman" w:cs="Times New Roman" w:eastAsia="Times New Roman" w:hAnsi="Times New Roman"/>
                <w:color w:val="000000"/>
                <w:sz w:val="24"/>
                <w:szCs w:val="24"/>
                <w:rtl w:val="0"/>
              </w:rPr>
              <w:t xml:space="preserve">How </w:t>
            </w:r>
          </w:hyperlink>
          <w:hyperlink w:anchor="_heading=h.qxweqv138l8o">
            <w:r w:rsidDel="00000000" w:rsidR="00000000" w:rsidRPr="00000000">
              <w:rPr>
                <w:rFonts w:ascii="Times New Roman" w:cs="Times New Roman" w:eastAsia="Times New Roman" w:hAnsi="Times New Roman"/>
                <w:sz w:val="24"/>
                <w:szCs w:val="24"/>
                <w:rtl w:val="0"/>
              </w:rPr>
              <w:t xml:space="preserve">D</w:t>
            </w:r>
          </w:hyperlink>
          <w:hyperlink w:anchor="_heading=h.qxweqv138l8o">
            <w:r w:rsidDel="00000000" w:rsidR="00000000" w:rsidRPr="00000000">
              <w:rPr>
                <w:rFonts w:ascii="Times New Roman" w:cs="Times New Roman" w:eastAsia="Times New Roman" w:hAnsi="Times New Roman"/>
                <w:color w:val="000000"/>
                <w:sz w:val="24"/>
                <w:szCs w:val="24"/>
                <w:rtl w:val="0"/>
              </w:rPr>
              <w:t xml:space="preserve">o We Conceptualize Concern about Losing Face?</w:t>
              <w:tab/>
              <w:t xml:space="preserve">5</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rPr>
              <w:b w:val="1"/>
              <w:color w:val="000000"/>
            </w:rPr>
          </w:pPr>
          <w:hyperlink w:anchor="_heading=h.1t3h5sf">
            <w:r w:rsidDel="00000000" w:rsidR="00000000" w:rsidRPr="00000000">
              <w:rPr>
                <w:rFonts w:ascii="Times New Roman" w:cs="Times New Roman" w:eastAsia="Times New Roman" w:hAnsi="Times New Roman"/>
                <w:color w:val="000000"/>
                <w:sz w:val="24"/>
                <w:szCs w:val="24"/>
                <w:rtl w:val="0"/>
              </w:rPr>
              <w:t xml:space="preserve">How Do We Define Self-Compassion?</w:t>
              <w:tab/>
              <w:t xml:space="preserve">8</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rPr>
              <w:b w:val="1"/>
              <w:color w:val="000000"/>
            </w:rPr>
          </w:pPr>
          <w:hyperlink w:anchor="_heading=">
            <w:r w:rsidDel="00000000" w:rsidR="00000000" w:rsidRPr="00000000">
              <w:rPr>
                <w:rFonts w:ascii="Times New Roman" w:cs="Times New Roman" w:eastAsia="Times New Roman" w:hAnsi="Times New Roman"/>
                <w:color w:val="000000"/>
                <w:sz w:val="24"/>
                <w:szCs w:val="24"/>
                <w:rtl w:val="0"/>
              </w:rPr>
              <w:t xml:space="preserve">What is the Relationship Between Self-Compassion and Autonomy?</w:t>
              <w:tab/>
              <w:t xml:space="preserve">10</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rPr>
              <w:b w:val="1"/>
              <w:color w:val="000000"/>
            </w:rPr>
          </w:pPr>
          <w:hyperlink w:anchor="_heading=">
            <w:r w:rsidDel="00000000" w:rsidR="00000000" w:rsidRPr="00000000">
              <w:rPr>
                <w:rFonts w:ascii="Times New Roman" w:cs="Times New Roman" w:eastAsia="Times New Roman" w:hAnsi="Times New Roman"/>
                <w:color w:val="000000"/>
                <w:sz w:val="24"/>
                <w:szCs w:val="24"/>
                <w:rtl w:val="0"/>
              </w:rPr>
              <w:t xml:space="preserve">How is Concern of Losing Face Related to Self-Compassion and Autonomy?</w:t>
              <w:tab/>
              <w:t xml:space="preserve">12</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rPr>
              <w:b w:val="1"/>
              <w:color w:val="000000"/>
            </w:rPr>
          </w:pPr>
          <w:hyperlink w:anchor="_heading=h.2s8eyo1">
            <w:r w:rsidDel="00000000" w:rsidR="00000000" w:rsidRPr="00000000">
              <w:rPr>
                <w:rFonts w:ascii="Times New Roman" w:cs="Times New Roman" w:eastAsia="Times New Roman" w:hAnsi="Times New Roman"/>
                <w:color w:val="000000"/>
                <w:sz w:val="24"/>
                <w:szCs w:val="24"/>
                <w:rtl w:val="0"/>
              </w:rPr>
              <w:t xml:space="preserve">Overview of the Research</w:t>
              <w:tab/>
              <w:t xml:space="preserve">16</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rPr>
              <w:b w:val="1"/>
              <w:color w:val="000000"/>
            </w:rPr>
          </w:pPr>
          <w:hyperlink w:anchor="_heading=h.17dp8vu">
            <w:r w:rsidDel="00000000" w:rsidR="00000000" w:rsidRPr="00000000">
              <w:rPr>
                <w:rFonts w:ascii="Times New Roman" w:cs="Times New Roman" w:eastAsia="Times New Roman" w:hAnsi="Times New Roman"/>
                <w:color w:val="000000"/>
                <w:sz w:val="24"/>
                <w:szCs w:val="24"/>
                <w:rtl w:val="0"/>
              </w:rPr>
              <w:t xml:space="preserve">Method</w:t>
              <w:tab/>
              <w:t xml:space="preserve">18</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rPr>
              <w:b w:val="1"/>
              <w:color w:val="000000"/>
            </w:rPr>
          </w:pPr>
          <w:hyperlink w:anchor="_heading=h.3rdcrjn">
            <w:r w:rsidDel="00000000" w:rsidR="00000000" w:rsidRPr="00000000">
              <w:rPr>
                <w:rFonts w:ascii="Times New Roman" w:cs="Times New Roman" w:eastAsia="Times New Roman" w:hAnsi="Times New Roman"/>
                <w:color w:val="000000"/>
                <w:sz w:val="24"/>
                <w:szCs w:val="24"/>
                <w:rtl w:val="0"/>
              </w:rPr>
              <w:t xml:space="preserve">Participants</w:t>
              <w:tab/>
              <w:t xml:space="preserve">18</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rPr>
              <w:b w:val="1"/>
              <w:color w:val="000000"/>
            </w:rPr>
          </w:pPr>
          <w:hyperlink w:anchor="_heading=h.26in1rg">
            <w:r w:rsidDel="00000000" w:rsidR="00000000" w:rsidRPr="00000000">
              <w:rPr>
                <w:rFonts w:ascii="Times New Roman" w:cs="Times New Roman" w:eastAsia="Times New Roman" w:hAnsi="Times New Roman"/>
                <w:color w:val="000000"/>
                <w:sz w:val="24"/>
                <w:szCs w:val="24"/>
                <w:rtl w:val="0"/>
              </w:rPr>
              <w:t xml:space="preserve">Procedure</w:t>
              <w:tab/>
              <w:t xml:space="preserve">18</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rPr>
              <w:b w:val="1"/>
              <w:color w:val="000000"/>
            </w:rPr>
          </w:pPr>
          <w:hyperlink w:anchor="_heading=h.lnxbz9">
            <w:r w:rsidDel="00000000" w:rsidR="00000000" w:rsidRPr="00000000">
              <w:rPr>
                <w:rFonts w:ascii="Times New Roman" w:cs="Times New Roman" w:eastAsia="Times New Roman" w:hAnsi="Times New Roman"/>
                <w:color w:val="000000"/>
                <w:sz w:val="24"/>
                <w:szCs w:val="24"/>
                <w:rtl w:val="0"/>
              </w:rPr>
              <w:t xml:space="preserve">Measures</w:t>
              <w:tab/>
              <w:t xml:space="preserve">19</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rPr>
              <w:b w:val="1"/>
              <w:color w:val="000000"/>
            </w:rPr>
          </w:pPr>
          <w:hyperlink w:anchor="_heading=h.35nkun2">
            <w:r w:rsidDel="00000000" w:rsidR="00000000" w:rsidRPr="00000000">
              <w:rPr>
                <w:rFonts w:ascii="Times New Roman" w:cs="Times New Roman" w:eastAsia="Times New Roman" w:hAnsi="Times New Roman"/>
                <w:color w:val="000000"/>
                <w:sz w:val="24"/>
                <w:szCs w:val="24"/>
                <w:rtl w:val="0"/>
              </w:rPr>
              <w:t xml:space="preserve">Results</w:t>
              <w:tab/>
              <w:t xml:space="preserve">20</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rPr>
              <w:b w:val="1"/>
              <w:color w:val="000000"/>
            </w:rPr>
          </w:pPr>
          <w:hyperlink w:anchor="_heading=h.1ksv4uv">
            <w:r w:rsidDel="00000000" w:rsidR="00000000" w:rsidRPr="00000000">
              <w:rPr>
                <w:rFonts w:ascii="Times New Roman" w:cs="Times New Roman" w:eastAsia="Times New Roman" w:hAnsi="Times New Roman"/>
                <w:color w:val="000000"/>
                <w:sz w:val="24"/>
                <w:szCs w:val="24"/>
                <w:rtl w:val="0"/>
              </w:rPr>
              <w:t xml:space="preserve">Discussion</w:t>
              <w:tab/>
              <w:t xml:space="preserve">21</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rPr>
              <w:b w:val="1"/>
              <w:color w:val="000000"/>
            </w:rPr>
          </w:pPr>
          <w:hyperlink w:anchor="_heading=h.a064omrzvy35">
            <w:r w:rsidDel="00000000" w:rsidR="00000000" w:rsidRPr="00000000">
              <w:rPr>
                <w:rFonts w:ascii="Times New Roman" w:cs="Times New Roman" w:eastAsia="Times New Roman" w:hAnsi="Times New Roman"/>
                <w:color w:val="000000"/>
                <w:sz w:val="24"/>
                <w:szCs w:val="24"/>
                <w:rtl w:val="0"/>
              </w:rPr>
              <w:t xml:space="preserve">Limitations and Future Directions</w:t>
              <w:tab/>
              <w:t xml:space="preserve">24</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rPr>
              <w:rFonts w:ascii="Times New Roman" w:cs="Times New Roman" w:eastAsia="Times New Roman" w:hAnsi="Times New Roman"/>
              <w:color w:val="000000"/>
              <w:sz w:val="24"/>
              <w:szCs w:val="24"/>
            </w:rPr>
          </w:pPr>
          <w:hyperlink w:anchor="_heading=h.7vyaxu87v748">
            <w:r w:rsidDel="00000000" w:rsidR="00000000" w:rsidRPr="00000000">
              <w:rPr>
                <w:rFonts w:ascii="Times New Roman" w:cs="Times New Roman" w:eastAsia="Times New Roman" w:hAnsi="Times New Roman"/>
                <w:color w:val="000000"/>
                <w:sz w:val="24"/>
                <w:szCs w:val="24"/>
                <w:rtl w:val="0"/>
              </w:rPr>
              <w:t xml:space="preserve">Conclusion</w:t>
              <w:tab/>
              <w:t xml:space="preserve">25</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rPr>
              <w:b w:val="1"/>
              <w:color w:val="000000"/>
            </w:rPr>
          </w:pPr>
          <w:hyperlink w:anchor="_heading=h.2jxsxqh">
            <w:r w:rsidDel="00000000" w:rsidR="00000000" w:rsidRPr="00000000">
              <w:rPr>
                <w:rFonts w:ascii="Times New Roman" w:cs="Times New Roman" w:eastAsia="Times New Roman" w:hAnsi="Times New Roman"/>
                <w:color w:val="000000"/>
                <w:sz w:val="24"/>
                <w:szCs w:val="24"/>
                <w:rtl w:val="0"/>
              </w:rPr>
              <w:t xml:space="preserve">References</w:t>
              <w:tab/>
              <w:t xml:space="preserve">27</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rPr>
              <w:b w:val="1"/>
              <w:color w:val="000000"/>
            </w:rPr>
          </w:pPr>
          <w:hyperlink w:anchor="_heading=h.z337ya">
            <w:r w:rsidDel="00000000" w:rsidR="00000000" w:rsidRPr="00000000">
              <w:rPr>
                <w:rFonts w:ascii="Times New Roman" w:cs="Times New Roman" w:eastAsia="Times New Roman" w:hAnsi="Times New Roman"/>
                <w:color w:val="000000"/>
                <w:sz w:val="24"/>
                <w:szCs w:val="24"/>
                <w:rtl w:val="0"/>
              </w:rPr>
              <w:t xml:space="preserve">Appendix A</w:t>
              <w:tab/>
              <w:t xml:space="preserve">44</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rPr>
              <w:b w:val="1"/>
              <w:color w:val="000000"/>
            </w:rPr>
          </w:pPr>
          <w:hyperlink w:anchor="_heading=h.538pnq2lkyx7">
            <w:r w:rsidDel="00000000" w:rsidR="00000000" w:rsidRPr="00000000">
              <w:rPr>
                <w:rFonts w:ascii="Times New Roman" w:cs="Times New Roman" w:eastAsia="Times New Roman" w:hAnsi="Times New Roman"/>
                <w:color w:val="000000"/>
                <w:sz w:val="24"/>
                <w:szCs w:val="24"/>
                <w:rtl w:val="0"/>
              </w:rPr>
              <w:t xml:space="preserve">Appendix B</w:t>
              <w:tab/>
              <w:t xml:space="preserve">45</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rPr>
              <w:b w:val="1"/>
              <w:color w:val="000000"/>
            </w:rPr>
          </w:pPr>
          <w:hyperlink w:anchor="_heading=h.1y810tw">
            <w:r w:rsidDel="00000000" w:rsidR="00000000" w:rsidRPr="00000000">
              <w:rPr>
                <w:rFonts w:ascii="Times New Roman" w:cs="Times New Roman" w:eastAsia="Times New Roman" w:hAnsi="Times New Roman"/>
                <w:color w:val="000000"/>
                <w:sz w:val="24"/>
                <w:szCs w:val="24"/>
                <w:rtl w:val="0"/>
              </w:rPr>
              <w:t xml:space="preserve">Appendix C</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9">
      <w:pPr>
        <w:pStyle w:val="Heading1"/>
        <w:rPr>
          <w:b w:val="0"/>
        </w:rPr>
        <w:sectPr>
          <w:footerReference r:id="rId11" w:type="default"/>
          <w:type w:val="nextPage"/>
          <w:pgSz w:h="15840" w:w="12240" w:orient="portrait"/>
          <w:pgMar w:bottom="1440" w:top="1440" w:left="1440" w:right="1440" w:header="720" w:footer="720"/>
        </w:sectPr>
      </w:pPr>
      <w:bookmarkStart w:colFirst="0" w:colLast="0" w:name="_heading=h.gjdgxs" w:id="0"/>
      <w:bookmarkEnd w:id="0"/>
      <w:r w:rsidDel="00000000" w:rsidR="00000000" w:rsidRPr="00000000">
        <w:rPr>
          <w:rtl w:val="0"/>
        </w:rPr>
      </w:r>
    </w:p>
    <w:p w:rsidR="00000000" w:rsidDel="00000000" w:rsidP="00000000" w:rsidRDefault="00000000" w:rsidRPr="00000000" w14:paraId="0000005A">
      <w:pPr>
        <w:pStyle w:val="Heading1"/>
        <w:jc w:val="center"/>
        <w:rPr>
          <w:b w:val="0"/>
        </w:rPr>
      </w:pPr>
      <w:bookmarkStart w:colFirst="0" w:colLast="0" w:name="_heading=h.3znysh7" w:id="1"/>
      <w:bookmarkEnd w:id="1"/>
      <w:r w:rsidDel="00000000" w:rsidR="00000000" w:rsidRPr="00000000">
        <w:rPr>
          <w:b w:val="0"/>
          <w:rtl w:val="0"/>
        </w:rPr>
        <w:t xml:space="preserve">Abstract </w:t>
      </w:r>
    </w:p>
    <w:p w:rsidR="00000000" w:rsidDel="00000000" w:rsidP="00000000" w:rsidRDefault="00000000" w:rsidRPr="00000000" w14:paraId="0000005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anxiety is a prevalent mental health challenge among college students. Prior research has documented various antecedents of social anxiety, with one of them being the concern about losing face. Yet, less is known about the factors that could explain the link between concern about losing face and social anxiety. This study explores the mediating roles of self-compassion, and autonomy. A sample of 180 college students completed self-report measures of the variables of interest. The serial mediation model of concern about losing face on social anxiety, mediated by self-compassion and autonomy, explained 46% of the variance in social anxiety. Results suggested that individuals who reported having concerns about losing face were more likely to report experiencing social anxiety. This relationship was mediated by a lack of self-compassion and the failure to satisfy the fundamental psychological need for autonomy, which the model suggests leads to the experience of social anxiety. The current study provides an explanation for the link between concern about losing face and social anxiety in American college students, and it offers empirical support for the Basic Psychological Need and the Self-Compassion theories. </w:t>
      </w:r>
    </w:p>
    <w:p w:rsidR="00000000" w:rsidDel="00000000" w:rsidP="00000000" w:rsidRDefault="00000000" w:rsidRPr="00000000" w14:paraId="0000005C">
      <w:pPr>
        <w:spacing w:line="480" w:lineRule="auto"/>
        <w:rPr>
          <w:rFonts w:ascii="Times New Roman" w:cs="Times New Roman" w:eastAsia="Times New Roman" w:hAnsi="Times New Roman"/>
          <w:sz w:val="24"/>
          <w:szCs w:val="24"/>
        </w:rPr>
        <w:sectPr>
          <w:footerReference r:id="rId12" w:type="default"/>
          <w:type w:val="nextPage"/>
          <w:pgSz w:h="15840" w:w="12240" w:orient="portrait"/>
          <w:pgMar w:bottom="1440" w:top="1440" w:left="1440" w:right="1440" w:header="720" w:footer="720"/>
        </w:sect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culture of face, loss of face, social anxiety, self-compassion, autonomy</w:t>
      </w:r>
    </w:p>
    <w:p w:rsidR="00000000" w:rsidDel="00000000" w:rsidP="00000000" w:rsidRDefault="00000000" w:rsidRPr="00000000" w14:paraId="0000005D">
      <w:pPr>
        <w:pStyle w:val="Heading1"/>
        <w:jc w:val="center"/>
        <w:rPr/>
      </w:pPr>
      <w:bookmarkStart w:colFirst="0" w:colLast="0" w:name="_heading=h.2et92p0" w:id="2"/>
      <w:bookmarkEnd w:id="2"/>
      <w:r w:rsidDel="00000000" w:rsidR="00000000" w:rsidRPr="00000000">
        <w:rPr>
          <w:rtl w:val="0"/>
        </w:rPr>
        <w:t xml:space="preserve">The Concern about Losing Face and Social Anxiety: The Mediating Roles of Self-Compassion and Autonomy</w:t>
      </w:r>
    </w:p>
    <w:p w:rsidR="00000000" w:rsidDel="00000000" w:rsidP="00000000" w:rsidRDefault="00000000" w:rsidRPr="00000000" w14:paraId="0000005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anxiety is regarded as one of the most prevalent mental health problems and it is characterized by fear and avoidance of social situations due to the excessive concern of being evaluated negatively by real or imagined others (American Psychological Association, 2013; Schneier &amp; Goldmark, 2015). The National Epidemiologic Survey on Alcohol and Related Conditions reports that social anxiety has a lifetime prevalence of 5% and a 12-month prevalence of 2.8% in the United States (Grant et al., 2005). It is crucial to note that social anxiety disproportionally affects young people. For example, a recent study conducted in seven different countries found that 36% of young adults met the threshold criteria for having social anxiety (Jefferies &amp; Ungar, 2020). Additionally, social anxiety is quite prevalent among college students around the world. For instance, 65.4% of Chinese college students experience moderate social anxiety, whereas 22.4% of them report severe cases of social anxiety. Similarly, 19.5% of Indian undergraduate university students report experiencing social anxiety (Shah &amp; Kataria, 2010).  Social anxiety is also prevalent among American college students. A study revealed that out of a sample of 81 American college students, 15 met the criteria to be identified as highly socially anxious (Purdon et al., 2001). The prevalence of social anxiety among American college students was found to be even higher in a more recent study. According to Nordstrom et al. (2014), among a sample of 271 undergraduate students in the United States, 23% of them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 = 62) reported high levels of social anxiety. </w:t>
      </w:r>
    </w:p>
    <w:p w:rsidR="00000000" w:rsidDel="00000000" w:rsidP="00000000" w:rsidRDefault="00000000" w:rsidRPr="00000000" w14:paraId="0000005F">
      <w:pPr>
        <w:pStyle w:val="Heading1"/>
        <w:rPr/>
      </w:pPr>
      <w:bookmarkStart w:colFirst="0" w:colLast="0" w:name="_heading=h.buoz991mr8n0" w:id="3"/>
      <w:bookmarkEnd w:id="3"/>
      <w:r w:rsidDel="00000000" w:rsidR="00000000" w:rsidRPr="00000000">
        <w:rPr>
          <w:rtl w:val="0"/>
        </w:rPr>
        <w:t xml:space="preserve">What are the Antecedents and Consequences of Social Anxiety?</w:t>
      </w:r>
    </w:p>
    <w:p w:rsidR="00000000" w:rsidDel="00000000" w:rsidP="00000000" w:rsidRDefault="00000000" w:rsidRPr="00000000" w14:paraId="0000006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anxiety has been linked to numerous detrimental health consequences, one of which is depression (Kessler et al., 1999; Stein &amp; Chavira, 1998). In a longitudinal study of young people aged 14 to 24 years conducted in Germany, Stein and colleagues (2001) found that socially anxious individuals who did not have depression at Time 1, had a significantly higher likelihood of developing depression at Time 2 (in a 34 to 50-month follow-up), in comparison with those who did not report any mental disorder. In addition to depression, social anxiety predicts other health issues as well. For instance, social anxiety in adolescents and young adults strongly predicts subsequent alcohol abuse in adulthood; even after controlling for age, gender, other mental health issues, substance use disorders, and antisocial behavior (Zimmermann et al., 2003). Moreover, individuals with social anxiety have been found to have a significantly elevated and less fluctuating heart rate at baseline level (Monk et al., 2001). This is concerning because increased heart rate and decreased heart rate fluctuation often suggest irregularity in cardiovascular control, which may lead to cardiovascular diseases. Most importantly, social anxiety is related to suicidal ideation both in adolescents and adults (Gallagher et al., 2014; Sareen et al., 2005). Besides its adverse effects on health, social anxiety can negatively affect other aspects of people’s lives. Notably, social anxiety is associated with lower health-related quality of life, work productivity, earnings (Katzelnick et al., 2001), and negative views of the self (Flett &amp; Hewitt, 2014)</w:t>
      </w:r>
    </w:p>
    <w:p w:rsidR="00000000" w:rsidDel="00000000" w:rsidP="00000000" w:rsidRDefault="00000000" w:rsidRPr="00000000" w14:paraId="0000006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suggests that social anxiety may have both biological and environmental antecedents (Schmidt et al., 2005). To elucidate this point, twin studies have shown that social anxiety has a genetic component, shared with extraversion and neuroticism (Bienvenu et al., 2007; Stein et al., 2014). Besides genetic dispositions, anxiety sensitivity is another diathesis factor of social anxiety (Panayiotou et al., 2014). Anxiety sensitivity refers to the fear of anxiety-related sensations such as the experience of unclear social threats. In a sample of college students, Panayiotou et al. (2014) found that the association between anxiety sensitivity and social anxiety was mediated by experiential avoidance, which involves the unwillingness to remain in contact with aversive experiences, including painful thoughts and emotions. Finally, comorbid disorders such as personality disorders, affective disorders, and generalized anxiety disorders are highly prevalent in individuals who suffer from social anxiety (Koyuncu et al., 2019; Steinert et al., 2013). Schneier and colleagues (1992) have found a lifetime comorbid rate of 69% for more than 13,000 adult participants in the United States with social anxiety. </w:t>
      </w:r>
    </w:p>
    <w:p w:rsidR="00000000" w:rsidDel="00000000" w:rsidP="00000000" w:rsidRDefault="00000000" w:rsidRPr="00000000" w14:paraId="0000006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Different environmental risk factors have been associated with social anxiety (Brook &amp; Schmidt, 2008). For example, poor parenting practices have been linked with social anxiety, including verbal aggression (Magee, 1999), and negative parenting styles such as excessive criticism, humiliation (Wang et al., 2019), and maternal overcontrol (Bynion et al., 2017). Similarly, adverse early life events including separation from parents, parents’ happiness level in marriages, sexual abuse, domestic violence, and childhood illness, contribute to higher rates of social anxiety in adulthood (Bandelow et al., 2004). In addition, researchers have found that social anxiety prevalence rates are more frequent in women than men (Hidalgo et al., 2001), and societal factors like socioeconomic status (SES) play a major role in the development of social anxiety in individuals. Indeed, research suggests that there is a higher risk of social anxiety for emerging adults who come from low SES backgrounds. This relationship between SES and social anxiety has been shown to be mediated by self-esteem and the fear of negative evaluation (Cheng et al., 2015). </w:t>
      </w:r>
    </w:p>
    <w:p w:rsidR="00000000" w:rsidDel="00000000" w:rsidP="00000000" w:rsidRDefault="00000000" w:rsidRPr="00000000" w14:paraId="0000006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Socially anxious people have a strong desire to make a good impression in social settings. Unfortunately, they are not confident about their abilities to do so and engage in more self-focused attention to avoid negative social evaluations (Schlenker &amp; Leary, 1982). Engaging in this process results in a disconnection from their surrounding environment as less attention is allocated to external stimuli (Spurr &amp; Stopa, 2002). Therefore, socially anxious individuals rely on internal information to infer how they look to others (Rapee &amp; Heimberg, 1997). Perceptions of other people’s negative evaluations of them verify that they are defective and flawed (Gregory &amp; Peters, 2017).  Ultimately, this external disconfirmatory information leads people with social anxiety to engage in self-critical ruminations (Cox et al., 2004), self-criticism, and the experience of dissatisfaction with the self (Kashdan &amp; Roberts, 2004). </w:t>
      </w:r>
    </w:p>
    <w:p w:rsidR="00000000" w:rsidDel="00000000" w:rsidP="00000000" w:rsidRDefault="00000000" w:rsidRPr="00000000" w14:paraId="0000006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and most relevant to the current thesis, cultural factors also make a significant contribution to the development and expression of social anxiety. Research suggests that there are different cultural variations, both in the expression of social anxiety and in the situations and contexts in which is elicited (Kleinknecht, 1997). For example, individuals from collectivistic cultures, where group harmony is prioritized over individuals’ own needs, are significantly more socially anxious in comparison to their counterparts from individualistic cultures, where individuals value their own feelings more than they value the needs of the group (Heinrichs et al., 2006). From a cultural perspective, social anxiety is a function of how a given culture shapes the way in which its members define or construe the self as the object of social threat (Kleinknecht, 1997).</w:t>
      </w:r>
    </w:p>
    <w:p w:rsidR="00000000" w:rsidDel="00000000" w:rsidP="00000000" w:rsidRDefault="00000000" w:rsidRPr="00000000" w14:paraId="0000006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 research suggests that social anxiety is experienced frequently in collectivistic cultures found predominantly in Eastern societies (Bandelow and Michaelis, 2022; Markus &amp; Kitiyama, 1991; Wong &amp; Rapee, 2016). In collectivistic cultures in Asia, for example, socially avoidant behavior is normative (Hofmann et al., 2010), and the ability to control one’s own emotions is highly valued (Triandis, 2018). These strict social norms that correspond predominantly to collectivistic cultures lead to higher levels of social anxiety (Hong &amp; Woody, 2007). In this thesis, I will use a new cultural framework that departs from traditional collectivistic-individualistic distinctions. Instead, this framework focuses on cultural prototypes described as honor, face, and dignity systems that explain cultural differences expressed in interdependent interactions among individuals from different national, ethnic, and racial backgrounds (Frey et al., 2020; Leung &amp; Cohen, 2011). One of these systems, </w:t>
      </w:r>
      <w:r w:rsidDel="00000000" w:rsidR="00000000" w:rsidRPr="00000000">
        <w:rPr>
          <w:rFonts w:ascii="Times New Roman" w:cs="Times New Roman" w:eastAsia="Times New Roman" w:hAnsi="Times New Roman"/>
          <w:i w:val="1"/>
          <w:sz w:val="24"/>
          <w:szCs w:val="24"/>
          <w:rtl w:val="0"/>
        </w:rPr>
        <w:t xml:space="preserve">face</w:t>
      </w:r>
      <w:r w:rsidDel="00000000" w:rsidR="00000000" w:rsidRPr="00000000">
        <w:rPr>
          <w:rFonts w:ascii="Times New Roman" w:cs="Times New Roman" w:eastAsia="Times New Roman" w:hAnsi="Times New Roman"/>
          <w:sz w:val="24"/>
          <w:szCs w:val="24"/>
          <w:rtl w:val="0"/>
        </w:rPr>
        <w:t xml:space="preserve">, has been associated with the experience of many negative health outcomes, including social anxiety (Bathje et al., 2014; Kam &amp; Bond, 2008; Kalibatseva et al., 2017; Lau et al, 2009; Braje &amp; Hall, 2016). In a face system or culture, individuals’ self-worth is determined by strict adherence to values that promote harmony, humility, and hierarchy (Frey et al., 2020; Leung &amp; Cohen, 2011).</w:t>
      </w:r>
    </w:p>
    <w:p w:rsidR="00000000" w:rsidDel="00000000" w:rsidP="00000000" w:rsidRDefault="00000000" w:rsidRPr="00000000" w14:paraId="0000006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thesis, I chose to focus on one of the chief aspects of culture of face, namely, the concern about losing face (CLF), and investigate its relationship with social anxiety. A serial mediation model is proposed to explain the relationship between CLF and social anxiety among college students in the United States. I propose that the link between CLF and social anxiety (Lau et al, 2009; Braje &amp; Hall, 2016), is mediated by self-compassion and autonomy. This model is predicated on the assumption that the nature of CLF, as described below, prevents individuals who are concerned about losing face from being compassionate towards the self and experiencing self-compassion. Because they lack self-compassion, these individuals might find it difficult to meet their intrinsic psychological need for autonomy. Ultimately, not meeting this basic psychological need for autonomy should lead to the experience of social anxiety. The elements of the proposed mediational model are further explained below.</w:t>
      </w:r>
    </w:p>
    <w:p w:rsidR="00000000" w:rsidDel="00000000" w:rsidP="00000000" w:rsidRDefault="00000000" w:rsidRPr="00000000" w14:paraId="00000067">
      <w:pPr>
        <w:pStyle w:val="Heading1"/>
        <w:rPr/>
      </w:pPr>
      <w:bookmarkStart w:colFirst="0" w:colLast="0" w:name="_heading=h.qxweqv138l8o" w:id="4"/>
      <w:bookmarkEnd w:id="4"/>
      <w:r w:rsidDel="00000000" w:rsidR="00000000" w:rsidRPr="00000000">
        <w:rPr>
          <w:rtl w:val="0"/>
        </w:rPr>
        <w:t xml:space="preserve">How Do We Conceptualize Concern about Losing Face?</w:t>
      </w:r>
    </w:p>
    <w:p w:rsidR="00000000" w:rsidDel="00000000" w:rsidP="00000000" w:rsidRDefault="00000000" w:rsidRPr="00000000" w14:paraId="00000068">
      <w:pPr>
        <w:spacing w:line="480" w:lineRule="auto"/>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CLF represents</w:t>
      </w:r>
      <w:r w:rsidDel="00000000" w:rsidR="00000000" w:rsidRPr="00000000">
        <w:rPr>
          <w:rFonts w:ascii="Times New Roman" w:cs="Times New Roman" w:eastAsia="Times New Roman" w:hAnsi="Times New Roman"/>
          <w:color w:val="000000"/>
          <w:sz w:val="24"/>
          <w:szCs w:val="24"/>
          <w:rtl w:val="0"/>
        </w:rPr>
        <w:t xml:space="preserve"> a key aspect of culture of face. </w:t>
      </w:r>
      <w:r w:rsidDel="00000000" w:rsidR="00000000" w:rsidRPr="00000000">
        <w:rPr>
          <w:rFonts w:ascii="Times New Roman" w:cs="Times New Roman" w:eastAsia="Times New Roman" w:hAnsi="Times New Roman"/>
          <w:sz w:val="24"/>
          <w:szCs w:val="24"/>
          <w:rtl w:val="0"/>
        </w:rPr>
        <w:t xml:space="preserve">The concept of face is Chinese in origin (Ho, 1976), and follows the cultural logic expressed predominantly in Asian societies (Leung &amp; Cohen, 2011). </w:t>
      </w:r>
      <w:r w:rsidDel="00000000" w:rsidR="00000000" w:rsidRPr="00000000">
        <w:rPr>
          <w:rFonts w:ascii="Times New Roman" w:cs="Times New Roman" w:eastAsia="Times New Roman" w:hAnsi="Times New Roman"/>
          <w:color w:val="000000"/>
          <w:sz w:val="24"/>
          <w:szCs w:val="24"/>
          <w:rtl w:val="0"/>
        </w:rPr>
        <w:t xml:space="preserve">In face culture, social norms, people’s values, worldviews, and behaviors, are organized around the central themes of hierarchy, harmony, and humility (Kim &amp; Cohen, 2010). People in face cultures show deference to the hierarchy, desire to maintain in-group harmony, and stay humble instead of overreaching for status claims. </w:t>
      </w:r>
    </w:p>
    <w:p w:rsidR="00000000" w:rsidDel="00000000" w:rsidP="00000000" w:rsidRDefault="00000000" w:rsidRPr="00000000" w14:paraId="0000006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 can be defined as one’s public image in interpersonal contexts that one wishes to maintain in front of others (Choi &amp; Lee, 2002). One gains face when social performance goes above and beyond duty, expectations, or requirements (Ho, 1976), and this gain enhances individuals’ social images. Whereas loss of face is the retraction of the prestige and status previously conferred by one’s society because of one’s violations of collective standards (Ho et al., 2004). While not everyone has the desire to gain face, nobody wishes to lose it (Ho, 1976).  Discrete incidents that may cause loss of face do not happen continuously. Loss of face is embedded in a public context, so a real or imagined collective social setting is required for the event to occur and damage one’s social image (Leong et al., 2018). According to Ho (1976), the consequence of losing face “lies on a continuum ranging from adverse consequences affecting only a circumscribed area of social life to the total question of one's fitness as an acceptable member of society” (Ho, 1976, p.872).</w:t>
      </w:r>
    </w:p>
    <w:p w:rsidR="00000000" w:rsidDel="00000000" w:rsidP="00000000" w:rsidRDefault="00000000" w:rsidRPr="00000000" w14:paraId="0000006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though culture of face follows a cultural logic prevalent in East Asian cultures (Leung &amp; Cohen, 2011), the concept of face is not specific to Asian societies. All cultural groups are, to some extent, face cultures. Differences can be observed mainly in the frequency of the types of circumstances that trigger the face logic (Smith et al., 2021). Furthermore, both Westerners and Asians share the same motivation to present themselves positively to others, which implies that presumably both Westerners and Asians have concerns about losing face (Kim &amp; Nam, 1998). There has been a growing interest in the field of psychology to study CLF because it can cast a negative impact on people’s health, in addition to being harmful to people’s social images. For instance, CLF is linked with negative attitudes towards mental health counseling (Bathje et al., 2014), negative emotional reactions including anger and shame (Kam &amp; Bond, 2008), depression (Braje &amp; Hall, 2016; Kalibatseva et al., 2017), and, most importantly, social anxiety (Braje &amp; Hall, 2016; Lau et al, 2009).</w:t>
      </w:r>
    </w:p>
    <w:p w:rsidR="00000000" w:rsidDel="00000000" w:rsidP="00000000" w:rsidRDefault="00000000" w:rsidRPr="00000000" w14:paraId="0000006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Currently, only a limited number of studies have examined the association between CLF and social anxiety. In particular, Lau et al. (2009) found that Asian American college students experienced high levels of social anxiety relative to their European American counterparts, and CLF mediated this ethnic difference in social anxiety. According to Lau et al. (2009), this relationship could be explained by the value Asian cultures place on interpersonal harmony. As Asian American students are strongly motivated to attend to social cues and others’ evaluations of them, they become more vulnerable to experiencing social anxiety (Okazaki, 1997). CLF involves an individual's awareness of their social prestige in relation to others, meeting the expectations of others, and avoiding negative evaluations by others. Therefore, in order to avoid losing face, it “requires the ability to anticipate and recognize the evaluative and affective reactions of others to the self” (Lau et al., 2009, p.3). </w:t>
      </w:r>
    </w:p>
    <w:p w:rsidR="00000000" w:rsidDel="00000000" w:rsidP="00000000" w:rsidRDefault="00000000" w:rsidRPr="00000000" w14:paraId="0000006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study that shed light on the link between CLF and social anxiety was conducted by Braje and Hall (2016). This study presents a parallel mediation model, in which the association between CLF and social anxiety is mediated by indirect and direct coping. The researchers argued that CLF would not automatically lead to social anxiety, or else CLF would not be consistently proven to be a cultural motivator. Instead, the impact of CLF was manifested through a particular process such as coping. Braje and Hall’s (2016) model of CLF leading to social anxiety with indirect and direct coping as the mediators accounted for approximately 28% of the variance in social anxiety. Since this is the only mediation model that explains the link between CLF and social anxiety, alternative mediation models can further elucidate the relationship between CLF and social anxiety. One goal of this thesis is to propose a model that incorporates two constructs that have been directed and indirectly associated with social anxiety: social compassion and autonomy. </w:t>
      </w:r>
    </w:p>
    <w:p w:rsidR="00000000" w:rsidDel="00000000" w:rsidP="00000000" w:rsidRDefault="00000000" w:rsidRPr="00000000" w14:paraId="0000006D">
      <w:pPr>
        <w:pStyle w:val="Heading1"/>
        <w:rPr/>
      </w:pPr>
      <w:bookmarkStart w:colFirst="0" w:colLast="0" w:name="_heading=h.1t3h5sf" w:id="5"/>
      <w:bookmarkEnd w:id="5"/>
      <w:r w:rsidDel="00000000" w:rsidR="00000000" w:rsidRPr="00000000">
        <w:rPr>
          <w:rtl w:val="0"/>
        </w:rPr>
        <w:t xml:space="preserve">How Do We Define Self-Compassion?</w:t>
      </w:r>
    </w:p>
    <w:p w:rsidR="00000000" w:rsidDel="00000000" w:rsidP="00000000" w:rsidRDefault="00000000" w:rsidRPr="00000000" w14:paraId="0000006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Compassion is conceptualized primarily in terms of others. A compassionate person is someone who shows patience, kindness and understanding to others, regardless of their faults and flaws and particularly when they see them suffering (Neff, 2004). Self-compassion can be defined as the recognition and acknowledgment of one’s own pain and suffering, faults and shortcomings, and results in the ability to express kindness and patience toward the self (Neff, 2004). Research suggests that self-compassion offers individuals the same benefits as self-esteem, increasing greater happiness and buffering depression (Neff, 2004). According to Neff (Neff, 2003b), self-compassion can be viewed as healthier than self-esteem for two reasons. First, self-compassion is not based on positive judgments or evaluations, so one does not need to compete with other people against a particular set of standards to feel good about oneself. Second, self-compassion offers more emotional stability than self-esteem because self-compassion postulates are always present regardless of the circumstances. </w:t>
      </w:r>
    </w:p>
    <w:p w:rsidR="00000000" w:rsidDel="00000000" w:rsidP="00000000" w:rsidRDefault="00000000" w:rsidRPr="00000000" w14:paraId="0000006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Self-compassion can be conceptualized as consisting of three different components based on competing judgments and motivations: (a) self-kindness vs. self-judgment, (b) common humanity vs. isolation, and (c) mindfulness vs. over-identification (Neff 2003a; 2003b). Self-kindness vs. self-judgment argues that individuals should be kind towards the self instead of being critical of the self. Common humanity vs. isolation posits the recognition that one’s suffering is a normal part of being human. Everyone suffers, so individuals should not view themselves as experiencing pain in isolation. Mindfulness vs. over-identification is the acknowledgment that one should mindfully observe one’s negative feelings as they are experienced, instead of exaggerating or suppressing them (Neff 2003a; 2003b).</w:t>
      </w:r>
    </w:p>
    <w:p w:rsidR="00000000" w:rsidDel="00000000" w:rsidP="00000000" w:rsidRDefault="00000000" w:rsidRPr="00000000" w14:paraId="0000007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Self-compassion has proven to be an essential construct to explain certain mental health outcomes (Neff, 2003a). For example, greater self-compassion is associated with greater life satisfaction, social connectedness, lesser self-criticism, depression, anxiety, and rumination (Neff, 2003a). Although the consequences of self-compassion have been well examined, the antecedents of self-compassion remain understudied. Dodson and Heng (2022) conducted a systematic literature review on self-compassion research in the workplace under the context of industrial and organizational psychology. This review identified several antecedents of self-compassion that comprised individual factors (dispositional characteristics and demographics) and contextual factors (organizational support and employee workload). Dodson and Heng (2022) reported that some personality traits such as agreeableness predicted self-compassion, whereas neuroticism was negatively associated with self-compassion. As for demographic factors, older people and males reported higher scores on self-compassion as opposed to younger individuals and females. Organizational support factors that predicted self-compassion indicated that the more employees felt supported by the workplace and the people they worked with, the more self-compassionate they seemed to be. Lastly, a lack of time to engage in self-care predicted a lack of self-compassion. </w:t>
      </w:r>
    </w:p>
    <w:p w:rsidR="00000000" w:rsidDel="00000000" w:rsidP="00000000" w:rsidRDefault="00000000" w:rsidRPr="00000000" w14:paraId="0000007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few empirical studies have examined the association between self-compassion and social anxiety. This research has shown, for example, that socially anxious individuals score significantly lower on a self-compassion scale than their healthy counterparts (Werner et al., 2012). Several lines of research may suggest plausible explanations for this negative association between self-compassion and social anxiety. First, cognitive models suggest that socially anxious individuals perceive social interactions through a biased lens that emphasizes excessive negative self-judgment (Clark &amp; Wells, 1995). In contrast, self-compassion encourages individuals to accept themselves and treat themselves kindly when encountering social failure. Second, since self-compassion has been consistently shown to be negatively correlated with poor mental health outcomes, socially anxious individuals are expected to be less self-compassionate than those who do not report social anxiety. Finally, self-compassion can help dampen the impact of adverse life events and stressors (Leary et al., 2007). Individuals who experience social anxiety might not experience the buffering effect that self-compassion provides (Werner, 2012). </w:t>
      </w:r>
    </w:p>
    <w:p w:rsidR="00000000" w:rsidDel="00000000" w:rsidP="00000000" w:rsidRDefault="00000000" w:rsidRPr="00000000" w14:paraId="0000007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has also shown that the relationship between self-compassion and social anxiety is mediated by emotional regulation strategies such as expressive suppression (Bates et al., 2021). Socially anxious people aim to gain acceptance from others, but this pursuit is often clouded by a deep fear of being judged negatively. Individuals with social anxiety tend to believe that they cannot attain the acceptance they desire. Accordingly, they engage in expressive suppression, consciously or unconsciously, to control their emotional responses (Schlenker &amp; Leary, 1982) to hide their emotions from others (Gross, 2015). The experience of self-compassion reduces social anxiety and emotional expression. Thus, it appears that the adoption of self-compassion diminishes the concern of being evaluated negatively by others and reduces the drive for emotional suppression (Bates et al., 2021). </w:t>
      </w:r>
    </w:p>
    <w:p w:rsidR="00000000" w:rsidDel="00000000" w:rsidP="00000000" w:rsidRDefault="00000000" w:rsidRPr="00000000" w14:paraId="00000073">
      <w:pPr>
        <w:pStyle w:val="Heading1"/>
        <w:rPr/>
      </w:pPr>
      <w:r w:rsidDel="00000000" w:rsidR="00000000" w:rsidRPr="00000000">
        <w:rPr>
          <w:rtl w:val="0"/>
        </w:rPr>
        <w:t xml:space="preserve">What is the Relationship Between Self-Compassion and Autonomy?</w:t>
      </w:r>
    </w:p>
    <w:p w:rsidR="00000000" w:rsidDel="00000000" w:rsidP="00000000" w:rsidRDefault="00000000" w:rsidRPr="00000000" w14:paraId="0000007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has shown that self-compassion leads to the satisfaction of basic psychological needs, especially the satisfaction of the need for autonomy. The need for autonomy is one of the three components of the </w:t>
      </w:r>
      <w:r w:rsidDel="00000000" w:rsidR="00000000" w:rsidRPr="00000000">
        <w:rPr>
          <w:rFonts w:ascii="Times New Roman" w:cs="Times New Roman" w:eastAsia="Times New Roman" w:hAnsi="Times New Roman"/>
          <w:b w:val="1"/>
          <w:i w:val="1"/>
          <w:sz w:val="24"/>
          <w:szCs w:val="24"/>
          <w:rtl w:val="0"/>
        </w:rPr>
        <w:t xml:space="preserve">basic psychological needs theory</w:t>
      </w:r>
      <w:r w:rsidDel="00000000" w:rsidR="00000000" w:rsidRPr="00000000">
        <w:rPr>
          <w:rFonts w:ascii="Times New Roman" w:cs="Times New Roman" w:eastAsia="Times New Roman" w:hAnsi="Times New Roman"/>
          <w:sz w:val="24"/>
          <w:szCs w:val="24"/>
          <w:rtl w:val="0"/>
        </w:rPr>
        <w:t xml:space="preserve"> (BPNT; Deci &amp; Ryan, 2000). From a BPNT perspective, there are three basic psychological needs: autonomy, competence, and relatedness. These three needs are essential for an individual’s well-being (Deci &amp; Ryan, 2000), and not meeting them results in the experience of psychopathology (Vansteenkiste &amp; Ryan, 2013). The need for autonomy is defined as the desire of individuals to experience ownership of their actions and to wield full free will when deciding to carry them out (Ryan &amp; Deci, 2017), as opposed to engaging in activities out of fulfilling an obligation or being under pressure (Deci &amp; Ryan, 2000).  Presumably, when the need for autonomy is not met one feels being controlled by externally enforced pressures and one no longer feels in control of one’s own actions (Deci &amp; Ryan, 1985).  </w:t>
      </w:r>
    </w:p>
    <w:p w:rsidR="00000000" w:rsidDel="00000000" w:rsidP="00000000" w:rsidRDefault="00000000" w:rsidRPr="00000000" w14:paraId="0000007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suggests that self-compassion is an antecedent of autonomy (Gerber &amp; Anaki, 2021). Autonomy refers to individuals engaging in activities that originate in one’s own volition (Deci &amp; Ryan, 2014), and this experience allows individuals to feel like they are taking full ownership of their actions (Ryan et al. 2012). Similarly, self-compassion posits that individuals should be responsible for their actions without distorting or denying them (Allen &amp; Leary. 2010). Thus, the interpretation of autonomy converges with the premise of self-compassion, implying that autonomy may be facilitated by self-compassion (Legault &amp; Inzlicht 2013). This assumption is supported by research that has found that college students who report high levels of self-compassion perceive that their basic psychological needs, including autonomy, are more likely to be satisfied (Ghorbani et al., 2012). In addition, research shows that college freshmen students who score high on self-compassion are more likely to endorse autonomous goal pursuits (Hope et al., 2014). This line of research indicates that self-compassion not only facilitates autonomy, but also maintains it (Legault &amp; Inzlicht 2013).</w:t>
      </w:r>
    </w:p>
    <w:p w:rsidR="00000000" w:rsidDel="00000000" w:rsidP="00000000" w:rsidRDefault="00000000" w:rsidRPr="00000000" w14:paraId="0000007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mediating role of autonomy in reducing anxiety has been assessed in the context of test anxiety and body image anxiety. For example, Maralani et al., (2018) have found that basic psychological needs (i.e., autonomy, competence, and relatedness) significantly mediate the association between agentic engagement and test anxiety. In addition, Tóth-Király et al. (2021) have shown that basic psychological needs significantly mediated the link between sociocultural attitudes toward body image and anorexia nervosa. Although the existing literature has not examined the mediating role of autonomy in reducing social anxiety, the reported findings lend credence to the idea that autonomy is also directly related to social anxiety.</w:t>
      </w:r>
    </w:p>
    <w:p w:rsidR="00000000" w:rsidDel="00000000" w:rsidP="00000000" w:rsidRDefault="00000000" w:rsidRPr="00000000" w14:paraId="00000077">
      <w:pPr>
        <w:pStyle w:val="Heading1"/>
        <w:rPr/>
      </w:pPr>
      <w:r w:rsidDel="00000000" w:rsidR="00000000" w:rsidRPr="00000000">
        <w:rPr>
          <w:rtl w:val="0"/>
        </w:rPr>
        <w:t xml:space="preserve">How is Concern of Losing Face Related to Self-Compassion and Autonomy?</w:t>
      </w:r>
    </w:p>
    <w:p w:rsidR="00000000" w:rsidDel="00000000" w:rsidP="00000000" w:rsidRDefault="00000000" w:rsidRPr="00000000" w14:paraId="0000007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thesis, I argue that CLF plays a role in inhibiting individuals from meeting their need for autonomy, as they fear negative evaluations from others. This view is consistent with current theorizing that proposes that the fear of negative evaluation from others may hinder individuals from meeting their basic psychological needs for relatedness, competence, and autonomy, (Deci &amp; Ryan, 2000). Individuals’ views on BPN are socialized (Buttle, 1989), and culture sets the standards for what values to prioritize (Chen et al., 2015). Therefore, cultural factors shape individuals' needs satisfaction process (Deci &amp; Ryan, 2012). Research has found that perceived satisfaction with the need for autonomy is lower in Asian cultures than in non-Asian cultures (Church et al., 2012). Not yet examined is the specific component of Asian culture that is responsible for the lower levels of autonomy, which I presume is CLF.</w:t>
      </w:r>
    </w:p>
    <w:p w:rsidR="00000000" w:rsidDel="00000000" w:rsidP="00000000" w:rsidRDefault="00000000" w:rsidRPr="00000000" w14:paraId="0000007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BPN theory outlines differences between autonomous reasons for goal pursuit and controlled reasons. Controlled reasons for goal pursuit are conceptualized as individuals who would only do something because somebody else wants them to, would feel guilty or anxious if they did not do it, or would never do it if they would not get praise, reward, or compliment. On the other hand, autonomous reasons for goal pursuit lead to striving for something because individuals deeply believe in its value and importance, striving for it out of pure enjoyment, and striving for it for the interest in the experience (Sheldon &amp; Elliot, 1998). In the context of CLF, I argue that individuals who are constantly concerned about losing face should engage in controlled goal pursuit because of a normative pressure to conform to others' wishes and avoidance to negative evaluations. These individuals strive for achievement, not for enjoyment nor personal importance, but to look good in front of others in social settings. They value fulfilling societal expectations and others’ expectations of them, instead of prioritizing their own needs or feelings. Therefore, I argue individuals with CLF are more likely to have controlled reasons for goal pursuit, which prevents them from meeting their fundamental psychological need for autonomy. </w:t>
      </w:r>
    </w:p>
    <w:p w:rsidR="00000000" w:rsidDel="00000000" w:rsidP="00000000" w:rsidRDefault="00000000" w:rsidRPr="00000000" w14:paraId="0000007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theorizing is also consistent with the role that lack of self-compassion plays in the development of social anxiety. Research reveals that, in comparison with controlled motivation, autonomous motivation yields increased effort and goal attainment, which ultimately predicts increased well-being (Sheldon &amp; Elliot, 1998, 1999). Self-compassionate individuals are more willing to pursue personally meaningful goals, rather than being externally pressured to pursue them to obtain external rewards (e.g., compliments, social status) or to avoid feeling guilty if they feel obligated to meet others’ expectations (Neff, 2003b). Several research lines have produced findings indicating this relationship between self-compassion and autonomy (Ghorbani et al., 2012; Hope et al., 2014). </w:t>
      </w:r>
    </w:p>
    <w:p w:rsidR="00000000" w:rsidDel="00000000" w:rsidP="00000000" w:rsidRDefault="00000000" w:rsidRPr="00000000" w14:paraId="0000007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thesis, I propose that CLF impedes individuals from developing self-compassion because individuals who are high in CLF are likely to engage in harsh self-criticism, feel isolated in their suffering, and overidentify their suffering. This assumption is consistent with culture of face theorizing. From this perspective, loss of face incurs shame (Leung &amp; Cohen, 2011). This shame originates from the rejected self, and loss of face activates self-rejection (Ho et al., 2004). Scholars point out that shame is a painful emotion that oftentimes triggers negative emotional responses including hostility (Tangney, 1990). Since shame can be triggered by real or imagined disapproval from other people, individuals who feel shamed would target their shame-based anger toward others. Moreover, when shamed individuals fail to find external targets to project their anger on, they direct their shame-based anger toward themselves (Tangney et al., 1992). Kim and Nam (1998) supported this finding by noting that people with CLF tend to attribute their failures externally to those who do not have CLF, which might lead to harmful consequences including finding scapegoats, and not learning from criticism. </w:t>
      </w:r>
    </w:p>
    <w:p w:rsidR="00000000" w:rsidDel="00000000" w:rsidP="00000000" w:rsidRDefault="00000000" w:rsidRPr="00000000" w14:paraId="0000007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evidence points to that loss of face is a serious matter; individuals with CLF are unable to process the painful emotional turmoil that results from losing face. It appears that they are unable to accept or cope with failures and are overwhelmed by them, as losing face can be considered as failing to be accepted or respected by other people. Instead of recognizing their imperfections and taking a kind and understanding attitude toward their failures, individuals with CLF are presumably being fairly harsh on themselves. Furthermore, by directing the shame-based anger toward the self, individuals high on CLF are being extremely unkind towards the self. Self-compassion posits adopting an open, caring, kind, and understanding attitude toward one’s own suffering (Neff, 2003a). Therefore, being harsh and judgemental towards the self prevents individuals with CLF from being self-compassionate. </w:t>
      </w:r>
    </w:p>
    <w:p w:rsidR="00000000" w:rsidDel="00000000" w:rsidP="00000000" w:rsidRDefault="00000000" w:rsidRPr="00000000" w14:paraId="0000007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Individuals high in CLF tend to become absorbed by their flaws and deficits and fail to recognize that other individuals face them as well. Individuals high in CFL are overconcerned about their feelings and tend to exaggerate the extent to which they are suffering. This process in the self-compassion literature is referred to as “overidentification.” One is incapable of distancing oneself from a situation in which one fears the self is being judged negatively, as one becomes engrossed in one’s subjective emotional reactions (Neff, 2003a). Overidentification presents itself as an obstacle to achieving self-compassion. Instead of engaging in overidentification, self-compassion entails mindfulness. That is, self-compassion individuals objectively observe their internal states without emotional reactions or engaging in self-criticism or judgment. </w:t>
      </w:r>
    </w:p>
    <w:p w:rsidR="00000000" w:rsidDel="00000000" w:rsidP="00000000" w:rsidRDefault="00000000" w:rsidRPr="00000000" w14:paraId="0000007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Presumably, CLF not only leads to over-identification that prevents the development of self-compassion, but it also leads to feelings of suppression. According to Kim and Nam (1998), people who experience CLF tend to suppress their feelings to avoid being ridiculed or ostracized by other people. Suppression is controlling specific actions due to external circumstances (Hsu 1944). Individuals with CLF are extra sensitive to external evaluations of themselves, as well as others’ opinions of the self. These external evaluations and opinions of the self, contribute significantly to their own self-evaluation process (Kim &amp; Nam, 1998).  Since the worth of individuals who endorse a culture of face is conferred externally, it is crucial for these individuals to receive positive evaluations from others, fulfill others’ expectations of the self, and avoid violating social norms (Uskul &amp; Kikutani, 2014). In other words, if one is high on CLF, one’s evaluation of the self would depend on others’ evaluations of the self. Accordingly, individuals with CLF have a strong desire not to lose face, as losing face affects how others see them, ultimately impacting how they feel about themselves. Thus, they prioritize meeting others’ expectations of them while ignoring their own needs and feelings. In order not to lose face in front of others, individuals high on CLF need to constantly scrutinize and evaluate themselves in the eyes of others (Choi &amp; Lee, 2002), and suppress their own thoughts, feelings, and behaviors. Suppression of the inner voices and being judgmental towards the self, hinders individuals’ self-compassion development, as it prevents them from being mindful of their inner state. To achieve self-compassion, one must not avoid or repress their own thoughts or feelings. </w:t>
      </w:r>
    </w:p>
    <w:p w:rsidR="00000000" w:rsidDel="00000000" w:rsidP="00000000" w:rsidRDefault="00000000" w:rsidRPr="00000000" w14:paraId="0000007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sum, CLF makes it likely for people to overidentify and engage in self-judgment, which adds to the difficulty of developing self-compassion. In addition, the act of projecting negative emotions onto innocent others suggests that individuals who score high on CLF are isolated. As mentioned previously, these types of behaviors are egocentric. It is difficult for self-absorbed CLF individuals to acknowledge that suffering is a common human experience and that others are worthy of compassion. Because they are so focused on their problems, they forget the fact that others are worthy of compassion too. In addition to acknowledging that the self is worthy of caring and kindness, self-compassion entails acknowledging that other people deserve to be treated with warmth as well. “Self-compassion entails acknowledging that suffering, failure, and inadequacies are part of the human condition, and that all people, oneself included, are worthy of compassion” (Neff, 2003, p.224). Inevitably, CLF makes individuals adopt a false sense that they are the only ones suffering, which manifests into isolation, and prevents individuals from being self-compassionate. </w:t>
      </w:r>
    </w:p>
    <w:p w:rsidR="00000000" w:rsidDel="00000000" w:rsidP="00000000" w:rsidRDefault="00000000" w:rsidRPr="00000000" w14:paraId="00000080">
      <w:pPr>
        <w:pStyle w:val="Heading1"/>
        <w:rPr/>
      </w:pPr>
      <w:bookmarkStart w:colFirst="0" w:colLast="0" w:name="_heading=h.2s8eyo1" w:id="6"/>
      <w:bookmarkEnd w:id="6"/>
      <w:r w:rsidDel="00000000" w:rsidR="00000000" w:rsidRPr="00000000">
        <w:rPr>
          <w:rtl w:val="0"/>
        </w:rPr>
        <w:t xml:space="preserve">Overview of the Research</w:t>
      </w:r>
    </w:p>
    <w:p w:rsidR="00000000" w:rsidDel="00000000" w:rsidP="00000000" w:rsidRDefault="00000000" w:rsidRPr="00000000" w14:paraId="0000008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previous studies have shown that CLF leads to the experience of social anxiety in American college students, less is known about the potential factors that can explain this association. The goal of this research is to fill in the gap in the literature by gaining a better understanding of the relationship between CLF and social anxiety. Specifically, a serial mediation model is proposed to explain the relationship between CLF and social anxiety. It is hypothesized that the relationship between CLF and social anxiety is partially mediated by self-compassion and autonomy. The proposed mediation model can be found in Figure 1. </w:t>
      </w:r>
    </w:p>
    <w:p w:rsidR="00000000" w:rsidDel="00000000" w:rsidP="00000000" w:rsidRDefault="00000000" w:rsidRPr="00000000" w14:paraId="0000008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theorize that individuals high in CLF significantly emphasize what others think of them and fear negative evaluations. Accordingly, these individuals are more likely to be socially anxious since social anxiety results from the fear of being evaluated by other people. Consistent with previous literature, I expect to find a positive link between CLF and social anxiety (Lau et al, 2009; Braje &amp; Hall, 2016). In addition, individuals who have CLF engage in self-judgment, isolation, and overidentification as they are unkind to the self, prioritize meeting others’ expectations of them so they suppress their thoughts, feelings, and behaviors, and fail to see their suffering as a larger human experience. The very nature of CLF prevents these individuals from developing self-compassion. Individuals who are concerned about losing face might lack self-compassion. Therefore, not only do I expect to find a negative association between CLF and self-compassion, but I also expect to find that the negative subscales of the Self-Compassion Scale (Self-Judgment, Isolation, and Overidentification) to be negatively correlated with CLF. Given that the previous study (Neff et al., 2019) supported the single-factor structure of the Self-Compassion Scale, in the current study, the Self-Compassion Scale will be assessed as a whole, rather than inspecting each of its subscales. I am especially interested in the negatively worded factors and their association with CLF.</w:t>
      </w:r>
    </w:p>
    <w:p w:rsidR="00000000" w:rsidDel="00000000" w:rsidP="00000000" w:rsidRDefault="00000000" w:rsidRPr="00000000" w14:paraId="0000008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previous studies have shown, self-compassionate individuals have more of a sense of autonomy, as they are more intrinsically motivated (Gerber &amp; Anaki, 2021; Ghorbani et al., 2012; Hope et al., 2014). Consistent with previous literature, I expect to find a positive link between self-compassion and autonomy. Furthermore, I argue that since individuals with CLF are less likely to be self-compassionate, they are less likely to be internally driven as they feel obligated to prioritize fulfilling others’ expectations of them rather than that of their own. For this reason, they might feel controlled through externally enforced pressures. As a result, I expect to find a negative link between CLF and autonomy. </w:t>
      </w:r>
    </w:p>
    <w:p w:rsidR="00000000" w:rsidDel="00000000" w:rsidP="00000000" w:rsidRDefault="00000000" w:rsidRPr="00000000" w14:paraId="0000008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consistent with Deci and Ryan’s argument (2000), I also believe that the need for autonomy not being met is likely to result in the development of psychological issues including social anxiety. Therefore, I expect autonomy and social anxiety to be negatively correlated. Moreover, since self-compassionate individuals are more likely to have their need for autonomy satisfied, they are less likely to develop mental health issues including social anxiety. I expect a negative link between self-compassion and social anxiety. </w:t>
      </w:r>
    </w:p>
    <w:p w:rsidR="00000000" w:rsidDel="00000000" w:rsidP="00000000" w:rsidRDefault="00000000" w:rsidRPr="00000000" w14:paraId="0000008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test these assumptions, I conducted a study that consisted of a survey administered to psychology undergraduate students enrolled in an introductory psychology. All participants in the study received experimental credit towards their psychology class for their participation.</w:t>
      </w:r>
    </w:p>
    <w:p w:rsidR="00000000" w:rsidDel="00000000" w:rsidP="00000000" w:rsidRDefault="00000000" w:rsidRPr="00000000" w14:paraId="00000086">
      <w:pPr>
        <w:pStyle w:val="Heading1"/>
        <w:jc w:val="center"/>
        <w:rPr/>
      </w:pPr>
      <w:bookmarkStart w:colFirst="0" w:colLast="0" w:name="_heading=h.17dp8vu" w:id="7"/>
      <w:bookmarkEnd w:id="7"/>
      <w:r w:rsidDel="00000000" w:rsidR="00000000" w:rsidRPr="00000000">
        <w:rPr>
          <w:rtl w:val="0"/>
        </w:rPr>
        <w:t xml:space="preserve">Method</w:t>
      </w:r>
    </w:p>
    <w:p w:rsidR="00000000" w:rsidDel="00000000" w:rsidP="00000000" w:rsidRDefault="00000000" w:rsidRPr="00000000" w14:paraId="00000087">
      <w:pPr>
        <w:pStyle w:val="Heading1"/>
        <w:rPr/>
      </w:pPr>
      <w:bookmarkStart w:colFirst="0" w:colLast="0" w:name="_heading=h.3rdcrjn" w:id="8"/>
      <w:bookmarkEnd w:id="8"/>
      <w:r w:rsidDel="00000000" w:rsidR="00000000" w:rsidRPr="00000000">
        <w:rPr>
          <w:rtl w:val="0"/>
        </w:rPr>
        <w:t xml:space="preserve">Participants</w:t>
      </w:r>
    </w:p>
    <w:p w:rsidR="00000000" w:rsidDel="00000000" w:rsidP="00000000" w:rsidRDefault="00000000" w:rsidRPr="00000000" w14:paraId="0000008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of the current study consisted of 180 University of Oklahoma undergraduate students (females,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144) who completed an online survey for class credit. The sample was predominately White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143), Asian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16), Black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14), Latinx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29), Native Hawaiian or Pacific Islander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1), Native American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13), Middle Eastern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2), Others (</w:t>
      </w:r>
      <w:r w:rsidDel="00000000" w:rsidR="00000000" w:rsidRPr="00000000">
        <w:rPr>
          <w:rFonts w:ascii="Times New Roman" w:cs="Times New Roman" w:eastAsia="Times New Roman" w:hAnsi="Times New Roman"/>
          <w:i w:val="1"/>
          <w:sz w:val="24"/>
          <w:szCs w:val="24"/>
          <w:rtl w:val="0"/>
        </w:rPr>
        <w:t xml:space="preserve">N </w:t>
      </w:r>
      <w:r w:rsidDel="00000000" w:rsidR="00000000" w:rsidRPr="00000000">
        <w:rPr>
          <w:rFonts w:ascii="Times New Roman" w:cs="Times New Roman" w:eastAsia="Times New Roman" w:hAnsi="Times New Roman"/>
          <w:sz w:val="24"/>
          <w:szCs w:val="24"/>
          <w:rtl w:val="0"/>
        </w:rPr>
        <w:t xml:space="preserve">= 2). The average age of the participants was 19.29 (</w:t>
      </w:r>
      <w:r w:rsidDel="00000000" w:rsidR="00000000" w:rsidRPr="00000000">
        <w:rPr>
          <w:rFonts w:ascii="Times New Roman" w:cs="Times New Roman" w:eastAsia="Times New Roman" w:hAnsi="Times New Roman"/>
          <w:i w:val="1"/>
          <w:sz w:val="24"/>
          <w:szCs w:val="24"/>
          <w:rtl w:val="0"/>
        </w:rPr>
        <w:t xml:space="preserve">SD </w:t>
      </w:r>
      <w:r w:rsidDel="00000000" w:rsidR="00000000" w:rsidRPr="00000000">
        <w:rPr>
          <w:rFonts w:ascii="Times New Roman" w:cs="Times New Roman" w:eastAsia="Times New Roman" w:hAnsi="Times New Roman"/>
          <w:sz w:val="24"/>
          <w:szCs w:val="24"/>
          <w:rtl w:val="0"/>
        </w:rPr>
        <w:t xml:space="preserve">= 1.23). </w:t>
      </w:r>
    </w:p>
    <w:p w:rsidR="00000000" w:rsidDel="00000000" w:rsidP="00000000" w:rsidRDefault="00000000" w:rsidRPr="00000000" w14:paraId="00000089">
      <w:pPr>
        <w:pStyle w:val="Heading1"/>
        <w:rPr/>
      </w:pPr>
      <w:bookmarkStart w:colFirst="0" w:colLast="0" w:name="_heading=h.26in1rg" w:id="9"/>
      <w:bookmarkEnd w:id="9"/>
      <w:r w:rsidDel="00000000" w:rsidR="00000000" w:rsidRPr="00000000">
        <w:rPr>
          <w:rtl w:val="0"/>
        </w:rPr>
        <w:t xml:space="preserve">Procedure</w:t>
      </w:r>
    </w:p>
    <w:p w:rsidR="00000000" w:rsidDel="00000000" w:rsidP="00000000" w:rsidRDefault="00000000" w:rsidRPr="00000000" w14:paraId="0000008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were recruited on the SONA research participation website and were asked to complete a computer-based Qualtrics survey through the SONA. Upon signing up for the study on SONA, participants were directed to the study link. In this survey, participants were first asked to read and agree to the terms of the informed consent, and then were instructed to complete a set of demographic questionnaires, followed by four measures assessing each of the four variables (CLF, self-compassion, autonomy, and social anxiety) in the proposed mediation model. </w:t>
      </w:r>
    </w:p>
    <w:p w:rsidR="00000000" w:rsidDel="00000000" w:rsidP="00000000" w:rsidRDefault="00000000" w:rsidRPr="00000000" w14:paraId="0000008B">
      <w:pPr>
        <w:pStyle w:val="Heading1"/>
        <w:rPr/>
      </w:pPr>
      <w:bookmarkStart w:colFirst="0" w:colLast="0" w:name="_heading=h.lnxbz9" w:id="10"/>
      <w:bookmarkEnd w:id="10"/>
      <w:r w:rsidDel="00000000" w:rsidR="00000000" w:rsidRPr="00000000">
        <w:rPr>
          <w:rtl w:val="0"/>
        </w:rPr>
        <w:t xml:space="preserve">Measures</w:t>
      </w:r>
    </w:p>
    <w:p w:rsidR="00000000" w:rsidDel="00000000" w:rsidP="00000000" w:rsidRDefault="00000000" w:rsidRPr="00000000" w14:paraId="0000008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Concern about Losing Face</w:t>
      </w:r>
      <w:r w:rsidDel="00000000" w:rsidR="00000000" w:rsidRPr="00000000">
        <w:rPr>
          <w:rFonts w:ascii="Times New Roman" w:cs="Times New Roman" w:eastAsia="Times New Roman" w:hAnsi="Times New Roman"/>
          <w:sz w:val="24"/>
          <w:szCs w:val="24"/>
          <w:rtl w:val="0"/>
        </w:rPr>
        <w:t xml:space="preserve"> (Loss of Face Scale; 𝛼 = .91). The 21-item Loss of Face Scale (Zane, 2000) measures the extent to which individuals are concerned about losing face. Participants indicated to what extent they agreed or disagreed with statements such as “I am more affected when someone criticizes me in public than when someone criticizes me in private”, and “I carefully plan what I am going to say or do to minimize mistakes” from 1 (Strongly Disagree) to 7 (Strongly Agree).</w:t>
      </w:r>
    </w:p>
    <w:p w:rsidR="00000000" w:rsidDel="00000000" w:rsidP="00000000" w:rsidRDefault="00000000" w:rsidRPr="00000000" w14:paraId="0000008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Self-Compassion (</w:t>
      </w:r>
      <w:r w:rsidDel="00000000" w:rsidR="00000000" w:rsidRPr="00000000">
        <w:rPr>
          <w:rFonts w:ascii="Times New Roman" w:cs="Times New Roman" w:eastAsia="Times New Roman" w:hAnsi="Times New Roman"/>
          <w:sz w:val="24"/>
          <w:szCs w:val="24"/>
          <w:rtl w:val="0"/>
        </w:rPr>
        <w:t xml:space="preserve">Self-Compassion Scale; 𝛼 = .92). The 26-item Self-Compassion Scale (Neff, 2003a) contains 6 subscales. It measures to which extent individuals are self-compassionate. Participants indicated how often they behave in a stated manner from a scale of 1 (Almost Never) to 5 (Almost Always). This scale consists of subscales including the 5-item  Self-Kindness subscale (𝛼 = .89; e.g., “I try to be loving towards myself when I’m feeling emotional pain”), the 5-item self-Judgement subscale (𝛼 = .88; e.g., “I’m disapproving and judgmental about my own flaws and inadequacies”), the 4-item common Humanity subscale (𝛼 = .78; e.g., “I try to see my failings as part of the human condition”), the 4 item isolation subscale (𝛼 = .84; e.g., “When I’m feeling down, I tend to feel like most other people are probably happier than I am”), the 4-item Mindfulness scale  (𝛼 = .83; e.g., “When I'm feeling down I try to approach my feelings with curiosity and openness”), and the 4-item overidentification subscale (𝛼 = .83; e.g., “When something painful happens I tend to blow the incident out of proportion”). In this thesis, self-compassion was assessed through the Self-Compassion Scale as a whole, with all 6 subscales included. </w:t>
      </w:r>
    </w:p>
    <w:p w:rsidR="00000000" w:rsidDel="00000000" w:rsidP="00000000" w:rsidRDefault="00000000" w:rsidRPr="00000000" w14:paraId="0000008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Autonomy</w:t>
      </w:r>
      <w:r w:rsidDel="00000000" w:rsidR="00000000" w:rsidRPr="00000000">
        <w:rPr>
          <w:rFonts w:ascii="Times New Roman" w:cs="Times New Roman" w:eastAsia="Times New Roman" w:hAnsi="Times New Roman"/>
          <w:sz w:val="24"/>
          <w:szCs w:val="24"/>
          <w:rtl w:val="0"/>
        </w:rPr>
        <w:t xml:space="preserve"> (Basic Psychological Need Satisfaction Scale - Autonomy subscale;  𝛼 = .61). The 7-item Autonomy subscale comes from the Basic Psychological Need Satisfaction Scale (Deci &amp; Ryan, 2000). The Autonomy subscale measures the degree to which the participants experience the satisfaction of the need for autonomy. Participants were instructed to think about how each item related to their lives, and then indicate how true each item was for them on a scale of 1 (Not at All True) to 7 (Very True). Some example items include “I feel like I am free to decide for myself how to live my life”, and “I generally feel free to express my ideas and opinions.”</w:t>
      </w:r>
    </w:p>
    <w:p w:rsidR="00000000" w:rsidDel="00000000" w:rsidP="00000000" w:rsidRDefault="00000000" w:rsidRPr="00000000" w14:paraId="0000008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Social Anxiety</w:t>
      </w:r>
      <w:r w:rsidDel="00000000" w:rsidR="00000000" w:rsidRPr="00000000">
        <w:rPr>
          <w:rFonts w:ascii="Times New Roman" w:cs="Times New Roman" w:eastAsia="Times New Roman" w:hAnsi="Times New Roman"/>
          <w:sz w:val="24"/>
          <w:szCs w:val="24"/>
          <w:rtl w:val="0"/>
        </w:rPr>
        <w:t xml:space="preserve"> (Social Interaction Anxiety Scale; 𝛼 = .90). The 20-item Social Interaction Anxiety Scale (Mattick &amp; Clarke, 1998) assesses the extent to which participants are fearful of negative evaluation in various social situations that involve interactions with other people. Participants were asked to indicate the degree to which they felt each statement</w:t>
      </w:r>
    </w:p>
    <w:p w:rsidR="00000000" w:rsidDel="00000000" w:rsidP="00000000" w:rsidRDefault="00000000" w:rsidRPr="00000000" w14:paraId="0000009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was characteristic or true for them on a scale of 0 (Not at All Characteristic or True of Me) to 4 (Extremely Characteristic or True of Me). Example items include “I have difficulty making eye contact with others”, and “I find difficulty mixing comfortably with the people I work with.”</w:t>
      </w:r>
    </w:p>
    <w:p w:rsidR="00000000" w:rsidDel="00000000" w:rsidP="00000000" w:rsidRDefault="00000000" w:rsidRPr="00000000" w14:paraId="00000091">
      <w:pPr>
        <w:pStyle w:val="Heading1"/>
        <w:jc w:val="center"/>
        <w:rPr/>
      </w:pPr>
      <w:bookmarkStart w:colFirst="0" w:colLast="0" w:name="_heading=h.35nkun2" w:id="11"/>
      <w:bookmarkEnd w:id="11"/>
      <w:r w:rsidDel="00000000" w:rsidR="00000000" w:rsidRPr="00000000">
        <w:rPr>
          <w:rtl w:val="0"/>
        </w:rPr>
        <w:t xml:space="preserve">Results</w:t>
      </w:r>
    </w:p>
    <w:p w:rsidR="00000000" w:rsidDel="00000000" w:rsidP="00000000" w:rsidRDefault="00000000" w:rsidRPr="00000000" w14:paraId="0000009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correlation matrix indicated that CLF scores were negatively linked with both the extent to which individuals are self-compassionate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(178) = -.297,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and the degree to which individuals meet their fundamental psychological needs for autonomy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(178) = -.229,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.05]. CLF scores were positively linked with social anxiety scores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 (178) = .596,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.001]. All four variables of interest were significantly correlated with one another. Correlations among the variables, means, and standard deviations for the variables of interest in testing whether CLF impacts social anxiety through self-compassion and autonomy are displayed in Table 1. </w:t>
      </w:r>
    </w:p>
    <w:p w:rsidR="00000000" w:rsidDel="00000000" w:rsidP="00000000" w:rsidRDefault="00000000" w:rsidRPr="00000000" w14:paraId="0000009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three of Self-Compassion Scale subscales that showed moderate significant correlations with CLF are the negative subscales including Self-Judgment,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(178) = -.36,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.01, Isolation,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(178) = -.39,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.01, and Overidentification,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(178) = -.33,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.01. Among the three positive Self-Compassion subscales, only Self-Kindness displayed significant low correlation with CLF,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rtl w:val="0"/>
        </w:rPr>
        <w:t xml:space="preserve">(178) = -.16,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 &lt; .05, while Common Humanity and Mindfulness were not significantly correlated with CLF.</w:t>
      </w:r>
    </w:p>
    <w:p w:rsidR="00000000" w:rsidDel="00000000" w:rsidP="00000000" w:rsidRDefault="00000000" w:rsidRPr="00000000" w14:paraId="0000009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used 5,000 percentile-bootstrap confidence intervals in PROCESS macro Version 4.1 (Hayes, 2013; Model 6) in IBM SPSS Statistics to test the proposed mediation model. As shown in Figure 2, the overall mediation model was statistically significant,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vertAlign w:val="superscript"/>
          <w:rtl w:val="0"/>
        </w:rPr>
        <w:t xml:space="preserve">2 </w:t>
      </w:r>
      <w:r w:rsidDel="00000000" w:rsidR="00000000" w:rsidRPr="00000000">
        <w:rPr>
          <w:rFonts w:ascii="Times New Roman" w:cs="Times New Roman" w:eastAsia="Times New Roman" w:hAnsi="Times New Roman"/>
          <w:sz w:val="24"/>
          <w:szCs w:val="24"/>
          <w:rtl w:val="0"/>
        </w:rPr>
        <w:t xml:space="preserve">= .46, </w:t>
      </w:r>
      <w:r w:rsidDel="00000000" w:rsidR="00000000" w:rsidRPr="00000000">
        <w:rPr>
          <w:rFonts w:ascii="Times New Roman" w:cs="Times New Roman" w:eastAsia="Times New Roman" w:hAnsi="Times New Roman"/>
          <w:i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(3,176) = 50.03,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&lt; .01. This model explained approximately 46% of the variance in social anxiety. </w:t>
      </w:r>
    </w:p>
    <w:p w:rsidR="00000000" w:rsidDel="00000000" w:rsidP="00000000" w:rsidRDefault="00000000" w:rsidRPr="00000000" w14:paraId="0000009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indirect effect of CLF on social anxiety mediated through self-compassion and autonomy was significant (Mediated Effect [ME] = .04, SE = .01, 95%  CI [.01, .07]). However, the indirect effect of CLF on social anxiety mediated through self-compassion was not significant (Mediated Effect [ME] = -.01, SE = .02, 95% CI [-.04, .02]), nor was the indirect effect of CLF on social anxiety mediated through autonomy (Mediated Effects [ME] = .03, SE = .02, 95%  CI [-.01, .07]. The direct effect of CLF on social anxiety was significant (𝛽 = .42, SE = .05, 95%  CI [.33, .51],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&lt; .01).</w:t>
      </w:r>
    </w:p>
    <w:p w:rsidR="00000000" w:rsidDel="00000000" w:rsidP="00000000" w:rsidRDefault="00000000" w:rsidRPr="00000000" w14:paraId="0000009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shown in Figure 2, results indicated that CLF was a significant predictor of self-compassion, 𝛽 = -.21, SE = .05, 95% CI [.24, .58] = 4.86,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&lt; .01. Self-compassion was a significant predictor of autonomy,  𝛽 = .67, SE = .10, 95% CI [.47, .86],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&lt; .01. Lastly, autonomy was a significant predictor of social anxiety, 𝛽 = -.27, SE = .05, 95% CI [-.37, -.17], </w:t>
      </w:r>
      <w:r w:rsidDel="00000000" w:rsidR="00000000" w:rsidRPr="00000000">
        <w:rPr>
          <w:rFonts w:ascii="Times New Roman" w:cs="Times New Roman" w:eastAsia="Times New Roman" w:hAnsi="Times New Roman"/>
          <w:i w:val="1"/>
          <w:sz w:val="24"/>
          <w:szCs w:val="24"/>
          <w:rtl w:val="0"/>
        </w:rPr>
        <w:t xml:space="preserve">p </w:t>
      </w:r>
      <w:r w:rsidDel="00000000" w:rsidR="00000000" w:rsidRPr="00000000">
        <w:rPr>
          <w:rFonts w:ascii="Times New Roman" w:cs="Times New Roman" w:eastAsia="Times New Roman" w:hAnsi="Times New Roman"/>
          <w:sz w:val="24"/>
          <w:szCs w:val="24"/>
          <w:rtl w:val="0"/>
        </w:rPr>
        <w:t xml:space="preserve">&lt; .01.</w:t>
      </w:r>
    </w:p>
    <w:p w:rsidR="00000000" w:rsidDel="00000000" w:rsidP="00000000" w:rsidRDefault="00000000" w:rsidRPr="00000000" w14:paraId="00000097">
      <w:pPr>
        <w:pStyle w:val="Heading1"/>
        <w:jc w:val="center"/>
        <w:rPr/>
      </w:pPr>
      <w:bookmarkStart w:colFirst="0" w:colLast="0" w:name="_heading=h.1ksv4uv" w:id="12"/>
      <w:bookmarkEnd w:id="12"/>
      <w:r w:rsidDel="00000000" w:rsidR="00000000" w:rsidRPr="00000000">
        <w:rPr>
          <w:rtl w:val="0"/>
        </w:rPr>
        <w:t xml:space="preserve">Discussion </w:t>
      </w:r>
    </w:p>
    <w:p w:rsidR="00000000" w:rsidDel="00000000" w:rsidP="00000000" w:rsidRDefault="00000000" w:rsidRPr="00000000" w14:paraId="0000009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its prevalence among the general American population (Grant et al., 2005), existing literature shows that social anxiety even more significantly impacts the American college student population (Nordstrom et al., 2014; Purdon et al., 2001). The current thesis addressed the literature gap in cultural antecedents of social anxiety among American college students through the examination of the link between CLF and social anxiety (Braje &amp; Hall, 2016; Lau et al., 2009), and the mediating roles of self-compassion and autonomy in this association. The main hypothesis was supported as the proposed mediation model was statistically significant. There was a significant positive association between CLF and social anxiety, and CLF was found to significantly influence social anxiety indirectly through two mediating variables: (a) self-compassion, and (b) autonomy. These findings suggested that among American college students, having CLF predicted social anxiety, and this association was explained by a lack of self-compassion and failure to meet the fundamental human need for autonomy. Broadly speaking, the current study provided important evidence of a cultural factor that might lead to social anxiety and its reason. </w:t>
      </w:r>
    </w:p>
    <w:p w:rsidR="00000000" w:rsidDel="00000000" w:rsidP="00000000" w:rsidRDefault="00000000" w:rsidRPr="00000000" w14:paraId="0000009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Previous studies have demonstrated a variety of antecedents of social anxiety. However, most of these studies failed to incorporate cultural components that may play a role, despite the fact that culture of face, CLF to be exact, has been shown to have a significant association with social anxiety (Braje &amp; Hall, 2016; Lau et al., 2009). As expected, CLF was a significant predictor of social anxiety. In line with previous literature, the current study provides convergent evidence supporting the desire to not present oneself negatively in front of others in social settings predicted social anxiety among American college students (Lau et al., 2009). This research expands on the findings presented by Braje and Hall (2016) which indicated that the association between CLF and social anxiety was mediated by direct and indirect coping. Consistent with Braje and Hall’s (2016) finding, this study supports the view that CLF would not automatically lead to social anxiety, rather, the impact of CLF was manifested through a particular process. Rather than direct and indirect coping, the mediators I used in my model were self-compassion and autonomy. In this thesis, the proposed mediation model of self-compassion and autonomy mediating the link between CLF leading social anxiety has not only introduced an alternative explanation of the association between CLF and social anxiety, but also explains more variance in social anxiety in comparison with the mediation model proposed by Braje and Hall (2016). The current study explained approximately 46% of the variance in social anxiety in American college students, as opposed to 28% of the variance in social anxiety in Braje and Hall’s (2016) study. According to my mediation model, individuals with CLF are more likely to have social anxiety because they were not kind enough towards themselves, making them feel like their fundamental psychological need for autonomy was not met. Not meeting the need for autonomy results in the development of social anxiety.</w:t>
      </w:r>
    </w:p>
    <w:p w:rsidR="00000000" w:rsidDel="00000000" w:rsidP="00000000" w:rsidRDefault="00000000" w:rsidRPr="00000000" w14:paraId="0000009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study is the first to provide insights into the connections between CLF and self-compassion. Consistent with my assumptions, the results suggest that individuals who do not wish to lose face in social situations are less self-compassionate. In other words, individuals who experience CLF show unkindness towards the self, engage in harsh self-criticism, and overidentify their suffering. Therefore, individuals with CLF were less self-compassionate. In addition, the data supported my expectation that each of the three negatively worded factors of self-compassion (Self-Judgment, Isolation, and Overidentification) showed moderate negative correlations with CLF, supporting my conceptualization of the link between CLF and self-compassion. Individuals with CLF did indeed engage in harsh self-criticism, feel isolated in their suffering, and overidentify their suffering. These were potential barriers preventing them from being self-compassionate.</w:t>
      </w:r>
    </w:p>
    <w:p w:rsidR="00000000" w:rsidDel="00000000" w:rsidP="00000000" w:rsidRDefault="00000000" w:rsidRPr="00000000" w14:paraId="0000009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consistent with previous research (Gerber &amp; Anaki, 2021; Ghorbani et al., 2012; Hope et al., 2014), I also found a positive link between self-compassion and autonomy, providing support to the argument that self-compassionate individuals were more likely to meet their basic human desire to experience ownership for their actions. Lastly, the study results support the assumption that CLF is related to BPNT (Deci &amp; Ryan, 2000). There was a positive significant association between autonomy and social anxiety, indicating the health significance of meeting the need for autonomy. This result suggested that people were likely to develop social anxiety if the need for autonomy was unmet. </w:t>
      </w:r>
    </w:p>
    <w:p w:rsidR="00000000" w:rsidDel="00000000" w:rsidP="00000000" w:rsidRDefault="00000000" w:rsidRPr="00000000" w14:paraId="0000009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in alignment with my initial proposition that individuals with CLF are less likely to have their need for autonomy met, this study revealed a negative relationship between CLF and autonomy. However, the link was not statistically significant. Contrary to my belief that self-compassionate individuals were less likely to have social anxiety, the data displayed a positive association between self-compassion and social anxiety. However, this association was not statistically significant either. </w:t>
      </w:r>
    </w:p>
    <w:p w:rsidR="00000000" w:rsidDel="00000000" w:rsidP="00000000" w:rsidRDefault="00000000" w:rsidRPr="00000000" w14:paraId="0000009D">
      <w:pPr>
        <w:pStyle w:val="Heading1"/>
        <w:rPr/>
      </w:pPr>
      <w:bookmarkStart w:colFirst="0" w:colLast="0" w:name="_heading=h.a064omrzvy35" w:id="13"/>
      <w:bookmarkEnd w:id="13"/>
      <w:r w:rsidDel="00000000" w:rsidR="00000000" w:rsidRPr="00000000">
        <w:rPr>
          <w:rtl w:val="0"/>
        </w:rPr>
        <w:t xml:space="preserve">Limitations and Future Directions</w:t>
      </w:r>
    </w:p>
    <w:p w:rsidR="00000000" w:rsidDel="00000000" w:rsidP="00000000" w:rsidRDefault="00000000" w:rsidRPr="00000000" w14:paraId="0000009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Although the current study is the first to shed light on the association between CLF and self-compassion, factors that mediate this association need further elucidation and empirical testing. One potential mediator that might be able to explain this relationship is the silencing of the self. Self-silencing is conceptualized as constantly inhibiting self-expression, thoughts, and actions (Jack, 1991). Self-silencing is derived from the cultural moralistic voice that censures the self for deviating from culturally prescribed “shoulds” (Jack &amp; Ali, 2010). Even though, the mediating role of the construct of self-silencing in the relationship between culture and mental health has been examined in limited research (Abrams et al., 2019), more empirical studies are still needed to explore further mediating role of self-silencing for the association between culture and health. My rationale for self-silencing potentially being able to explain the relationship between CLF and self-compassion is that people who have CLF tend to engage in self-silencing since they tend to base self-evaluation on others’ evaluation of one, prioritize others’ needs over their own needs, and inhibit their expressions of thoughts or feelings to ensure harmony in interpersonal relationships. This process is going to make them lack self-compassion as they neglect their needs and feelings, and ultimately leads to social anxiety. Nevertheless, research is still yet to be conducted to provide empirical evidence on this proposition and other factors that could mediate the relationship between CLF and self-compassion. </w:t>
      </w:r>
    </w:p>
    <w:p w:rsidR="00000000" w:rsidDel="00000000" w:rsidP="00000000" w:rsidRDefault="00000000" w:rsidRPr="00000000" w14:paraId="0000009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limitation of this study can be found in the sample that was used to test the mediational model. Although the purpose of the study was intended to test social anxiety among college students, the sample was predominantly White, with very few Asian American participants. This is relevant because most research on social anxiety among college students in the United States has used an Asian American population. This research has assumed that the high levels of social anxiety reported by Asian Americans are the result of CLF, a fundamental element of culture of face that is likely to be expressed among this population. Although the concept of face is not specific to Asian groups (since all cultural groups are, to some extent, face cultures; Kim &amp; Nam, 1998), it is important to test if the results of the current study would be stronger in a sample of Asian American students. Thus, future studies should focus on testing the current model using predominantly Asian American students.</w:t>
      </w:r>
    </w:p>
    <w:p w:rsidR="00000000" w:rsidDel="00000000" w:rsidP="00000000" w:rsidRDefault="00000000" w:rsidRPr="00000000" w14:paraId="000000A0">
      <w:pPr>
        <w:pStyle w:val="Heading1"/>
        <w:jc w:val="center"/>
        <w:rPr/>
      </w:pPr>
      <w:bookmarkStart w:colFirst="0" w:colLast="0" w:name="_heading=h.7vyaxu87v748" w:id="14"/>
      <w:bookmarkEnd w:id="14"/>
      <w:r w:rsidDel="00000000" w:rsidR="00000000" w:rsidRPr="00000000">
        <w:rPr>
          <w:rtl w:val="0"/>
        </w:rPr>
        <w:t xml:space="preserve">Conclusion</w:t>
      </w:r>
    </w:p>
    <w:p w:rsidR="00000000" w:rsidDel="00000000" w:rsidP="00000000" w:rsidRDefault="00000000" w:rsidRPr="00000000" w14:paraId="000000A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conclusion, this thesis bridged the existing void in research by exploring the factors mediating the link between CLF and social anxiety. Specifically, the findings suggest that CLF predicts social anxiety through a lack of self-compassion and failure to meet the fundamental psychological need for autonomy. The potential of self-silencing mediating the link between CLF and self-compassion suggests avenues for future exploration. Additionally, it would be necessary for future research to further investigate the model established in the current thesis in an Asian American population. Overall, this study underscores the significance of culture, namely, CLF, and encourages continued investigation to enhance our understanding of the role of culture in affecting people’s mental health. </w:t>
      </w:r>
    </w:p>
    <w:p w:rsidR="00000000" w:rsidDel="00000000" w:rsidP="00000000" w:rsidRDefault="00000000" w:rsidRPr="00000000" w14:paraId="000000A2">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1"/>
        <w:jc w:val="center"/>
        <w:rPr/>
      </w:pPr>
      <w:bookmarkStart w:colFirst="0" w:colLast="0" w:name="_heading=h.2jxsxqh" w:id="15"/>
      <w:bookmarkEnd w:id="15"/>
      <w:r w:rsidDel="00000000" w:rsidR="00000000" w:rsidRPr="00000000">
        <w:rPr>
          <w:rtl w:val="0"/>
        </w:rPr>
        <w:t xml:space="preserve">References</w:t>
      </w:r>
    </w:p>
    <w:p w:rsidR="00000000" w:rsidDel="00000000" w:rsidP="00000000" w:rsidRDefault="00000000" w:rsidRPr="00000000" w14:paraId="000000A4">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Abrams, J. A., Hill, A., &amp; Maxwell, M. (2019). Underneath the mask of the strong Black woman schema: Disentangling influences of strength and self-silencing on depressive symptoms among US Black women. </w:t>
      </w:r>
      <w:r w:rsidDel="00000000" w:rsidR="00000000" w:rsidRPr="00000000">
        <w:rPr>
          <w:rFonts w:ascii="Times New Roman" w:cs="Times New Roman" w:eastAsia="Times New Roman" w:hAnsi="Times New Roman"/>
          <w:i w:val="1"/>
          <w:color w:val="222222"/>
          <w:sz w:val="24"/>
          <w:szCs w:val="24"/>
          <w:rtl w:val="0"/>
        </w:rPr>
        <w:t xml:space="preserve">Sex roles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80</w:t>
      </w:r>
      <w:r w:rsidDel="00000000" w:rsidR="00000000" w:rsidRPr="00000000">
        <w:rPr>
          <w:rFonts w:ascii="Times New Roman" w:cs="Times New Roman" w:eastAsia="Times New Roman" w:hAnsi="Times New Roman"/>
          <w:color w:val="222222"/>
          <w:sz w:val="24"/>
          <w:szCs w:val="24"/>
          <w:rtl w:val="0"/>
        </w:rPr>
        <w:t xml:space="preserve">, 517-526.</w:t>
      </w:r>
    </w:p>
    <w:p w:rsidR="00000000" w:rsidDel="00000000" w:rsidP="00000000" w:rsidRDefault="00000000" w:rsidRPr="00000000" w14:paraId="000000A5">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Allen, A. B., &amp; Leary, M. R. (2010). Self‐Compassion, stress, and coping. </w:t>
      </w:r>
      <w:r w:rsidDel="00000000" w:rsidR="00000000" w:rsidRPr="00000000">
        <w:rPr>
          <w:rFonts w:ascii="Times New Roman" w:cs="Times New Roman" w:eastAsia="Times New Roman" w:hAnsi="Times New Roman"/>
          <w:i w:val="1"/>
          <w:color w:val="222222"/>
          <w:sz w:val="24"/>
          <w:szCs w:val="24"/>
          <w:rtl w:val="0"/>
        </w:rPr>
        <w:t xml:space="preserve">Social and personality psychology compass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w:t>
      </w:r>
      <w:r w:rsidDel="00000000" w:rsidR="00000000" w:rsidRPr="00000000">
        <w:rPr>
          <w:rFonts w:ascii="Times New Roman" w:cs="Times New Roman" w:eastAsia="Times New Roman" w:hAnsi="Times New Roman"/>
          <w:color w:val="222222"/>
          <w:sz w:val="24"/>
          <w:szCs w:val="24"/>
          <w:rtl w:val="0"/>
        </w:rPr>
        <w:t xml:space="preserve">(2), 107-118.</w:t>
      </w:r>
    </w:p>
    <w:p w:rsidR="00000000" w:rsidDel="00000000" w:rsidP="00000000" w:rsidRDefault="00000000" w:rsidRPr="00000000" w14:paraId="000000A6">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American Psychological Association. (2013). </w:t>
      </w:r>
      <w:r w:rsidDel="00000000" w:rsidR="00000000" w:rsidRPr="00000000">
        <w:rPr>
          <w:rFonts w:ascii="Times New Roman" w:cs="Times New Roman" w:eastAsia="Times New Roman" w:hAnsi="Times New Roman"/>
          <w:i w:val="1"/>
          <w:color w:val="222222"/>
          <w:sz w:val="24"/>
          <w:szCs w:val="24"/>
          <w:rtl w:val="0"/>
        </w:rPr>
        <w:t xml:space="preserve">Social Anxiety</w:t>
      </w:r>
      <w:r w:rsidDel="00000000" w:rsidR="00000000" w:rsidRPr="00000000">
        <w:rPr>
          <w:rFonts w:ascii="Times New Roman" w:cs="Times New Roman" w:eastAsia="Times New Roman" w:hAnsi="Times New Roman"/>
          <w:color w:val="222222"/>
          <w:sz w:val="24"/>
          <w:szCs w:val="24"/>
          <w:rtl w:val="0"/>
        </w:rPr>
        <w:t xml:space="preserve">. American Psychological Association. https://dictionary.apa.org/social-anxiety </w:t>
      </w:r>
    </w:p>
    <w:p w:rsidR="00000000" w:rsidDel="00000000" w:rsidP="00000000" w:rsidRDefault="00000000" w:rsidRPr="00000000" w14:paraId="000000A7">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Baek, E., &amp; Hong, H. Y. (2022). The Effects of Socially Prescribed Perfectionism and Self Silencing on Social Anxiety of University Students: The Moderated Mediation Effect of Decentering. </w:t>
      </w:r>
      <w:r w:rsidDel="00000000" w:rsidR="00000000" w:rsidRPr="00000000">
        <w:rPr>
          <w:rFonts w:ascii="Times New Roman" w:cs="Times New Roman" w:eastAsia="Times New Roman" w:hAnsi="Times New Roman"/>
          <w:i w:val="1"/>
          <w:color w:val="222222"/>
          <w:sz w:val="24"/>
          <w:szCs w:val="24"/>
          <w:rtl w:val="0"/>
        </w:rPr>
        <w:t xml:space="preserve">The Journal of the Korea Contents Association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22</w:t>
      </w:r>
      <w:r w:rsidDel="00000000" w:rsidR="00000000" w:rsidRPr="00000000">
        <w:rPr>
          <w:rFonts w:ascii="Times New Roman" w:cs="Times New Roman" w:eastAsia="Times New Roman" w:hAnsi="Times New Roman"/>
          <w:color w:val="222222"/>
          <w:sz w:val="24"/>
          <w:szCs w:val="24"/>
          <w:rtl w:val="0"/>
        </w:rPr>
        <w:t xml:space="preserve">(1), 470-483.</w:t>
      </w:r>
    </w:p>
    <w:p w:rsidR="00000000" w:rsidDel="00000000" w:rsidP="00000000" w:rsidRDefault="00000000" w:rsidRPr="00000000" w14:paraId="000000A8">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Baeza, M. J., De Santis, J. P., &amp; Cianelli, R. (2022). A concept analysis of self-silencing. </w:t>
      </w:r>
      <w:r w:rsidDel="00000000" w:rsidR="00000000" w:rsidRPr="00000000">
        <w:rPr>
          <w:rFonts w:ascii="Times New Roman" w:cs="Times New Roman" w:eastAsia="Times New Roman" w:hAnsi="Times New Roman"/>
          <w:i w:val="1"/>
          <w:color w:val="222222"/>
          <w:sz w:val="24"/>
          <w:szCs w:val="24"/>
          <w:rtl w:val="0"/>
        </w:rPr>
        <w:t xml:space="preserve">Issues in mental health nursing</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43</w:t>
      </w:r>
      <w:r w:rsidDel="00000000" w:rsidR="00000000" w:rsidRPr="00000000">
        <w:rPr>
          <w:rFonts w:ascii="Times New Roman" w:cs="Times New Roman" w:eastAsia="Times New Roman" w:hAnsi="Times New Roman"/>
          <w:color w:val="222222"/>
          <w:sz w:val="24"/>
          <w:szCs w:val="24"/>
          <w:rtl w:val="0"/>
        </w:rPr>
        <w:t xml:space="preserve">(8), 766-775.</w:t>
      </w:r>
    </w:p>
    <w:p w:rsidR="00000000" w:rsidDel="00000000" w:rsidP="00000000" w:rsidRDefault="00000000" w:rsidRPr="00000000" w14:paraId="000000A9">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Bandelow, B., Charimo Torrente, A., Wedekind, D., Broocks, A., Hajak, G., &amp; Rüther, E. (2004). Early traumatic life events, parental rearing styles, family history of mental disorders, and birth risk factors in patients with social anxiety disorder. </w:t>
      </w:r>
      <w:r w:rsidDel="00000000" w:rsidR="00000000" w:rsidRPr="00000000">
        <w:rPr>
          <w:rFonts w:ascii="Times New Roman" w:cs="Times New Roman" w:eastAsia="Times New Roman" w:hAnsi="Times New Roman"/>
          <w:i w:val="1"/>
          <w:color w:val="222222"/>
          <w:sz w:val="24"/>
          <w:szCs w:val="24"/>
          <w:rtl w:val="0"/>
        </w:rPr>
        <w:t xml:space="preserve">European archives of psychiatry and clinical neuroscience</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254</w:t>
      </w:r>
      <w:r w:rsidDel="00000000" w:rsidR="00000000" w:rsidRPr="00000000">
        <w:rPr>
          <w:rFonts w:ascii="Times New Roman" w:cs="Times New Roman" w:eastAsia="Times New Roman" w:hAnsi="Times New Roman"/>
          <w:color w:val="222222"/>
          <w:sz w:val="24"/>
          <w:szCs w:val="24"/>
          <w:rtl w:val="0"/>
        </w:rPr>
        <w:t xml:space="preserve">, 397-405.</w:t>
      </w:r>
    </w:p>
    <w:p w:rsidR="00000000" w:rsidDel="00000000" w:rsidP="00000000" w:rsidRDefault="00000000" w:rsidRPr="00000000" w14:paraId="000000AA">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Bandelow, B., &amp; Michaelis, S. (2022). Epidemiology of anxiety disorders in the 21st century. Dialogues in clinical neuroscience.</w:t>
      </w:r>
    </w:p>
    <w:p w:rsidR="00000000" w:rsidDel="00000000" w:rsidP="00000000" w:rsidRDefault="00000000" w:rsidRPr="00000000" w14:paraId="000000AB">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Bates, G. W., Elphinstone, B., &amp; Whitehead, R. (2021). Self‐compassion and emotional regulation as predictors of social anxiety. </w:t>
      </w:r>
      <w:r w:rsidDel="00000000" w:rsidR="00000000" w:rsidRPr="00000000">
        <w:rPr>
          <w:rFonts w:ascii="Times New Roman" w:cs="Times New Roman" w:eastAsia="Times New Roman" w:hAnsi="Times New Roman"/>
          <w:i w:val="1"/>
          <w:color w:val="222222"/>
          <w:sz w:val="24"/>
          <w:szCs w:val="24"/>
          <w:rtl w:val="0"/>
        </w:rPr>
        <w:t xml:space="preserve">Psychology and Psychotherapy: Theory, Research and Practice</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94</w:t>
      </w:r>
      <w:r w:rsidDel="00000000" w:rsidR="00000000" w:rsidRPr="00000000">
        <w:rPr>
          <w:rFonts w:ascii="Times New Roman" w:cs="Times New Roman" w:eastAsia="Times New Roman" w:hAnsi="Times New Roman"/>
          <w:color w:val="222222"/>
          <w:sz w:val="24"/>
          <w:szCs w:val="24"/>
          <w:rtl w:val="0"/>
        </w:rPr>
        <w:t xml:space="preserve">(3), 426-442.</w:t>
      </w:r>
    </w:p>
    <w:p w:rsidR="00000000" w:rsidDel="00000000" w:rsidP="00000000" w:rsidRDefault="00000000" w:rsidRPr="00000000" w14:paraId="000000AC">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Bathje, G. J., Kim, E., Rau, E., Bassiouny, M. A., &amp; Kim, T. (2014). Attitudes toward face-to-face and online counseling: Roles of self-concealment, openness to experience, loss of face, stigma, and disclosure expectations among Korean college students. </w:t>
      </w:r>
      <w:r w:rsidDel="00000000" w:rsidR="00000000" w:rsidRPr="00000000">
        <w:rPr>
          <w:rFonts w:ascii="Times New Roman" w:cs="Times New Roman" w:eastAsia="Times New Roman" w:hAnsi="Times New Roman"/>
          <w:i w:val="1"/>
          <w:color w:val="222222"/>
          <w:sz w:val="24"/>
          <w:szCs w:val="24"/>
          <w:rtl w:val="0"/>
        </w:rPr>
        <w:t xml:space="preserve">International Journal for the Advancement of Counselling</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36</w:t>
      </w:r>
      <w:r w:rsidDel="00000000" w:rsidR="00000000" w:rsidRPr="00000000">
        <w:rPr>
          <w:rFonts w:ascii="Times New Roman" w:cs="Times New Roman" w:eastAsia="Times New Roman" w:hAnsi="Times New Roman"/>
          <w:color w:val="222222"/>
          <w:sz w:val="24"/>
          <w:szCs w:val="24"/>
          <w:rtl w:val="0"/>
        </w:rPr>
        <w:t xml:space="preserve">, 408-422.</w:t>
      </w:r>
    </w:p>
    <w:p w:rsidR="00000000" w:rsidDel="00000000" w:rsidP="00000000" w:rsidRDefault="00000000" w:rsidRPr="00000000" w14:paraId="000000AD">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Bienvenu, O. J., Hettema, J. M., Neale, M. C., Prescott, C. A., &amp; Kendler, K. S. (2007). Low extraversion and high neuroticism as indices of genetic and environmental risk for social phobia, agoraphobia, and animal phobia. </w:t>
      </w:r>
      <w:r w:rsidDel="00000000" w:rsidR="00000000" w:rsidRPr="00000000">
        <w:rPr>
          <w:rFonts w:ascii="Times New Roman" w:cs="Times New Roman" w:eastAsia="Times New Roman" w:hAnsi="Times New Roman"/>
          <w:i w:val="1"/>
          <w:color w:val="222222"/>
          <w:sz w:val="24"/>
          <w:szCs w:val="24"/>
          <w:rtl w:val="0"/>
        </w:rPr>
        <w:t xml:space="preserve">American Journal of Psychiatry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164</w:t>
      </w:r>
      <w:r w:rsidDel="00000000" w:rsidR="00000000" w:rsidRPr="00000000">
        <w:rPr>
          <w:rFonts w:ascii="Times New Roman" w:cs="Times New Roman" w:eastAsia="Times New Roman" w:hAnsi="Times New Roman"/>
          <w:color w:val="222222"/>
          <w:sz w:val="24"/>
          <w:szCs w:val="24"/>
          <w:rtl w:val="0"/>
        </w:rPr>
        <w:t xml:space="preserve">(11), 1714-1721.</w:t>
      </w:r>
    </w:p>
    <w:p w:rsidR="00000000" w:rsidDel="00000000" w:rsidP="00000000" w:rsidRDefault="00000000" w:rsidRPr="00000000" w14:paraId="000000AE">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Bland, J. M., &amp; Altman, D. G. (1997). Statistics notes: Cronbach's alpha. </w:t>
      </w:r>
      <w:r w:rsidDel="00000000" w:rsidR="00000000" w:rsidRPr="00000000">
        <w:rPr>
          <w:rFonts w:ascii="Times New Roman" w:cs="Times New Roman" w:eastAsia="Times New Roman" w:hAnsi="Times New Roman"/>
          <w:i w:val="1"/>
          <w:color w:val="222222"/>
          <w:sz w:val="24"/>
          <w:szCs w:val="24"/>
          <w:rtl w:val="0"/>
        </w:rPr>
        <w:t xml:space="preserve">Bmj</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314</w:t>
      </w:r>
      <w:r w:rsidDel="00000000" w:rsidR="00000000" w:rsidRPr="00000000">
        <w:rPr>
          <w:rFonts w:ascii="Times New Roman" w:cs="Times New Roman" w:eastAsia="Times New Roman" w:hAnsi="Times New Roman"/>
          <w:color w:val="222222"/>
          <w:sz w:val="24"/>
          <w:szCs w:val="24"/>
          <w:rtl w:val="0"/>
        </w:rPr>
        <w:t xml:space="preserve">(7080), 572.</w:t>
      </w:r>
    </w:p>
    <w:p w:rsidR="00000000" w:rsidDel="00000000" w:rsidP="00000000" w:rsidRDefault="00000000" w:rsidRPr="00000000" w14:paraId="000000AF">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Braje, S. E., &amp; Hall, G. C. (2016). Coping as a mediator between losing face and depressive and social anxiety symptoms among Asian Americans. </w:t>
      </w:r>
      <w:r w:rsidDel="00000000" w:rsidR="00000000" w:rsidRPr="00000000">
        <w:rPr>
          <w:rFonts w:ascii="Times New Roman" w:cs="Times New Roman" w:eastAsia="Times New Roman" w:hAnsi="Times New Roman"/>
          <w:i w:val="1"/>
          <w:color w:val="222222"/>
          <w:sz w:val="24"/>
          <w:szCs w:val="24"/>
          <w:rtl w:val="0"/>
        </w:rPr>
        <w:t xml:space="preserve">Journal of Cross-Cultural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47</w:t>
      </w:r>
      <w:r w:rsidDel="00000000" w:rsidR="00000000" w:rsidRPr="00000000">
        <w:rPr>
          <w:rFonts w:ascii="Times New Roman" w:cs="Times New Roman" w:eastAsia="Times New Roman" w:hAnsi="Times New Roman"/>
          <w:color w:val="222222"/>
          <w:sz w:val="24"/>
          <w:szCs w:val="24"/>
          <w:rtl w:val="0"/>
        </w:rPr>
        <w:t xml:space="preserve">(8), 1114-1129.</w:t>
      </w:r>
    </w:p>
    <w:p w:rsidR="00000000" w:rsidDel="00000000" w:rsidP="00000000" w:rsidRDefault="00000000" w:rsidRPr="00000000" w14:paraId="000000B0">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Brook, C. A., &amp; Schmidt, L. A. (2008). Social anxiety disorder: A review of environmental risk factors. </w:t>
      </w:r>
      <w:r w:rsidDel="00000000" w:rsidR="00000000" w:rsidRPr="00000000">
        <w:rPr>
          <w:rFonts w:ascii="Times New Roman" w:cs="Times New Roman" w:eastAsia="Times New Roman" w:hAnsi="Times New Roman"/>
          <w:i w:val="1"/>
          <w:color w:val="222222"/>
          <w:sz w:val="24"/>
          <w:szCs w:val="24"/>
          <w:rtl w:val="0"/>
        </w:rPr>
        <w:t xml:space="preserve">Neuropsychiatric disease and treatment</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w:t>
      </w:r>
      <w:r w:rsidDel="00000000" w:rsidR="00000000" w:rsidRPr="00000000">
        <w:rPr>
          <w:rFonts w:ascii="Times New Roman" w:cs="Times New Roman" w:eastAsia="Times New Roman" w:hAnsi="Times New Roman"/>
          <w:color w:val="222222"/>
          <w:sz w:val="24"/>
          <w:szCs w:val="24"/>
          <w:rtl w:val="0"/>
        </w:rPr>
        <w:t xml:space="preserve">(1), 123-143.</w:t>
      </w:r>
    </w:p>
    <w:p w:rsidR="00000000" w:rsidDel="00000000" w:rsidP="00000000" w:rsidRDefault="00000000" w:rsidRPr="00000000" w14:paraId="000000B1">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Buchholz, A., Henderson, K. A., Hounsell, A., Wagner, A., Norris, M., &amp; Spettigue, W. (2007). Self-silencing in a clinical sample of female adolescents with eating disorders. </w:t>
      </w:r>
      <w:r w:rsidDel="00000000" w:rsidR="00000000" w:rsidRPr="00000000">
        <w:rPr>
          <w:rFonts w:ascii="Times New Roman" w:cs="Times New Roman" w:eastAsia="Times New Roman" w:hAnsi="Times New Roman"/>
          <w:i w:val="1"/>
          <w:color w:val="222222"/>
          <w:sz w:val="24"/>
          <w:szCs w:val="24"/>
          <w:rtl w:val="0"/>
        </w:rPr>
        <w:t xml:space="preserve">Journal of the Canadian Academy of Child and Adolescent Psychiatry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16</w:t>
      </w:r>
      <w:r w:rsidDel="00000000" w:rsidR="00000000" w:rsidRPr="00000000">
        <w:rPr>
          <w:rFonts w:ascii="Times New Roman" w:cs="Times New Roman" w:eastAsia="Times New Roman" w:hAnsi="Times New Roman"/>
          <w:color w:val="222222"/>
          <w:sz w:val="24"/>
          <w:szCs w:val="24"/>
          <w:rtl w:val="0"/>
        </w:rPr>
        <w:t xml:space="preserve">(4), 158.</w:t>
      </w:r>
    </w:p>
    <w:p w:rsidR="00000000" w:rsidDel="00000000" w:rsidP="00000000" w:rsidRDefault="00000000" w:rsidRPr="00000000" w14:paraId="000000B2">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Buttle, F. (1989). The social construction of needs. </w:t>
      </w:r>
      <w:r w:rsidDel="00000000" w:rsidR="00000000" w:rsidRPr="00000000">
        <w:rPr>
          <w:rFonts w:ascii="Times New Roman" w:cs="Times New Roman" w:eastAsia="Times New Roman" w:hAnsi="Times New Roman"/>
          <w:i w:val="1"/>
          <w:color w:val="222222"/>
          <w:sz w:val="24"/>
          <w:szCs w:val="24"/>
          <w:rtl w:val="0"/>
        </w:rPr>
        <w:t xml:space="preserve">Psychology &amp; Marketing</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6</w:t>
      </w:r>
      <w:r w:rsidDel="00000000" w:rsidR="00000000" w:rsidRPr="00000000">
        <w:rPr>
          <w:rFonts w:ascii="Times New Roman" w:cs="Times New Roman" w:eastAsia="Times New Roman" w:hAnsi="Times New Roman"/>
          <w:color w:val="222222"/>
          <w:sz w:val="24"/>
          <w:szCs w:val="24"/>
          <w:rtl w:val="0"/>
        </w:rPr>
        <w:t xml:space="preserve">(3), 197-210.</w:t>
      </w:r>
    </w:p>
    <w:p w:rsidR="00000000" w:rsidDel="00000000" w:rsidP="00000000" w:rsidRDefault="00000000" w:rsidRPr="00000000" w14:paraId="000000B3">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Bynion, T. M., Blumenthal, H., Bilsky, S. A.,Cloutier, R. M., &amp; Leen-Feldner, E. W.(2017). Dimensions of parenting among mothers and fathers in relation to social anxiety among female adolescents. Journal of Adolescence, 60, 11–15. ttps://doi.org/10.1016/j.adolescence.2017.07.004 PMID:28738315</w:t>
      </w:r>
    </w:p>
    <w:p w:rsidR="00000000" w:rsidDel="00000000" w:rsidP="00000000" w:rsidRDefault="00000000" w:rsidRPr="00000000" w14:paraId="000000B4">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Carleton, R. N., Collimore, K. C., &amp; Asmundson, G. J. (2010). “It's not just the judgments—It's that I don’t know”: Intolerance of uncertainty as a predictor of social anxiety. </w:t>
      </w:r>
      <w:r w:rsidDel="00000000" w:rsidR="00000000" w:rsidRPr="00000000">
        <w:rPr>
          <w:rFonts w:ascii="Times New Roman" w:cs="Times New Roman" w:eastAsia="Times New Roman" w:hAnsi="Times New Roman"/>
          <w:i w:val="1"/>
          <w:color w:val="222222"/>
          <w:sz w:val="24"/>
          <w:szCs w:val="24"/>
          <w:rtl w:val="0"/>
        </w:rPr>
        <w:t xml:space="preserve">Journal of Anxiety Disorders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24</w:t>
      </w:r>
      <w:r w:rsidDel="00000000" w:rsidR="00000000" w:rsidRPr="00000000">
        <w:rPr>
          <w:rFonts w:ascii="Times New Roman" w:cs="Times New Roman" w:eastAsia="Times New Roman" w:hAnsi="Times New Roman"/>
          <w:color w:val="222222"/>
          <w:sz w:val="24"/>
          <w:szCs w:val="24"/>
          <w:rtl w:val="0"/>
        </w:rPr>
        <w:t xml:space="preserve">(2), 189-195.</w:t>
      </w:r>
    </w:p>
    <w:p w:rsidR="00000000" w:rsidDel="00000000" w:rsidP="00000000" w:rsidRDefault="00000000" w:rsidRPr="00000000" w14:paraId="000000B5">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Castilho, P., Pinto-Gouveia, J., &amp; Duarte, J. (2015). Evaluating the multifactor structure of the long and short versions of the Self-Compassion Scale in a clinical sample. </w:t>
      </w:r>
      <w:r w:rsidDel="00000000" w:rsidR="00000000" w:rsidRPr="00000000">
        <w:rPr>
          <w:rFonts w:ascii="Times New Roman" w:cs="Times New Roman" w:eastAsia="Times New Roman" w:hAnsi="Times New Roman"/>
          <w:i w:val="1"/>
          <w:color w:val="222222"/>
          <w:sz w:val="24"/>
          <w:szCs w:val="24"/>
          <w:rtl w:val="0"/>
        </w:rPr>
        <w:t xml:space="preserve">Journal of Clinical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71</w:t>
      </w:r>
      <w:r w:rsidDel="00000000" w:rsidR="00000000" w:rsidRPr="00000000">
        <w:rPr>
          <w:rFonts w:ascii="Times New Roman" w:cs="Times New Roman" w:eastAsia="Times New Roman" w:hAnsi="Times New Roman"/>
          <w:color w:val="222222"/>
          <w:sz w:val="24"/>
          <w:szCs w:val="24"/>
          <w:rtl w:val="0"/>
        </w:rPr>
        <w:t xml:space="preserve">(9), 856–870. https://doi.org/10.1002/jclp.22187.</w:t>
      </w:r>
    </w:p>
    <w:p w:rsidR="00000000" w:rsidDel="00000000" w:rsidP="00000000" w:rsidRDefault="00000000" w:rsidRPr="00000000" w14:paraId="000000B6">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Chen, B., Vansteenkiste, M., Beyers, W., Boone, L., Deci, E. L., Van der Kaap-Deeder, J., ... &amp; Verstuyf, J. (2015). Basic psychological need satisfaction, need frustration, and need strength across four cultures. </w:t>
      </w:r>
      <w:r w:rsidDel="00000000" w:rsidR="00000000" w:rsidRPr="00000000">
        <w:rPr>
          <w:rFonts w:ascii="Times New Roman" w:cs="Times New Roman" w:eastAsia="Times New Roman" w:hAnsi="Times New Roman"/>
          <w:i w:val="1"/>
          <w:color w:val="222222"/>
          <w:sz w:val="24"/>
          <w:szCs w:val="24"/>
          <w:rtl w:val="0"/>
        </w:rPr>
        <w:t xml:space="preserve">Motivation and emotion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39</w:t>
      </w:r>
      <w:r w:rsidDel="00000000" w:rsidR="00000000" w:rsidRPr="00000000">
        <w:rPr>
          <w:rFonts w:ascii="Times New Roman" w:cs="Times New Roman" w:eastAsia="Times New Roman" w:hAnsi="Times New Roman"/>
          <w:color w:val="222222"/>
          <w:sz w:val="24"/>
          <w:szCs w:val="24"/>
          <w:rtl w:val="0"/>
        </w:rPr>
        <w:t xml:space="preserve">, 216-236.</w:t>
      </w:r>
    </w:p>
    <w:p w:rsidR="00000000" w:rsidDel="00000000" w:rsidP="00000000" w:rsidRDefault="00000000" w:rsidRPr="00000000" w14:paraId="000000B7">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Cheng, G., Zhang, D., &amp; Ding, F. (2015). Self-esteem and fear of negative evaluation as mediators between family socioeconomic status and social anxiety in Chinese emerging adults. </w:t>
      </w:r>
      <w:r w:rsidDel="00000000" w:rsidR="00000000" w:rsidRPr="00000000">
        <w:rPr>
          <w:rFonts w:ascii="Times New Roman" w:cs="Times New Roman" w:eastAsia="Times New Roman" w:hAnsi="Times New Roman"/>
          <w:i w:val="1"/>
          <w:color w:val="222222"/>
          <w:sz w:val="24"/>
          <w:szCs w:val="24"/>
          <w:rtl w:val="0"/>
        </w:rPr>
        <w:t xml:space="preserve">International journal of social psychiatry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61</w:t>
      </w:r>
      <w:r w:rsidDel="00000000" w:rsidR="00000000" w:rsidRPr="00000000">
        <w:rPr>
          <w:rFonts w:ascii="Times New Roman" w:cs="Times New Roman" w:eastAsia="Times New Roman" w:hAnsi="Times New Roman"/>
          <w:color w:val="222222"/>
          <w:sz w:val="24"/>
          <w:szCs w:val="24"/>
          <w:rtl w:val="0"/>
        </w:rPr>
        <w:t xml:space="preserve">(6), 569-576.</w:t>
      </w:r>
    </w:p>
    <w:p w:rsidR="00000000" w:rsidDel="00000000" w:rsidP="00000000" w:rsidRDefault="00000000" w:rsidRPr="00000000" w14:paraId="000000B8">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Choi, S. C., &amp; Lee, S. J. (2002). Two-component model of chemyon-oriented behaviors in Korea: Constructive and defensive chemyon. </w:t>
      </w:r>
      <w:r w:rsidDel="00000000" w:rsidR="00000000" w:rsidRPr="00000000">
        <w:rPr>
          <w:rFonts w:ascii="Times New Roman" w:cs="Times New Roman" w:eastAsia="Times New Roman" w:hAnsi="Times New Roman"/>
          <w:i w:val="1"/>
          <w:color w:val="222222"/>
          <w:sz w:val="24"/>
          <w:szCs w:val="24"/>
          <w:rtl w:val="0"/>
        </w:rPr>
        <w:t xml:space="preserve">Journal of Cross-Cultural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33</w:t>
      </w:r>
      <w:r w:rsidDel="00000000" w:rsidR="00000000" w:rsidRPr="00000000">
        <w:rPr>
          <w:rFonts w:ascii="Times New Roman" w:cs="Times New Roman" w:eastAsia="Times New Roman" w:hAnsi="Times New Roman"/>
          <w:color w:val="222222"/>
          <w:sz w:val="24"/>
          <w:szCs w:val="24"/>
          <w:rtl w:val="0"/>
        </w:rPr>
        <w:t xml:space="preserve">(3), 332-345.</w:t>
      </w:r>
    </w:p>
    <w:p w:rsidR="00000000" w:rsidDel="00000000" w:rsidP="00000000" w:rsidRDefault="00000000" w:rsidRPr="00000000" w14:paraId="000000B9">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Church, A. T., Katigbak, M. S., Locke, K. D., Zhang, H., Shen, J., de Jesús Vargas-Flores, J., ... &amp; Ching, C. M. (2013). Need satisfaction and well-being: Testing self-determination theory in eight cultures. </w:t>
      </w:r>
      <w:r w:rsidDel="00000000" w:rsidR="00000000" w:rsidRPr="00000000">
        <w:rPr>
          <w:rFonts w:ascii="Times New Roman" w:cs="Times New Roman" w:eastAsia="Times New Roman" w:hAnsi="Times New Roman"/>
          <w:i w:val="1"/>
          <w:color w:val="222222"/>
          <w:sz w:val="24"/>
          <w:szCs w:val="24"/>
          <w:rtl w:val="0"/>
        </w:rPr>
        <w:t xml:space="preserve">Journal of Cross-Cultural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44</w:t>
      </w:r>
      <w:r w:rsidDel="00000000" w:rsidR="00000000" w:rsidRPr="00000000">
        <w:rPr>
          <w:rFonts w:ascii="Times New Roman" w:cs="Times New Roman" w:eastAsia="Times New Roman" w:hAnsi="Times New Roman"/>
          <w:color w:val="222222"/>
          <w:sz w:val="24"/>
          <w:szCs w:val="24"/>
          <w:rtl w:val="0"/>
        </w:rPr>
        <w:t xml:space="preserve">(4), 507-534.</w:t>
      </w:r>
    </w:p>
    <w:p w:rsidR="00000000" w:rsidDel="00000000" w:rsidP="00000000" w:rsidRDefault="00000000" w:rsidRPr="00000000" w14:paraId="000000BA">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Clark DM, Wells A. A cognitive model of social phobia. In: Heimberg RG, Liebowitz MR, Hope DA, Schneier FR, editors. </w:t>
      </w:r>
      <w:r w:rsidDel="00000000" w:rsidR="00000000" w:rsidRPr="00000000">
        <w:rPr>
          <w:rFonts w:ascii="Times New Roman" w:cs="Times New Roman" w:eastAsia="Times New Roman" w:hAnsi="Times New Roman"/>
          <w:i w:val="1"/>
          <w:color w:val="222222"/>
          <w:sz w:val="24"/>
          <w:szCs w:val="24"/>
          <w:rtl w:val="0"/>
        </w:rPr>
        <w:t xml:space="preserve">Social phobia: Diagnosis, assessment, and treatment</w:t>
      </w:r>
      <w:r w:rsidDel="00000000" w:rsidR="00000000" w:rsidRPr="00000000">
        <w:rPr>
          <w:rFonts w:ascii="Times New Roman" w:cs="Times New Roman" w:eastAsia="Times New Roman" w:hAnsi="Times New Roman"/>
          <w:color w:val="222222"/>
          <w:sz w:val="24"/>
          <w:szCs w:val="24"/>
          <w:rtl w:val="0"/>
        </w:rPr>
        <w:t xml:space="preserve">. New York: Guilford Press; 1995. pp. 69–93.</w:t>
      </w:r>
    </w:p>
    <w:p w:rsidR="00000000" w:rsidDel="00000000" w:rsidP="00000000" w:rsidRDefault="00000000" w:rsidRPr="00000000" w14:paraId="000000BB">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Cox, B. J., Fleet, C., &amp; Stein, M. B. (2004). Self-criticism and social phobia in the US national comorbidity survey. </w:t>
      </w:r>
      <w:r w:rsidDel="00000000" w:rsidR="00000000" w:rsidRPr="00000000">
        <w:rPr>
          <w:rFonts w:ascii="Times New Roman" w:cs="Times New Roman" w:eastAsia="Times New Roman" w:hAnsi="Times New Roman"/>
          <w:i w:val="1"/>
          <w:color w:val="222222"/>
          <w:sz w:val="24"/>
          <w:szCs w:val="24"/>
          <w:rtl w:val="0"/>
        </w:rPr>
        <w:t xml:space="preserve">Journal of affective disorders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82</w:t>
      </w:r>
      <w:r w:rsidDel="00000000" w:rsidR="00000000" w:rsidRPr="00000000">
        <w:rPr>
          <w:rFonts w:ascii="Times New Roman" w:cs="Times New Roman" w:eastAsia="Times New Roman" w:hAnsi="Times New Roman"/>
          <w:color w:val="222222"/>
          <w:sz w:val="24"/>
          <w:szCs w:val="24"/>
          <w:rtl w:val="0"/>
        </w:rPr>
        <w:t xml:space="preserve">(2), 227-234.</w:t>
      </w:r>
    </w:p>
    <w:p w:rsidR="00000000" w:rsidDel="00000000" w:rsidP="00000000" w:rsidRDefault="00000000" w:rsidRPr="00000000" w14:paraId="000000BC">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Cramer, K. M., Gallant, M. D., &amp; Langlois, M. W. (2005). Self-silencing and depression in women and men: Comparative structural equation models. </w:t>
      </w:r>
      <w:r w:rsidDel="00000000" w:rsidR="00000000" w:rsidRPr="00000000">
        <w:rPr>
          <w:rFonts w:ascii="Times New Roman" w:cs="Times New Roman" w:eastAsia="Times New Roman" w:hAnsi="Times New Roman"/>
          <w:i w:val="1"/>
          <w:color w:val="222222"/>
          <w:sz w:val="24"/>
          <w:szCs w:val="24"/>
          <w:rtl w:val="0"/>
        </w:rPr>
        <w:t xml:space="preserve">Personality and Individual Differences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39</w:t>
      </w:r>
      <w:r w:rsidDel="00000000" w:rsidR="00000000" w:rsidRPr="00000000">
        <w:rPr>
          <w:rFonts w:ascii="Times New Roman" w:cs="Times New Roman" w:eastAsia="Times New Roman" w:hAnsi="Times New Roman"/>
          <w:color w:val="222222"/>
          <w:sz w:val="24"/>
          <w:szCs w:val="24"/>
          <w:rtl w:val="0"/>
        </w:rPr>
        <w:t xml:space="preserve">(3), 581-592.</w:t>
      </w:r>
    </w:p>
    <w:p w:rsidR="00000000" w:rsidDel="00000000" w:rsidP="00000000" w:rsidRDefault="00000000" w:rsidRPr="00000000" w14:paraId="000000BD">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Cromhout, A., Schutte, L., &amp; Wissing, M. P. (2018). Validation of the basic psychological needs scale in a South African student group. </w:t>
      </w:r>
      <w:r w:rsidDel="00000000" w:rsidR="00000000" w:rsidRPr="00000000">
        <w:rPr>
          <w:rFonts w:ascii="Times New Roman" w:cs="Times New Roman" w:eastAsia="Times New Roman" w:hAnsi="Times New Roman"/>
          <w:i w:val="1"/>
          <w:color w:val="222222"/>
          <w:sz w:val="24"/>
          <w:szCs w:val="24"/>
          <w:rtl w:val="0"/>
        </w:rPr>
        <w:t xml:space="preserve">South African Journal of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48</w:t>
      </w:r>
      <w:r w:rsidDel="00000000" w:rsidR="00000000" w:rsidRPr="00000000">
        <w:rPr>
          <w:rFonts w:ascii="Times New Roman" w:cs="Times New Roman" w:eastAsia="Times New Roman" w:hAnsi="Times New Roman"/>
          <w:color w:val="222222"/>
          <w:sz w:val="24"/>
          <w:szCs w:val="24"/>
          <w:rtl w:val="0"/>
        </w:rPr>
        <w:t xml:space="preserve">(4), 501-513.</w:t>
      </w:r>
    </w:p>
    <w:p w:rsidR="00000000" w:rsidDel="00000000" w:rsidP="00000000" w:rsidRDefault="00000000" w:rsidRPr="00000000" w14:paraId="000000BE">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Dale, S. K., Cohen, M. H., Kelso, G. A., Cruise, R. C., Weber, K. M., Watson, C., ... &amp; Brody, L. R. (2014). Resilience among women with HIV: Impact of silencing the self and socioeconomic factors. </w:t>
      </w:r>
      <w:r w:rsidDel="00000000" w:rsidR="00000000" w:rsidRPr="00000000">
        <w:rPr>
          <w:rFonts w:ascii="Times New Roman" w:cs="Times New Roman" w:eastAsia="Times New Roman" w:hAnsi="Times New Roman"/>
          <w:i w:val="1"/>
          <w:color w:val="222222"/>
          <w:sz w:val="24"/>
          <w:szCs w:val="24"/>
          <w:rtl w:val="0"/>
        </w:rPr>
        <w:t xml:space="preserve">Sex roles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70</w:t>
      </w:r>
      <w:r w:rsidDel="00000000" w:rsidR="00000000" w:rsidRPr="00000000">
        <w:rPr>
          <w:rFonts w:ascii="Times New Roman" w:cs="Times New Roman" w:eastAsia="Times New Roman" w:hAnsi="Times New Roman"/>
          <w:color w:val="222222"/>
          <w:sz w:val="24"/>
          <w:szCs w:val="24"/>
          <w:rtl w:val="0"/>
        </w:rPr>
        <w:t xml:space="preserve">, 221-231.</w:t>
      </w:r>
    </w:p>
    <w:p w:rsidR="00000000" w:rsidDel="00000000" w:rsidP="00000000" w:rsidRDefault="00000000" w:rsidRPr="00000000" w14:paraId="000000BF">
      <w:pPr>
        <w:widowControl w:val="0"/>
        <w:spacing w:before="240" w:line="480"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Deci, E. L., &amp; Ryan, R. M. (1985). The general causality orientations scale: Self-determination in personality. </w:t>
      </w:r>
      <w:r w:rsidDel="00000000" w:rsidR="00000000" w:rsidRPr="00000000">
        <w:rPr>
          <w:rFonts w:ascii="Times New Roman" w:cs="Times New Roman" w:eastAsia="Times New Roman" w:hAnsi="Times New Roman"/>
          <w:i w:val="1"/>
          <w:color w:val="333333"/>
          <w:sz w:val="24"/>
          <w:szCs w:val="24"/>
          <w:rtl w:val="0"/>
        </w:rPr>
        <w:t xml:space="preserve">Journal of Research in Personality,</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i w:val="1"/>
          <w:color w:val="333333"/>
          <w:sz w:val="24"/>
          <w:szCs w:val="24"/>
          <w:rtl w:val="0"/>
        </w:rPr>
        <w:t xml:space="preserve">19</w:t>
      </w:r>
      <w:r w:rsidDel="00000000" w:rsidR="00000000" w:rsidRPr="00000000">
        <w:rPr>
          <w:rFonts w:ascii="Times New Roman" w:cs="Times New Roman" w:eastAsia="Times New Roman" w:hAnsi="Times New Roman"/>
          <w:color w:val="333333"/>
          <w:sz w:val="24"/>
          <w:szCs w:val="24"/>
          <w:rtl w:val="0"/>
        </w:rPr>
        <w:t xml:space="preserve">, 109–134.</w:t>
      </w:r>
    </w:p>
    <w:p w:rsidR="00000000" w:rsidDel="00000000" w:rsidP="00000000" w:rsidRDefault="00000000" w:rsidRPr="00000000" w14:paraId="000000C0">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Deci, E. L., &amp; Ryan, R. M. (2012). Motivation, personality, and development within embedded social contexts: an overview of self-determination theory. </w:t>
      </w:r>
      <w:r w:rsidDel="00000000" w:rsidR="00000000" w:rsidRPr="00000000">
        <w:rPr>
          <w:rFonts w:ascii="Times New Roman" w:cs="Times New Roman" w:eastAsia="Times New Roman" w:hAnsi="Times New Roman"/>
          <w:i w:val="1"/>
          <w:color w:val="222222"/>
          <w:sz w:val="24"/>
          <w:szCs w:val="24"/>
          <w:rtl w:val="0"/>
        </w:rPr>
        <w:t xml:space="preserve">The Oxford Handbook of Human Motivation</w:t>
      </w:r>
      <w:r w:rsidDel="00000000" w:rsidR="00000000" w:rsidRPr="00000000">
        <w:rPr>
          <w:rFonts w:ascii="Times New Roman" w:cs="Times New Roman" w:eastAsia="Times New Roman" w:hAnsi="Times New Roman"/>
          <w:color w:val="222222"/>
          <w:sz w:val="24"/>
          <w:szCs w:val="24"/>
          <w:rtl w:val="0"/>
        </w:rPr>
        <w:t xml:space="preserve">, 85–108. https://doi.org/10.1093/oxfordhb/9780195399820.013.0006</w:t>
      </w:r>
    </w:p>
    <w:p w:rsidR="00000000" w:rsidDel="00000000" w:rsidP="00000000" w:rsidRDefault="00000000" w:rsidRPr="00000000" w14:paraId="000000C1">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Deci, E. L., &amp; Ryan, R. M. 2000. The “what” and “why” of goal pursuits: Human needs and the self-determination of behavior.</w:t>
      </w:r>
      <w:r w:rsidDel="00000000" w:rsidR="00000000" w:rsidRPr="00000000">
        <w:rPr>
          <w:rFonts w:ascii="Times New Roman" w:cs="Times New Roman" w:eastAsia="Times New Roman" w:hAnsi="Times New Roman"/>
          <w:i w:val="1"/>
          <w:color w:val="222222"/>
          <w:sz w:val="24"/>
          <w:szCs w:val="24"/>
          <w:rtl w:val="0"/>
        </w:rPr>
        <w:t xml:space="preserve"> Psychological Inquiry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11</w:t>
      </w:r>
      <w:r w:rsidDel="00000000" w:rsidR="00000000" w:rsidRPr="00000000">
        <w:rPr>
          <w:rFonts w:ascii="Times New Roman" w:cs="Times New Roman" w:eastAsia="Times New Roman" w:hAnsi="Times New Roman"/>
          <w:color w:val="222222"/>
          <w:sz w:val="24"/>
          <w:szCs w:val="24"/>
          <w:rtl w:val="0"/>
        </w:rPr>
        <w:t xml:space="preserve">, 227-268.</w:t>
      </w:r>
    </w:p>
    <w:p w:rsidR="00000000" w:rsidDel="00000000" w:rsidP="00000000" w:rsidRDefault="00000000" w:rsidRPr="00000000" w14:paraId="000000C2">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Deci, E. L., Ryan, R. M., &amp; Weinstein, N. (2014). Human motivation and interpersonal relationships. </w:t>
      </w:r>
      <w:r w:rsidDel="00000000" w:rsidR="00000000" w:rsidRPr="00000000">
        <w:rPr>
          <w:rFonts w:ascii="Times New Roman" w:cs="Times New Roman" w:eastAsia="Times New Roman" w:hAnsi="Times New Roman"/>
          <w:i w:val="1"/>
          <w:color w:val="222222"/>
          <w:sz w:val="24"/>
          <w:szCs w:val="24"/>
          <w:rtl w:val="0"/>
        </w:rPr>
        <w:t xml:space="preserve">Theory, Research, and Applications</w:t>
      </w:r>
      <w:r w:rsidDel="00000000" w:rsidR="00000000" w:rsidRPr="00000000">
        <w:rPr>
          <w:rFonts w:ascii="Times New Roman" w:cs="Times New Roman" w:eastAsia="Times New Roman" w:hAnsi="Times New Roman"/>
          <w:color w:val="222222"/>
          <w:sz w:val="24"/>
          <w:szCs w:val="24"/>
          <w:rtl w:val="0"/>
        </w:rPr>
        <w:t xml:space="preserve">, 53-73.</w:t>
      </w:r>
    </w:p>
    <w:p w:rsidR="00000000" w:rsidDel="00000000" w:rsidP="00000000" w:rsidRDefault="00000000" w:rsidRPr="00000000" w14:paraId="000000C3">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Desrumaux, P., Lapointe, D., Sima, M. N., Boudrias, J. S., Savoie, A., &amp; Brunet, L. (2015). The impact of job demands, climate, and optimism on well-being and distress at work: What are the mediating effects of basic psychological need satisfaction?. </w:t>
      </w:r>
      <w:r w:rsidDel="00000000" w:rsidR="00000000" w:rsidRPr="00000000">
        <w:rPr>
          <w:rFonts w:ascii="Times New Roman" w:cs="Times New Roman" w:eastAsia="Times New Roman" w:hAnsi="Times New Roman"/>
          <w:i w:val="1"/>
          <w:color w:val="222222"/>
          <w:sz w:val="24"/>
          <w:szCs w:val="24"/>
          <w:rtl w:val="0"/>
        </w:rPr>
        <w:t xml:space="preserve">European Review of Applied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65</w:t>
      </w:r>
      <w:r w:rsidDel="00000000" w:rsidR="00000000" w:rsidRPr="00000000">
        <w:rPr>
          <w:rFonts w:ascii="Times New Roman" w:cs="Times New Roman" w:eastAsia="Times New Roman" w:hAnsi="Times New Roman"/>
          <w:color w:val="222222"/>
          <w:sz w:val="24"/>
          <w:szCs w:val="24"/>
          <w:rtl w:val="0"/>
        </w:rPr>
        <w:t xml:space="preserve">(4), 179-188.</w:t>
      </w:r>
    </w:p>
    <w:p w:rsidR="00000000" w:rsidDel="00000000" w:rsidP="00000000" w:rsidRDefault="00000000" w:rsidRPr="00000000" w14:paraId="000000C4">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Flett, G. L., Besser, A., Hewitt, P. L., &amp; Davis, R. A. (2007). Perfectionism, silencing the self, and depression. </w:t>
      </w:r>
      <w:r w:rsidDel="00000000" w:rsidR="00000000" w:rsidRPr="00000000">
        <w:rPr>
          <w:rFonts w:ascii="Times New Roman" w:cs="Times New Roman" w:eastAsia="Times New Roman" w:hAnsi="Times New Roman"/>
          <w:i w:val="1"/>
          <w:color w:val="222222"/>
          <w:sz w:val="24"/>
          <w:szCs w:val="24"/>
          <w:rtl w:val="0"/>
        </w:rPr>
        <w:t xml:space="preserve">Personality and individual differences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43</w:t>
      </w:r>
      <w:r w:rsidDel="00000000" w:rsidR="00000000" w:rsidRPr="00000000">
        <w:rPr>
          <w:rFonts w:ascii="Times New Roman" w:cs="Times New Roman" w:eastAsia="Times New Roman" w:hAnsi="Times New Roman"/>
          <w:color w:val="222222"/>
          <w:sz w:val="24"/>
          <w:szCs w:val="24"/>
          <w:rtl w:val="0"/>
        </w:rPr>
        <w:t xml:space="preserve">(5), 1211-1222.</w:t>
      </w:r>
    </w:p>
    <w:p w:rsidR="00000000" w:rsidDel="00000000" w:rsidP="00000000" w:rsidRDefault="00000000" w:rsidRPr="00000000" w14:paraId="000000C5">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Flett, G. L., &amp; Hewitt, P. L. (2014). Perfectionism and perfectionistic self-presentation in social anxiety: Implications for assessment and treatment. </w:t>
      </w:r>
      <w:r w:rsidDel="00000000" w:rsidR="00000000" w:rsidRPr="00000000">
        <w:rPr>
          <w:rFonts w:ascii="Times New Roman" w:cs="Times New Roman" w:eastAsia="Times New Roman" w:hAnsi="Times New Roman"/>
          <w:i w:val="1"/>
          <w:color w:val="222222"/>
          <w:sz w:val="24"/>
          <w:szCs w:val="24"/>
          <w:rtl w:val="0"/>
        </w:rPr>
        <w:t xml:space="preserve">Social Anxiety</w:t>
      </w:r>
      <w:r w:rsidDel="00000000" w:rsidR="00000000" w:rsidRPr="00000000">
        <w:rPr>
          <w:rFonts w:ascii="Times New Roman" w:cs="Times New Roman" w:eastAsia="Times New Roman" w:hAnsi="Times New Roman"/>
          <w:color w:val="222222"/>
          <w:sz w:val="24"/>
          <w:szCs w:val="24"/>
          <w:rtl w:val="0"/>
        </w:rPr>
        <w:t xml:space="preserve">, 159-187.</w:t>
      </w:r>
    </w:p>
    <w:p w:rsidR="00000000" w:rsidDel="00000000" w:rsidP="00000000" w:rsidRDefault="00000000" w:rsidRPr="00000000" w14:paraId="000000C6">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Frey, K. S., Onyewuenyi, A. C., Hymel, S., Gill, R., &amp; Pearson, C. R. (2021). Honor, face, and dignity norm endorsement among diverse North American adolescents: Development of a Social Norms Survey.</w:t>
      </w:r>
      <w:r w:rsidDel="00000000" w:rsidR="00000000" w:rsidRPr="00000000">
        <w:rPr>
          <w:rFonts w:ascii="Times New Roman" w:cs="Times New Roman" w:eastAsia="Times New Roman" w:hAnsi="Times New Roman"/>
          <w:i w:val="1"/>
          <w:color w:val="222222"/>
          <w:sz w:val="24"/>
          <w:szCs w:val="24"/>
          <w:rtl w:val="0"/>
        </w:rPr>
        <w:t xml:space="preserve"> International journal of behavioral development</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45</w:t>
      </w:r>
      <w:r w:rsidDel="00000000" w:rsidR="00000000" w:rsidRPr="00000000">
        <w:rPr>
          <w:rFonts w:ascii="Times New Roman" w:cs="Times New Roman" w:eastAsia="Times New Roman" w:hAnsi="Times New Roman"/>
          <w:color w:val="222222"/>
          <w:sz w:val="24"/>
          <w:szCs w:val="24"/>
          <w:rtl w:val="0"/>
        </w:rPr>
        <w:t xml:space="preserve">(3), 256–268. https://doi.org/10.1177/0165025420949690</w:t>
      </w:r>
    </w:p>
    <w:p w:rsidR="00000000" w:rsidDel="00000000" w:rsidP="00000000" w:rsidRDefault="00000000" w:rsidRPr="00000000" w14:paraId="000000C7">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Gagné, M. (2003). The role of autonomy support and autonomy orientation in prosocial behavior engagement. </w:t>
      </w:r>
      <w:r w:rsidDel="00000000" w:rsidR="00000000" w:rsidRPr="00000000">
        <w:rPr>
          <w:rFonts w:ascii="Times New Roman" w:cs="Times New Roman" w:eastAsia="Times New Roman" w:hAnsi="Times New Roman"/>
          <w:i w:val="1"/>
          <w:color w:val="222222"/>
          <w:sz w:val="24"/>
          <w:szCs w:val="24"/>
          <w:rtl w:val="0"/>
        </w:rPr>
        <w:t xml:space="preserve">Motivation and Emotion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27</w:t>
      </w:r>
      <w:r w:rsidDel="00000000" w:rsidR="00000000" w:rsidRPr="00000000">
        <w:rPr>
          <w:rFonts w:ascii="Times New Roman" w:cs="Times New Roman" w:eastAsia="Times New Roman" w:hAnsi="Times New Roman"/>
          <w:color w:val="222222"/>
          <w:sz w:val="24"/>
          <w:szCs w:val="24"/>
          <w:rtl w:val="0"/>
        </w:rPr>
        <w:t xml:space="preserve">, 199-223.</w:t>
      </w:r>
    </w:p>
    <w:p w:rsidR="00000000" w:rsidDel="00000000" w:rsidP="00000000" w:rsidRDefault="00000000" w:rsidRPr="00000000" w14:paraId="000000C8">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Gallagher, M., Prinstein, M. J., Simon, V., &amp; Spirito, A. (2014). Social anxiety symptoms and suicidal ideation in a clinical sample of early adolescents: Examining loneliness and social support as longitudinal mediators. </w:t>
      </w:r>
      <w:r w:rsidDel="00000000" w:rsidR="00000000" w:rsidRPr="00000000">
        <w:rPr>
          <w:rFonts w:ascii="Times New Roman" w:cs="Times New Roman" w:eastAsia="Times New Roman" w:hAnsi="Times New Roman"/>
          <w:i w:val="1"/>
          <w:color w:val="222222"/>
          <w:sz w:val="24"/>
          <w:szCs w:val="24"/>
          <w:rtl w:val="0"/>
        </w:rPr>
        <w:t xml:space="preserve">Journal of abnormal child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42</w:t>
      </w:r>
      <w:r w:rsidDel="00000000" w:rsidR="00000000" w:rsidRPr="00000000">
        <w:rPr>
          <w:rFonts w:ascii="Times New Roman" w:cs="Times New Roman" w:eastAsia="Times New Roman" w:hAnsi="Times New Roman"/>
          <w:color w:val="222222"/>
          <w:sz w:val="24"/>
          <w:szCs w:val="24"/>
          <w:rtl w:val="0"/>
        </w:rPr>
        <w:t xml:space="preserve">, 871-883.</w:t>
      </w:r>
    </w:p>
    <w:p w:rsidR="00000000" w:rsidDel="00000000" w:rsidP="00000000" w:rsidRDefault="00000000" w:rsidRPr="00000000" w14:paraId="000000C9">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Gerber, Z., &amp; Anaki, D. (2021). The Role of Self-compassion, Concern for Others, and Basic Psychological Needs in the Reduction of Caregiving Burnout. </w:t>
      </w:r>
      <w:r w:rsidDel="00000000" w:rsidR="00000000" w:rsidRPr="00000000">
        <w:rPr>
          <w:rFonts w:ascii="Times New Roman" w:cs="Times New Roman" w:eastAsia="Times New Roman" w:hAnsi="Times New Roman"/>
          <w:i w:val="1"/>
          <w:color w:val="222222"/>
          <w:sz w:val="24"/>
          <w:szCs w:val="24"/>
          <w:rtl w:val="0"/>
        </w:rPr>
        <w:t xml:space="preserve">Mindfulness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12</w:t>
      </w:r>
      <w:r w:rsidDel="00000000" w:rsidR="00000000" w:rsidRPr="00000000">
        <w:rPr>
          <w:rFonts w:ascii="Times New Roman" w:cs="Times New Roman" w:eastAsia="Times New Roman" w:hAnsi="Times New Roman"/>
          <w:color w:val="222222"/>
          <w:sz w:val="24"/>
          <w:szCs w:val="24"/>
          <w:rtl w:val="0"/>
        </w:rPr>
        <w:t xml:space="preserve">(3), 741–750. https://doi.org/10.1007/s12671-020-01540-1</w:t>
      </w:r>
    </w:p>
    <w:p w:rsidR="00000000" w:rsidDel="00000000" w:rsidP="00000000" w:rsidRDefault="00000000" w:rsidRPr="00000000" w14:paraId="000000CA">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Gerber, Z., Tolmacz, R., &amp; Doron, Y. (2015). Self-compassion and forms of concern for others. </w:t>
      </w:r>
      <w:r w:rsidDel="00000000" w:rsidR="00000000" w:rsidRPr="00000000">
        <w:rPr>
          <w:rFonts w:ascii="Times New Roman" w:cs="Times New Roman" w:eastAsia="Times New Roman" w:hAnsi="Times New Roman"/>
          <w:i w:val="1"/>
          <w:color w:val="222222"/>
          <w:sz w:val="24"/>
          <w:szCs w:val="24"/>
          <w:rtl w:val="0"/>
        </w:rPr>
        <w:t xml:space="preserve">Personality and Individual Differences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86</w:t>
      </w:r>
      <w:r w:rsidDel="00000000" w:rsidR="00000000" w:rsidRPr="00000000">
        <w:rPr>
          <w:rFonts w:ascii="Times New Roman" w:cs="Times New Roman" w:eastAsia="Times New Roman" w:hAnsi="Times New Roman"/>
          <w:color w:val="222222"/>
          <w:sz w:val="24"/>
          <w:szCs w:val="24"/>
          <w:rtl w:val="0"/>
        </w:rPr>
        <w:t xml:space="preserve">, 394-400.</w:t>
      </w:r>
    </w:p>
    <w:p w:rsidR="00000000" w:rsidDel="00000000" w:rsidP="00000000" w:rsidRDefault="00000000" w:rsidRPr="00000000" w14:paraId="000000CB">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Ghorbani, N., Watson, P. J., Chen, Z., &amp; Norballa, F. (2012). Self-compassion in Iranian Muslims: Relationships with integrative self-knowledge, mental health, and religious orientation. </w:t>
      </w:r>
      <w:r w:rsidDel="00000000" w:rsidR="00000000" w:rsidRPr="00000000">
        <w:rPr>
          <w:rFonts w:ascii="Times New Roman" w:cs="Times New Roman" w:eastAsia="Times New Roman" w:hAnsi="Times New Roman"/>
          <w:i w:val="1"/>
          <w:color w:val="222222"/>
          <w:sz w:val="24"/>
          <w:szCs w:val="24"/>
          <w:rtl w:val="0"/>
        </w:rPr>
        <w:t xml:space="preserve">International Journal for the Psychology of Religion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22</w:t>
      </w:r>
      <w:r w:rsidDel="00000000" w:rsidR="00000000" w:rsidRPr="00000000">
        <w:rPr>
          <w:rFonts w:ascii="Times New Roman" w:cs="Times New Roman" w:eastAsia="Times New Roman" w:hAnsi="Times New Roman"/>
          <w:color w:val="222222"/>
          <w:sz w:val="24"/>
          <w:szCs w:val="24"/>
          <w:rtl w:val="0"/>
        </w:rPr>
        <w:t xml:space="preserve">(2), 106-118.</w:t>
      </w:r>
    </w:p>
    <w:p w:rsidR="00000000" w:rsidDel="00000000" w:rsidP="00000000" w:rsidRDefault="00000000" w:rsidRPr="00000000" w14:paraId="000000CC">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Grant, B. F., Hasin, D. S., Blanco, C., Stinson, F. S., Chou, S. P., Goldstein, R. B., ... &amp; Huang, B. (2005). The epidemiology of social anxiety disorder in the United States: results from the National Epidemiologic Survey on Alcohol and Related Conditions. </w:t>
      </w:r>
      <w:r w:rsidDel="00000000" w:rsidR="00000000" w:rsidRPr="00000000">
        <w:rPr>
          <w:rFonts w:ascii="Times New Roman" w:cs="Times New Roman" w:eastAsia="Times New Roman" w:hAnsi="Times New Roman"/>
          <w:i w:val="1"/>
          <w:color w:val="222222"/>
          <w:sz w:val="24"/>
          <w:szCs w:val="24"/>
          <w:rtl w:val="0"/>
        </w:rPr>
        <w:t xml:space="preserve">Journal of Clinical Psychiatry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66</w:t>
      </w:r>
      <w:r w:rsidDel="00000000" w:rsidR="00000000" w:rsidRPr="00000000">
        <w:rPr>
          <w:rFonts w:ascii="Times New Roman" w:cs="Times New Roman" w:eastAsia="Times New Roman" w:hAnsi="Times New Roman"/>
          <w:color w:val="222222"/>
          <w:sz w:val="24"/>
          <w:szCs w:val="24"/>
          <w:rtl w:val="0"/>
        </w:rPr>
        <w:t xml:space="preserve">(11), 1351-1361.</w:t>
      </w:r>
    </w:p>
    <w:p w:rsidR="00000000" w:rsidDel="00000000" w:rsidP="00000000" w:rsidRDefault="00000000" w:rsidRPr="00000000" w14:paraId="000000CD">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Gratch, L. V., Bassett, M. E., &amp; Attra, S. L. (1995). The relationship of gender and ethnicity to self‐silencing and depression among college students. </w:t>
      </w:r>
      <w:r w:rsidDel="00000000" w:rsidR="00000000" w:rsidRPr="00000000">
        <w:rPr>
          <w:rFonts w:ascii="Times New Roman" w:cs="Times New Roman" w:eastAsia="Times New Roman" w:hAnsi="Times New Roman"/>
          <w:i w:val="1"/>
          <w:color w:val="222222"/>
          <w:sz w:val="24"/>
          <w:szCs w:val="24"/>
          <w:rtl w:val="0"/>
        </w:rPr>
        <w:t xml:space="preserve">Psychology of Women Quarterly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19</w:t>
      </w:r>
      <w:r w:rsidDel="00000000" w:rsidR="00000000" w:rsidRPr="00000000">
        <w:rPr>
          <w:rFonts w:ascii="Times New Roman" w:cs="Times New Roman" w:eastAsia="Times New Roman" w:hAnsi="Times New Roman"/>
          <w:color w:val="222222"/>
          <w:sz w:val="24"/>
          <w:szCs w:val="24"/>
          <w:rtl w:val="0"/>
        </w:rPr>
        <w:t xml:space="preserve">(4), 509-515.</w:t>
      </w:r>
    </w:p>
    <w:p w:rsidR="00000000" w:rsidDel="00000000" w:rsidP="00000000" w:rsidRDefault="00000000" w:rsidRPr="00000000" w14:paraId="000000CE">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Gregory, B., &amp; Peters, L. (2017). Changes in the self during cognitive behavioural therapy for social anxiety disorder: A systematic review. </w:t>
      </w:r>
      <w:r w:rsidDel="00000000" w:rsidR="00000000" w:rsidRPr="00000000">
        <w:rPr>
          <w:rFonts w:ascii="Times New Roman" w:cs="Times New Roman" w:eastAsia="Times New Roman" w:hAnsi="Times New Roman"/>
          <w:i w:val="1"/>
          <w:color w:val="222222"/>
          <w:sz w:val="24"/>
          <w:szCs w:val="24"/>
          <w:rtl w:val="0"/>
        </w:rPr>
        <w:t xml:space="preserve">Clinical Psychology Review</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52</w:t>
      </w:r>
      <w:r w:rsidDel="00000000" w:rsidR="00000000" w:rsidRPr="00000000">
        <w:rPr>
          <w:rFonts w:ascii="Times New Roman" w:cs="Times New Roman" w:eastAsia="Times New Roman" w:hAnsi="Times New Roman"/>
          <w:color w:val="222222"/>
          <w:sz w:val="24"/>
          <w:szCs w:val="24"/>
          <w:rtl w:val="0"/>
        </w:rPr>
        <w:t xml:space="preserve">, 1-18.</w:t>
      </w:r>
    </w:p>
    <w:p w:rsidR="00000000" w:rsidDel="00000000" w:rsidP="00000000" w:rsidRDefault="00000000" w:rsidRPr="00000000" w14:paraId="000000CF">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Gross, J. J. (2015). Emotion regulation: Current status and future prospects. </w:t>
      </w:r>
      <w:r w:rsidDel="00000000" w:rsidR="00000000" w:rsidRPr="00000000">
        <w:rPr>
          <w:rFonts w:ascii="Times New Roman" w:cs="Times New Roman" w:eastAsia="Times New Roman" w:hAnsi="Times New Roman"/>
          <w:i w:val="1"/>
          <w:color w:val="222222"/>
          <w:sz w:val="24"/>
          <w:szCs w:val="24"/>
          <w:rtl w:val="0"/>
        </w:rPr>
        <w:t xml:space="preserve">Psychological inquiry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26</w:t>
      </w:r>
      <w:r w:rsidDel="00000000" w:rsidR="00000000" w:rsidRPr="00000000">
        <w:rPr>
          <w:rFonts w:ascii="Times New Roman" w:cs="Times New Roman" w:eastAsia="Times New Roman" w:hAnsi="Times New Roman"/>
          <w:color w:val="222222"/>
          <w:sz w:val="24"/>
          <w:szCs w:val="24"/>
          <w:rtl w:val="0"/>
        </w:rPr>
        <w:t xml:space="preserve">(1), 1-26.</w:t>
      </w:r>
    </w:p>
    <w:p w:rsidR="00000000" w:rsidDel="00000000" w:rsidP="00000000" w:rsidRDefault="00000000" w:rsidRPr="00000000" w14:paraId="000000D0">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Hayes, A. F. (2013). </w:t>
      </w:r>
      <w:r w:rsidDel="00000000" w:rsidR="00000000" w:rsidRPr="00000000">
        <w:rPr>
          <w:rFonts w:ascii="Times New Roman" w:cs="Times New Roman" w:eastAsia="Times New Roman" w:hAnsi="Times New Roman"/>
          <w:i w:val="1"/>
          <w:color w:val="222222"/>
          <w:sz w:val="24"/>
          <w:szCs w:val="24"/>
          <w:rtl w:val="0"/>
        </w:rPr>
        <w:t xml:space="preserve">Introduction to mediation, moderation, and conditional process analysis: A regression-based approach</w:t>
      </w:r>
      <w:r w:rsidDel="00000000" w:rsidR="00000000" w:rsidRPr="00000000">
        <w:rPr>
          <w:rFonts w:ascii="Times New Roman" w:cs="Times New Roman" w:eastAsia="Times New Roman" w:hAnsi="Times New Roman"/>
          <w:color w:val="222222"/>
          <w:sz w:val="24"/>
          <w:szCs w:val="24"/>
          <w:rtl w:val="0"/>
        </w:rPr>
        <w:t xml:space="preserve">. New York, NY: Guilford Press.</w:t>
      </w:r>
    </w:p>
    <w:p w:rsidR="00000000" w:rsidDel="00000000" w:rsidP="00000000" w:rsidRDefault="00000000" w:rsidRPr="00000000" w14:paraId="000000D1">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Heinrichs, N., Rapee, R. M., Alden, L. A., Bögels, S., Hofmann, S. G., Oh, K. J., &amp; Sakano, Y. (2006). Cultural differences in perceived social norms and social anxiety. </w:t>
      </w:r>
      <w:r w:rsidDel="00000000" w:rsidR="00000000" w:rsidRPr="00000000">
        <w:rPr>
          <w:rFonts w:ascii="Times New Roman" w:cs="Times New Roman" w:eastAsia="Times New Roman" w:hAnsi="Times New Roman"/>
          <w:i w:val="1"/>
          <w:color w:val="222222"/>
          <w:sz w:val="24"/>
          <w:szCs w:val="24"/>
          <w:rtl w:val="0"/>
        </w:rPr>
        <w:t xml:space="preserve">Behaviour research and therapy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44</w:t>
      </w:r>
      <w:r w:rsidDel="00000000" w:rsidR="00000000" w:rsidRPr="00000000">
        <w:rPr>
          <w:rFonts w:ascii="Times New Roman" w:cs="Times New Roman" w:eastAsia="Times New Roman" w:hAnsi="Times New Roman"/>
          <w:color w:val="222222"/>
          <w:sz w:val="24"/>
          <w:szCs w:val="24"/>
          <w:rtl w:val="0"/>
        </w:rPr>
        <w:t xml:space="preserve">(8), 1187-1197.</w:t>
      </w:r>
    </w:p>
    <w:p w:rsidR="00000000" w:rsidDel="00000000" w:rsidP="00000000" w:rsidRDefault="00000000" w:rsidRPr="00000000" w14:paraId="000000D2">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Hidalgo, R. B., Barnett, S. D., &amp; Davidson, J. R. (2001). Social anxiety disorder in review: two decades of progress. </w:t>
      </w:r>
      <w:r w:rsidDel="00000000" w:rsidR="00000000" w:rsidRPr="00000000">
        <w:rPr>
          <w:rFonts w:ascii="Times New Roman" w:cs="Times New Roman" w:eastAsia="Times New Roman" w:hAnsi="Times New Roman"/>
          <w:i w:val="1"/>
          <w:color w:val="222222"/>
          <w:sz w:val="24"/>
          <w:szCs w:val="24"/>
          <w:rtl w:val="0"/>
        </w:rPr>
        <w:t xml:space="preserve">International Journal of Neuropsychopharmacology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w:t>
      </w:r>
      <w:r w:rsidDel="00000000" w:rsidR="00000000" w:rsidRPr="00000000">
        <w:rPr>
          <w:rFonts w:ascii="Times New Roman" w:cs="Times New Roman" w:eastAsia="Times New Roman" w:hAnsi="Times New Roman"/>
          <w:color w:val="222222"/>
          <w:sz w:val="24"/>
          <w:szCs w:val="24"/>
          <w:rtl w:val="0"/>
        </w:rPr>
        <w:t xml:space="preserve">(3), 279-298.</w:t>
      </w:r>
    </w:p>
    <w:p w:rsidR="00000000" w:rsidDel="00000000" w:rsidP="00000000" w:rsidRDefault="00000000" w:rsidRPr="00000000" w14:paraId="000000D3">
      <w:pPr>
        <w:widowControl w:val="0"/>
        <w:spacing w:before="24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Ho, D. Y. F. (1976). On the concept of face. </w:t>
      </w:r>
      <w:r w:rsidDel="00000000" w:rsidR="00000000" w:rsidRPr="00000000">
        <w:rPr>
          <w:rFonts w:ascii="Times New Roman" w:cs="Times New Roman" w:eastAsia="Times New Roman" w:hAnsi="Times New Roman"/>
          <w:i w:val="1"/>
          <w:color w:val="2e414f"/>
          <w:sz w:val="24"/>
          <w:szCs w:val="24"/>
          <w:rtl w:val="0"/>
        </w:rPr>
        <w:t xml:space="preserve">American journal of sociology</w:t>
      </w:r>
      <w:r w:rsidDel="00000000" w:rsidR="00000000" w:rsidRPr="00000000">
        <w:rPr>
          <w:rFonts w:ascii="Times New Roman" w:cs="Times New Roman" w:eastAsia="Times New Roman" w:hAnsi="Times New Roman"/>
          <w:color w:val="2e414f"/>
          <w:sz w:val="24"/>
          <w:szCs w:val="24"/>
          <w:rtl w:val="0"/>
        </w:rPr>
        <w:t xml:space="preserve">, </w:t>
      </w:r>
      <w:r w:rsidDel="00000000" w:rsidR="00000000" w:rsidRPr="00000000">
        <w:rPr>
          <w:rFonts w:ascii="Times New Roman" w:cs="Times New Roman" w:eastAsia="Times New Roman" w:hAnsi="Times New Roman"/>
          <w:i w:val="1"/>
          <w:color w:val="2e414f"/>
          <w:sz w:val="24"/>
          <w:szCs w:val="24"/>
          <w:rtl w:val="0"/>
        </w:rPr>
        <w:t xml:space="preserve">81</w:t>
      </w:r>
      <w:r w:rsidDel="00000000" w:rsidR="00000000" w:rsidRPr="00000000">
        <w:rPr>
          <w:rFonts w:ascii="Times New Roman" w:cs="Times New Roman" w:eastAsia="Times New Roman" w:hAnsi="Times New Roman"/>
          <w:color w:val="2e414f"/>
          <w:sz w:val="24"/>
          <w:szCs w:val="24"/>
          <w:rtl w:val="0"/>
        </w:rPr>
        <w:t xml:space="preserve">(4), 867-884.</w:t>
      </w:r>
    </w:p>
    <w:p w:rsidR="00000000" w:rsidDel="00000000" w:rsidP="00000000" w:rsidRDefault="00000000" w:rsidRPr="00000000" w14:paraId="000000D4">
      <w:pPr>
        <w:widowControl w:val="0"/>
        <w:spacing w:before="24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Ho, D. Y. F., Fu, W., &amp; Ng, S. M. (2004). Guilt, shame and embarrassment: Revelations of face and self. </w:t>
      </w:r>
      <w:r w:rsidDel="00000000" w:rsidR="00000000" w:rsidRPr="00000000">
        <w:rPr>
          <w:rFonts w:ascii="Times New Roman" w:cs="Times New Roman" w:eastAsia="Times New Roman" w:hAnsi="Times New Roman"/>
          <w:i w:val="1"/>
          <w:color w:val="2e414f"/>
          <w:sz w:val="24"/>
          <w:szCs w:val="24"/>
          <w:rtl w:val="0"/>
        </w:rPr>
        <w:t xml:space="preserve">Culture &amp; Psychology</w:t>
      </w:r>
      <w:r w:rsidDel="00000000" w:rsidR="00000000" w:rsidRPr="00000000">
        <w:rPr>
          <w:rFonts w:ascii="Times New Roman" w:cs="Times New Roman" w:eastAsia="Times New Roman" w:hAnsi="Times New Roman"/>
          <w:color w:val="2e414f"/>
          <w:sz w:val="24"/>
          <w:szCs w:val="24"/>
          <w:rtl w:val="0"/>
        </w:rPr>
        <w:t xml:space="preserve">, </w:t>
      </w:r>
      <w:r w:rsidDel="00000000" w:rsidR="00000000" w:rsidRPr="00000000">
        <w:rPr>
          <w:rFonts w:ascii="Times New Roman" w:cs="Times New Roman" w:eastAsia="Times New Roman" w:hAnsi="Times New Roman"/>
          <w:i w:val="1"/>
          <w:color w:val="2e414f"/>
          <w:sz w:val="24"/>
          <w:szCs w:val="24"/>
          <w:rtl w:val="0"/>
        </w:rPr>
        <w:t xml:space="preserve">10</w:t>
      </w:r>
      <w:r w:rsidDel="00000000" w:rsidR="00000000" w:rsidRPr="00000000">
        <w:rPr>
          <w:rFonts w:ascii="Times New Roman" w:cs="Times New Roman" w:eastAsia="Times New Roman" w:hAnsi="Times New Roman"/>
          <w:color w:val="2e414f"/>
          <w:sz w:val="24"/>
          <w:szCs w:val="24"/>
          <w:rtl w:val="0"/>
        </w:rPr>
        <w:t xml:space="preserve">(1), 64-84.</w:t>
      </w:r>
    </w:p>
    <w:p w:rsidR="00000000" w:rsidDel="00000000" w:rsidP="00000000" w:rsidRDefault="00000000" w:rsidRPr="00000000" w14:paraId="000000D5">
      <w:pPr>
        <w:widowControl w:val="0"/>
        <w:spacing w:before="24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Hofmann, S. G., Anu Asnaani, M. A., &amp; Hinton, D. E. (2010). Cultural aspects in social anxiety and social anxiety disorder. Depression and anxiety, 27(12), 1117-1127.</w:t>
      </w:r>
    </w:p>
    <w:p w:rsidR="00000000" w:rsidDel="00000000" w:rsidP="00000000" w:rsidRDefault="00000000" w:rsidRPr="00000000" w14:paraId="000000D6">
      <w:pPr>
        <w:widowControl w:val="0"/>
        <w:spacing w:before="24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Hong, J. J., &amp; Woody, S. R. (2007). Cultural mediators of self-reported social anxiety. </w:t>
      </w:r>
      <w:r w:rsidDel="00000000" w:rsidR="00000000" w:rsidRPr="00000000">
        <w:rPr>
          <w:rFonts w:ascii="Times New Roman" w:cs="Times New Roman" w:eastAsia="Times New Roman" w:hAnsi="Times New Roman"/>
          <w:i w:val="1"/>
          <w:color w:val="2e414f"/>
          <w:sz w:val="24"/>
          <w:szCs w:val="24"/>
          <w:rtl w:val="0"/>
        </w:rPr>
        <w:t xml:space="preserve">Behaviour research and therapy</w:t>
      </w:r>
      <w:r w:rsidDel="00000000" w:rsidR="00000000" w:rsidRPr="00000000">
        <w:rPr>
          <w:rFonts w:ascii="Times New Roman" w:cs="Times New Roman" w:eastAsia="Times New Roman" w:hAnsi="Times New Roman"/>
          <w:color w:val="2e414f"/>
          <w:sz w:val="24"/>
          <w:szCs w:val="24"/>
          <w:rtl w:val="0"/>
        </w:rPr>
        <w:t xml:space="preserve">, </w:t>
      </w:r>
      <w:r w:rsidDel="00000000" w:rsidR="00000000" w:rsidRPr="00000000">
        <w:rPr>
          <w:rFonts w:ascii="Times New Roman" w:cs="Times New Roman" w:eastAsia="Times New Roman" w:hAnsi="Times New Roman"/>
          <w:i w:val="1"/>
          <w:color w:val="2e414f"/>
          <w:sz w:val="24"/>
          <w:szCs w:val="24"/>
          <w:rtl w:val="0"/>
        </w:rPr>
        <w:t xml:space="preserve">45</w:t>
      </w:r>
      <w:r w:rsidDel="00000000" w:rsidR="00000000" w:rsidRPr="00000000">
        <w:rPr>
          <w:rFonts w:ascii="Times New Roman" w:cs="Times New Roman" w:eastAsia="Times New Roman" w:hAnsi="Times New Roman"/>
          <w:color w:val="2e414f"/>
          <w:sz w:val="24"/>
          <w:szCs w:val="24"/>
          <w:rtl w:val="0"/>
        </w:rPr>
        <w:t xml:space="preserve">(8), 1779–1789. https://doi.org/10.1016/j.brat.2007.01.011</w:t>
      </w:r>
    </w:p>
    <w:p w:rsidR="00000000" w:rsidDel="00000000" w:rsidP="00000000" w:rsidRDefault="00000000" w:rsidRPr="00000000" w14:paraId="000000D7">
      <w:pPr>
        <w:widowControl w:val="0"/>
        <w:spacing w:after="240"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Hope, N., Koestner, R., &amp; Milyavskaya, M. (2014). The role of self-compassion in goal pursuit and well-being among university freshmen. </w:t>
      </w:r>
      <w:r w:rsidDel="00000000" w:rsidR="00000000" w:rsidRPr="00000000">
        <w:rPr>
          <w:rFonts w:ascii="Times New Roman" w:cs="Times New Roman" w:eastAsia="Times New Roman" w:hAnsi="Times New Roman"/>
          <w:i w:val="1"/>
          <w:color w:val="222222"/>
          <w:sz w:val="24"/>
          <w:szCs w:val="24"/>
          <w:rtl w:val="0"/>
        </w:rPr>
        <w:t xml:space="preserve">Self and identity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13</w:t>
      </w:r>
      <w:r w:rsidDel="00000000" w:rsidR="00000000" w:rsidRPr="00000000">
        <w:rPr>
          <w:rFonts w:ascii="Times New Roman" w:cs="Times New Roman" w:eastAsia="Times New Roman" w:hAnsi="Times New Roman"/>
          <w:color w:val="222222"/>
          <w:sz w:val="24"/>
          <w:szCs w:val="24"/>
          <w:rtl w:val="0"/>
        </w:rPr>
        <w:t xml:space="preserve">(5), 579-593.</w:t>
      </w:r>
    </w:p>
    <w:p w:rsidR="00000000" w:rsidDel="00000000" w:rsidP="00000000" w:rsidRDefault="00000000" w:rsidRPr="00000000" w14:paraId="000000D8">
      <w:pPr>
        <w:widowControl w:val="0"/>
        <w:spacing w:after="240"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Hsu, F. L. K. (1944), "Suppression versus repression: a limited psychological interpretation of four cultures,"</w:t>
      </w:r>
      <w:r w:rsidDel="00000000" w:rsidR="00000000" w:rsidRPr="00000000">
        <w:rPr>
          <w:rFonts w:ascii="Times New Roman" w:cs="Times New Roman" w:eastAsia="Times New Roman" w:hAnsi="Times New Roman"/>
          <w:i w:val="1"/>
          <w:color w:val="222222"/>
          <w:sz w:val="24"/>
          <w:szCs w:val="24"/>
          <w:rtl w:val="0"/>
        </w:rPr>
        <w:t xml:space="preserve"> Psychiatry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7</w:t>
      </w:r>
      <w:r w:rsidDel="00000000" w:rsidR="00000000" w:rsidRPr="00000000">
        <w:rPr>
          <w:rFonts w:ascii="Times New Roman" w:cs="Times New Roman" w:eastAsia="Times New Roman" w:hAnsi="Times New Roman"/>
          <w:color w:val="222222"/>
          <w:sz w:val="24"/>
          <w:szCs w:val="24"/>
          <w:rtl w:val="0"/>
        </w:rPr>
        <w:t xml:space="preserve">, 223-242.</w:t>
      </w:r>
    </w:p>
    <w:p w:rsidR="00000000" w:rsidDel="00000000" w:rsidP="00000000" w:rsidRDefault="00000000" w:rsidRPr="00000000" w14:paraId="000000D9">
      <w:pPr>
        <w:widowControl w:val="0"/>
        <w:spacing w:after="240"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Jack, D. C. (1991). </w:t>
      </w:r>
      <w:r w:rsidDel="00000000" w:rsidR="00000000" w:rsidRPr="00000000">
        <w:rPr>
          <w:rFonts w:ascii="Times New Roman" w:cs="Times New Roman" w:eastAsia="Times New Roman" w:hAnsi="Times New Roman"/>
          <w:i w:val="1"/>
          <w:color w:val="222222"/>
          <w:sz w:val="24"/>
          <w:szCs w:val="24"/>
          <w:rtl w:val="0"/>
        </w:rPr>
        <w:t xml:space="preserve">Silencing the self: Women and depression</w:t>
      </w:r>
      <w:r w:rsidDel="00000000" w:rsidR="00000000" w:rsidRPr="00000000">
        <w:rPr>
          <w:rFonts w:ascii="Times New Roman" w:cs="Times New Roman" w:eastAsia="Times New Roman" w:hAnsi="Times New Roman"/>
          <w:color w:val="222222"/>
          <w:sz w:val="24"/>
          <w:szCs w:val="24"/>
          <w:rtl w:val="0"/>
        </w:rPr>
        <w:t xml:space="preserve">. Harvard University Press.</w:t>
      </w:r>
    </w:p>
    <w:p w:rsidR="00000000" w:rsidDel="00000000" w:rsidP="00000000" w:rsidRDefault="00000000" w:rsidRPr="00000000" w14:paraId="000000DA">
      <w:pPr>
        <w:widowControl w:val="0"/>
        <w:spacing w:after="240"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Jack, D. C., &amp; Ali, A. (2010). Introduction: Culture, self-silencing, and depression: A contextual-relational perspective. In D. C. Jack &amp; A. Ali (Eds.), </w:t>
      </w:r>
      <w:r w:rsidDel="00000000" w:rsidR="00000000" w:rsidRPr="00000000">
        <w:rPr>
          <w:rFonts w:ascii="Times New Roman" w:cs="Times New Roman" w:eastAsia="Times New Roman" w:hAnsi="Times New Roman"/>
          <w:i w:val="1"/>
          <w:color w:val="222222"/>
          <w:sz w:val="24"/>
          <w:szCs w:val="24"/>
          <w:rtl w:val="0"/>
        </w:rPr>
        <w:t xml:space="preserve">Silencing the self across cultures: Depression and gender in the social world</w:t>
      </w:r>
      <w:r w:rsidDel="00000000" w:rsidR="00000000" w:rsidRPr="00000000">
        <w:rPr>
          <w:rFonts w:ascii="Times New Roman" w:cs="Times New Roman" w:eastAsia="Times New Roman" w:hAnsi="Times New Roman"/>
          <w:color w:val="222222"/>
          <w:sz w:val="24"/>
          <w:szCs w:val="24"/>
          <w:rtl w:val="0"/>
        </w:rPr>
        <w:t xml:space="preserve"> (pp. 3–17). Oxford University Press. https://doi.org/10.1093/acprof:oso/9780195398090.003.0001</w:t>
      </w:r>
    </w:p>
    <w:p w:rsidR="00000000" w:rsidDel="00000000" w:rsidP="00000000" w:rsidRDefault="00000000" w:rsidRPr="00000000" w14:paraId="000000DB">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Jefferies, P., &amp; Ungar, M. (2020). Social anxiety in young people: A prevalence study in seven countries. </w:t>
      </w:r>
      <w:r w:rsidDel="00000000" w:rsidR="00000000" w:rsidRPr="00000000">
        <w:rPr>
          <w:rFonts w:ascii="Times New Roman" w:cs="Times New Roman" w:eastAsia="Times New Roman" w:hAnsi="Times New Roman"/>
          <w:i w:val="1"/>
          <w:color w:val="222222"/>
          <w:sz w:val="24"/>
          <w:szCs w:val="24"/>
          <w:rtl w:val="0"/>
        </w:rPr>
        <w:t xml:space="preserve">PloS one</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15</w:t>
      </w:r>
      <w:r w:rsidDel="00000000" w:rsidR="00000000" w:rsidRPr="00000000">
        <w:rPr>
          <w:rFonts w:ascii="Times New Roman" w:cs="Times New Roman" w:eastAsia="Times New Roman" w:hAnsi="Times New Roman"/>
          <w:color w:val="222222"/>
          <w:sz w:val="24"/>
          <w:szCs w:val="24"/>
          <w:rtl w:val="0"/>
        </w:rPr>
        <w:t xml:space="preserve">(9), e0239133.</w:t>
      </w:r>
    </w:p>
    <w:p w:rsidR="00000000" w:rsidDel="00000000" w:rsidP="00000000" w:rsidRDefault="00000000" w:rsidRPr="00000000" w14:paraId="000000DC">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Johnston, M. M., &amp; Finney, S. J. (2010). Measuring basic needs satisfaction: Evaluating previous research and conducting new psychometric evaluations of the Basic Needs Satisfaction in General Scale. </w:t>
      </w:r>
      <w:r w:rsidDel="00000000" w:rsidR="00000000" w:rsidRPr="00000000">
        <w:rPr>
          <w:rFonts w:ascii="Times New Roman" w:cs="Times New Roman" w:eastAsia="Times New Roman" w:hAnsi="Times New Roman"/>
          <w:i w:val="1"/>
          <w:color w:val="222222"/>
          <w:sz w:val="24"/>
          <w:szCs w:val="24"/>
          <w:rtl w:val="0"/>
        </w:rPr>
        <w:t xml:space="preserve">Contemporary Educational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35</w:t>
      </w:r>
      <w:r w:rsidDel="00000000" w:rsidR="00000000" w:rsidRPr="00000000">
        <w:rPr>
          <w:rFonts w:ascii="Times New Roman" w:cs="Times New Roman" w:eastAsia="Times New Roman" w:hAnsi="Times New Roman"/>
          <w:color w:val="222222"/>
          <w:sz w:val="24"/>
          <w:szCs w:val="24"/>
          <w:rtl w:val="0"/>
        </w:rPr>
        <w:t xml:space="preserve">, 280–296.</w:t>
      </w:r>
    </w:p>
    <w:p w:rsidR="00000000" w:rsidDel="00000000" w:rsidP="00000000" w:rsidRDefault="00000000" w:rsidRPr="00000000" w14:paraId="000000DD">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Kalibatseva, Z., Leong, F. T., Ham, E. H., Lannert, B. K., &amp; Chen, Y. (2017). Loss of face, intergenerational family conflict, and depression among Asian American and European American college students. </w:t>
      </w:r>
      <w:r w:rsidDel="00000000" w:rsidR="00000000" w:rsidRPr="00000000">
        <w:rPr>
          <w:rFonts w:ascii="Times New Roman" w:cs="Times New Roman" w:eastAsia="Times New Roman" w:hAnsi="Times New Roman"/>
          <w:i w:val="1"/>
          <w:color w:val="222222"/>
          <w:sz w:val="24"/>
          <w:szCs w:val="24"/>
          <w:rtl w:val="0"/>
        </w:rPr>
        <w:t xml:space="preserve">Asian American journal of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8</w:t>
      </w:r>
      <w:r w:rsidDel="00000000" w:rsidR="00000000" w:rsidRPr="00000000">
        <w:rPr>
          <w:rFonts w:ascii="Times New Roman" w:cs="Times New Roman" w:eastAsia="Times New Roman" w:hAnsi="Times New Roman"/>
          <w:color w:val="222222"/>
          <w:sz w:val="24"/>
          <w:szCs w:val="24"/>
          <w:rtl w:val="0"/>
        </w:rPr>
        <w:t xml:space="preserve">(2), 126.</w:t>
      </w:r>
    </w:p>
    <w:p w:rsidR="00000000" w:rsidDel="00000000" w:rsidP="00000000" w:rsidRDefault="00000000" w:rsidRPr="00000000" w14:paraId="000000DE">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Kam, C. C. S., &amp; Bond, M. H. (2008). Role of emotions and behavioural responses in mediating the impact of face loss on relationship deterioration: Are Chinese more face‐sensitive than Americans?. </w:t>
      </w:r>
      <w:r w:rsidDel="00000000" w:rsidR="00000000" w:rsidRPr="00000000">
        <w:rPr>
          <w:rFonts w:ascii="Times New Roman" w:cs="Times New Roman" w:eastAsia="Times New Roman" w:hAnsi="Times New Roman"/>
          <w:i w:val="1"/>
          <w:color w:val="222222"/>
          <w:sz w:val="24"/>
          <w:szCs w:val="24"/>
          <w:rtl w:val="0"/>
        </w:rPr>
        <w:t xml:space="preserve">Asian Journal of Social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11</w:t>
      </w:r>
      <w:r w:rsidDel="00000000" w:rsidR="00000000" w:rsidRPr="00000000">
        <w:rPr>
          <w:rFonts w:ascii="Times New Roman" w:cs="Times New Roman" w:eastAsia="Times New Roman" w:hAnsi="Times New Roman"/>
          <w:color w:val="222222"/>
          <w:sz w:val="24"/>
          <w:szCs w:val="24"/>
          <w:rtl w:val="0"/>
        </w:rPr>
        <w:t xml:space="preserve">(2), 175-184.</w:t>
      </w:r>
    </w:p>
    <w:p w:rsidR="00000000" w:rsidDel="00000000" w:rsidP="00000000" w:rsidRDefault="00000000" w:rsidRPr="00000000" w14:paraId="000000DF">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Kashdan, T. B., &amp; Roberts, J. E. (2004). Social anxiety's impact on affect, curiosity, and social self-efficacy during a high self-focus social threat situation. </w:t>
      </w:r>
      <w:r w:rsidDel="00000000" w:rsidR="00000000" w:rsidRPr="00000000">
        <w:rPr>
          <w:rFonts w:ascii="Times New Roman" w:cs="Times New Roman" w:eastAsia="Times New Roman" w:hAnsi="Times New Roman"/>
          <w:i w:val="1"/>
          <w:color w:val="222222"/>
          <w:sz w:val="24"/>
          <w:szCs w:val="24"/>
          <w:rtl w:val="0"/>
        </w:rPr>
        <w:t xml:space="preserve">Cognitive Therapy and Research</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28</w:t>
      </w:r>
      <w:r w:rsidDel="00000000" w:rsidR="00000000" w:rsidRPr="00000000">
        <w:rPr>
          <w:rFonts w:ascii="Times New Roman" w:cs="Times New Roman" w:eastAsia="Times New Roman" w:hAnsi="Times New Roman"/>
          <w:color w:val="222222"/>
          <w:sz w:val="24"/>
          <w:szCs w:val="24"/>
          <w:rtl w:val="0"/>
        </w:rPr>
        <w:t xml:space="preserve">, 119-141.</w:t>
      </w:r>
    </w:p>
    <w:p w:rsidR="00000000" w:rsidDel="00000000" w:rsidP="00000000" w:rsidRDefault="00000000" w:rsidRPr="00000000" w14:paraId="000000E0">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Katzelnick, D. J., Kobak, K. A., DeLeire, T., Henk, H. J., Greist, J. H., Davidson, J. R., ... &amp; Helstad, C. P. (2001). Impact of generalized social anxiety disorder in managed care. </w:t>
      </w:r>
      <w:r w:rsidDel="00000000" w:rsidR="00000000" w:rsidRPr="00000000">
        <w:rPr>
          <w:rFonts w:ascii="Times New Roman" w:cs="Times New Roman" w:eastAsia="Times New Roman" w:hAnsi="Times New Roman"/>
          <w:i w:val="1"/>
          <w:color w:val="222222"/>
          <w:sz w:val="24"/>
          <w:szCs w:val="24"/>
          <w:rtl w:val="0"/>
        </w:rPr>
        <w:t xml:space="preserve">American Journal of Psychiatry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158</w:t>
      </w:r>
      <w:r w:rsidDel="00000000" w:rsidR="00000000" w:rsidRPr="00000000">
        <w:rPr>
          <w:rFonts w:ascii="Times New Roman" w:cs="Times New Roman" w:eastAsia="Times New Roman" w:hAnsi="Times New Roman"/>
          <w:color w:val="222222"/>
          <w:sz w:val="24"/>
          <w:szCs w:val="24"/>
          <w:rtl w:val="0"/>
        </w:rPr>
        <w:t xml:space="preserve">(12), 1999-2007.</w:t>
      </w:r>
    </w:p>
    <w:p w:rsidR="00000000" w:rsidDel="00000000" w:rsidP="00000000" w:rsidRDefault="00000000" w:rsidRPr="00000000" w14:paraId="000000E1">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Kessler, R. C., Stang, P., Wittchen, H. U., Stein, M., &amp; Walters, E. E. (1999). Lifetime co-morbidities between social phobia and mood disorders in the US National Comorbidity Survey. </w:t>
      </w:r>
      <w:r w:rsidDel="00000000" w:rsidR="00000000" w:rsidRPr="00000000">
        <w:rPr>
          <w:rFonts w:ascii="Times New Roman" w:cs="Times New Roman" w:eastAsia="Times New Roman" w:hAnsi="Times New Roman"/>
          <w:i w:val="1"/>
          <w:color w:val="222222"/>
          <w:sz w:val="24"/>
          <w:szCs w:val="24"/>
          <w:rtl w:val="0"/>
        </w:rPr>
        <w:t xml:space="preserve">Psychological medicine</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29</w:t>
      </w:r>
      <w:r w:rsidDel="00000000" w:rsidR="00000000" w:rsidRPr="00000000">
        <w:rPr>
          <w:rFonts w:ascii="Times New Roman" w:cs="Times New Roman" w:eastAsia="Times New Roman" w:hAnsi="Times New Roman"/>
          <w:color w:val="222222"/>
          <w:sz w:val="24"/>
          <w:szCs w:val="24"/>
          <w:rtl w:val="0"/>
        </w:rPr>
        <w:t xml:space="preserve">(3), 555-567.</w:t>
      </w:r>
    </w:p>
    <w:p w:rsidR="00000000" w:rsidDel="00000000" w:rsidP="00000000" w:rsidRDefault="00000000" w:rsidRPr="00000000" w14:paraId="000000E2">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Kim, J. Y., &amp; Nam, S. H. (1998). The concept and dynamics of face: Implications for organizational behavior in Asia.</w:t>
      </w:r>
      <w:r w:rsidDel="00000000" w:rsidR="00000000" w:rsidRPr="00000000">
        <w:rPr>
          <w:rFonts w:ascii="Times New Roman" w:cs="Times New Roman" w:eastAsia="Times New Roman" w:hAnsi="Times New Roman"/>
          <w:i w:val="1"/>
          <w:color w:val="222222"/>
          <w:sz w:val="24"/>
          <w:szCs w:val="24"/>
          <w:rtl w:val="0"/>
        </w:rPr>
        <w:t xml:space="preserve"> Organization Science</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9</w:t>
      </w:r>
      <w:r w:rsidDel="00000000" w:rsidR="00000000" w:rsidRPr="00000000">
        <w:rPr>
          <w:rFonts w:ascii="Times New Roman" w:cs="Times New Roman" w:eastAsia="Times New Roman" w:hAnsi="Times New Roman"/>
          <w:color w:val="222222"/>
          <w:sz w:val="24"/>
          <w:szCs w:val="24"/>
          <w:rtl w:val="0"/>
        </w:rPr>
        <w:t xml:space="preserve">(4), 522-534.</w:t>
      </w:r>
    </w:p>
    <w:p w:rsidR="00000000" w:rsidDel="00000000" w:rsidP="00000000" w:rsidRDefault="00000000" w:rsidRPr="00000000" w14:paraId="000000E3">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Kim, Y.-H., &amp; Cohen, D. (2010). Information, perspective, and judgments about the self in face and dignity cultures. </w:t>
      </w:r>
      <w:r w:rsidDel="00000000" w:rsidR="00000000" w:rsidRPr="00000000">
        <w:rPr>
          <w:rFonts w:ascii="Times New Roman" w:cs="Times New Roman" w:eastAsia="Times New Roman" w:hAnsi="Times New Roman"/>
          <w:i w:val="1"/>
          <w:color w:val="222222"/>
          <w:sz w:val="24"/>
          <w:szCs w:val="24"/>
          <w:rtl w:val="0"/>
        </w:rPr>
        <w:t xml:space="preserve">Personality and Social Psychology Bulletin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36</w:t>
      </w:r>
      <w:r w:rsidDel="00000000" w:rsidR="00000000" w:rsidRPr="00000000">
        <w:rPr>
          <w:rFonts w:ascii="Times New Roman" w:cs="Times New Roman" w:eastAsia="Times New Roman" w:hAnsi="Times New Roman"/>
          <w:color w:val="222222"/>
          <w:sz w:val="24"/>
          <w:szCs w:val="24"/>
          <w:rtl w:val="0"/>
        </w:rPr>
        <w:t xml:space="preserve">(4), 537–550. </w:t>
      </w:r>
      <w:hyperlink r:id="rId13">
        <w:r w:rsidDel="00000000" w:rsidR="00000000" w:rsidRPr="00000000">
          <w:rPr>
            <w:rFonts w:ascii="Times New Roman" w:cs="Times New Roman" w:eastAsia="Times New Roman" w:hAnsi="Times New Roman"/>
            <w:color w:val="0000ff"/>
            <w:sz w:val="24"/>
            <w:szCs w:val="24"/>
            <w:u w:val="single"/>
            <w:rtl w:val="0"/>
          </w:rPr>
          <w:t xml:space="preserve">https://doi.org/10.1177/0146167210362398</w:t>
        </w:r>
      </w:hyperlink>
      <w:r w:rsidDel="00000000" w:rsidR="00000000" w:rsidRPr="00000000">
        <w:rPr>
          <w:rtl w:val="0"/>
        </w:rPr>
      </w:r>
    </w:p>
    <w:p w:rsidR="00000000" w:rsidDel="00000000" w:rsidP="00000000" w:rsidRDefault="00000000" w:rsidRPr="00000000" w14:paraId="000000E4">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Kleinknecht RA, Dinnel DL, Kleinknecht EE, Hiruma N, Harada N. Cultural factors in social anxiety: a comparison of social phobia symptoms and Taijin kyofusho. J Anxiety Disord. 1997 Mar-Apr;11(2):157-77. doi: 10.1016/s0887-6185(97)00004-2. PMID: 9168340.</w:t>
      </w:r>
    </w:p>
    <w:p w:rsidR="00000000" w:rsidDel="00000000" w:rsidP="00000000" w:rsidRDefault="00000000" w:rsidRPr="00000000" w14:paraId="000000E5">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Koyuncu A, İnce E, Ertekin E, Tükel R. Comorbidity in social anxiety disorder: diagnostic and therapeutic challenges. Drugs Context. 2019 Apr 2;8:212573. doi: 10.7573/dic.212573. PMID: 30988687; PMCID: PMC6448478.</w:t>
      </w:r>
    </w:p>
    <w:p w:rsidR="00000000" w:rsidDel="00000000" w:rsidP="00000000" w:rsidRDefault="00000000" w:rsidRPr="00000000" w14:paraId="000000E6">
      <w:pPr>
        <w:widowControl w:val="0"/>
        <w:spacing w:before="240" w:line="480" w:lineRule="auto"/>
        <w:ind w:left="720" w:hanging="720"/>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color w:val="222222"/>
          <w:sz w:val="24"/>
          <w:szCs w:val="24"/>
          <w:rtl w:val="0"/>
        </w:rPr>
        <w:t xml:space="preserve">Lau, A. S., Fung, J., Wang, S.-w., &amp; Kang, S.-M. (2009). Explaining elevated social anxiety among Asian Americans: Emotional attunement and a cultural double bind. </w:t>
      </w:r>
      <w:r w:rsidDel="00000000" w:rsidR="00000000" w:rsidRPr="00000000">
        <w:rPr>
          <w:rFonts w:ascii="Times New Roman" w:cs="Times New Roman" w:eastAsia="Times New Roman" w:hAnsi="Times New Roman"/>
          <w:i w:val="1"/>
          <w:color w:val="222222"/>
          <w:sz w:val="24"/>
          <w:szCs w:val="24"/>
          <w:rtl w:val="0"/>
        </w:rPr>
        <w:t xml:space="preserve">Cultural Diversity and Ethnic Minority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15</w:t>
      </w:r>
      <w:r w:rsidDel="00000000" w:rsidR="00000000" w:rsidRPr="00000000">
        <w:rPr>
          <w:rFonts w:ascii="Times New Roman" w:cs="Times New Roman" w:eastAsia="Times New Roman" w:hAnsi="Times New Roman"/>
          <w:color w:val="222222"/>
          <w:sz w:val="24"/>
          <w:szCs w:val="24"/>
          <w:rtl w:val="0"/>
        </w:rPr>
        <w:t xml:space="preserve">(1), 77–85.</w:t>
      </w:r>
      <w:hyperlink r:id="rId14">
        <w:r w:rsidDel="00000000" w:rsidR="00000000" w:rsidRPr="00000000">
          <w:rPr>
            <w:rFonts w:ascii="Times New Roman" w:cs="Times New Roman" w:eastAsia="Times New Roman" w:hAnsi="Times New Roman"/>
            <w:color w:val="1155cc"/>
            <w:sz w:val="24"/>
            <w:szCs w:val="24"/>
            <w:u w:val="single"/>
            <w:rtl w:val="0"/>
          </w:rPr>
          <w:t xml:space="preserve"> https://doi.org/10.1037/a0012819</w:t>
        </w:r>
      </w:hyperlink>
      <w:r w:rsidDel="00000000" w:rsidR="00000000" w:rsidRPr="00000000">
        <w:rPr>
          <w:rtl w:val="0"/>
        </w:rPr>
      </w:r>
    </w:p>
    <w:p w:rsidR="00000000" w:rsidDel="00000000" w:rsidP="00000000" w:rsidRDefault="00000000" w:rsidRPr="00000000" w14:paraId="000000E7">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Leary, M. R., Tate, E. B., Adams, C. E., Batts Allen, A., &amp; Hancock, J. (2007). Self-compassion and reactions to unpleasant self-relevant events: the implications of treating oneself kindly. </w:t>
      </w:r>
      <w:r w:rsidDel="00000000" w:rsidR="00000000" w:rsidRPr="00000000">
        <w:rPr>
          <w:rFonts w:ascii="Times New Roman" w:cs="Times New Roman" w:eastAsia="Times New Roman" w:hAnsi="Times New Roman"/>
          <w:i w:val="1"/>
          <w:color w:val="222222"/>
          <w:sz w:val="24"/>
          <w:szCs w:val="24"/>
          <w:rtl w:val="0"/>
        </w:rPr>
        <w:t xml:space="preserve">Journal of personality and social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92</w:t>
      </w:r>
      <w:r w:rsidDel="00000000" w:rsidR="00000000" w:rsidRPr="00000000">
        <w:rPr>
          <w:rFonts w:ascii="Times New Roman" w:cs="Times New Roman" w:eastAsia="Times New Roman" w:hAnsi="Times New Roman"/>
          <w:color w:val="222222"/>
          <w:sz w:val="24"/>
          <w:szCs w:val="24"/>
          <w:rtl w:val="0"/>
        </w:rPr>
        <w:t xml:space="preserve">(5), 887.</w:t>
      </w:r>
    </w:p>
    <w:p w:rsidR="00000000" w:rsidDel="00000000" w:rsidP="00000000" w:rsidRDefault="00000000" w:rsidRPr="00000000" w14:paraId="000000E8">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Legault, L., &amp; Inzlicht, M. (2013). Self-determination, self-regulation, and the brain: autonomy improves performance by enhancing neuroaffective responsiveness to self-regulation failure. </w:t>
      </w:r>
      <w:r w:rsidDel="00000000" w:rsidR="00000000" w:rsidRPr="00000000">
        <w:rPr>
          <w:rFonts w:ascii="Times New Roman" w:cs="Times New Roman" w:eastAsia="Times New Roman" w:hAnsi="Times New Roman"/>
          <w:i w:val="1"/>
          <w:color w:val="222222"/>
          <w:sz w:val="24"/>
          <w:szCs w:val="24"/>
          <w:rtl w:val="0"/>
        </w:rPr>
        <w:t xml:space="preserve">Journal of personality and social psychology</w:t>
      </w: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i w:val="1"/>
          <w:color w:val="222222"/>
          <w:sz w:val="24"/>
          <w:szCs w:val="24"/>
          <w:rtl w:val="0"/>
        </w:rPr>
        <w:t xml:space="preserve"> 105</w:t>
      </w:r>
      <w:r w:rsidDel="00000000" w:rsidR="00000000" w:rsidRPr="00000000">
        <w:rPr>
          <w:rFonts w:ascii="Times New Roman" w:cs="Times New Roman" w:eastAsia="Times New Roman" w:hAnsi="Times New Roman"/>
          <w:color w:val="222222"/>
          <w:sz w:val="24"/>
          <w:szCs w:val="24"/>
          <w:rtl w:val="0"/>
        </w:rPr>
        <w:t xml:space="preserve">(1), 123.</w:t>
      </w:r>
    </w:p>
    <w:p w:rsidR="00000000" w:rsidDel="00000000" w:rsidP="00000000" w:rsidRDefault="00000000" w:rsidRPr="00000000" w14:paraId="000000E9">
      <w:pPr>
        <w:widowControl w:val="0"/>
        <w:spacing w:before="240" w:line="480" w:lineRule="auto"/>
        <w:ind w:left="720" w:hanging="720"/>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color w:val="1f1f1f"/>
          <w:sz w:val="24"/>
          <w:szCs w:val="24"/>
          <w:rtl w:val="0"/>
        </w:rPr>
        <w:t xml:space="preserve">Leong, F. T., Byrne, B. M., Hardin, E. E., Zhang, H., &amp; Chong, S. (2018). A psychometric evaluation of the loss of face scale.</w:t>
      </w:r>
      <w:r w:rsidDel="00000000" w:rsidR="00000000" w:rsidRPr="00000000">
        <w:rPr>
          <w:rFonts w:ascii="Times New Roman" w:cs="Times New Roman" w:eastAsia="Times New Roman" w:hAnsi="Times New Roman"/>
          <w:i w:val="1"/>
          <w:color w:val="1f1f1f"/>
          <w:sz w:val="24"/>
          <w:szCs w:val="24"/>
          <w:rtl w:val="0"/>
        </w:rPr>
        <w:t xml:space="preserve"> Psychological Assessment</w:t>
      </w:r>
      <w:r w:rsidDel="00000000" w:rsidR="00000000" w:rsidRPr="00000000">
        <w:rPr>
          <w:rFonts w:ascii="Times New Roman" w:cs="Times New Roman" w:eastAsia="Times New Roman" w:hAnsi="Times New Roman"/>
          <w:color w:val="1f1f1f"/>
          <w:sz w:val="24"/>
          <w:szCs w:val="24"/>
          <w:rtl w:val="0"/>
        </w:rPr>
        <w:t xml:space="preserve">, </w:t>
      </w:r>
      <w:r w:rsidDel="00000000" w:rsidR="00000000" w:rsidRPr="00000000">
        <w:rPr>
          <w:rFonts w:ascii="Times New Roman" w:cs="Times New Roman" w:eastAsia="Times New Roman" w:hAnsi="Times New Roman"/>
          <w:i w:val="1"/>
          <w:color w:val="1f1f1f"/>
          <w:sz w:val="24"/>
          <w:szCs w:val="24"/>
          <w:rtl w:val="0"/>
        </w:rPr>
        <w:t xml:space="preserve">30</w:t>
      </w:r>
      <w:r w:rsidDel="00000000" w:rsidR="00000000" w:rsidRPr="00000000">
        <w:rPr>
          <w:rFonts w:ascii="Times New Roman" w:cs="Times New Roman" w:eastAsia="Times New Roman" w:hAnsi="Times New Roman"/>
          <w:color w:val="1f1f1f"/>
          <w:sz w:val="24"/>
          <w:szCs w:val="24"/>
          <w:rtl w:val="0"/>
        </w:rPr>
        <w:t xml:space="preserve">(3), 396–409.</w:t>
      </w:r>
      <w:hyperlink r:id="rId15">
        <w:r w:rsidDel="00000000" w:rsidR="00000000" w:rsidRPr="00000000">
          <w:rPr>
            <w:rFonts w:ascii="Times New Roman" w:cs="Times New Roman" w:eastAsia="Times New Roman" w:hAnsi="Times New Roman"/>
            <w:color w:val="1f1f1f"/>
            <w:sz w:val="24"/>
            <w:szCs w:val="24"/>
            <w:u w:val="single"/>
            <w:rtl w:val="0"/>
          </w:rPr>
          <w:t xml:space="preserve"> </w:t>
        </w:r>
      </w:hyperlink>
      <w:hyperlink r:id="rId16">
        <w:r w:rsidDel="00000000" w:rsidR="00000000" w:rsidRPr="00000000">
          <w:rPr>
            <w:rFonts w:ascii="Times New Roman" w:cs="Times New Roman" w:eastAsia="Times New Roman" w:hAnsi="Times New Roman"/>
            <w:color w:val="0000ff"/>
            <w:sz w:val="24"/>
            <w:szCs w:val="24"/>
            <w:u w:val="single"/>
            <w:rtl w:val="0"/>
          </w:rPr>
          <w:t xml:space="preserve">https://doi.org/10.1037/pas0000492</w:t>
        </w:r>
      </w:hyperlink>
      <w:r w:rsidDel="00000000" w:rsidR="00000000" w:rsidRPr="00000000">
        <w:rPr>
          <w:rtl w:val="0"/>
        </w:rPr>
      </w:r>
    </w:p>
    <w:p w:rsidR="00000000" w:rsidDel="00000000" w:rsidP="00000000" w:rsidRDefault="00000000" w:rsidRPr="00000000" w14:paraId="000000EA">
      <w:pPr>
        <w:widowControl w:val="0"/>
        <w:spacing w:before="240" w:line="480" w:lineRule="auto"/>
        <w:ind w:left="720" w:hanging="720"/>
        <w:rPr>
          <w:rFonts w:ascii="Times New Roman" w:cs="Times New Roman" w:eastAsia="Times New Roman" w:hAnsi="Times New Roman"/>
          <w:color w:val="11606d"/>
          <w:sz w:val="24"/>
          <w:szCs w:val="24"/>
          <w:u w:val="single"/>
        </w:rPr>
      </w:pPr>
      <w:r w:rsidDel="00000000" w:rsidR="00000000" w:rsidRPr="00000000">
        <w:rPr>
          <w:rFonts w:ascii="Times New Roman" w:cs="Times New Roman" w:eastAsia="Times New Roman" w:hAnsi="Times New Roman"/>
          <w:color w:val="222222"/>
          <w:sz w:val="24"/>
          <w:szCs w:val="24"/>
          <w:rtl w:val="0"/>
        </w:rPr>
        <w:t xml:space="preserve">Leung, A. K.-Y., &amp; Cohen, D. (2011). Within- and between-culture variation: Individual differences and the cultural logics of honor, face, and dignity cultures. </w:t>
      </w:r>
      <w:r w:rsidDel="00000000" w:rsidR="00000000" w:rsidRPr="00000000">
        <w:rPr>
          <w:rFonts w:ascii="Times New Roman" w:cs="Times New Roman" w:eastAsia="Times New Roman" w:hAnsi="Times New Roman"/>
          <w:i w:val="1"/>
          <w:color w:val="222222"/>
          <w:sz w:val="24"/>
          <w:szCs w:val="24"/>
          <w:rtl w:val="0"/>
        </w:rPr>
        <w:t xml:space="preserve">Journal of Personality and Social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100</w:t>
      </w:r>
      <w:r w:rsidDel="00000000" w:rsidR="00000000" w:rsidRPr="00000000">
        <w:rPr>
          <w:rFonts w:ascii="Times New Roman" w:cs="Times New Roman" w:eastAsia="Times New Roman" w:hAnsi="Times New Roman"/>
          <w:color w:val="222222"/>
          <w:sz w:val="24"/>
          <w:szCs w:val="24"/>
          <w:rtl w:val="0"/>
        </w:rPr>
        <w:t xml:space="preserve">(3), 507–526.</w:t>
      </w:r>
      <w:hyperlink r:id="rId17">
        <w:r w:rsidDel="00000000" w:rsidR="00000000" w:rsidRPr="00000000">
          <w:rPr>
            <w:rFonts w:ascii="Times New Roman" w:cs="Times New Roman" w:eastAsia="Times New Roman" w:hAnsi="Times New Roman"/>
            <w:color w:val="222222"/>
            <w:sz w:val="24"/>
            <w:szCs w:val="24"/>
            <w:u w:val="single"/>
            <w:rtl w:val="0"/>
          </w:rPr>
          <w:t xml:space="preserve"> </w:t>
        </w:r>
      </w:hyperlink>
      <w:hyperlink r:id="rId18">
        <w:r w:rsidDel="00000000" w:rsidR="00000000" w:rsidRPr="00000000">
          <w:rPr>
            <w:rFonts w:ascii="Times New Roman" w:cs="Times New Roman" w:eastAsia="Times New Roman" w:hAnsi="Times New Roman"/>
            <w:color w:val="11606d"/>
            <w:sz w:val="24"/>
            <w:szCs w:val="24"/>
            <w:u w:val="single"/>
            <w:rtl w:val="0"/>
          </w:rPr>
          <w:t xml:space="preserve">https://doi.org/10.1037/a0022151</w:t>
        </w:r>
      </w:hyperlink>
      <w:r w:rsidDel="00000000" w:rsidR="00000000" w:rsidRPr="00000000">
        <w:rPr>
          <w:rtl w:val="0"/>
        </w:rPr>
      </w:r>
    </w:p>
    <w:p w:rsidR="00000000" w:rsidDel="00000000" w:rsidP="00000000" w:rsidRDefault="00000000" w:rsidRPr="00000000" w14:paraId="000000EB">
      <w:pPr>
        <w:widowControl w:val="0"/>
        <w:spacing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Magee, W. J. (1999). Effects of negative life experiences on phobia onset. </w:t>
      </w:r>
      <w:r w:rsidDel="00000000" w:rsidR="00000000" w:rsidRPr="00000000">
        <w:rPr>
          <w:rFonts w:ascii="Times New Roman" w:cs="Times New Roman" w:eastAsia="Times New Roman" w:hAnsi="Times New Roman"/>
          <w:i w:val="1"/>
          <w:sz w:val="24"/>
          <w:szCs w:val="24"/>
          <w:rtl w:val="0"/>
        </w:rPr>
        <w:t xml:space="preserve">Social psychiatry and psychiatric epidemiology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34</w:t>
      </w:r>
      <w:r w:rsidDel="00000000" w:rsidR="00000000" w:rsidRPr="00000000">
        <w:rPr>
          <w:rFonts w:ascii="Times New Roman" w:cs="Times New Roman" w:eastAsia="Times New Roman" w:hAnsi="Times New Roman"/>
          <w:sz w:val="24"/>
          <w:szCs w:val="24"/>
          <w:rtl w:val="0"/>
        </w:rPr>
        <w:t xml:space="preserve">, 343-351.</w:t>
      </w:r>
    </w:p>
    <w:p w:rsidR="00000000" w:rsidDel="00000000" w:rsidP="00000000" w:rsidRDefault="00000000" w:rsidRPr="00000000" w14:paraId="000000EC">
      <w:pPr>
        <w:widowControl w:val="0"/>
        <w:spacing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Maji, S., &amp; Dixit, S. (2020). Exploring self-silencing in workplace relationships: A qualitative study of female software engineers. </w:t>
      </w:r>
      <w:r w:rsidDel="00000000" w:rsidR="00000000" w:rsidRPr="00000000">
        <w:rPr>
          <w:rFonts w:ascii="Times New Roman" w:cs="Times New Roman" w:eastAsia="Times New Roman" w:hAnsi="Times New Roman"/>
          <w:i w:val="1"/>
          <w:sz w:val="24"/>
          <w:szCs w:val="24"/>
          <w:rtl w:val="0"/>
        </w:rPr>
        <w:t xml:space="preserve">The Qualitative Report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(6), 1505-1525.</w:t>
      </w:r>
    </w:p>
    <w:p w:rsidR="00000000" w:rsidDel="00000000" w:rsidP="00000000" w:rsidRDefault="00000000" w:rsidRPr="00000000" w14:paraId="000000ED">
      <w:pPr>
        <w:widowControl w:val="0"/>
        <w:spacing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Maji, S., &amp; Dixit, S. (2019). Self-silencing and women’s health: A review. </w:t>
      </w:r>
      <w:r w:rsidDel="00000000" w:rsidR="00000000" w:rsidRPr="00000000">
        <w:rPr>
          <w:rFonts w:ascii="Times New Roman" w:cs="Times New Roman" w:eastAsia="Times New Roman" w:hAnsi="Times New Roman"/>
          <w:i w:val="1"/>
          <w:sz w:val="24"/>
          <w:szCs w:val="24"/>
          <w:rtl w:val="0"/>
        </w:rPr>
        <w:t xml:space="preserve">International Journal of Social Psychiatry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65</w:t>
      </w:r>
      <w:r w:rsidDel="00000000" w:rsidR="00000000" w:rsidRPr="00000000">
        <w:rPr>
          <w:rFonts w:ascii="Times New Roman" w:cs="Times New Roman" w:eastAsia="Times New Roman" w:hAnsi="Times New Roman"/>
          <w:sz w:val="24"/>
          <w:szCs w:val="24"/>
          <w:rtl w:val="0"/>
        </w:rPr>
        <w:t xml:space="preserve">(1), 3-13.</w:t>
      </w:r>
    </w:p>
    <w:p w:rsidR="00000000" w:rsidDel="00000000" w:rsidP="00000000" w:rsidRDefault="00000000" w:rsidRPr="00000000" w14:paraId="000000EE">
      <w:pPr>
        <w:widowControl w:val="0"/>
        <w:spacing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Markus, H. R., &amp; Kitayama, S. (1991). Culture and the self: Implications for cognition, emotion, and motivation. Psychological Review, 98(2), 224–253. https://doi.org/10.1037/0033-295X.98.2.224</w:t>
      </w:r>
    </w:p>
    <w:p w:rsidR="00000000" w:rsidDel="00000000" w:rsidP="00000000" w:rsidRDefault="00000000" w:rsidRPr="00000000" w14:paraId="000000EF">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Mattick, R. P., &amp; Clarke, J. C. (1998). Development and validation of measures of social phobia scrutiny fear and social interaction anxiety. </w:t>
      </w:r>
      <w:r w:rsidDel="00000000" w:rsidR="00000000" w:rsidRPr="00000000">
        <w:rPr>
          <w:rFonts w:ascii="Times New Roman" w:cs="Times New Roman" w:eastAsia="Times New Roman" w:hAnsi="Times New Roman"/>
          <w:i w:val="1"/>
          <w:color w:val="222222"/>
          <w:sz w:val="24"/>
          <w:szCs w:val="24"/>
          <w:rtl w:val="0"/>
        </w:rPr>
        <w:t xml:space="preserve">Behaviour Research and Therapy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36</w:t>
      </w:r>
      <w:r w:rsidDel="00000000" w:rsidR="00000000" w:rsidRPr="00000000">
        <w:rPr>
          <w:rFonts w:ascii="Times New Roman" w:cs="Times New Roman" w:eastAsia="Times New Roman" w:hAnsi="Times New Roman"/>
          <w:color w:val="222222"/>
          <w:sz w:val="24"/>
          <w:szCs w:val="24"/>
          <w:rtl w:val="0"/>
        </w:rPr>
        <w:t xml:space="preserve">(4), 455-470.</w:t>
      </w:r>
    </w:p>
    <w:p w:rsidR="00000000" w:rsidDel="00000000" w:rsidP="00000000" w:rsidRDefault="00000000" w:rsidRPr="00000000" w14:paraId="000000F0">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Mehdipour Maralani, F., Shalbaf, A., &amp; Gholamali Lavasani, M. (2018). Agentic engagement and test anxiety: The mediatory role of the basic psychological needs. </w:t>
      </w:r>
      <w:r w:rsidDel="00000000" w:rsidR="00000000" w:rsidRPr="00000000">
        <w:rPr>
          <w:rFonts w:ascii="Times New Roman" w:cs="Times New Roman" w:eastAsia="Times New Roman" w:hAnsi="Times New Roman"/>
          <w:i w:val="1"/>
          <w:color w:val="222222"/>
          <w:sz w:val="24"/>
          <w:szCs w:val="24"/>
          <w:rtl w:val="0"/>
        </w:rPr>
        <w:t xml:space="preserve">SAGE Open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8</w:t>
      </w:r>
      <w:r w:rsidDel="00000000" w:rsidR="00000000" w:rsidRPr="00000000">
        <w:rPr>
          <w:rFonts w:ascii="Times New Roman" w:cs="Times New Roman" w:eastAsia="Times New Roman" w:hAnsi="Times New Roman"/>
          <w:color w:val="222222"/>
          <w:sz w:val="24"/>
          <w:szCs w:val="24"/>
          <w:rtl w:val="0"/>
        </w:rPr>
        <w:t xml:space="preserve">(2), 2158244018772884.</w:t>
      </w:r>
    </w:p>
    <w:p w:rsidR="00000000" w:rsidDel="00000000" w:rsidP="00000000" w:rsidRDefault="00000000" w:rsidRPr="00000000" w14:paraId="000000F1">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Miller, R. F. D. K. H., Cecelia, C. A. P. M. C., &amp; Grindel, G. (1998). From silencing the self to action: Experiences of women living with HIV/AIDS. </w:t>
      </w:r>
      <w:r w:rsidDel="00000000" w:rsidR="00000000" w:rsidRPr="00000000">
        <w:rPr>
          <w:rFonts w:ascii="Times New Roman" w:cs="Times New Roman" w:eastAsia="Times New Roman" w:hAnsi="Times New Roman"/>
          <w:i w:val="1"/>
          <w:color w:val="222222"/>
          <w:sz w:val="24"/>
          <w:szCs w:val="24"/>
          <w:rtl w:val="0"/>
        </w:rPr>
        <w:t xml:space="preserve">Health Care for Women International</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19</w:t>
      </w:r>
      <w:r w:rsidDel="00000000" w:rsidR="00000000" w:rsidRPr="00000000">
        <w:rPr>
          <w:rFonts w:ascii="Times New Roman" w:cs="Times New Roman" w:eastAsia="Times New Roman" w:hAnsi="Times New Roman"/>
          <w:color w:val="222222"/>
          <w:sz w:val="24"/>
          <w:szCs w:val="24"/>
          <w:rtl w:val="0"/>
        </w:rPr>
        <w:t xml:space="preserve">(6), 539-552.</w:t>
      </w:r>
    </w:p>
    <w:p w:rsidR="00000000" w:rsidDel="00000000" w:rsidP="00000000" w:rsidRDefault="00000000" w:rsidRPr="00000000" w14:paraId="000000F2">
      <w:pPr>
        <w:widowControl w:val="0"/>
        <w:spacing w:line="480" w:lineRule="auto"/>
        <w:ind w:left="720" w:right="46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Monk, C., Kovelenko, P., Ellman, L. M., Sloan, R. P., Bagiella, E., Gorman, J. M., &amp; Pine, D. S. (2001). Enhanced stress reactivity in paediatric anxiety disorders: implications for future cardiovascular health. </w:t>
      </w:r>
      <w:r w:rsidDel="00000000" w:rsidR="00000000" w:rsidRPr="00000000">
        <w:rPr>
          <w:rFonts w:ascii="Times New Roman" w:cs="Times New Roman" w:eastAsia="Times New Roman" w:hAnsi="Times New Roman"/>
          <w:i w:val="1"/>
          <w:color w:val="222222"/>
          <w:sz w:val="24"/>
          <w:szCs w:val="24"/>
          <w:rtl w:val="0"/>
        </w:rPr>
        <w:t xml:space="preserve">International Journal of Neuropsychopharmacology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w:t>
      </w:r>
      <w:r w:rsidDel="00000000" w:rsidR="00000000" w:rsidRPr="00000000">
        <w:rPr>
          <w:rFonts w:ascii="Times New Roman" w:cs="Times New Roman" w:eastAsia="Times New Roman" w:hAnsi="Times New Roman"/>
          <w:color w:val="222222"/>
          <w:sz w:val="24"/>
          <w:szCs w:val="24"/>
          <w:rtl w:val="0"/>
        </w:rPr>
        <w:t xml:space="preserve">(2), 199-206.</w:t>
      </w:r>
    </w:p>
    <w:p w:rsidR="00000000" w:rsidDel="00000000" w:rsidP="00000000" w:rsidRDefault="00000000" w:rsidRPr="00000000" w14:paraId="000000F3">
      <w:pPr>
        <w:widowControl w:val="0"/>
        <w:spacing w:before="8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National Center for Education Statistics. (2023). College Enrollment Rates. </w:t>
      </w:r>
      <w:r w:rsidDel="00000000" w:rsidR="00000000" w:rsidRPr="00000000">
        <w:rPr>
          <w:rFonts w:ascii="Times New Roman" w:cs="Times New Roman" w:eastAsia="Times New Roman" w:hAnsi="Times New Roman"/>
          <w:i w:val="1"/>
          <w:color w:val="2e414f"/>
          <w:sz w:val="24"/>
          <w:szCs w:val="24"/>
          <w:rtl w:val="0"/>
        </w:rPr>
        <w:t xml:space="preserve">Condition of Education</w:t>
      </w:r>
      <w:r w:rsidDel="00000000" w:rsidR="00000000" w:rsidRPr="00000000">
        <w:rPr>
          <w:rFonts w:ascii="Times New Roman" w:cs="Times New Roman" w:eastAsia="Times New Roman" w:hAnsi="Times New Roman"/>
          <w:color w:val="2e414f"/>
          <w:sz w:val="24"/>
          <w:szCs w:val="24"/>
          <w:rtl w:val="0"/>
        </w:rPr>
        <w:t xml:space="preserve">. U.S. Department of Education, Institute of Education Sciences. Retrieved [5/18/2023], from</w:t>
      </w:r>
      <w:hyperlink r:id="rId19">
        <w:r w:rsidDel="00000000" w:rsidR="00000000" w:rsidRPr="00000000">
          <w:rPr>
            <w:rFonts w:ascii="Times New Roman" w:cs="Times New Roman" w:eastAsia="Times New Roman" w:hAnsi="Times New Roman"/>
            <w:color w:val="2e414f"/>
            <w:sz w:val="24"/>
            <w:szCs w:val="24"/>
            <w:rtl w:val="0"/>
          </w:rPr>
          <w:t xml:space="preserve"> </w:t>
        </w:r>
      </w:hyperlink>
      <w:hyperlink r:id="rId20">
        <w:r w:rsidDel="00000000" w:rsidR="00000000" w:rsidRPr="00000000">
          <w:rPr>
            <w:rFonts w:ascii="Times New Roman" w:cs="Times New Roman" w:eastAsia="Times New Roman" w:hAnsi="Times New Roman"/>
            <w:color w:val="003da5"/>
            <w:sz w:val="24"/>
            <w:szCs w:val="24"/>
            <w:u w:val="single"/>
            <w:rtl w:val="0"/>
          </w:rPr>
          <w:t xml:space="preserve">https://nces.ed.gov/programs/coe/indicator/cpb</w:t>
        </w:r>
      </w:hyperlink>
      <w:r w:rsidDel="00000000" w:rsidR="00000000" w:rsidRPr="00000000">
        <w:rPr>
          <w:rFonts w:ascii="Times New Roman" w:cs="Times New Roman" w:eastAsia="Times New Roman" w:hAnsi="Times New Roman"/>
          <w:color w:val="2e414f"/>
          <w:sz w:val="24"/>
          <w:szCs w:val="24"/>
          <w:rtl w:val="0"/>
        </w:rPr>
        <w:t xml:space="preserve">.</w:t>
      </w:r>
    </w:p>
    <w:p w:rsidR="00000000" w:rsidDel="00000000" w:rsidP="00000000" w:rsidRDefault="00000000" w:rsidRPr="00000000" w14:paraId="000000F4">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Neff, K. D. (2003a). Development and validation of a scale to measure selfcompassion. </w:t>
      </w:r>
      <w:r w:rsidDel="00000000" w:rsidR="00000000" w:rsidRPr="00000000">
        <w:rPr>
          <w:rFonts w:ascii="Times New Roman" w:cs="Times New Roman" w:eastAsia="Times New Roman" w:hAnsi="Times New Roman"/>
          <w:i w:val="1"/>
          <w:color w:val="222222"/>
          <w:sz w:val="24"/>
          <w:szCs w:val="24"/>
          <w:rtl w:val="0"/>
        </w:rPr>
        <w:t xml:space="preserve">Self Identity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w:t>
      </w:r>
      <w:r w:rsidDel="00000000" w:rsidR="00000000" w:rsidRPr="00000000">
        <w:rPr>
          <w:rFonts w:ascii="Times New Roman" w:cs="Times New Roman" w:eastAsia="Times New Roman" w:hAnsi="Times New Roman"/>
          <w:color w:val="222222"/>
          <w:sz w:val="24"/>
          <w:szCs w:val="24"/>
          <w:rtl w:val="0"/>
        </w:rPr>
        <w:t xml:space="preserve">, 223–250. doi: 10.1080/15298860390209035</w:t>
      </w:r>
    </w:p>
    <w:p w:rsidR="00000000" w:rsidDel="00000000" w:rsidP="00000000" w:rsidRDefault="00000000" w:rsidRPr="00000000" w14:paraId="000000F5">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Neff, K. D. (2003b). Self-compassion: an alternative conceptualization of a healthy attitude toward oneself. </w:t>
      </w:r>
      <w:r w:rsidDel="00000000" w:rsidR="00000000" w:rsidRPr="00000000">
        <w:rPr>
          <w:rFonts w:ascii="Times New Roman" w:cs="Times New Roman" w:eastAsia="Times New Roman" w:hAnsi="Times New Roman"/>
          <w:i w:val="1"/>
          <w:color w:val="222222"/>
          <w:sz w:val="24"/>
          <w:szCs w:val="24"/>
          <w:rtl w:val="0"/>
        </w:rPr>
        <w:t xml:space="preserve">Self Identity 2</w:t>
      </w:r>
      <w:r w:rsidDel="00000000" w:rsidR="00000000" w:rsidRPr="00000000">
        <w:rPr>
          <w:rFonts w:ascii="Times New Roman" w:cs="Times New Roman" w:eastAsia="Times New Roman" w:hAnsi="Times New Roman"/>
          <w:color w:val="222222"/>
          <w:sz w:val="24"/>
          <w:szCs w:val="24"/>
          <w:rtl w:val="0"/>
        </w:rPr>
        <w:t xml:space="preserve">, 85–101. doi: 10.1080/ 15298860390129863</w:t>
      </w:r>
    </w:p>
    <w:p w:rsidR="00000000" w:rsidDel="00000000" w:rsidP="00000000" w:rsidRDefault="00000000" w:rsidRPr="00000000" w14:paraId="000000F6">
      <w:pPr>
        <w:widowControl w:val="0"/>
        <w:spacing w:before="240" w:line="480" w:lineRule="auto"/>
        <w:ind w:left="720" w:hanging="720"/>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Neff, K. D. (2004). Self-compassion and psychological well-being. </w:t>
      </w:r>
      <w:r w:rsidDel="00000000" w:rsidR="00000000" w:rsidRPr="00000000">
        <w:rPr>
          <w:rFonts w:ascii="Times New Roman" w:cs="Times New Roman" w:eastAsia="Times New Roman" w:hAnsi="Times New Roman"/>
          <w:i w:val="1"/>
          <w:color w:val="222222"/>
          <w:sz w:val="24"/>
          <w:szCs w:val="24"/>
          <w:rtl w:val="0"/>
        </w:rPr>
        <w:t xml:space="preserve">Constructivism in the Human sciences, 9(2), 27.</w:t>
      </w:r>
    </w:p>
    <w:p w:rsidR="00000000" w:rsidDel="00000000" w:rsidP="00000000" w:rsidRDefault="00000000" w:rsidRPr="00000000" w14:paraId="000000F7">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Neff, K. D., Tóth-Király, I., Yarnell, L. M., Arimitsu, K., Castilho, P., Ghorbani, N., ... &amp; Mantzios, M. (2019). Examining the factor structure of the Self-Compassion Scale in 20 diverse samples: Support for use of a total score and six subscale scores. </w:t>
      </w:r>
      <w:r w:rsidDel="00000000" w:rsidR="00000000" w:rsidRPr="00000000">
        <w:rPr>
          <w:rFonts w:ascii="Times New Roman" w:cs="Times New Roman" w:eastAsia="Times New Roman" w:hAnsi="Times New Roman"/>
          <w:i w:val="1"/>
          <w:color w:val="222222"/>
          <w:sz w:val="24"/>
          <w:szCs w:val="24"/>
          <w:rtl w:val="0"/>
        </w:rPr>
        <w:t xml:space="preserve">Psychological assessment</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31</w:t>
      </w:r>
      <w:r w:rsidDel="00000000" w:rsidR="00000000" w:rsidRPr="00000000">
        <w:rPr>
          <w:rFonts w:ascii="Times New Roman" w:cs="Times New Roman" w:eastAsia="Times New Roman" w:hAnsi="Times New Roman"/>
          <w:color w:val="222222"/>
          <w:sz w:val="24"/>
          <w:szCs w:val="24"/>
          <w:rtl w:val="0"/>
        </w:rPr>
        <w:t xml:space="preserve">(1), 27.</w:t>
      </w:r>
    </w:p>
    <w:p w:rsidR="00000000" w:rsidDel="00000000" w:rsidP="00000000" w:rsidRDefault="00000000" w:rsidRPr="00000000" w14:paraId="000000F8">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Nordstrom, A. H., Goguen, L. M. S., &amp; Hiester, M. (2014). The effect of social anxiety and self‐esteem on college adjustment, academics, and retention. </w:t>
      </w:r>
      <w:r w:rsidDel="00000000" w:rsidR="00000000" w:rsidRPr="00000000">
        <w:rPr>
          <w:rFonts w:ascii="Times New Roman" w:cs="Times New Roman" w:eastAsia="Times New Roman" w:hAnsi="Times New Roman"/>
          <w:i w:val="1"/>
          <w:color w:val="222222"/>
          <w:sz w:val="24"/>
          <w:szCs w:val="24"/>
          <w:rtl w:val="0"/>
        </w:rPr>
        <w:t xml:space="preserve">Journal of College Counseling</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17</w:t>
      </w:r>
      <w:r w:rsidDel="00000000" w:rsidR="00000000" w:rsidRPr="00000000">
        <w:rPr>
          <w:rFonts w:ascii="Times New Roman" w:cs="Times New Roman" w:eastAsia="Times New Roman" w:hAnsi="Times New Roman"/>
          <w:color w:val="222222"/>
          <w:sz w:val="24"/>
          <w:szCs w:val="24"/>
          <w:rtl w:val="0"/>
        </w:rPr>
        <w:t xml:space="preserve">(1), 48-63.</w:t>
      </w:r>
    </w:p>
    <w:p w:rsidR="00000000" w:rsidDel="00000000" w:rsidP="00000000" w:rsidRDefault="00000000" w:rsidRPr="00000000" w14:paraId="000000F9">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Okazaki, S. (2002). Self-other agreement on affective distress scales in Asian Americans and White Americans. </w:t>
      </w:r>
      <w:r w:rsidDel="00000000" w:rsidR="00000000" w:rsidRPr="00000000">
        <w:rPr>
          <w:rFonts w:ascii="Times New Roman" w:cs="Times New Roman" w:eastAsia="Times New Roman" w:hAnsi="Times New Roman"/>
          <w:i w:val="1"/>
          <w:color w:val="222222"/>
          <w:sz w:val="24"/>
          <w:szCs w:val="24"/>
          <w:rtl w:val="0"/>
        </w:rPr>
        <w:t xml:space="preserve">Journal of Counseling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49</w:t>
      </w:r>
      <w:r w:rsidDel="00000000" w:rsidR="00000000" w:rsidRPr="00000000">
        <w:rPr>
          <w:rFonts w:ascii="Times New Roman" w:cs="Times New Roman" w:eastAsia="Times New Roman" w:hAnsi="Times New Roman"/>
          <w:color w:val="222222"/>
          <w:sz w:val="24"/>
          <w:szCs w:val="24"/>
          <w:rtl w:val="0"/>
        </w:rPr>
        <w:t xml:space="preserve">(4), 428.</w:t>
      </w:r>
    </w:p>
    <w:p w:rsidR="00000000" w:rsidDel="00000000" w:rsidP="00000000" w:rsidRDefault="00000000" w:rsidRPr="00000000" w14:paraId="000000FA">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Panayiotou, G., Karekla, M., &amp; Panayiotou, M. (2014). Direct and indirect predictors of social anxiety: The role of anxiety sensitivity, behavioral inhibition, experiential avoidance and self-consciousness. </w:t>
      </w:r>
      <w:r w:rsidDel="00000000" w:rsidR="00000000" w:rsidRPr="00000000">
        <w:rPr>
          <w:rFonts w:ascii="Times New Roman" w:cs="Times New Roman" w:eastAsia="Times New Roman" w:hAnsi="Times New Roman"/>
          <w:i w:val="1"/>
          <w:color w:val="222222"/>
          <w:sz w:val="24"/>
          <w:szCs w:val="24"/>
          <w:rtl w:val="0"/>
        </w:rPr>
        <w:t xml:space="preserve">Comprehensive Psychiatry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55</w:t>
      </w:r>
      <w:r w:rsidDel="00000000" w:rsidR="00000000" w:rsidRPr="00000000">
        <w:rPr>
          <w:rFonts w:ascii="Times New Roman" w:cs="Times New Roman" w:eastAsia="Times New Roman" w:hAnsi="Times New Roman"/>
          <w:color w:val="222222"/>
          <w:sz w:val="24"/>
          <w:szCs w:val="24"/>
          <w:rtl w:val="0"/>
        </w:rPr>
        <w:t xml:space="preserve">(8), 1875-1882.</w:t>
      </w:r>
    </w:p>
    <w:p w:rsidR="00000000" w:rsidDel="00000000" w:rsidP="00000000" w:rsidRDefault="00000000" w:rsidRPr="00000000" w14:paraId="000000FB">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Patrick, B. C., Stockbridge, S., Roosa, H. V., &amp; Edelson, J. S. (2019). Self-silencing in school: Failures in student autonomy and teacher-student relatedness. </w:t>
      </w:r>
      <w:r w:rsidDel="00000000" w:rsidR="00000000" w:rsidRPr="00000000">
        <w:rPr>
          <w:rFonts w:ascii="Times New Roman" w:cs="Times New Roman" w:eastAsia="Times New Roman" w:hAnsi="Times New Roman"/>
          <w:i w:val="1"/>
          <w:color w:val="222222"/>
          <w:sz w:val="24"/>
          <w:szCs w:val="24"/>
          <w:rtl w:val="0"/>
        </w:rPr>
        <w:t xml:space="preserve">Social Psychology of Education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22</w:t>
      </w:r>
      <w:r w:rsidDel="00000000" w:rsidR="00000000" w:rsidRPr="00000000">
        <w:rPr>
          <w:rFonts w:ascii="Times New Roman" w:cs="Times New Roman" w:eastAsia="Times New Roman" w:hAnsi="Times New Roman"/>
          <w:color w:val="222222"/>
          <w:sz w:val="24"/>
          <w:szCs w:val="24"/>
          <w:rtl w:val="0"/>
        </w:rPr>
        <w:t xml:space="preserve">, 943-967.</w:t>
      </w:r>
    </w:p>
    <w:p w:rsidR="00000000" w:rsidDel="00000000" w:rsidP="00000000" w:rsidRDefault="00000000" w:rsidRPr="00000000" w14:paraId="000000FC">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Purdon, C., Antony, M., Monteiro, S., &amp; Swinson, R. P. (2001). Social anxiety in college students.</w:t>
      </w:r>
      <w:r w:rsidDel="00000000" w:rsidR="00000000" w:rsidRPr="00000000">
        <w:rPr>
          <w:rFonts w:ascii="Times New Roman" w:cs="Times New Roman" w:eastAsia="Times New Roman" w:hAnsi="Times New Roman"/>
          <w:i w:val="1"/>
          <w:color w:val="222222"/>
          <w:sz w:val="24"/>
          <w:szCs w:val="24"/>
          <w:rtl w:val="0"/>
        </w:rPr>
        <w:t xml:space="preserve"> Journal of anxiety disorders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15</w:t>
      </w:r>
      <w:r w:rsidDel="00000000" w:rsidR="00000000" w:rsidRPr="00000000">
        <w:rPr>
          <w:rFonts w:ascii="Times New Roman" w:cs="Times New Roman" w:eastAsia="Times New Roman" w:hAnsi="Times New Roman"/>
          <w:color w:val="222222"/>
          <w:sz w:val="24"/>
          <w:szCs w:val="24"/>
          <w:rtl w:val="0"/>
        </w:rPr>
        <w:t xml:space="preserve">(3), 203-215.</w:t>
      </w:r>
    </w:p>
    <w:p w:rsidR="00000000" w:rsidDel="00000000" w:rsidP="00000000" w:rsidRDefault="00000000" w:rsidRPr="00000000" w14:paraId="000000FD">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Rapee, R. M., &amp; Heimberg, R. G. (1997). A cognitive-behavioral model of anxiety in social phobia. </w:t>
      </w:r>
      <w:r w:rsidDel="00000000" w:rsidR="00000000" w:rsidRPr="00000000">
        <w:rPr>
          <w:rFonts w:ascii="Times New Roman" w:cs="Times New Roman" w:eastAsia="Times New Roman" w:hAnsi="Times New Roman"/>
          <w:i w:val="1"/>
          <w:color w:val="222222"/>
          <w:sz w:val="24"/>
          <w:szCs w:val="24"/>
          <w:rtl w:val="0"/>
        </w:rPr>
        <w:t xml:space="preserve">Behaviour research and therapy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35</w:t>
      </w:r>
      <w:r w:rsidDel="00000000" w:rsidR="00000000" w:rsidRPr="00000000">
        <w:rPr>
          <w:rFonts w:ascii="Times New Roman" w:cs="Times New Roman" w:eastAsia="Times New Roman" w:hAnsi="Times New Roman"/>
          <w:color w:val="222222"/>
          <w:sz w:val="24"/>
          <w:szCs w:val="24"/>
          <w:rtl w:val="0"/>
        </w:rPr>
        <w:t xml:space="preserve">(8), 741-756.</w:t>
      </w:r>
    </w:p>
    <w:p w:rsidR="00000000" w:rsidDel="00000000" w:rsidP="00000000" w:rsidRDefault="00000000" w:rsidRPr="00000000" w14:paraId="000000FE">
      <w:pPr>
        <w:widowControl w:val="0"/>
        <w:spacing w:before="240" w:line="48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Reyes, D. (2012). Self-compassion: A concept analysis. </w:t>
      </w:r>
      <w:r w:rsidDel="00000000" w:rsidR="00000000" w:rsidRPr="00000000">
        <w:rPr>
          <w:rFonts w:ascii="Times New Roman" w:cs="Times New Roman" w:eastAsia="Times New Roman" w:hAnsi="Times New Roman"/>
          <w:i w:val="1"/>
          <w:color w:val="222222"/>
          <w:sz w:val="24"/>
          <w:szCs w:val="24"/>
          <w:rtl w:val="0"/>
        </w:rPr>
        <w:t xml:space="preserve">Journal of holistic nursing</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30</w:t>
      </w:r>
      <w:r w:rsidDel="00000000" w:rsidR="00000000" w:rsidRPr="00000000">
        <w:rPr>
          <w:rFonts w:ascii="Times New Roman" w:cs="Times New Roman" w:eastAsia="Times New Roman" w:hAnsi="Times New Roman"/>
          <w:color w:val="222222"/>
          <w:sz w:val="24"/>
          <w:szCs w:val="24"/>
          <w:rtl w:val="0"/>
        </w:rPr>
        <w:t xml:space="preserve">(2), 81-89.</w:t>
      </w:r>
    </w:p>
    <w:p w:rsidR="00000000" w:rsidDel="00000000" w:rsidP="00000000" w:rsidRDefault="00000000" w:rsidRPr="00000000" w14:paraId="000000FF">
      <w:pPr>
        <w:widowControl w:val="0"/>
        <w:spacing w:before="80" w:line="480" w:lineRule="auto"/>
        <w:ind w:left="720" w:hanging="720"/>
        <w:rPr>
          <w:rFonts w:ascii="Times New Roman" w:cs="Times New Roman" w:eastAsia="Times New Roman" w:hAnsi="Times New Roman"/>
          <w:color w:val="1c1d1e"/>
          <w:sz w:val="24"/>
          <w:szCs w:val="24"/>
        </w:rPr>
      </w:pPr>
      <w:r w:rsidDel="00000000" w:rsidR="00000000" w:rsidRPr="00000000">
        <w:rPr>
          <w:rFonts w:ascii="Times New Roman" w:cs="Times New Roman" w:eastAsia="Times New Roman" w:hAnsi="Times New Roman"/>
          <w:color w:val="1c1d1e"/>
          <w:sz w:val="24"/>
          <w:szCs w:val="24"/>
          <w:rtl w:val="0"/>
        </w:rPr>
        <w:t xml:space="preserve">Ryan, R. M., &amp; Deci, E. L. (2017). </w:t>
      </w:r>
      <w:r w:rsidDel="00000000" w:rsidR="00000000" w:rsidRPr="00000000">
        <w:rPr>
          <w:rFonts w:ascii="Times New Roman" w:cs="Times New Roman" w:eastAsia="Times New Roman" w:hAnsi="Times New Roman"/>
          <w:i w:val="1"/>
          <w:color w:val="1c1d1e"/>
          <w:sz w:val="24"/>
          <w:szCs w:val="24"/>
          <w:rtl w:val="0"/>
        </w:rPr>
        <w:t xml:space="preserve">Self-determination theory: Basic psychological needs in motivation, development, and wellness</w:t>
      </w:r>
      <w:r w:rsidDel="00000000" w:rsidR="00000000" w:rsidRPr="00000000">
        <w:rPr>
          <w:rFonts w:ascii="Times New Roman" w:cs="Times New Roman" w:eastAsia="Times New Roman" w:hAnsi="Times New Roman"/>
          <w:color w:val="1c1d1e"/>
          <w:sz w:val="24"/>
          <w:szCs w:val="24"/>
          <w:rtl w:val="0"/>
        </w:rPr>
        <w:t xml:space="preserve">. New York, NY: Guilford.</w:t>
      </w:r>
    </w:p>
    <w:p w:rsidR="00000000" w:rsidDel="00000000" w:rsidP="00000000" w:rsidRDefault="00000000" w:rsidRPr="00000000" w14:paraId="00000100">
      <w:pPr>
        <w:widowControl w:val="0"/>
        <w:spacing w:before="80" w:line="480" w:lineRule="auto"/>
        <w:ind w:left="720" w:hanging="720"/>
        <w:rPr>
          <w:rFonts w:ascii="Times New Roman" w:cs="Times New Roman" w:eastAsia="Times New Roman" w:hAnsi="Times New Roman"/>
          <w:color w:val="1c1d1e"/>
          <w:sz w:val="24"/>
          <w:szCs w:val="24"/>
        </w:rPr>
      </w:pPr>
      <w:r w:rsidDel="00000000" w:rsidR="00000000" w:rsidRPr="00000000">
        <w:rPr>
          <w:rFonts w:ascii="Times New Roman" w:cs="Times New Roman" w:eastAsia="Times New Roman" w:hAnsi="Times New Roman"/>
          <w:color w:val="1c1d1e"/>
          <w:sz w:val="24"/>
          <w:szCs w:val="24"/>
          <w:rtl w:val="0"/>
        </w:rPr>
        <w:t xml:space="preserve">Ryan RM, Legate N, Niemiec CP, Deci EL. Beyond illusions and defense: exploring the possibilities and limits of human autonomy and responsibility through self-determination theory. In: Shaver PR, Mikulincer M, editors. Meaning, mortality, and choice. Washington, DC: </w:t>
      </w:r>
      <w:r w:rsidDel="00000000" w:rsidR="00000000" w:rsidRPr="00000000">
        <w:rPr>
          <w:rFonts w:ascii="Times New Roman" w:cs="Times New Roman" w:eastAsia="Times New Roman" w:hAnsi="Times New Roman"/>
          <w:i w:val="1"/>
          <w:color w:val="1c1d1e"/>
          <w:sz w:val="24"/>
          <w:szCs w:val="24"/>
          <w:rtl w:val="0"/>
        </w:rPr>
        <w:t xml:space="preserve">American Psychological Association</w:t>
      </w:r>
      <w:r w:rsidDel="00000000" w:rsidR="00000000" w:rsidRPr="00000000">
        <w:rPr>
          <w:rFonts w:ascii="Times New Roman" w:cs="Times New Roman" w:eastAsia="Times New Roman" w:hAnsi="Times New Roman"/>
          <w:color w:val="1c1d1e"/>
          <w:sz w:val="24"/>
          <w:szCs w:val="24"/>
          <w:rtl w:val="0"/>
        </w:rPr>
        <w:t xml:space="preserve">; 2012. pp. 215–233.</w:t>
      </w:r>
    </w:p>
    <w:p w:rsidR="00000000" w:rsidDel="00000000" w:rsidP="00000000" w:rsidRDefault="00000000" w:rsidRPr="00000000" w14:paraId="00000101">
      <w:pPr>
        <w:widowControl w:val="0"/>
        <w:spacing w:before="80" w:line="480" w:lineRule="auto"/>
        <w:ind w:left="720" w:hanging="720"/>
        <w:rPr>
          <w:rFonts w:ascii="Times New Roman" w:cs="Times New Roman" w:eastAsia="Times New Roman" w:hAnsi="Times New Roman"/>
          <w:color w:val="1c1d1e"/>
          <w:sz w:val="24"/>
          <w:szCs w:val="24"/>
        </w:rPr>
      </w:pPr>
      <w:r w:rsidDel="00000000" w:rsidR="00000000" w:rsidRPr="00000000">
        <w:rPr>
          <w:rFonts w:ascii="Times New Roman" w:cs="Times New Roman" w:eastAsia="Times New Roman" w:hAnsi="Times New Roman"/>
          <w:color w:val="1c1d1e"/>
          <w:sz w:val="24"/>
          <w:szCs w:val="24"/>
          <w:rtl w:val="0"/>
        </w:rPr>
        <w:t xml:space="preserve">Sareen, J., Cox, B. J., Afifi, T. O., De Graaf, R., Asmundson, G. J., Ten Have, M., &amp; Stein, M. B. (2005). Anxiety disorders and risk for suicidal ideation and suicide attempts: a population-based longitudinal study of adults. </w:t>
      </w:r>
      <w:r w:rsidDel="00000000" w:rsidR="00000000" w:rsidRPr="00000000">
        <w:rPr>
          <w:rFonts w:ascii="Times New Roman" w:cs="Times New Roman" w:eastAsia="Times New Roman" w:hAnsi="Times New Roman"/>
          <w:i w:val="1"/>
          <w:color w:val="1c1d1e"/>
          <w:sz w:val="24"/>
          <w:szCs w:val="24"/>
          <w:rtl w:val="0"/>
        </w:rPr>
        <w:t xml:space="preserve">Archives of general psychiatry</w:t>
      </w:r>
      <w:r w:rsidDel="00000000" w:rsidR="00000000" w:rsidRPr="00000000">
        <w:rPr>
          <w:rFonts w:ascii="Times New Roman" w:cs="Times New Roman" w:eastAsia="Times New Roman" w:hAnsi="Times New Roman"/>
          <w:color w:val="1c1d1e"/>
          <w:sz w:val="24"/>
          <w:szCs w:val="24"/>
          <w:rtl w:val="0"/>
        </w:rPr>
        <w:t xml:space="preserve">, </w:t>
      </w:r>
      <w:r w:rsidDel="00000000" w:rsidR="00000000" w:rsidRPr="00000000">
        <w:rPr>
          <w:rFonts w:ascii="Times New Roman" w:cs="Times New Roman" w:eastAsia="Times New Roman" w:hAnsi="Times New Roman"/>
          <w:i w:val="1"/>
          <w:color w:val="1c1d1e"/>
          <w:sz w:val="24"/>
          <w:szCs w:val="24"/>
          <w:rtl w:val="0"/>
        </w:rPr>
        <w:t xml:space="preserve">62</w:t>
      </w:r>
      <w:r w:rsidDel="00000000" w:rsidR="00000000" w:rsidRPr="00000000">
        <w:rPr>
          <w:rFonts w:ascii="Times New Roman" w:cs="Times New Roman" w:eastAsia="Times New Roman" w:hAnsi="Times New Roman"/>
          <w:color w:val="1c1d1e"/>
          <w:sz w:val="24"/>
          <w:szCs w:val="24"/>
          <w:rtl w:val="0"/>
        </w:rPr>
        <w:t xml:space="preserve">(11), 1249-1257.</w:t>
      </w:r>
    </w:p>
    <w:p w:rsidR="00000000" w:rsidDel="00000000" w:rsidP="00000000" w:rsidRDefault="00000000" w:rsidRPr="00000000" w14:paraId="00000102">
      <w:pPr>
        <w:widowControl w:val="0"/>
        <w:spacing w:line="480" w:lineRule="auto"/>
        <w:ind w:left="720" w:right="460" w:hanging="720"/>
        <w:rPr>
          <w:rFonts w:ascii="Times New Roman" w:cs="Times New Roman" w:eastAsia="Times New Roman" w:hAnsi="Times New Roman"/>
          <w:color w:val="2c72b7"/>
          <w:sz w:val="24"/>
          <w:szCs w:val="24"/>
          <w:u w:val="single"/>
        </w:rPr>
      </w:pPr>
      <w:r w:rsidDel="00000000" w:rsidR="00000000" w:rsidRPr="00000000">
        <w:rPr>
          <w:rFonts w:ascii="Times New Roman" w:cs="Times New Roman" w:eastAsia="Times New Roman" w:hAnsi="Times New Roman"/>
          <w:color w:val="333333"/>
          <w:sz w:val="24"/>
          <w:szCs w:val="24"/>
          <w:rtl w:val="0"/>
        </w:rPr>
        <w:t xml:space="preserve">Schlenker, B. R., &amp; Leary, M. R. (1982). Social anxiety and self-presentation: A conceptualization model. </w:t>
      </w:r>
      <w:r w:rsidDel="00000000" w:rsidR="00000000" w:rsidRPr="00000000">
        <w:rPr>
          <w:rFonts w:ascii="Times New Roman" w:cs="Times New Roman" w:eastAsia="Times New Roman" w:hAnsi="Times New Roman"/>
          <w:i w:val="1"/>
          <w:color w:val="333333"/>
          <w:sz w:val="24"/>
          <w:szCs w:val="24"/>
          <w:rtl w:val="0"/>
        </w:rPr>
        <w:t xml:space="preserve">Psychological Bulletin, 92</w:t>
      </w:r>
      <w:r w:rsidDel="00000000" w:rsidR="00000000" w:rsidRPr="00000000">
        <w:rPr>
          <w:rFonts w:ascii="Times New Roman" w:cs="Times New Roman" w:eastAsia="Times New Roman" w:hAnsi="Times New Roman"/>
          <w:color w:val="333333"/>
          <w:sz w:val="24"/>
          <w:szCs w:val="24"/>
          <w:rtl w:val="0"/>
        </w:rPr>
        <w:t xml:space="preserve">(3), 641–669.</w:t>
      </w:r>
      <w:hyperlink r:id="rId21">
        <w:r w:rsidDel="00000000" w:rsidR="00000000" w:rsidRPr="00000000">
          <w:rPr>
            <w:rFonts w:ascii="Times New Roman" w:cs="Times New Roman" w:eastAsia="Times New Roman" w:hAnsi="Times New Roman"/>
            <w:color w:val="333333"/>
            <w:sz w:val="24"/>
            <w:szCs w:val="24"/>
            <w:u w:val="single"/>
            <w:rtl w:val="0"/>
          </w:rPr>
          <w:t xml:space="preserve"> </w:t>
        </w:r>
      </w:hyperlink>
      <w:hyperlink r:id="rId22">
        <w:r w:rsidDel="00000000" w:rsidR="00000000" w:rsidRPr="00000000">
          <w:rPr>
            <w:rFonts w:ascii="Times New Roman" w:cs="Times New Roman" w:eastAsia="Times New Roman" w:hAnsi="Times New Roman"/>
            <w:color w:val="2c72b7"/>
            <w:sz w:val="24"/>
            <w:szCs w:val="24"/>
            <w:u w:val="single"/>
            <w:rtl w:val="0"/>
          </w:rPr>
          <w:t xml:space="preserve">https://doi.org/10.1037/0033-2909.92.3.641</w:t>
        </w:r>
      </w:hyperlink>
      <w:r w:rsidDel="00000000" w:rsidR="00000000" w:rsidRPr="00000000">
        <w:rPr>
          <w:rtl w:val="0"/>
        </w:rPr>
      </w:r>
    </w:p>
    <w:p w:rsidR="00000000" w:rsidDel="00000000" w:rsidP="00000000" w:rsidRDefault="00000000" w:rsidRPr="00000000" w14:paraId="00000103">
      <w:pPr>
        <w:widowControl w:val="0"/>
        <w:spacing w:line="480" w:lineRule="auto"/>
        <w:ind w:left="720" w:right="46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Schmidt, L. A., Polak, C. P., &amp; Spooner, A. L. (2005). Biological and Environmental Contributions to Childhood Shyness: A Diathesis-Stress Model.</w:t>
      </w:r>
    </w:p>
    <w:p w:rsidR="00000000" w:rsidDel="00000000" w:rsidP="00000000" w:rsidRDefault="00000000" w:rsidRPr="00000000" w14:paraId="00000104">
      <w:pPr>
        <w:widowControl w:val="0"/>
        <w:spacing w:line="480" w:lineRule="auto"/>
        <w:ind w:left="720" w:right="460" w:hanging="720"/>
        <w:rPr>
          <w:rFonts w:ascii="Times New Roman" w:cs="Times New Roman" w:eastAsia="Times New Roman" w:hAnsi="Times New Roman"/>
          <w:i w:val="1"/>
          <w:color w:val="222222"/>
          <w:sz w:val="24"/>
          <w:szCs w:val="24"/>
        </w:rPr>
      </w:pPr>
      <w:r w:rsidDel="00000000" w:rsidR="00000000" w:rsidRPr="00000000">
        <w:rPr>
          <w:rFonts w:ascii="Times New Roman" w:cs="Times New Roman" w:eastAsia="Times New Roman" w:hAnsi="Times New Roman"/>
          <w:color w:val="333333"/>
          <w:sz w:val="24"/>
          <w:szCs w:val="24"/>
          <w:rtl w:val="0"/>
        </w:rPr>
        <w:t xml:space="preserve">Schneier, F., &amp; Goldmark, J. (2015). Social anxiety disorder. In D. J. Stein &amp; B. Vythilingum (Eds.), </w:t>
      </w:r>
      <w:r w:rsidDel="00000000" w:rsidR="00000000" w:rsidRPr="00000000">
        <w:rPr>
          <w:rFonts w:ascii="Times New Roman" w:cs="Times New Roman" w:eastAsia="Times New Roman" w:hAnsi="Times New Roman"/>
          <w:i w:val="1"/>
          <w:color w:val="333333"/>
          <w:sz w:val="24"/>
          <w:szCs w:val="24"/>
          <w:rtl w:val="0"/>
        </w:rPr>
        <w:t xml:space="preserve">Anxiety disorders and gender</w:t>
      </w:r>
      <w:r w:rsidDel="00000000" w:rsidR="00000000" w:rsidRPr="00000000">
        <w:rPr>
          <w:rFonts w:ascii="Times New Roman" w:cs="Times New Roman" w:eastAsia="Times New Roman" w:hAnsi="Times New Roman"/>
          <w:color w:val="333333"/>
          <w:sz w:val="24"/>
          <w:szCs w:val="24"/>
          <w:rtl w:val="0"/>
        </w:rPr>
        <w:t xml:space="preserve"> (pp. 49–67). Springer International Publishing/Springer Nature.</w:t>
      </w:r>
      <w:hyperlink r:id="rId23">
        <w:r w:rsidDel="00000000" w:rsidR="00000000" w:rsidRPr="00000000">
          <w:rPr>
            <w:rFonts w:ascii="Times New Roman" w:cs="Times New Roman" w:eastAsia="Times New Roman" w:hAnsi="Times New Roman"/>
            <w:color w:val="333333"/>
            <w:sz w:val="24"/>
            <w:szCs w:val="24"/>
            <w:u w:val="single"/>
            <w:rtl w:val="0"/>
          </w:rPr>
          <w:t xml:space="preserve"> </w:t>
        </w:r>
      </w:hyperlink>
      <w:hyperlink r:id="rId24">
        <w:r w:rsidDel="00000000" w:rsidR="00000000" w:rsidRPr="00000000">
          <w:rPr>
            <w:rFonts w:ascii="Times New Roman" w:cs="Times New Roman" w:eastAsia="Times New Roman" w:hAnsi="Times New Roman"/>
            <w:color w:val="2c72b7"/>
            <w:sz w:val="24"/>
            <w:szCs w:val="24"/>
            <w:u w:val="single"/>
            <w:rtl w:val="0"/>
          </w:rPr>
          <w:t xml:space="preserve">https://doi.org/10.1007/978-3-319-13060-6_3</w:t>
        </w:r>
      </w:hyperlink>
      <w:r w:rsidDel="00000000" w:rsidR="00000000" w:rsidRPr="00000000">
        <w:rPr>
          <w:rFonts w:ascii="Times New Roman" w:cs="Times New Roman" w:eastAsia="Times New Roman" w:hAnsi="Times New Roman"/>
          <w:i w:val="1"/>
          <w:color w:val="222222"/>
          <w:sz w:val="24"/>
          <w:szCs w:val="24"/>
          <w:rtl w:val="0"/>
        </w:rPr>
        <w:t xml:space="preserve"> </w:t>
      </w:r>
    </w:p>
    <w:p w:rsidR="00000000" w:rsidDel="00000000" w:rsidP="00000000" w:rsidRDefault="00000000" w:rsidRPr="00000000" w14:paraId="00000105">
      <w:pPr>
        <w:widowControl w:val="0"/>
        <w:spacing w:before="8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Schneier, F. R., Johnson, J., Hornig, C. D., Liebowitz, M. R., &amp; Weissman, M. M. (1992). Social phobia: Comorbidity and morbidity in an epidemiologic sample. </w:t>
      </w:r>
      <w:r w:rsidDel="00000000" w:rsidR="00000000" w:rsidRPr="00000000">
        <w:rPr>
          <w:rFonts w:ascii="Times New Roman" w:cs="Times New Roman" w:eastAsia="Times New Roman" w:hAnsi="Times New Roman"/>
          <w:i w:val="1"/>
          <w:color w:val="2e414f"/>
          <w:sz w:val="24"/>
          <w:szCs w:val="24"/>
          <w:rtl w:val="0"/>
        </w:rPr>
        <w:t xml:space="preserve">Archives of general psychiatry</w:t>
      </w:r>
      <w:r w:rsidDel="00000000" w:rsidR="00000000" w:rsidRPr="00000000">
        <w:rPr>
          <w:rFonts w:ascii="Times New Roman" w:cs="Times New Roman" w:eastAsia="Times New Roman" w:hAnsi="Times New Roman"/>
          <w:color w:val="2e414f"/>
          <w:sz w:val="24"/>
          <w:szCs w:val="24"/>
          <w:rtl w:val="0"/>
        </w:rPr>
        <w:t xml:space="preserve">,</w:t>
      </w:r>
      <w:r w:rsidDel="00000000" w:rsidR="00000000" w:rsidRPr="00000000">
        <w:rPr>
          <w:rFonts w:ascii="Times New Roman" w:cs="Times New Roman" w:eastAsia="Times New Roman" w:hAnsi="Times New Roman"/>
          <w:i w:val="1"/>
          <w:color w:val="2e414f"/>
          <w:sz w:val="24"/>
          <w:szCs w:val="24"/>
          <w:rtl w:val="0"/>
        </w:rPr>
        <w:t xml:space="preserve"> 49</w:t>
      </w:r>
      <w:r w:rsidDel="00000000" w:rsidR="00000000" w:rsidRPr="00000000">
        <w:rPr>
          <w:rFonts w:ascii="Times New Roman" w:cs="Times New Roman" w:eastAsia="Times New Roman" w:hAnsi="Times New Roman"/>
          <w:color w:val="2e414f"/>
          <w:sz w:val="24"/>
          <w:szCs w:val="24"/>
          <w:rtl w:val="0"/>
        </w:rPr>
        <w:t xml:space="preserve">(4), 282-288.</w:t>
      </w:r>
    </w:p>
    <w:p w:rsidR="00000000" w:rsidDel="00000000" w:rsidP="00000000" w:rsidRDefault="00000000" w:rsidRPr="00000000" w14:paraId="00000106">
      <w:pPr>
        <w:widowControl w:val="0"/>
        <w:spacing w:before="8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Shah, P.S., &amp; Kataria, L.R. (2009). Social phobia and its impact in Indian university students. </w:t>
      </w:r>
      <w:r w:rsidDel="00000000" w:rsidR="00000000" w:rsidRPr="00000000">
        <w:rPr>
          <w:rFonts w:ascii="Times New Roman" w:cs="Times New Roman" w:eastAsia="Times New Roman" w:hAnsi="Times New Roman"/>
          <w:i w:val="1"/>
          <w:color w:val="2e414f"/>
          <w:sz w:val="24"/>
          <w:szCs w:val="24"/>
          <w:rtl w:val="0"/>
        </w:rPr>
        <w:t xml:space="preserve">The Internet Journal of Family Practice, 6</w:t>
      </w:r>
      <w:r w:rsidDel="00000000" w:rsidR="00000000" w:rsidRPr="00000000">
        <w:rPr>
          <w:rFonts w:ascii="Times New Roman" w:cs="Times New Roman" w:eastAsia="Times New Roman" w:hAnsi="Times New Roman"/>
          <w:color w:val="2e414f"/>
          <w:sz w:val="24"/>
          <w:szCs w:val="24"/>
          <w:rtl w:val="0"/>
        </w:rPr>
        <w:t xml:space="preserve">.</w:t>
      </w:r>
    </w:p>
    <w:p w:rsidR="00000000" w:rsidDel="00000000" w:rsidP="00000000" w:rsidRDefault="00000000" w:rsidRPr="00000000" w14:paraId="00000107">
      <w:pPr>
        <w:widowControl w:val="0"/>
        <w:spacing w:before="8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Shavit, Y., &amp; Tolmacz, R. (2014). Pathological concern: Scale construction, construct validity, and associations with attachment, self-cohesion, and relational entitlement. </w:t>
      </w:r>
      <w:r w:rsidDel="00000000" w:rsidR="00000000" w:rsidRPr="00000000">
        <w:rPr>
          <w:rFonts w:ascii="Times New Roman" w:cs="Times New Roman" w:eastAsia="Times New Roman" w:hAnsi="Times New Roman"/>
          <w:i w:val="1"/>
          <w:color w:val="2e414f"/>
          <w:sz w:val="24"/>
          <w:szCs w:val="24"/>
          <w:rtl w:val="0"/>
        </w:rPr>
        <w:t xml:space="preserve">Psychoanalytic Psychology</w:t>
      </w:r>
      <w:r w:rsidDel="00000000" w:rsidR="00000000" w:rsidRPr="00000000">
        <w:rPr>
          <w:rFonts w:ascii="Times New Roman" w:cs="Times New Roman" w:eastAsia="Times New Roman" w:hAnsi="Times New Roman"/>
          <w:color w:val="2e414f"/>
          <w:sz w:val="24"/>
          <w:szCs w:val="24"/>
          <w:rtl w:val="0"/>
        </w:rPr>
        <w:t xml:space="preserve">, </w:t>
      </w:r>
      <w:r w:rsidDel="00000000" w:rsidR="00000000" w:rsidRPr="00000000">
        <w:rPr>
          <w:rFonts w:ascii="Times New Roman" w:cs="Times New Roman" w:eastAsia="Times New Roman" w:hAnsi="Times New Roman"/>
          <w:i w:val="1"/>
          <w:color w:val="2e414f"/>
          <w:sz w:val="24"/>
          <w:szCs w:val="24"/>
          <w:rtl w:val="0"/>
        </w:rPr>
        <w:t xml:space="preserve">31</w:t>
      </w:r>
      <w:r w:rsidDel="00000000" w:rsidR="00000000" w:rsidRPr="00000000">
        <w:rPr>
          <w:rFonts w:ascii="Times New Roman" w:cs="Times New Roman" w:eastAsia="Times New Roman" w:hAnsi="Times New Roman"/>
          <w:color w:val="2e414f"/>
          <w:sz w:val="24"/>
          <w:szCs w:val="24"/>
          <w:rtl w:val="0"/>
        </w:rPr>
        <w:t xml:space="preserve">(3), 343.</w:t>
      </w:r>
    </w:p>
    <w:p w:rsidR="00000000" w:rsidDel="00000000" w:rsidP="00000000" w:rsidRDefault="00000000" w:rsidRPr="00000000" w14:paraId="00000108">
      <w:pPr>
        <w:widowControl w:val="0"/>
        <w:spacing w:before="8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Sheldon, K. M., &amp; Elliot, A. J. (1998). Not all personal goals are personal: Comparing autonomous and controlled reasons for goals as predictors of effort and attainment. </w:t>
      </w:r>
      <w:r w:rsidDel="00000000" w:rsidR="00000000" w:rsidRPr="00000000">
        <w:rPr>
          <w:rFonts w:ascii="Times New Roman" w:cs="Times New Roman" w:eastAsia="Times New Roman" w:hAnsi="Times New Roman"/>
          <w:i w:val="1"/>
          <w:color w:val="2e414f"/>
          <w:sz w:val="24"/>
          <w:szCs w:val="24"/>
          <w:rtl w:val="0"/>
        </w:rPr>
        <w:t xml:space="preserve">Personality and social psychology bulletin</w:t>
      </w:r>
      <w:r w:rsidDel="00000000" w:rsidR="00000000" w:rsidRPr="00000000">
        <w:rPr>
          <w:rFonts w:ascii="Times New Roman" w:cs="Times New Roman" w:eastAsia="Times New Roman" w:hAnsi="Times New Roman"/>
          <w:color w:val="2e414f"/>
          <w:sz w:val="24"/>
          <w:szCs w:val="24"/>
          <w:rtl w:val="0"/>
        </w:rPr>
        <w:t xml:space="preserve">,</w:t>
      </w:r>
      <w:r w:rsidDel="00000000" w:rsidR="00000000" w:rsidRPr="00000000">
        <w:rPr>
          <w:rFonts w:ascii="Times New Roman" w:cs="Times New Roman" w:eastAsia="Times New Roman" w:hAnsi="Times New Roman"/>
          <w:i w:val="1"/>
          <w:color w:val="2e414f"/>
          <w:sz w:val="24"/>
          <w:szCs w:val="24"/>
          <w:rtl w:val="0"/>
        </w:rPr>
        <w:t xml:space="preserve"> 24</w:t>
      </w:r>
      <w:r w:rsidDel="00000000" w:rsidR="00000000" w:rsidRPr="00000000">
        <w:rPr>
          <w:rFonts w:ascii="Times New Roman" w:cs="Times New Roman" w:eastAsia="Times New Roman" w:hAnsi="Times New Roman"/>
          <w:color w:val="2e414f"/>
          <w:sz w:val="24"/>
          <w:szCs w:val="24"/>
          <w:rtl w:val="0"/>
        </w:rPr>
        <w:t xml:space="preserve">(5), 546-557.</w:t>
      </w:r>
    </w:p>
    <w:p w:rsidR="00000000" w:rsidDel="00000000" w:rsidP="00000000" w:rsidRDefault="00000000" w:rsidRPr="00000000" w14:paraId="00000109">
      <w:pPr>
        <w:widowControl w:val="0"/>
        <w:spacing w:before="80" w:line="480" w:lineRule="auto"/>
        <w:ind w:left="720" w:hanging="720"/>
        <w:rPr>
          <w:rFonts w:ascii="Times New Roman" w:cs="Times New Roman" w:eastAsia="Times New Roman" w:hAnsi="Times New Roman"/>
          <w:color w:val="2e414f"/>
          <w:sz w:val="24"/>
          <w:szCs w:val="24"/>
        </w:rPr>
      </w:pPr>
      <w:r w:rsidDel="00000000" w:rsidR="00000000" w:rsidRPr="00000000">
        <w:rPr>
          <w:rFonts w:ascii="Times New Roman" w:cs="Times New Roman" w:eastAsia="Times New Roman" w:hAnsi="Times New Roman"/>
          <w:color w:val="2e414f"/>
          <w:sz w:val="24"/>
          <w:szCs w:val="24"/>
          <w:rtl w:val="0"/>
        </w:rPr>
        <w:t xml:space="preserve">Sheldon, K. M., &amp; Elliot, A. J. (1999). Goal striving, need-satisfaction, and longitudinal well-being:The Self-concordance model. </w:t>
      </w:r>
      <w:r w:rsidDel="00000000" w:rsidR="00000000" w:rsidRPr="00000000">
        <w:rPr>
          <w:rFonts w:ascii="Times New Roman" w:cs="Times New Roman" w:eastAsia="Times New Roman" w:hAnsi="Times New Roman"/>
          <w:i w:val="1"/>
          <w:color w:val="2e414f"/>
          <w:sz w:val="24"/>
          <w:szCs w:val="24"/>
          <w:rtl w:val="0"/>
        </w:rPr>
        <w:t xml:space="preserve">Journal of Personality and Social Psychology</w:t>
      </w:r>
      <w:r w:rsidDel="00000000" w:rsidR="00000000" w:rsidRPr="00000000">
        <w:rPr>
          <w:rFonts w:ascii="Times New Roman" w:cs="Times New Roman" w:eastAsia="Times New Roman" w:hAnsi="Times New Roman"/>
          <w:color w:val="2e414f"/>
          <w:sz w:val="24"/>
          <w:szCs w:val="24"/>
          <w:rtl w:val="0"/>
        </w:rPr>
        <w:t xml:space="preserve">, </w:t>
      </w:r>
      <w:r w:rsidDel="00000000" w:rsidR="00000000" w:rsidRPr="00000000">
        <w:rPr>
          <w:rFonts w:ascii="Times New Roman" w:cs="Times New Roman" w:eastAsia="Times New Roman" w:hAnsi="Times New Roman"/>
          <w:i w:val="1"/>
          <w:color w:val="2e414f"/>
          <w:sz w:val="24"/>
          <w:szCs w:val="24"/>
          <w:rtl w:val="0"/>
        </w:rPr>
        <w:t xml:space="preserve">76</w:t>
      </w:r>
      <w:r w:rsidDel="00000000" w:rsidR="00000000" w:rsidRPr="00000000">
        <w:rPr>
          <w:rFonts w:ascii="Times New Roman" w:cs="Times New Roman" w:eastAsia="Times New Roman" w:hAnsi="Times New Roman"/>
          <w:color w:val="2e414f"/>
          <w:sz w:val="24"/>
          <w:szCs w:val="24"/>
          <w:rtl w:val="0"/>
        </w:rPr>
        <w:t xml:space="preserve">, 482–497.</w:t>
      </w:r>
    </w:p>
    <w:p w:rsidR="00000000" w:rsidDel="00000000" w:rsidP="00000000" w:rsidRDefault="00000000" w:rsidRPr="00000000" w14:paraId="0000010A">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Smith, P. B., Easterbrook, M. J., Koc, Y., Lun, V. M. C., Papastylianou, D., Grigoryan, L., ... &amp; Chobthamkit, P. (2021). Is an emphasis on dignity, honor and face more an attribute of individuals or of cultural groups?. </w:t>
      </w:r>
      <w:r w:rsidDel="00000000" w:rsidR="00000000" w:rsidRPr="00000000">
        <w:rPr>
          <w:rFonts w:ascii="Times New Roman" w:cs="Times New Roman" w:eastAsia="Times New Roman" w:hAnsi="Times New Roman"/>
          <w:i w:val="1"/>
          <w:color w:val="222222"/>
          <w:sz w:val="24"/>
          <w:szCs w:val="24"/>
          <w:rtl w:val="0"/>
        </w:rPr>
        <w:t xml:space="preserve">Cross-Cultural Research</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55</w:t>
      </w:r>
      <w:r w:rsidDel="00000000" w:rsidR="00000000" w:rsidRPr="00000000">
        <w:rPr>
          <w:rFonts w:ascii="Times New Roman" w:cs="Times New Roman" w:eastAsia="Times New Roman" w:hAnsi="Times New Roman"/>
          <w:color w:val="222222"/>
          <w:sz w:val="24"/>
          <w:szCs w:val="24"/>
          <w:rtl w:val="0"/>
        </w:rPr>
        <w:t xml:space="preserve">(2-3), 95-126.</w:t>
      </w:r>
    </w:p>
    <w:p w:rsidR="00000000" w:rsidDel="00000000" w:rsidP="00000000" w:rsidRDefault="00000000" w:rsidRPr="00000000" w14:paraId="0000010B">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Spurr, J. M., &amp; Stopa, L. (2002). Self-focused attention in social phobia and social anxiety. </w:t>
      </w:r>
      <w:r w:rsidDel="00000000" w:rsidR="00000000" w:rsidRPr="00000000">
        <w:rPr>
          <w:rFonts w:ascii="Times New Roman" w:cs="Times New Roman" w:eastAsia="Times New Roman" w:hAnsi="Times New Roman"/>
          <w:i w:val="1"/>
          <w:color w:val="222222"/>
          <w:sz w:val="24"/>
          <w:szCs w:val="24"/>
          <w:rtl w:val="0"/>
        </w:rPr>
        <w:t xml:space="preserve">Clinical psychology review</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22</w:t>
      </w:r>
      <w:r w:rsidDel="00000000" w:rsidR="00000000" w:rsidRPr="00000000">
        <w:rPr>
          <w:rFonts w:ascii="Times New Roman" w:cs="Times New Roman" w:eastAsia="Times New Roman" w:hAnsi="Times New Roman"/>
          <w:color w:val="222222"/>
          <w:sz w:val="24"/>
          <w:szCs w:val="24"/>
          <w:rtl w:val="0"/>
        </w:rPr>
        <w:t xml:space="preserve">(7), 947-975.</w:t>
      </w:r>
    </w:p>
    <w:p w:rsidR="00000000" w:rsidDel="00000000" w:rsidP="00000000" w:rsidRDefault="00000000" w:rsidRPr="00000000" w14:paraId="0000010C">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Steinert, C., Hofmann, M., Leichsenring, F., &amp; Kruse, J. (2013). What do we know today about the prospective long-term course of social anxiety disorder? A systematic literature review. </w:t>
      </w:r>
      <w:r w:rsidDel="00000000" w:rsidR="00000000" w:rsidRPr="00000000">
        <w:rPr>
          <w:rFonts w:ascii="Times New Roman" w:cs="Times New Roman" w:eastAsia="Times New Roman" w:hAnsi="Times New Roman"/>
          <w:i w:val="1"/>
          <w:color w:val="222222"/>
          <w:sz w:val="24"/>
          <w:szCs w:val="24"/>
          <w:rtl w:val="0"/>
        </w:rPr>
        <w:t xml:space="preserve">Journal of anxiety disorders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27</w:t>
      </w:r>
      <w:r w:rsidDel="00000000" w:rsidR="00000000" w:rsidRPr="00000000">
        <w:rPr>
          <w:rFonts w:ascii="Times New Roman" w:cs="Times New Roman" w:eastAsia="Times New Roman" w:hAnsi="Times New Roman"/>
          <w:color w:val="222222"/>
          <w:sz w:val="24"/>
          <w:szCs w:val="24"/>
          <w:rtl w:val="0"/>
        </w:rPr>
        <w:t xml:space="preserve">(7), 692-702.</w:t>
      </w:r>
    </w:p>
    <w:p w:rsidR="00000000" w:rsidDel="00000000" w:rsidP="00000000" w:rsidRDefault="00000000" w:rsidRPr="00000000" w14:paraId="0000010D">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Stein, M. B., &amp; Chavira, D. A. (1998). Subtypes of social phobia and comorbidity with depression and other anxiety disorders. </w:t>
      </w:r>
      <w:r w:rsidDel="00000000" w:rsidR="00000000" w:rsidRPr="00000000">
        <w:rPr>
          <w:rFonts w:ascii="Times New Roman" w:cs="Times New Roman" w:eastAsia="Times New Roman" w:hAnsi="Times New Roman"/>
          <w:i w:val="1"/>
          <w:color w:val="222222"/>
          <w:sz w:val="24"/>
          <w:szCs w:val="24"/>
          <w:rtl w:val="0"/>
        </w:rPr>
        <w:t xml:space="preserve">Journal of affective disorders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50</w:t>
      </w:r>
      <w:r w:rsidDel="00000000" w:rsidR="00000000" w:rsidRPr="00000000">
        <w:rPr>
          <w:rFonts w:ascii="Times New Roman" w:cs="Times New Roman" w:eastAsia="Times New Roman" w:hAnsi="Times New Roman"/>
          <w:color w:val="222222"/>
          <w:sz w:val="24"/>
          <w:szCs w:val="24"/>
          <w:rtl w:val="0"/>
        </w:rPr>
        <w:t xml:space="preserve">, S11-S16.</w:t>
      </w:r>
    </w:p>
    <w:p w:rsidR="00000000" w:rsidDel="00000000" w:rsidP="00000000" w:rsidRDefault="00000000" w:rsidRPr="00000000" w14:paraId="0000010E">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Stein, M. B., Chen, C. Y., Jain, S., Jensen, K. P., He, F., Heeringa, S. G., ... &amp; Army STARRS Collaborators. (2017). Genetic risk variants for social anxiety. </w:t>
      </w:r>
      <w:r w:rsidDel="00000000" w:rsidR="00000000" w:rsidRPr="00000000">
        <w:rPr>
          <w:rFonts w:ascii="Times New Roman" w:cs="Times New Roman" w:eastAsia="Times New Roman" w:hAnsi="Times New Roman"/>
          <w:i w:val="1"/>
          <w:color w:val="222222"/>
          <w:sz w:val="24"/>
          <w:szCs w:val="24"/>
          <w:rtl w:val="0"/>
        </w:rPr>
        <w:t xml:space="preserve">American Journal of Medical Genetics Part B: Neuropsychiatric Genetics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174</w:t>
      </w:r>
      <w:r w:rsidDel="00000000" w:rsidR="00000000" w:rsidRPr="00000000">
        <w:rPr>
          <w:rFonts w:ascii="Times New Roman" w:cs="Times New Roman" w:eastAsia="Times New Roman" w:hAnsi="Times New Roman"/>
          <w:color w:val="222222"/>
          <w:sz w:val="24"/>
          <w:szCs w:val="24"/>
          <w:rtl w:val="0"/>
        </w:rPr>
        <w:t xml:space="preserve">(2), 120-131.</w:t>
      </w:r>
    </w:p>
    <w:p w:rsidR="00000000" w:rsidDel="00000000" w:rsidP="00000000" w:rsidRDefault="00000000" w:rsidRPr="00000000" w14:paraId="0000010F">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Tangney J. P. (1990). Assessing individual differences in proneness to shame and guilt: development of the Self-Conscious Affect and Attribution Inventory. </w:t>
      </w:r>
      <w:r w:rsidDel="00000000" w:rsidR="00000000" w:rsidRPr="00000000">
        <w:rPr>
          <w:rFonts w:ascii="Times New Roman" w:cs="Times New Roman" w:eastAsia="Times New Roman" w:hAnsi="Times New Roman"/>
          <w:i w:val="1"/>
          <w:color w:val="222222"/>
          <w:sz w:val="24"/>
          <w:szCs w:val="24"/>
          <w:rtl w:val="0"/>
        </w:rPr>
        <w:t xml:space="preserve">Journal of personality and social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59</w:t>
      </w:r>
      <w:r w:rsidDel="00000000" w:rsidR="00000000" w:rsidRPr="00000000">
        <w:rPr>
          <w:rFonts w:ascii="Times New Roman" w:cs="Times New Roman" w:eastAsia="Times New Roman" w:hAnsi="Times New Roman"/>
          <w:color w:val="222222"/>
          <w:sz w:val="24"/>
          <w:szCs w:val="24"/>
          <w:rtl w:val="0"/>
        </w:rPr>
        <w:t xml:space="preserve">(1), 102–111. </w:t>
      </w:r>
      <w:hyperlink r:id="rId25">
        <w:r w:rsidDel="00000000" w:rsidR="00000000" w:rsidRPr="00000000">
          <w:rPr>
            <w:rFonts w:ascii="Times New Roman" w:cs="Times New Roman" w:eastAsia="Times New Roman" w:hAnsi="Times New Roman"/>
            <w:color w:val="1155cc"/>
            <w:sz w:val="24"/>
            <w:szCs w:val="24"/>
            <w:u w:val="single"/>
            <w:rtl w:val="0"/>
          </w:rPr>
          <w:t xml:space="preserve">https://doi.org/10.1037//0022-3514.59.1.102</w:t>
        </w:r>
      </w:hyperlink>
      <w:r w:rsidDel="00000000" w:rsidR="00000000" w:rsidRPr="00000000">
        <w:rPr>
          <w:rtl w:val="0"/>
        </w:rPr>
      </w:r>
    </w:p>
    <w:p w:rsidR="00000000" w:rsidDel="00000000" w:rsidP="00000000" w:rsidRDefault="00000000" w:rsidRPr="00000000" w14:paraId="00000110">
      <w:pPr>
        <w:widowControl w:val="0"/>
        <w:spacing w:before="24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Tangney J. P., , Wagner, P., C. Fletcher and R. Gramzow. (1992), "Shamed into anger? The relation of shame and guilt to anger and self-reported aggression,"</w:t>
      </w:r>
      <w:r w:rsidDel="00000000" w:rsidR="00000000" w:rsidRPr="00000000">
        <w:rPr>
          <w:rFonts w:ascii="Times New Roman" w:cs="Times New Roman" w:eastAsia="Times New Roman" w:hAnsi="Times New Roman"/>
          <w:i w:val="1"/>
          <w:color w:val="222222"/>
          <w:sz w:val="24"/>
          <w:szCs w:val="24"/>
          <w:rtl w:val="0"/>
        </w:rPr>
        <w:t xml:space="preserve"> Journal of Personality and Social Psychology</w:t>
      </w: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i w:val="1"/>
          <w:color w:val="222222"/>
          <w:sz w:val="24"/>
          <w:szCs w:val="24"/>
          <w:rtl w:val="0"/>
        </w:rPr>
        <w:t xml:space="preserve"> 62</w:t>
      </w:r>
      <w:r w:rsidDel="00000000" w:rsidR="00000000" w:rsidRPr="00000000">
        <w:rPr>
          <w:rFonts w:ascii="Times New Roman" w:cs="Times New Roman" w:eastAsia="Times New Roman" w:hAnsi="Times New Roman"/>
          <w:color w:val="222222"/>
          <w:sz w:val="24"/>
          <w:szCs w:val="24"/>
          <w:rtl w:val="0"/>
        </w:rPr>
        <w:t xml:space="preserve">, 669-675.</w:t>
      </w:r>
    </w:p>
    <w:p w:rsidR="00000000" w:rsidDel="00000000" w:rsidP="00000000" w:rsidRDefault="00000000" w:rsidRPr="00000000" w14:paraId="00000111">
      <w:pPr>
        <w:widowControl w:val="0"/>
        <w:spacing w:before="80" w:line="480" w:lineRule="auto"/>
        <w:ind w:left="720" w:hanging="720"/>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color w:val="212121"/>
          <w:sz w:val="24"/>
          <w:szCs w:val="24"/>
          <w:rtl w:val="0"/>
        </w:rPr>
        <w:t xml:space="preserve">Tavakol, M., &amp; Dennick, R. (2011). Making sense of Cronbach's alpha. </w:t>
      </w:r>
      <w:r w:rsidDel="00000000" w:rsidR="00000000" w:rsidRPr="00000000">
        <w:rPr>
          <w:rFonts w:ascii="Times New Roman" w:cs="Times New Roman" w:eastAsia="Times New Roman" w:hAnsi="Times New Roman"/>
          <w:i w:val="1"/>
          <w:color w:val="212121"/>
          <w:sz w:val="24"/>
          <w:szCs w:val="24"/>
          <w:rtl w:val="0"/>
        </w:rPr>
        <w:t xml:space="preserve">International journal of medical education</w:t>
      </w:r>
      <w:r w:rsidDel="00000000" w:rsidR="00000000" w:rsidRPr="00000000">
        <w:rPr>
          <w:rFonts w:ascii="Times New Roman" w:cs="Times New Roman" w:eastAsia="Times New Roman" w:hAnsi="Times New Roman"/>
          <w:color w:val="212121"/>
          <w:sz w:val="24"/>
          <w:szCs w:val="24"/>
          <w:rtl w:val="0"/>
        </w:rPr>
        <w:t xml:space="preserve">, </w:t>
      </w:r>
      <w:r w:rsidDel="00000000" w:rsidR="00000000" w:rsidRPr="00000000">
        <w:rPr>
          <w:rFonts w:ascii="Times New Roman" w:cs="Times New Roman" w:eastAsia="Times New Roman" w:hAnsi="Times New Roman"/>
          <w:i w:val="1"/>
          <w:color w:val="212121"/>
          <w:sz w:val="24"/>
          <w:szCs w:val="24"/>
          <w:rtl w:val="0"/>
        </w:rPr>
        <w:t xml:space="preserve">2</w:t>
      </w:r>
      <w:r w:rsidDel="00000000" w:rsidR="00000000" w:rsidRPr="00000000">
        <w:rPr>
          <w:rFonts w:ascii="Times New Roman" w:cs="Times New Roman" w:eastAsia="Times New Roman" w:hAnsi="Times New Roman"/>
          <w:color w:val="212121"/>
          <w:sz w:val="24"/>
          <w:szCs w:val="24"/>
          <w:rtl w:val="0"/>
        </w:rPr>
        <w:t xml:space="preserve">, 53–55.</w:t>
      </w:r>
      <w:hyperlink r:id="rId26">
        <w:r w:rsidDel="00000000" w:rsidR="00000000" w:rsidRPr="00000000">
          <w:rPr>
            <w:rFonts w:ascii="Times New Roman" w:cs="Times New Roman" w:eastAsia="Times New Roman" w:hAnsi="Times New Roman"/>
            <w:color w:val="212121"/>
            <w:sz w:val="24"/>
            <w:szCs w:val="24"/>
            <w:rtl w:val="0"/>
          </w:rPr>
          <w:t xml:space="preserve"> </w:t>
        </w:r>
      </w:hyperlink>
      <w:hyperlink r:id="rId27">
        <w:r w:rsidDel="00000000" w:rsidR="00000000" w:rsidRPr="00000000">
          <w:rPr>
            <w:rFonts w:ascii="Times New Roman" w:cs="Times New Roman" w:eastAsia="Times New Roman" w:hAnsi="Times New Roman"/>
            <w:color w:val="1155cc"/>
            <w:sz w:val="24"/>
            <w:szCs w:val="24"/>
            <w:u w:val="single"/>
            <w:rtl w:val="0"/>
          </w:rPr>
          <w:t xml:space="preserve">https://doi.org/10.5116/ijme.4dfb.8dfd</w:t>
        </w:r>
      </w:hyperlink>
      <w:r w:rsidDel="00000000" w:rsidR="00000000" w:rsidRPr="00000000">
        <w:rPr>
          <w:rtl w:val="0"/>
        </w:rPr>
      </w:r>
    </w:p>
    <w:p w:rsidR="00000000" w:rsidDel="00000000" w:rsidP="00000000" w:rsidRDefault="00000000" w:rsidRPr="00000000" w14:paraId="00000112">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Thomas, K. K., &amp; Bowker, J. C. (2015). Rejection sensitivity and adjustment during adolescence: Do friendship self-silencing and parent support matter? </w:t>
      </w:r>
      <w:r w:rsidDel="00000000" w:rsidR="00000000" w:rsidRPr="00000000">
        <w:rPr>
          <w:rFonts w:ascii="Times New Roman" w:cs="Times New Roman" w:eastAsia="Times New Roman" w:hAnsi="Times New Roman"/>
          <w:i w:val="1"/>
          <w:color w:val="222222"/>
          <w:sz w:val="24"/>
          <w:szCs w:val="24"/>
          <w:rtl w:val="0"/>
        </w:rPr>
        <w:t xml:space="preserve">Journal of Child and Family Studies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24</w:t>
      </w:r>
      <w:r w:rsidDel="00000000" w:rsidR="00000000" w:rsidRPr="00000000">
        <w:rPr>
          <w:rFonts w:ascii="Times New Roman" w:cs="Times New Roman" w:eastAsia="Times New Roman" w:hAnsi="Times New Roman"/>
          <w:color w:val="222222"/>
          <w:sz w:val="24"/>
          <w:szCs w:val="24"/>
          <w:rtl w:val="0"/>
        </w:rPr>
        <w:t xml:space="preserve">, 608-616.</w:t>
      </w:r>
    </w:p>
    <w:p w:rsidR="00000000" w:rsidDel="00000000" w:rsidP="00000000" w:rsidRDefault="00000000" w:rsidRPr="00000000" w14:paraId="00000113">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Tóth-Király, I., Gajdos, P., Román, N., Vass, N., &amp; Rigó, A. (2021). The associations between orthorexia nervosa and the sociocultural attitudes: the mediating role of basic psychological needs and health anxiety. </w:t>
      </w:r>
      <w:r w:rsidDel="00000000" w:rsidR="00000000" w:rsidRPr="00000000">
        <w:rPr>
          <w:rFonts w:ascii="Times New Roman" w:cs="Times New Roman" w:eastAsia="Times New Roman" w:hAnsi="Times New Roman"/>
          <w:i w:val="1"/>
          <w:color w:val="222222"/>
          <w:sz w:val="24"/>
          <w:szCs w:val="24"/>
          <w:rtl w:val="0"/>
        </w:rPr>
        <w:t xml:space="preserve">Eating and Weight Disorders-Studies on Anorexia, Bulimia and Obesity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26</w:t>
      </w:r>
      <w:r w:rsidDel="00000000" w:rsidR="00000000" w:rsidRPr="00000000">
        <w:rPr>
          <w:rFonts w:ascii="Times New Roman" w:cs="Times New Roman" w:eastAsia="Times New Roman" w:hAnsi="Times New Roman"/>
          <w:color w:val="222222"/>
          <w:sz w:val="24"/>
          <w:szCs w:val="24"/>
          <w:rtl w:val="0"/>
        </w:rPr>
        <w:t xml:space="preserve">, 125-134.</w:t>
      </w:r>
    </w:p>
    <w:p w:rsidR="00000000" w:rsidDel="00000000" w:rsidP="00000000" w:rsidRDefault="00000000" w:rsidRPr="00000000" w14:paraId="00000114">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Tolmacz, R. (2010). Forms of concern: A psychoanalytic perspective.</w:t>
      </w:r>
    </w:p>
    <w:p w:rsidR="00000000" w:rsidDel="00000000" w:rsidP="00000000" w:rsidRDefault="00000000" w:rsidRPr="00000000" w14:paraId="00000115">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Triandis, H. C. (2018). Individualism and collectivism. Routledge.</w:t>
      </w:r>
    </w:p>
    <w:p w:rsidR="00000000" w:rsidDel="00000000" w:rsidP="00000000" w:rsidRDefault="00000000" w:rsidRPr="00000000" w14:paraId="00000116">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Uskul, A. K., &amp; Kikutani, M. (2014). Concerns about losing face moderate the effect of visual perspective on health-related intentions and behaviors. </w:t>
      </w:r>
      <w:r w:rsidDel="00000000" w:rsidR="00000000" w:rsidRPr="00000000">
        <w:rPr>
          <w:rFonts w:ascii="Times New Roman" w:cs="Times New Roman" w:eastAsia="Times New Roman" w:hAnsi="Times New Roman"/>
          <w:i w:val="1"/>
          <w:color w:val="222222"/>
          <w:sz w:val="24"/>
          <w:szCs w:val="24"/>
          <w:rtl w:val="0"/>
        </w:rPr>
        <w:t xml:space="preserve">Journal of Experimental Social Psychology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55</w:t>
      </w:r>
      <w:r w:rsidDel="00000000" w:rsidR="00000000" w:rsidRPr="00000000">
        <w:rPr>
          <w:rFonts w:ascii="Times New Roman" w:cs="Times New Roman" w:eastAsia="Times New Roman" w:hAnsi="Times New Roman"/>
          <w:color w:val="222222"/>
          <w:sz w:val="24"/>
          <w:szCs w:val="24"/>
          <w:rtl w:val="0"/>
        </w:rPr>
        <w:t xml:space="preserve">, 201–209. https://doi.org/10.1016/j.jesp.2014.07.010</w:t>
      </w:r>
    </w:p>
    <w:p w:rsidR="00000000" w:rsidDel="00000000" w:rsidP="00000000" w:rsidRDefault="00000000" w:rsidRPr="00000000" w14:paraId="00000117">
      <w:pPr>
        <w:widowControl w:val="0"/>
        <w:spacing w:before="80" w:line="480"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Vansteenkiste, M., &amp; Ryan, R. M. (2013). On psychological growth and vulnerability: Basic psychological need satisfaction and need frustration as a unifying principle. </w:t>
      </w:r>
      <w:r w:rsidDel="00000000" w:rsidR="00000000" w:rsidRPr="00000000">
        <w:rPr>
          <w:rFonts w:ascii="Times New Roman" w:cs="Times New Roman" w:eastAsia="Times New Roman" w:hAnsi="Times New Roman"/>
          <w:i w:val="1"/>
          <w:color w:val="333333"/>
          <w:sz w:val="24"/>
          <w:szCs w:val="24"/>
          <w:rtl w:val="0"/>
        </w:rPr>
        <w:t xml:space="preserve">Journal of Psychotherapy Integration,</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i w:val="1"/>
          <w:color w:val="333333"/>
          <w:sz w:val="24"/>
          <w:szCs w:val="24"/>
          <w:rtl w:val="0"/>
        </w:rPr>
        <w:t xml:space="preserve">3</w:t>
      </w:r>
      <w:r w:rsidDel="00000000" w:rsidR="00000000" w:rsidRPr="00000000">
        <w:rPr>
          <w:rFonts w:ascii="Times New Roman" w:cs="Times New Roman" w:eastAsia="Times New Roman" w:hAnsi="Times New Roman"/>
          <w:color w:val="333333"/>
          <w:sz w:val="24"/>
          <w:szCs w:val="24"/>
          <w:rtl w:val="0"/>
        </w:rPr>
        <w:t xml:space="preserve">, 263–280.</w:t>
      </w:r>
    </w:p>
    <w:p w:rsidR="00000000" w:rsidDel="00000000" w:rsidP="00000000" w:rsidRDefault="00000000" w:rsidRPr="00000000" w14:paraId="00000118">
      <w:pPr>
        <w:widowControl w:val="0"/>
        <w:spacing w:before="80" w:line="480"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Wang, M., Wu, X., &amp; Wang, J. (2019). Paternal and maternal harsh parenting and Chinese adolescents’ social anxiety: The different mediating roles of attachment insecurity with fathers and mothers. Journal of Interpersonal Violence. Advance online publication. https://doi.org/10.1177/0886260519881531PMID:31608734.</w:t>
      </w:r>
    </w:p>
    <w:p w:rsidR="00000000" w:rsidDel="00000000" w:rsidP="00000000" w:rsidRDefault="00000000" w:rsidRPr="00000000" w14:paraId="00000119">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Werner, K. H., Jazaieri, H., Goldin, P. R., Ziv, M., Heimberg, R. G., &amp; Gross, J. J. (2012). Self-compassion and social anxiety disorder. </w:t>
      </w:r>
      <w:r w:rsidDel="00000000" w:rsidR="00000000" w:rsidRPr="00000000">
        <w:rPr>
          <w:rFonts w:ascii="Times New Roman" w:cs="Times New Roman" w:eastAsia="Times New Roman" w:hAnsi="Times New Roman"/>
          <w:i w:val="1"/>
          <w:color w:val="222222"/>
          <w:sz w:val="24"/>
          <w:szCs w:val="24"/>
          <w:rtl w:val="0"/>
        </w:rPr>
        <w:t xml:space="preserve">Anxiety, Stress &amp; Coping</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25</w:t>
      </w:r>
      <w:r w:rsidDel="00000000" w:rsidR="00000000" w:rsidRPr="00000000">
        <w:rPr>
          <w:rFonts w:ascii="Times New Roman" w:cs="Times New Roman" w:eastAsia="Times New Roman" w:hAnsi="Times New Roman"/>
          <w:color w:val="222222"/>
          <w:sz w:val="24"/>
          <w:szCs w:val="24"/>
          <w:rtl w:val="0"/>
        </w:rPr>
        <w:t xml:space="preserve">(5), 543-558.</w:t>
      </w:r>
    </w:p>
    <w:p w:rsidR="00000000" w:rsidDel="00000000" w:rsidP="00000000" w:rsidRDefault="00000000" w:rsidRPr="00000000" w14:paraId="0000011A">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Whiffen, V. E., Foot, M. L., &amp; Thompson, J. M. (2007). Self-silencing mediates the link between marital conflict and depression.</w:t>
      </w:r>
      <w:r w:rsidDel="00000000" w:rsidR="00000000" w:rsidRPr="00000000">
        <w:rPr>
          <w:rFonts w:ascii="Times New Roman" w:cs="Times New Roman" w:eastAsia="Times New Roman" w:hAnsi="Times New Roman"/>
          <w:i w:val="1"/>
          <w:color w:val="222222"/>
          <w:sz w:val="24"/>
          <w:szCs w:val="24"/>
          <w:rtl w:val="0"/>
        </w:rPr>
        <w:t xml:space="preserve"> Journal of Social and Personal Relationships</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24</w:t>
      </w:r>
      <w:r w:rsidDel="00000000" w:rsidR="00000000" w:rsidRPr="00000000">
        <w:rPr>
          <w:rFonts w:ascii="Times New Roman" w:cs="Times New Roman" w:eastAsia="Times New Roman" w:hAnsi="Times New Roman"/>
          <w:color w:val="222222"/>
          <w:sz w:val="24"/>
          <w:szCs w:val="24"/>
          <w:rtl w:val="0"/>
        </w:rPr>
        <w:t xml:space="preserve">(6), 993-1006.</w:t>
      </w:r>
    </w:p>
    <w:p w:rsidR="00000000" w:rsidDel="00000000" w:rsidP="00000000" w:rsidRDefault="00000000" w:rsidRPr="00000000" w14:paraId="0000011B">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Widman, L., Welsh, D. P., McNulty, J. K., &amp; Little, K. C. (2006). Sexual communication and contraceptive use in adolescent dating couples. </w:t>
      </w:r>
      <w:r w:rsidDel="00000000" w:rsidR="00000000" w:rsidRPr="00000000">
        <w:rPr>
          <w:rFonts w:ascii="Times New Roman" w:cs="Times New Roman" w:eastAsia="Times New Roman" w:hAnsi="Times New Roman"/>
          <w:i w:val="1"/>
          <w:color w:val="222222"/>
          <w:sz w:val="24"/>
          <w:szCs w:val="24"/>
          <w:rtl w:val="0"/>
        </w:rPr>
        <w:t xml:space="preserve">Journal of Adolescent Health</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39</w:t>
      </w:r>
      <w:r w:rsidDel="00000000" w:rsidR="00000000" w:rsidRPr="00000000">
        <w:rPr>
          <w:rFonts w:ascii="Times New Roman" w:cs="Times New Roman" w:eastAsia="Times New Roman" w:hAnsi="Times New Roman"/>
          <w:color w:val="222222"/>
          <w:sz w:val="24"/>
          <w:szCs w:val="24"/>
          <w:rtl w:val="0"/>
        </w:rPr>
        <w:t xml:space="preserve">(6), 893-899.</w:t>
      </w:r>
    </w:p>
    <w:p w:rsidR="00000000" w:rsidDel="00000000" w:rsidP="00000000" w:rsidRDefault="00000000" w:rsidRPr="00000000" w14:paraId="0000011C">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Wollast, R., Riemer, A. R., Gervais, S. J., Grigoryan, L., Bernard, P., &amp; Klein, O. (2021). How cultural orientation and self-compassion shape objectified body consciousness for women from America, Belgium, Russia, and Thailand. </w:t>
      </w:r>
      <w:r w:rsidDel="00000000" w:rsidR="00000000" w:rsidRPr="00000000">
        <w:rPr>
          <w:rFonts w:ascii="Times New Roman" w:cs="Times New Roman" w:eastAsia="Times New Roman" w:hAnsi="Times New Roman"/>
          <w:i w:val="1"/>
          <w:color w:val="222222"/>
          <w:sz w:val="24"/>
          <w:szCs w:val="24"/>
          <w:rtl w:val="0"/>
        </w:rPr>
        <w:t xml:space="preserve">Self and Identity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20</w:t>
      </w:r>
      <w:r w:rsidDel="00000000" w:rsidR="00000000" w:rsidRPr="00000000">
        <w:rPr>
          <w:rFonts w:ascii="Times New Roman" w:cs="Times New Roman" w:eastAsia="Times New Roman" w:hAnsi="Times New Roman"/>
          <w:color w:val="222222"/>
          <w:sz w:val="24"/>
          <w:szCs w:val="24"/>
          <w:rtl w:val="0"/>
        </w:rPr>
        <w:t xml:space="preserve">(7), 930-950.</w:t>
      </w:r>
    </w:p>
    <w:p w:rsidR="00000000" w:rsidDel="00000000" w:rsidP="00000000" w:rsidRDefault="00000000" w:rsidRPr="00000000" w14:paraId="0000011D">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Wong, Q. J., &amp; Rapee, R. M. (2016). The aetiology and maintenance of social anxiety disorder: A synthesis of complementary theoretical models and formulation of a new integrated model. Journal of affective disorders, 203, 84-100.</w:t>
      </w:r>
    </w:p>
    <w:p w:rsidR="00000000" w:rsidDel="00000000" w:rsidP="00000000" w:rsidRDefault="00000000" w:rsidRPr="00000000" w14:paraId="0000011E">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Zane, N. (2000). Loss of Face Scale. In Psychosocial measures for Asian Americans: Tools for practice and research. Retrieved from http://www.columbia.edu/cu/ssw/projects/pmap/docs/zaneloss.pdf</w:t>
      </w:r>
    </w:p>
    <w:p w:rsidR="00000000" w:rsidDel="00000000" w:rsidP="00000000" w:rsidRDefault="00000000" w:rsidRPr="00000000" w14:paraId="0000011F">
      <w:pPr>
        <w:widowControl w:val="0"/>
        <w:spacing w:before="80" w:line="480" w:lineRule="auto"/>
        <w:ind w:left="720" w:hanging="720"/>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Zhao, C., and Dai, B. (2016). Relationship of fear of negative evaluation and social anxiety in college students. </w:t>
      </w:r>
      <w:r w:rsidDel="00000000" w:rsidR="00000000" w:rsidRPr="00000000">
        <w:rPr>
          <w:rFonts w:ascii="Times New Roman" w:cs="Times New Roman" w:eastAsia="Times New Roman" w:hAnsi="Times New Roman"/>
          <w:i w:val="1"/>
          <w:color w:val="222222"/>
          <w:sz w:val="24"/>
          <w:szCs w:val="24"/>
          <w:rtl w:val="0"/>
        </w:rPr>
        <w:t xml:space="preserve">China. J. Health Psychol</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24</w:t>
      </w:r>
      <w:r w:rsidDel="00000000" w:rsidR="00000000" w:rsidRPr="00000000">
        <w:rPr>
          <w:rFonts w:ascii="Times New Roman" w:cs="Times New Roman" w:eastAsia="Times New Roman" w:hAnsi="Times New Roman"/>
          <w:color w:val="222222"/>
          <w:sz w:val="24"/>
          <w:szCs w:val="24"/>
          <w:rtl w:val="0"/>
        </w:rPr>
        <w:t xml:space="preserve">, 1746–1749. doi: 10.13342/j.cnki.cjhp.2016.11.038</w:t>
      </w:r>
    </w:p>
    <w:p w:rsidR="00000000" w:rsidDel="00000000" w:rsidP="00000000" w:rsidRDefault="00000000" w:rsidRPr="00000000" w14:paraId="00000120">
      <w:pPr>
        <w:widowControl w:val="0"/>
        <w:spacing w:before="80" w:line="480" w:lineRule="auto"/>
        <w:ind w:left="720" w:hanging="720"/>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color w:val="222222"/>
          <w:sz w:val="24"/>
          <w:szCs w:val="24"/>
          <w:rtl w:val="0"/>
        </w:rPr>
        <w:t xml:space="preserve">Zimmermann, P., Wittchen, H. U., Höfler, M., Pfister, H., Kessler, R. C., &amp; Lieb, R. (2003). Primary anxiety disorders and the development of subsequent alcohol use disorders: a 4-year community study of adolescents and young adults. </w:t>
      </w:r>
      <w:r w:rsidDel="00000000" w:rsidR="00000000" w:rsidRPr="00000000">
        <w:rPr>
          <w:rFonts w:ascii="Times New Roman" w:cs="Times New Roman" w:eastAsia="Times New Roman" w:hAnsi="Times New Roman"/>
          <w:i w:val="1"/>
          <w:color w:val="222222"/>
          <w:sz w:val="24"/>
          <w:szCs w:val="24"/>
          <w:rtl w:val="0"/>
        </w:rPr>
        <w:t xml:space="preserve">Psychological medicine</w:t>
      </w:r>
      <w:r w:rsidDel="00000000" w:rsidR="00000000" w:rsidRPr="00000000">
        <w:rPr>
          <w:rFonts w:ascii="Times New Roman" w:cs="Times New Roman" w:eastAsia="Times New Roman" w:hAnsi="Times New Roman"/>
          <w:color w:val="222222"/>
          <w:sz w:val="24"/>
          <w:szCs w:val="24"/>
          <w:rtl w:val="0"/>
        </w:rPr>
        <w:t xml:space="preserve">, 33(7), 1211-1222.</w:t>
      </w:r>
      <w:hyperlink r:id="rId28">
        <w:r w:rsidDel="00000000" w:rsidR="00000000" w:rsidRPr="00000000">
          <w:rPr>
            <w:rFonts w:ascii="Times New Roman" w:cs="Times New Roman" w:eastAsia="Times New Roman" w:hAnsi="Times New Roman"/>
            <w:color w:val="222222"/>
            <w:sz w:val="24"/>
            <w:szCs w:val="24"/>
            <w:rtl w:val="0"/>
          </w:rPr>
          <w:t xml:space="preserve"> </w:t>
        </w:r>
      </w:hyperlink>
      <w:hyperlink r:id="rId29">
        <w:r w:rsidDel="00000000" w:rsidR="00000000" w:rsidRPr="00000000">
          <w:rPr>
            <w:rFonts w:ascii="Times New Roman" w:cs="Times New Roman" w:eastAsia="Times New Roman" w:hAnsi="Times New Roman"/>
            <w:color w:val="1155cc"/>
            <w:sz w:val="24"/>
            <w:szCs w:val="24"/>
            <w:u w:val="single"/>
            <w:rtl w:val="0"/>
          </w:rPr>
          <w:t xml:space="preserve">https://www.ncbi.nlm.nih.gov/pmc/articles/PMC7498107/</w:t>
        </w:r>
      </w:hyperlink>
      <w:r w:rsidDel="00000000" w:rsidR="00000000" w:rsidRPr="00000000">
        <w:rPr>
          <w:rtl w:val="0"/>
        </w:rPr>
      </w:r>
    </w:p>
    <w:p w:rsidR="00000000" w:rsidDel="00000000" w:rsidP="00000000" w:rsidRDefault="00000000" w:rsidRPr="00000000" w14:paraId="00000121">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widowControl w:val="0"/>
        <w:spacing w:before="72"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pStyle w:val="Heading1"/>
        <w:jc w:val="center"/>
        <w:rPr/>
      </w:pPr>
      <w:bookmarkStart w:colFirst="0" w:colLast="0" w:name="_heading=h.z337ya" w:id="16"/>
      <w:bookmarkEnd w:id="16"/>
      <w:r w:rsidDel="00000000" w:rsidR="00000000" w:rsidRPr="00000000">
        <w:rPr>
          <w:rtl w:val="0"/>
        </w:rPr>
        <w:t xml:space="preserve">Appendix A</w:t>
      </w:r>
    </w:p>
    <w:p w:rsidR="00000000" w:rsidDel="00000000" w:rsidP="00000000" w:rsidRDefault="00000000" w:rsidRPr="00000000" w14:paraId="00000132">
      <w:pPr>
        <w:widowControl w:val="0"/>
        <w:spacing w:after="240" w:before="24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1</w:t>
      </w:r>
    </w:p>
    <w:p w:rsidR="00000000" w:rsidDel="00000000" w:rsidP="00000000" w:rsidRDefault="00000000" w:rsidRPr="00000000" w14:paraId="00000133">
      <w:pPr>
        <w:widowControl w:val="0"/>
        <w:spacing w:after="240" w:before="24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Means, Standard Deviations, and Correlations Among Variables of Interest in Study 1</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1005"/>
        <w:gridCol w:w="1230"/>
        <w:gridCol w:w="975"/>
        <w:gridCol w:w="1470"/>
        <w:gridCol w:w="1110"/>
        <w:gridCol w:w="1410"/>
        <w:tblGridChange w:id="0">
          <w:tblGrid>
            <w:gridCol w:w="2160"/>
            <w:gridCol w:w="1005"/>
            <w:gridCol w:w="1230"/>
            <w:gridCol w:w="975"/>
            <w:gridCol w:w="1470"/>
            <w:gridCol w:w="1110"/>
            <w:gridCol w:w="1410"/>
          </w:tblGrid>
        </w:tblGridChange>
      </w:tblGrid>
      <w:tr>
        <w:trPr>
          <w:cantSplit w:val="0"/>
          <w:trHeight w:val="770" w:hRule="atLeast"/>
          <w:tblHeader w:val="0"/>
        </w:trPr>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34">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Measure</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35">
            <w:pPr>
              <w:widowControl w:val="0"/>
              <w:spacing w:after="240" w:before="240" w:line="240" w:lineRule="auto"/>
              <w:ind w:left="3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36">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37">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38">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39">
            <w:pPr>
              <w:widowControl w:val="0"/>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3A">
            <w:pPr>
              <w:widowControl w:val="0"/>
              <w:spacing w:after="240" w:before="24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SD</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B">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CLF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C">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D">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E">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F">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0">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1">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18.71</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2">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Self-Compassion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3">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4">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5">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6">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7">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8">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16.10</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9">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Autonomy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A">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B">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C">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D">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E">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32.38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F">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r>
      <w:tr>
        <w:trPr>
          <w:cantSplit w:val="0"/>
          <w:trHeight w:val="770"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50">
            <w:pPr>
              <w:widowControl w:val="0"/>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Social Anxiety</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51">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52">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53">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54">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55">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52.28</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156">
            <w:pPr>
              <w:widowControl w:val="0"/>
              <w:spacing w:after="240" w:before="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13.42</w:t>
            </w:r>
          </w:p>
        </w:tc>
      </w:tr>
    </w:tbl>
    <w:p w:rsidR="00000000" w:rsidDel="00000000" w:rsidP="00000000" w:rsidRDefault="00000000" w:rsidRPr="00000000" w14:paraId="00000157">
      <w:pPr>
        <w:widowControl w:val="0"/>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&lt;.05,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&lt;.01;</w:t>
      </w:r>
      <w:r w:rsidDel="00000000" w:rsidR="00000000" w:rsidRPr="00000000">
        <w:rPr>
          <w:rFonts w:ascii="Times New Roman" w:cs="Times New Roman" w:eastAsia="Times New Roman" w:hAnsi="Times New Roman"/>
          <w:i w:val="1"/>
          <w:sz w:val="24"/>
          <w:szCs w:val="24"/>
          <w:rtl w:val="0"/>
        </w:rPr>
        <w:t xml:space="preserve"> N </w:t>
      </w:r>
      <w:r w:rsidDel="00000000" w:rsidR="00000000" w:rsidRPr="00000000">
        <w:rPr>
          <w:rFonts w:ascii="Times New Roman" w:cs="Times New Roman" w:eastAsia="Times New Roman" w:hAnsi="Times New Roman"/>
          <w:sz w:val="24"/>
          <w:szCs w:val="24"/>
          <w:rtl w:val="0"/>
        </w:rPr>
        <w:t xml:space="preserve">= 180. CLF is Concerned about Losing Face.</w:t>
      </w:r>
    </w:p>
    <w:p w:rsidR="00000000" w:rsidDel="00000000" w:rsidP="00000000" w:rsidRDefault="00000000" w:rsidRPr="00000000" w14:paraId="00000158">
      <w:pPr>
        <w:widowControl w:val="0"/>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pStyle w:val="Heading1"/>
        <w:widowControl w:val="0"/>
        <w:rPr/>
      </w:pPr>
      <w:bookmarkStart w:colFirst="0" w:colLast="0" w:name="_heading=h.56b2hhqyqh88" w:id="17"/>
      <w:bookmarkEnd w:id="17"/>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pStyle w:val="Heading1"/>
        <w:jc w:val="center"/>
        <w:rPr/>
      </w:pPr>
      <w:bookmarkStart w:colFirst="0" w:colLast="0" w:name="_heading=h.538pnq2lkyx7" w:id="18"/>
      <w:bookmarkEnd w:id="18"/>
      <w:r w:rsidDel="00000000" w:rsidR="00000000" w:rsidRPr="00000000">
        <w:rPr>
          <w:rtl w:val="0"/>
        </w:rPr>
        <w:t xml:space="preserve">Appendix B</w:t>
      </w:r>
    </w:p>
    <w:p w:rsidR="00000000" w:rsidDel="00000000" w:rsidP="00000000" w:rsidRDefault="00000000" w:rsidRPr="00000000" w14:paraId="00000164">
      <w:pPr>
        <w:widowControl w:val="0"/>
        <w:spacing w:before="72"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5">
      <w:pPr>
        <w:widowControl w:val="0"/>
        <w:spacing w:after="240" w:before="240"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Proposed Mediation Model in Study 1</w:t>
      </w:r>
    </w:p>
    <w:p w:rsidR="00000000" w:rsidDel="00000000" w:rsidP="00000000" w:rsidRDefault="00000000" w:rsidRPr="00000000" w14:paraId="00000166">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338455" cy="1856482"/>
            <wp:effectExtent b="0" l="0" r="0" t="0"/>
            <wp:docPr id="1"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5338455" cy="1856482"/>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widowControl w:val="0"/>
        <w:spacing w:before="72"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This figure demonstrates the proposed mediation model of the relationship between concerns about losing face and social anxiety mediated by self-compassion and autonomy.</w:t>
      </w:r>
    </w:p>
    <w:p w:rsidR="00000000" w:rsidDel="00000000" w:rsidP="00000000" w:rsidRDefault="00000000" w:rsidRPr="00000000" w14:paraId="00000168">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widowControl w:val="0"/>
        <w:spacing w:before="72" w:line="48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pStyle w:val="Heading1"/>
        <w:jc w:val="center"/>
        <w:rPr/>
      </w:pPr>
      <w:bookmarkStart w:colFirst="0" w:colLast="0" w:name="_heading=h.1y810tw" w:id="19"/>
      <w:bookmarkEnd w:id="19"/>
      <w:r w:rsidDel="00000000" w:rsidR="00000000" w:rsidRPr="00000000">
        <w:rPr>
          <w:rtl w:val="0"/>
        </w:rPr>
        <w:t xml:space="preserve">Appendix C</w:t>
      </w:r>
    </w:p>
    <w:p w:rsidR="00000000" w:rsidDel="00000000" w:rsidP="00000000" w:rsidRDefault="00000000" w:rsidRPr="00000000" w14:paraId="00000172">
      <w:pPr>
        <w:widowControl w:val="0"/>
        <w:spacing w:before="72" w:line="480" w:lineRule="auto"/>
        <w:ind w:left="720" w:hanging="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2</w:t>
      </w:r>
    </w:p>
    <w:p w:rsidR="00000000" w:rsidDel="00000000" w:rsidP="00000000" w:rsidRDefault="00000000" w:rsidRPr="00000000" w14:paraId="00000173">
      <w:pPr>
        <w:widowControl w:val="0"/>
        <w:spacing w:before="72" w:line="480" w:lineRule="auto"/>
        <w:ind w:left="720" w:hanging="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Mediation Model with Coefficients for Study 1</w:t>
      </w:r>
    </w:p>
    <w:p w:rsidR="00000000" w:rsidDel="00000000" w:rsidP="00000000" w:rsidRDefault="00000000" w:rsidRPr="00000000" w14:paraId="00000174">
      <w:pPr>
        <w:widowControl w:val="0"/>
        <w:spacing w:before="72" w:line="480" w:lineRule="auto"/>
        <w:ind w:left="720" w:hanging="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5477213" cy="1755517"/>
            <wp:effectExtent b="0" l="0" r="0" t="0"/>
            <wp:docPr id="2"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a:off x="0" y="0"/>
                      <a:ext cx="5477213" cy="1755517"/>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widowControl w:val="0"/>
        <w:spacing w:before="72"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This figure demonstrates the relationship between concerns about losing face and social anxiety mediated by self-compassion and autonomy. Unstandardized coefficients were reported. </w:t>
      </w:r>
      <w:r w:rsidDel="00000000" w:rsidR="00000000" w:rsidRPr="00000000">
        <w:rPr>
          <w:rFonts w:ascii="Times New Roman" w:cs="Times New Roman" w:eastAsia="Times New Roman" w:hAnsi="Times New Roman"/>
          <w:i w:val="1"/>
          <w:sz w:val="24"/>
          <w:szCs w:val="24"/>
          <w:rtl w:val="0"/>
        </w:rPr>
        <w:t xml:space="preserve">N</w:t>
      </w:r>
      <w:r w:rsidDel="00000000" w:rsidR="00000000" w:rsidRPr="00000000">
        <w:rPr>
          <w:rFonts w:ascii="Times New Roman" w:cs="Times New Roman" w:eastAsia="Times New Roman" w:hAnsi="Times New Roman"/>
          <w:sz w:val="24"/>
          <w:szCs w:val="24"/>
          <w:rtl w:val="0"/>
        </w:rPr>
        <w:t xml:space="preserve">=180.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&lt; .05. </w:t>
      </w: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sz w:val="24"/>
          <w:szCs w:val="24"/>
          <w:rtl w:val="0"/>
        </w:rPr>
        <w:t xml:space="preserve">&lt; .01. </w:t>
      </w:r>
      <w:r w:rsidDel="00000000" w:rsidR="00000000" w:rsidRPr="00000000">
        <w:rPr>
          <w:rFonts w:ascii="Times New Roman" w:cs="Times New Roman" w:eastAsia="Times New Roman" w:hAnsi="Times New Roman"/>
          <w:i w:val="1"/>
          <w:sz w:val="24"/>
          <w:szCs w:val="24"/>
          <w:rtl w:val="0"/>
        </w:rPr>
        <w:t xml:space="preserve">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=.46.</w:t>
      </w:r>
    </w:p>
    <w:p w:rsidR="00000000" w:rsidDel="00000000" w:rsidP="00000000" w:rsidRDefault="00000000" w:rsidRPr="00000000" w14:paraId="00000176">
      <w:pPr>
        <w:widowControl w:val="0"/>
        <w:spacing w:before="72" w:line="480" w:lineRule="auto"/>
        <w:ind w:left="720" w:hanging="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7">
      <w:pPr>
        <w:widowControl w:val="0"/>
        <w:spacing w:before="72" w:line="480" w:lineRule="auto"/>
        <w:ind w:left="720" w:hanging="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8">
      <w:pPr>
        <w:widowControl w:val="0"/>
        <w:spacing w:before="72" w:line="480" w:lineRule="auto"/>
        <w:ind w:left="720" w:hanging="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9">
      <w:pPr>
        <w:widowControl w:val="0"/>
        <w:spacing w:before="72" w:line="480" w:lineRule="auto"/>
        <w:ind w:left="720" w:hanging="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A">
      <w:pPr>
        <w:widowControl w:val="0"/>
        <w:spacing w:before="72" w:line="480" w:lineRule="auto"/>
        <w:ind w:left="720" w:hanging="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B">
      <w:pPr>
        <w:widowControl w:val="0"/>
        <w:spacing w:before="72" w:line="480" w:lineRule="auto"/>
        <w:ind w:left="720" w:hanging="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C">
      <w:pPr>
        <w:widowControl w:val="0"/>
        <w:spacing w:before="72" w:line="48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D">
      <w:pPr>
        <w:widowControl w:val="0"/>
        <w:spacing w:before="72" w:line="48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E">
      <w:pPr>
        <w:widowControl w:val="0"/>
        <w:spacing w:before="72" w:line="48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7F">
      <w:pPr>
        <w:widowControl w:val="0"/>
        <w:spacing w:before="72" w:line="480" w:lineRule="auto"/>
        <w:rPr>
          <w:rFonts w:ascii="Times New Roman" w:cs="Times New Roman" w:eastAsia="Times New Roman" w:hAnsi="Times New Roman"/>
          <w:i w:val="1"/>
          <w:sz w:val="24"/>
          <w:szCs w:val="24"/>
        </w:rPr>
      </w:pPr>
      <w:r w:rsidDel="00000000" w:rsidR="00000000" w:rsidRPr="00000000">
        <w:rPr>
          <w:rtl w:val="0"/>
        </w:rPr>
      </w:r>
    </w:p>
    <w:sectPr>
      <w:footerReference r:id="rId32"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1">
    <w:pPr>
      <w:spacing w:line="480" w:lineRule="auto"/>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2">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4">
    <w:pPr>
      <w:jc w:val="center"/>
      <w:rPr/>
    </w:pPr>
    <w:r w:rsidDel="00000000" w:rsidR="00000000" w:rsidRPr="00000000">
      <w:rPr>
        <w:rtl w:val="0"/>
      </w:rPr>
      <w:t xml:space="preserve">v</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5">
    <w:pPr>
      <w:jc w:val="center"/>
      <w:rPr/>
    </w:pPr>
    <w:r w:rsidDel="00000000" w:rsidR="00000000" w:rsidRPr="00000000">
      <w:rPr>
        <w:rtl w:val="0"/>
      </w:rPr>
      <w:t xml:space="preserve">iv</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72" w:line="480" w:lineRule="auto"/>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Times New Roman" w:cs="Times New Roman" w:eastAsia="Times New Roman" w:hAnsi="Times New Roman"/>
      <w:b w:val="1"/>
      <w:sz w:val="24"/>
      <w:szCs w:val="24"/>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ces.ed.gov/programs/coe/indicator/cpb/college-enrollment-rate" TargetMode="External"/><Relationship Id="rId22" Type="http://schemas.openxmlformats.org/officeDocument/2006/relationships/hyperlink" Target="https://doi.org/10.1037/0033-2909.92.3.641" TargetMode="External"/><Relationship Id="rId21" Type="http://schemas.openxmlformats.org/officeDocument/2006/relationships/hyperlink" Target="https://psycnet.apa.org/doi/10.1037/0033-2909.92.3.641" TargetMode="External"/><Relationship Id="rId24" Type="http://schemas.openxmlformats.org/officeDocument/2006/relationships/hyperlink" Target="https://doi.org/10.1007/978-3-319-13060-6_3" TargetMode="External"/><Relationship Id="rId23" Type="http://schemas.openxmlformats.org/officeDocument/2006/relationships/hyperlink" Target="https://doi.org/10.1007/978-3-319-13060-6_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26" Type="http://schemas.openxmlformats.org/officeDocument/2006/relationships/hyperlink" Target="https://doi.org/10.5116/ijme.4dfb.8dfd" TargetMode="External"/><Relationship Id="rId25" Type="http://schemas.openxmlformats.org/officeDocument/2006/relationships/hyperlink" Target="https://doi.org/10.1037//0022-3514.59.1.102" TargetMode="External"/><Relationship Id="rId28" Type="http://schemas.openxmlformats.org/officeDocument/2006/relationships/hyperlink" Target="https://www.ncbi.nlm.nih.gov/pmc/articles/PMC7498107/" TargetMode="External"/><Relationship Id="rId27" Type="http://schemas.openxmlformats.org/officeDocument/2006/relationships/hyperlink" Target="https://doi.org/10.5116/ijme.4dfb.8dfd"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ncbi.nlm.nih.gov/pmc/articles/PMC7498107/" TargetMode="Externa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image" Target="media/image1.png"/><Relationship Id="rId30" Type="http://schemas.openxmlformats.org/officeDocument/2006/relationships/image" Target="media/image2.png"/><Relationship Id="rId11" Type="http://schemas.openxmlformats.org/officeDocument/2006/relationships/footer" Target="footer5.xml"/><Relationship Id="rId10" Type="http://schemas.openxmlformats.org/officeDocument/2006/relationships/footer" Target="footer2.xml"/><Relationship Id="rId32" Type="http://schemas.openxmlformats.org/officeDocument/2006/relationships/footer" Target="footer6.xml"/><Relationship Id="rId13" Type="http://schemas.openxmlformats.org/officeDocument/2006/relationships/hyperlink" Target="https://doi.org/10.1177/0146167210362398" TargetMode="External"/><Relationship Id="rId12" Type="http://schemas.openxmlformats.org/officeDocument/2006/relationships/footer" Target="footer4.xml"/><Relationship Id="rId15" Type="http://schemas.openxmlformats.org/officeDocument/2006/relationships/hyperlink" Target="https://doi.org/10.1037/pas0000492" TargetMode="External"/><Relationship Id="rId14" Type="http://schemas.openxmlformats.org/officeDocument/2006/relationships/hyperlink" Target="https://doi.org/10.1037/a0012819" TargetMode="External"/><Relationship Id="rId17" Type="http://schemas.openxmlformats.org/officeDocument/2006/relationships/hyperlink" Target="https://doi.org/10.1037/a0022151" TargetMode="External"/><Relationship Id="rId16" Type="http://schemas.openxmlformats.org/officeDocument/2006/relationships/hyperlink" Target="https://doi.org/10.1037/pas0000492" TargetMode="External"/><Relationship Id="rId19" Type="http://schemas.openxmlformats.org/officeDocument/2006/relationships/hyperlink" Target="https://nces.ed.gov/programs/coe/indicator/cpb/college-enrollment-rate" TargetMode="External"/><Relationship Id="rId18" Type="http://schemas.openxmlformats.org/officeDocument/2006/relationships/hyperlink" Target="https://doi.org/10.1037/a00221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GspHIJHfr7Zw7FVt1xr1Y+kerw==">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