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5C1B6B" w14:textId="3CA35695" w:rsidR="00A43218" w:rsidRPr="0047362B" w:rsidRDefault="00313ED8" w:rsidP="00AA3B81">
      <w:pPr>
        <w:jc w:val="center"/>
        <w:rPr>
          <w:szCs w:val="24"/>
        </w:rPr>
      </w:pPr>
      <w:r w:rsidRPr="0047362B">
        <w:rPr>
          <w:szCs w:val="24"/>
        </w:rPr>
        <w:t>UNIVERSITY</w:t>
      </w:r>
      <w:r w:rsidR="00A43218" w:rsidRPr="0047362B">
        <w:rPr>
          <w:szCs w:val="24"/>
        </w:rPr>
        <w:t xml:space="preserve"> OF OKLAHOMA</w:t>
      </w:r>
    </w:p>
    <w:p w14:paraId="7E948E6A" w14:textId="77777777" w:rsidR="00A43218" w:rsidRPr="0047362B" w:rsidRDefault="00A43218" w:rsidP="00AA3B81">
      <w:pPr>
        <w:jc w:val="center"/>
        <w:rPr>
          <w:szCs w:val="24"/>
        </w:rPr>
      </w:pPr>
      <w:r w:rsidRPr="0047362B">
        <w:rPr>
          <w:szCs w:val="24"/>
        </w:rPr>
        <w:t>GRADUATE COLLEGE</w:t>
      </w:r>
    </w:p>
    <w:p w14:paraId="0E6159C5" w14:textId="77777777" w:rsidR="00A43218" w:rsidRPr="0047362B" w:rsidRDefault="00A43218" w:rsidP="00AA3B81">
      <w:pPr>
        <w:jc w:val="center"/>
        <w:rPr>
          <w:szCs w:val="24"/>
        </w:rPr>
      </w:pPr>
    </w:p>
    <w:p w14:paraId="0939A38D" w14:textId="37AD5F3D" w:rsidR="00A43218" w:rsidRPr="0047362B" w:rsidRDefault="004B7076" w:rsidP="00AA3B81">
      <w:pPr>
        <w:jc w:val="center"/>
        <w:rPr>
          <w:szCs w:val="24"/>
        </w:rPr>
      </w:pPr>
      <w:r>
        <w:rPr>
          <w:szCs w:val="24"/>
        </w:rPr>
        <w:t>A</w:t>
      </w:r>
      <w:r w:rsidR="00B10427" w:rsidRPr="0047362B">
        <w:rPr>
          <w:szCs w:val="24"/>
        </w:rPr>
        <w:t xml:space="preserve"> COMPARISON </w:t>
      </w:r>
      <w:r>
        <w:rPr>
          <w:szCs w:val="24"/>
        </w:rPr>
        <w:t>OF</w:t>
      </w:r>
      <w:r w:rsidRPr="0047362B">
        <w:rPr>
          <w:szCs w:val="24"/>
        </w:rPr>
        <w:t xml:space="preserve"> </w:t>
      </w:r>
      <w:r w:rsidR="00B10427" w:rsidRPr="0047362B">
        <w:rPr>
          <w:szCs w:val="24"/>
        </w:rPr>
        <w:t>COHERENCE ENHANCEMENT, PROBABILISTIC NEURAL NETWORK, AND CONVOLUTIONAL NEURAL NETWORK</w:t>
      </w:r>
      <w:r>
        <w:rPr>
          <w:szCs w:val="24"/>
        </w:rPr>
        <w:t xml:space="preserve"> FAULT IMAGING WITH </w:t>
      </w:r>
      <w:r w:rsidR="00EA1F6F">
        <w:rPr>
          <w:szCs w:val="24"/>
        </w:rPr>
        <w:t>MANUAL INTERPRETATION</w:t>
      </w:r>
      <w:r>
        <w:rPr>
          <w:szCs w:val="24"/>
        </w:rPr>
        <w:t xml:space="preserve"> </w:t>
      </w:r>
      <w:r w:rsidR="00B10427" w:rsidRPr="0047362B">
        <w:rPr>
          <w:szCs w:val="24"/>
        </w:rPr>
        <w:t xml:space="preserve">IN THE </w:t>
      </w:r>
      <w:r w:rsidR="00A325F6" w:rsidRPr="0047362B">
        <w:rPr>
          <w:szCs w:val="24"/>
        </w:rPr>
        <w:t>TARANAKI BASIN</w:t>
      </w:r>
      <w:r w:rsidR="00B10427" w:rsidRPr="0047362B">
        <w:rPr>
          <w:szCs w:val="24"/>
        </w:rPr>
        <w:t xml:space="preserve"> AREA, NEW ZEALAND.</w:t>
      </w:r>
    </w:p>
    <w:p w14:paraId="03441465" w14:textId="77777777" w:rsidR="00A43218" w:rsidRPr="0047362B" w:rsidRDefault="00A43218" w:rsidP="00AA3B81">
      <w:pPr>
        <w:jc w:val="center"/>
        <w:rPr>
          <w:szCs w:val="24"/>
        </w:rPr>
      </w:pPr>
    </w:p>
    <w:p w14:paraId="65CF14B2" w14:textId="77777777" w:rsidR="00A43218" w:rsidRPr="0047362B" w:rsidRDefault="00A43218" w:rsidP="00AA3B81">
      <w:pPr>
        <w:jc w:val="center"/>
        <w:rPr>
          <w:szCs w:val="24"/>
        </w:rPr>
      </w:pPr>
      <w:r w:rsidRPr="0047362B">
        <w:rPr>
          <w:szCs w:val="24"/>
        </w:rPr>
        <w:t>A THESIS</w:t>
      </w:r>
    </w:p>
    <w:p w14:paraId="5459DEBC" w14:textId="77777777" w:rsidR="00A43218" w:rsidRPr="0047362B" w:rsidRDefault="00A43218" w:rsidP="00AA3B81">
      <w:pPr>
        <w:jc w:val="center"/>
        <w:rPr>
          <w:szCs w:val="24"/>
        </w:rPr>
      </w:pPr>
      <w:r w:rsidRPr="0047362B">
        <w:rPr>
          <w:szCs w:val="24"/>
        </w:rPr>
        <w:t>SUBMITTED TO THE GRADUATE FACULTY</w:t>
      </w:r>
    </w:p>
    <w:p w14:paraId="16C2BC9F" w14:textId="77777777" w:rsidR="00A43218" w:rsidRPr="0047362B" w:rsidRDefault="00A43218" w:rsidP="00AA3B81">
      <w:pPr>
        <w:jc w:val="center"/>
        <w:rPr>
          <w:szCs w:val="24"/>
        </w:rPr>
      </w:pPr>
      <w:proofErr w:type="gramStart"/>
      <w:r w:rsidRPr="0047362B">
        <w:rPr>
          <w:szCs w:val="24"/>
        </w:rPr>
        <w:t>in</w:t>
      </w:r>
      <w:proofErr w:type="gramEnd"/>
      <w:r w:rsidRPr="0047362B">
        <w:rPr>
          <w:szCs w:val="24"/>
        </w:rPr>
        <w:t xml:space="preserve"> partial fulfillment of the requirements for the</w:t>
      </w:r>
    </w:p>
    <w:p w14:paraId="47CAEFEF" w14:textId="77777777" w:rsidR="00A43218" w:rsidRPr="0047362B" w:rsidRDefault="00A43218" w:rsidP="00AA3B81">
      <w:pPr>
        <w:jc w:val="center"/>
        <w:rPr>
          <w:szCs w:val="24"/>
        </w:rPr>
      </w:pPr>
      <w:r w:rsidRPr="0047362B">
        <w:rPr>
          <w:szCs w:val="24"/>
        </w:rPr>
        <w:t>Degree of</w:t>
      </w:r>
    </w:p>
    <w:p w14:paraId="4F638B4D" w14:textId="77777777" w:rsidR="00A43218" w:rsidRPr="0047362B" w:rsidRDefault="00A43218" w:rsidP="00AA3B81">
      <w:pPr>
        <w:jc w:val="center"/>
        <w:rPr>
          <w:szCs w:val="24"/>
        </w:rPr>
      </w:pPr>
      <w:r w:rsidRPr="0047362B">
        <w:rPr>
          <w:szCs w:val="24"/>
        </w:rPr>
        <w:t>MASTER OF SCIENCE</w:t>
      </w:r>
    </w:p>
    <w:p w14:paraId="38E3DCE5" w14:textId="77777777" w:rsidR="00A43218" w:rsidRPr="0047362B" w:rsidRDefault="00A43218" w:rsidP="00AA3B81">
      <w:pPr>
        <w:jc w:val="center"/>
        <w:rPr>
          <w:szCs w:val="24"/>
        </w:rPr>
      </w:pPr>
    </w:p>
    <w:p w14:paraId="28B669A5" w14:textId="77777777" w:rsidR="00A43218" w:rsidRPr="0047362B" w:rsidRDefault="00A43218" w:rsidP="00AA3B81">
      <w:pPr>
        <w:jc w:val="center"/>
        <w:rPr>
          <w:szCs w:val="24"/>
        </w:rPr>
      </w:pPr>
    </w:p>
    <w:p w14:paraId="78FFB45C" w14:textId="77777777" w:rsidR="00A43218" w:rsidRPr="0047362B" w:rsidRDefault="00A43218" w:rsidP="00AA3B81">
      <w:pPr>
        <w:jc w:val="center"/>
        <w:rPr>
          <w:szCs w:val="24"/>
        </w:rPr>
      </w:pPr>
      <w:r w:rsidRPr="0047362B">
        <w:rPr>
          <w:szCs w:val="24"/>
        </w:rPr>
        <w:t>By</w:t>
      </w:r>
    </w:p>
    <w:p w14:paraId="04B71577" w14:textId="77777777" w:rsidR="00A43218" w:rsidRPr="0047362B" w:rsidRDefault="00A43218" w:rsidP="00AA3B81">
      <w:pPr>
        <w:jc w:val="center"/>
        <w:rPr>
          <w:szCs w:val="24"/>
          <w:lang w:val="es-US"/>
        </w:rPr>
      </w:pPr>
      <w:r w:rsidRPr="0047362B">
        <w:rPr>
          <w:szCs w:val="24"/>
          <w:lang w:val="es-US"/>
        </w:rPr>
        <w:t>JOSE PEDRO MORA</w:t>
      </w:r>
    </w:p>
    <w:p w14:paraId="7EBF1E9D" w14:textId="77777777" w:rsidR="00A43218" w:rsidRPr="0047362B" w:rsidRDefault="00A43218" w:rsidP="00AA3B81">
      <w:pPr>
        <w:jc w:val="center"/>
        <w:rPr>
          <w:szCs w:val="24"/>
          <w:lang w:val="es-US"/>
        </w:rPr>
      </w:pPr>
      <w:r w:rsidRPr="0047362B">
        <w:rPr>
          <w:szCs w:val="24"/>
          <w:lang w:val="es-US"/>
        </w:rPr>
        <w:t>Norman, Oklahoma</w:t>
      </w:r>
    </w:p>
    <w:p w14:paraId="05066992" w14:textId="77777777" w:rsidR="00A43218" w:rsidRPr="0047362B" w:rsidRDefault="00A43218" w:rsidP="00AA3B81">
      <w:pPr>
        <w:jc w:val="center"/>
        <w:rPr>
          <w:szCs w:val="24"/>
          <w:lang w:val="es-US"/>
        </w:rPr>
      </w:pPr>
      <w:r w:rsidRPr="0047362B">
        <w:rPr>
          <w:szCs w:val="24"/>
          <w:lang w:val="es-US"/>
        </w:rPr>
        <w:t>2021</w:t>
      </w:r>
    </w:p>
    <w:p w14:paraId="366A4F6F" w14:textId="29DF0AC7" w:rsidR="002365FC" w:rsidRDefault="00D726FA" w:rsidP="00AA3B81">
      <w:pPr>
        <w:jc w:val="center"/>
        <w:rPr>
          <w:szCs w:val="24"/>
        </w:rPr>
      </w:pPr>
      <w:r w:rsidRPr="00D726FA">
        <w:rPr>
          <w:szCs w:val="24"/>
        </w:rPr>
        <w:lastRenderedPageBreak/>
        <w:t>A COMPARISON OF COHERENCE ENHANCEMENT, PROBABILISTIC NEURAL NETWORK, AND CONVOLUTIONAL NEURAL NETWORK FAULT IMAGING WITH MANUAL INTERPRETATION IN THE TARANAKI BASIN AREA, NEW ZEALAND</w:t>
      </w:r>
      <w:r>
        <w:rPr>
          <w:szCs w:val="24"/>
        </w:rPr>
        <w:t>.</w:t>
      </w:r>
    </w:p>
    <w:p w14:paraId="6CAD34E1" w14:textId="77777777" w:rsidR="00D726FA" w:rsidRPr="0047362B" w:rsidRDefault="00D726FA" w:rsidP="00AA3B81">
      <w:pPr>
        <w:jc w:val="center"/>
        <w:rPr>
          <w:szCs w:val="24"/>
        </w:rPr>
      </w:pPr>
    </w:p>
    <w:p w14:paraId="3AD65D7D" w14:textId="77777777" w:rsidR="00A43218" w:rsidRPr="0047362B" w:rsidRDefault="00A43218" w:rsidP="00AA3B81">
      <w:pPr>
        <w:jc w:val="center"/>
        <w:rPr>
          <w:rFonts w:cstheme="minorHAnsi"/>
          <w:szCs w:val="24"/>
        </w:rPr>
      </w:pPr>
      <w:r w:rsidRPr="0047362B">
        <w:rPr>
          <w:szCs w:val="24"/>
        </w:rPr>
        <w:t xml:space="preserve">A THESIS </w:t>
      </w:r>
      <w:r w:rsidRPr="0047362B">
        <w:rPr>
          <w:rFonts w:cstheme="minorHAnsi"/>
          <w:szCs w:val="24"/>
        </w:rPr>
        <w:t>APPROVED FOR THE</w:t>
      </w:r>
    </w:p>
    <w:p w14:paraId="4CCD4D8A" w14:textId="77777777" w:rsidR="00A43218" w:rsidRPr="0047362B" w:rsidRDefault="00A43218" w:rsidP="00AA3B81">
      <w:pPr>
        <w:jc w:val="center"/>
        <w:rPr>
          <w:rFonts w:cstheme="minorHAnsi"/>
          <w:szCs w:val="24"/>
        </w:rPr>
      </w:pPr>
      <w:r w:rsidRPr="0047362B">
        <w:rPr>
          <w:rFonts w:cstheme="minorHAnsi"/>
          <w:szCs w:val="24"/>
        </w:rPr>
        <w:t>SCHOOL OF GEOSCIENCES</w:t>
      </w:r>
    </w:p>
    <w:p w14:paraId="44128F82" w14:textId="0B893E55" w:rsidR="00A43218" w:rsidRPr="0047362B" w:rsidRDefault="00A43218" w:rsidP="00AA3B81">
      <w:pPr>
        <w:jc w:val="center"/>
        <w:rPr>
          <w:rFonts w:cstheme="minorHAnsi"/>
          <w:szCs w:val="24"/>
        </w:rPr>
      </w:pPr>
    </w:p>
    <w:p w14:paraId="5EA74193" w14:textId="77777777" w:rsidR="004C6FB7" w:rsidRPr="0047362B" w:rsidRDefault="004C6FB7" w:rsidP="00AA3B81">
      <w:pPr>
        <w:jc w:val="center"/>
        <w:rPr>
          <w:rFonts w:cstheme="minorHAnsi"/>
          <w:szCs w:val="24"/>
        </w:rPr>
      </w:pPr>
    </w:p>
    <w:p w14:paraId="171835C9" w14:textId="77777777" w:rsidR="00A43218" w:rsidRPr="0047362B" w:rsidRDefault="00A43218" w:rsidP="00AA3B81">
      <w:pPr>
        <w:jc w:val="center"/>
        <w:rPr>
          <w:rFonts w:cstheme="minorHAnsi"/>
          <w:szCs w:val="24"/>
        </w:rPr>
      </w:pPr>
      <w:r w:rsidRPr="0047362B">
        <w:rPr>
          <w:rFonts w:cstheme="minorHAnsi"/>
          <w:szCs w:val="24"/>
        </w:rPr>
        <w:t>BY THE COMMITTEE CONSISTING OF</w:t>
      </w:r>
    </w:p>
    <w:p w14:paraId="63ABC1E6" w14:textId="77777777" w:rsidR="00A43218" w:rsidRPr="0047362B" w:rsidRDefault="00A43218" w:rsidP="00AA3B81">
      <w:pPr>
        <w:jc w:val="right"/>
        <w:rPr>
          <w:rFonts w:cstheme="minorHAnsi"/>
          <w:szCs w:val="24"/>
        </w:rPr>
      </w:pPr>
    </w:p>
    <w:p w14:paraId="4F3A7A75" w14:textId="77777777" w:rsidR="00A43218" w:rsidRPr="0047362B" w:rsidRDefault="00A43218" w:rsidP="00AA3B81">
      <w:pPr>
        <w:jc w:val="right"/>
        <w:rPr>
          <w:rFonts w:cstheme="minorHAnsi"/>
          <w:szCs w:val="24"/>
        </w:rPr>
      </w:pPr>
    </w:p>
    <w:p w14:paraId="1178B58C" w14:textId="1812BC05" w:rsidR="00A43218" w:rsidRPr="0047362B" w:rsidRDefault="00A43218" w:rsidP="00AA3B81">
      <w:pPr>
        <w:jc w:val="right"/>
        <w:rPr>
          <w:rFonts w:cstheme="minorHAnsi"/>
          <w:szCs w:val="24"/>
        </w:rPr>
      </w:pPr>
    </w:p>
    <w:p w14:paraId="5ED96392" w14:textId="77777777" w:rsidR="00A43218" w:rsidRPr="0047362B" w:rsidRDefault="00A43218" w:rsidP="00AA3B81">
      <w:pPr>
        <w:jc w:val="right"/>
        <w:rPr>
          <w:rFonts w:cstheme="minorHAnsi"/>
          <w:szCs w:val="24"/>
        </w:rPr>
      </w:pPr>
      <w:r w:rsidRPr="0047362B">
        <w:rPr>
          <w:rFonts w:cstheme="minorHAnsi"/>
          <w:szCs w:val="24"/>
        </w:rPr>
        <w:t>Dr. Heather Bedle, Chair</w:t>
      </w:r>
    </w:p>
    <w:p w14:paraId="54CDBC38" w14:textId="112DD14B" w:rsidR="00A43218" w:rsidRPr="0047362B" w:rsidRDefault="00A43218" w:rsidP="00AA3B81">
      <w:pPr>
        <w:jc w:val="right"/>
        <w:rPr>
          <w:rFonts w:cstheme="minorHAnsi"/>
          <w:szCs w:val="24"/>
        </w:rPr>
      </w:pPr>
    </w:p>
    <w:p w14:paraId="73BA848F" w14:textId="77777777" w:rsidR="00A43218" w:rsidRPr="0047362B" w:rsidRDefault="00A43218" w:rsidP="00AA3B81">
      <w:pPr>
        <w:jc w:val="right"/>
        <w:rPr>
          <w:rFonts w:cstheme="minorHAnsi"/>
          <w:szCs w:val="24"/>
        </w:rPr>
      </w:pPr>
      <w:r w:rsidRPr="0047362B">
        <w:rPr>
          <w:rFonts w:cstheme="minorHAnsi"/>
          <w:szCs w:val="24"/>
        </w:rPr>
        <w:t>Dr. Kurt J. Marfurt</w:t>
      </w:r>
    </w:p>
    <w:p w14:paraId="557C6872" w14:textId="522D5E3A" w:rsidR="00A43218" w:rsidRPr="0047362B" w:rsidRDefault="00A43218" w:rsidP="00AA3B81">
      <w:pPr>
        <w:jc w:val="right"/>
        <w:rPr>
          <w:rFonts w:cstheme="minorHAnsi"/>
          <w:szCs w:val="24"/>
        </w:rPr>
      </w:pPr>
    </w:p>
    <w:p w14:paraId="20BFB90E" w14:textId="07D12E0D" w:rsidR="00A43218" w:rsidRPr="0047362B" w:rsidRDefault="00A43218" w:rsidP="00AA3B81">
      <w:pPr>
        <w:jc w:val="right"/>
        <w:rPr>
          <w:rFonts w:cstheme="minorHAnsi"/>
          <w:szCs w:val="24"/>
        </w:rPr>
      </w:pPr>
      <w:r w:rsidRPr="0047362B">
        <w:rPr>
          <w:rFonts w:cstheme="minorHAnsi"/>
          <w:szCs w:val="24"/>
        </w:rPr>
        <w:t>Dr. Bret</w:t>
      </w:r>
      <w:r w:rsidR="00943F4F" w:rsidRPr="0047362B">
        <w:rPr>
          <w:rFonts w:cstheme="minorHAnsi"/>
          <w:szCs w:val="24"/>
        </w:rPr>
        <w:t>t</w:t>
      </w:r>
      <w:r w:rsidR="00FC64ED">
        <w:rPr>
          <w:rFonts w:cstheme="minorHAnsi"/>
          <w:szCs w:val="24"/>
        </w:rPr>
        <w:t xml:space="preserve"> M.</w:t>
      </w:r>
      <w:r w:rsidRPr="0047362B">
        <w:rPr>
          <w:rFonts w:cstheme="minorHAnsi"/>
          <w:szCs w:val="24"/>
        </w:rPr>
        <w:t xml:space="preserve"> Carpenter</w:t>
      </w:r>
    </w:p>
    <w:p w14:paraId="42F7DC12" w14:textId="39C2736F" w:rsidR="004C6FB7" w:rsidRPr="0047362B" w:rsidRDefault="004C6FB7" w:rsidP="00AA3B81">
      <w:pPr>
        <w:jc w:val="center"/>
        <w:rPr>
          <w:rFonts w:cstheme="minorHAnsi"/>
          <w:szCs w:val="24"/>
        </w:rPr>
      </w:pPr>
      <w:r w:rsidRPr="0047362B">
        <w:rPr>
          <w:rFonts w:cstheme="minorHAnsi"/>
          <w:szCs w:val="24"/>
        </w:rPr>
        <w:br w:type="page"/>
      </w:r>
    </w:p>
    <w:p w14:paraId="73D33B71" w14:textId="77777777" w:rsidR="004C6FB7" w:rsidRPr="0047362B" w:rsidRDefault="004C6FB7" w:rsidP="00AA3B81">
      <w:pPr>
        <w:jc w:val="center"/>
        <w:rPr>
          <w:rFonts w:cstheme="minorHAnsi"/>
          <w:szCs w:val="24"/>
        </w:rPr>
      </w:pPr>
    </w:p>
    <w:p w14:paraId="762B072E" w14:textId="77777777" w:rsidR="00A43218" w:rsidRPr="0047362B" w:rsidRDefault="00A43218" w:rsidP="00AA3B81">
      <w:pPr>
        <w:jc w:val="center"/>
        <w:rPr>
          <w:rFonts w:cstheme="minorHAnsi"/>
          <w:szCs w:val="24"/>
        </w:rPr>
      </w:pPr>
    </w:p>
    <w:p w14:paraId="6BBF5948" w14:textId="77777777" w:rsidR="00A43218" w:rsidRPr="0047362B" w:rsidRDefault="00A43218" w:rsidP="00AA3B81">
      <w:pPr>
        <w:jc w:val="center"/>
        <w:rPr>
          <w:rFonts w:cstheme="minorHAnsi"/>
          <w:szCs w:val="24"/>
        </w:rPr>
      </w:pPr>
    </w:p>
    <w:p w14:paraId="26D11CD0" w14:textId="77777777" w:rsidR="00A43218" w:rsidRPr="0047362B" w:rsidRDefault="00A43218" w:rsidP="00AA3B81">
      <w:pPr>
        <w:jc w:val="center"/>
        <w:rPr>
          <w:rFonts w:cstheme="minorHAnsi"/>
          <w:szCs w:val="24"/>
        </w:rPr>
      </w:pPr>
    </w:p>
    <w:p w14:paraId="3F4B2291" w14:textId="77777777" w:rsidR="00A43218" w:rsidRPr="0047362B" w:rsidRDefault="00A43218" w:rsidP="00AA3B81">
      <w:pPr>
        <w:jc w:val="center"/>
        <w:rPr>
          <w:rFonts w:cstheme="minorHAnsi"/>
          <w:szCs w:val="24"/>
        </w:rPr>
      </w:pPr>
    </w:p>
    <w:p w14:paraId="4079E7B2" w14:textId="77777777" w:rsidR="00A43218" w:rsidRPr="0047362B" w:rsidRDefault="00A43218" w:rsidP="00AA3B81">
      <w:pPr>
        <w:jc w:val="center"/>
        <w:rPr>
          <w:rFonts w:cstheme="minorHAnsi"/>
          <w:szCs w:val="24"/>
        </w:rPr>
      </w:pPr>
    </w:p>
    <w:p w14:paraId="15B9B314" w14:textId="77777777" w:rsidR="00A43218" w:rsidRPr="0047362B" w:rsidRDefault="00A43218" w:rsidP="00AA3B81">
      <w:pPr>
        <w:jc w:val="center"/>
        <w:rPr>
          <w:rFonts w:cstheme="minorHAnsi"/>
          <w:szCs w:val="24"/>
        </w:rPr>
      </w:pPr>
    </w:p>
    <w:p w14:paraId="1017D219" w14:textId="77777777" w:rsidR="00A43218" w:rsidRPr="0047362B" w:rsidRDefault="00A43218" w:rsidP="00AA3B81">
      <w:pPr>
        <w:jc w:val="center"/>
        <w:rPr>
          <w:rFonts w:cstheme="minorHAnsi"/>
          <w:szCs w:val="24"/>
        </w:rPr>
      </w:pPr>
    </w:p>
    <w:p w14:paraId="7CE3B5A9" w14:textId="77777777" w:rsidR="00A43218" w:rsidRPr="0047362B" w:rsidRDefault="00A43218" w:rsidP="00AA3B81">
      <w:pPr>
        <w:jc w:val="center"/>
        <w:rPr>
          <w:rFonts w:cstheme="minorHAnsi"/>
          <w:szCs w:val="24"/>
        </w:rPr>
      </w:pPr>
    </w:p>
    <w:p w14:paraId="46BD1785" w14:textId="77777777" w:rsidR="00A43218" w:rsidRPr="0047362B" w:rsidRDefault="00A43218" w:rsidP="00AA3B81">
      <w:pPr>
        <w:jc w:val="center"/>
        <w:rPr>
          <w:rFonts w:cstheme="minorHAnsi"/>
          <w:szCs w:val="24"/>
        </w:rPr>
      </w:pPr>
    </w:p>
    <w:p w14:paraId="5F3C1E5C" w14:textId="77777777" w:rsidR="00A43218" w:rsidRPr="0047362B" w:rsidRDefault="00A43218" w:rsidP="00AA3B81">
      <w:pPr>
        <w:jc w:val="center"/>
        <w:rPr>
          <w:rFonts w:cstheme="minorHAnsi"/>
          <w:szCs w:val="24"/>
        </w:rPr>
      </w:pPr>
    </w:p>
    <w:p w14:paraId="733E3646" w14:textId="77777777" w:rsidR="00A43218" w:rsidRPr="0047362B" w:rsidRDefault="00A43218" w:rsidP="00AA3B81">
      <w:pPr>
        <w:jc w:val="center"/>
        <w:rPr>
          <w:rFonts w:cstheme="minorHAnsi"/>
          <w:szCs w:val="24"/>
        </w:rPr>
      </w:pPr>
    </w:p>
    <w:p w14:paraId="34B51E68" w14:textId="77777777" w:rsidR="00A43218" w:rsidRPr="0047362B" w:rsidRDefault="00A43218" w:rsidP="00AA3B81">
      <w:pPr>
        <w:jc w:val="center"/>
        <w:rPr>
          <w:rFonts w:cstheme="minorHAnsi"/>
          <w:szCs w:val="24"/>
        </w:rPr>
      </w:pPr>
    </w:p>
    <w:p w14:paraId="4B631AE1" w14:textId="145BF06B" w:rsidR="00A43218" w:rsidRPr="0047362B" w:rsidRDefault="00A43218" w:rsidP="00FA7F26">
      <w:pPr>
        <w:jc w:val="center"/>
        <w:rPr>
          <w:rFonts w:cstheme="minorHAnsi"/>
          <w:szCs w:val="24"/>
        </w:rPr>
      </w:pPr>
    </w:p>
    <w:p w14:paraId="340AFB69" w14:textId="77777777" w:rsidR="00A43218" w:rsidRPr="0047362B" w:rsidRDefault="00A43218" w:rsidP="00FA7F26">
      <w:pPr>
        <w:jc w:val="center"/>
        <w:rPr>
          <w:rFonts w:cstheme="minorHAnsi"/>
          <w:szCs w:val="24"/>
        </w:rPr>
      </w:pPr>
    </w:p>
    <w:p w14:paraId="7FCCB99D" w14:textId="77777777" w:rsidR="00FA7F26" w:rsidRPr="0047362B" w:rsidRDefault="00A43218" w:rsidP="00FA7F26">
      <w:pPr>
        <w:jc w:val="center"/>
        <w:rPr>
          <w:rFonts w:cstheme="minorHAnsi"/>
          <w:szCs w:val="24"/>
        </w:rPr>
      </w:pPr>
      <w:r w:rsidRPr="0047362B">
        <w:rPr>
          <w:rFonts w:cstheme="minorHAnsi"/>
          <w:szCs w:val="24"/>
        </w:rPr>
        <w:t>© Copyright by J</w:t>
      </w:r>
      <w:r w:rsidR="004C6FB7" w:rsidRPr="0047362B">
        <w:rPr>
          <w:rFonts w:cstheme="minorHAnsi"/>
          <w:szCs w:val="24"/>
        </w:rPr>
        <w:t>OSE PEDRO MORA 2021</w:t>
      </w:r>
      <w:r w:rsidRPr="0047362B">
        <w:rPr>
          <w:rFonts w:cstheme="minorHAnsi"/>
          <w:szCs w:val="24"/>
        </w:rPr>
        <w:t xml:space="preserve"> </w:t>
      </w:r>
    </w:p>
    <w:p w14:paraId="6A6944FF" w14:textId="75274D48" w:rsidR="002365FC" w:rsidRPr="0047362B" w:rsidRDefault="00A43218" w:rsidP="00FA7F26">
      <w:pPr>
        <w:jc w:val="center"/>
        <w:rPr>
          <w:rFonts w:cstheme="minorHAnsi"/>
          <w:szCs w:val="24"/>
        </w:rPr>
        <w:sectPr w:rsidR="002365FC" w:rsidRPr="0047362B" w:rsidSect="002365FC">
          <w:footerReference w:type="default" r:id="rId11"/>
          <w:pgSz w:w="12240" w:h="15840"/>
          <w:pgMar w:top="1440" w:right="1440" w:bottom="1440" w:left="1440" w:header="720" w:footer="720" w:gutter="0"/>
          <w:pgNumType w:fmt="lowerRoman"/>
          <w:cols w:space="720"/>
          <w:docGrid w:linePitch="360"/>
        </w:sectPr>
      </w:pPr>
      <w:r w:rsidRPr="0047362B">
        <w:rPr>
          <w:rFonts w:cstheme="minorHAnsi"/>
          <w:szCs w:val="24"/>
        </w:rPr>
        <w:t>All Rights Reserved.</w:t>
      </w:r>
    </w:p>
    <w:p w14:paraId="56BECF98" w14:textId="3A9E878B" w:rsidR="004C6FB7" w:rsidRPr="0047362B" w:rsidRDefault="004C6FB7" w:rsidP="0073144A">
      <w:pPr>
        <w:pStyle w:val="Heading1"/>
        <w:numPr>
          <w:ilvl w:val="0"/>
          <w:numId w:val="0"/>
        </w:numPr>
      </w:pPr>
      <w:bookmarkStart w:id="0" w:name="_Toc71726208"/>
      <w:r w:rsidRPr="0047362B">
        <w:lastRenderedPageBreak/>
        <w:t>Acknowledgment</w:t>
      </w:r>
      <w:r w:rsidR="000763CE" w:rsidRPr="0047362B">
        <w:t>s</w:t>
      </w:r>
      <w:bookmarkEnd w:id="0"/>
    </w:p>
    <w:p w14:paraId="4504D6BA" w14:textId="65AE8605" w:rsidR="004C6FB7" w:rsidRPr="0047362B" w:rsidRDefault="004C6FB7" w:rsidP="00AA3B81">
      <w:pPr>
        <w:rPr>
          <w:rFonts w:cstheme="minorHAnsi"/>
          <w:szCs w:val="24"/>
        </w:rPr>
      </w:pPr>
    </w:p>
    <w:p w14:paraId="653AEAE2" w14:textId="7CBFF03E" w:rsidR="00AD7FED" w:rsidRPr="00AD7FED" w:rsidRDefault="00AD7FED" w:rsidP="00AD7FED">
      <w:pPr>
        <w:rPr>
          <w:rFonts w:cstheme="minorHAnsi"/>
          <w:szCs w:val="24"/>
        </w:rPr>
      </w:pPr>
      <w:r>
        <w:rPr>
          <w:rFonts w:cstheme="minorHAnsi"/>
          <w:szCs w:val="24"/>
        </w:rPr>
        <w:t>I</w:t>
      </w:r>
      <w:r w:rsidRPr="00AD7FED">
        <w:rPr>
          <w:rFonts w:cstheme="minorHAnsi"/>
          <w:szCs w:val="24"/>
        </w:rPr>
        <w:t xml:space="preserve"> would like to extend my deepest gratitude to the </w:t>
      </w:r>
      <w:proofErr w:type="spellStart"/>
      <w:r w:rsidRPr="00AD7FED">
        <w:rPr>
          <w:rFonts w:cstheme="minorHAnsi"/>
          <w:szCs w:val="24"/>
        </w:rPr>
        <w:t>Saldarriaga</w:t>
      </w:r>
      <w:proofErr w:type="spellEnd"/>
      <w:r w:rsidRPr="00AD7FED">
        <w:rPr>
          <w:rFonts w:cstheme="minorHAnsi"/>
          <w:szCs w:val="24"/>
        </w:rPr>
        <w:t xml:space="preserve"> concha foundation and the Fulbright program because they provide the means and help to people with different capacities. They gave me the needed connections to be at the University of Oklahoma and assemble immense efforts to help professionals reach their academic purposes.</w:t>
      </w:r>
    </w:p>
    <w:p w14:paraId="2051D824" w14:textId="1498C586" w:rsidR="00AD7FED" w:rsidRPr="00AD7FED" w:rsidRDefault="00AD7FED" w:rsidP="00AD7FED">
      <w:pPr>
        <w:rPr>
          <w:rFonts w:cstheme="minorHAnsi"/>
          <w:szCs w:val="24"/>
        </w:rPr>
      </w:pPr>
      <w:r w:rsidRPr="00AD7FED">
        <w:rPr>
          <w:rFonts w:cstheme="minorHAnsi"/>
          <w:szCs w:val="24"/>
        </w:rPr>
        <w:t xml:space="preserve">I like to express gratitude and profound appreciation to my advisor Dr. Heather Bedle, for her guidance and unconditional support during my time here; her smile and positive energy helped me to focus </w:t>
      </w:r>
      <w:r w:rsidR="000626A8">
        <w:rPr>
          <w:rFonts w:cstheme="minorHAnsi"/>
          <w:szCs w:val="24"/>
        </w:rPr>
        <w:t>o</w:t>
      </w:r>
      <w:r w:rsidRPr="00AD7FED">
        <w:rPr>
          <w:rFonts w:cstheme="minorHAnsi"/>
          <w:szCs w:val="24"/>
        </w:rPr>
        <w:t>n my priorities and objectives during my research. Thank you for teaching me how to be an outstanding geoscientist and an extraordinary human being.</w:t>
      </w:r>
    </w:p>
    <w:p w14:paraId="7EDD901A" w14:textId="24E70DF7" w:rsidR="00AD7FED" w:rsidRPr="00AD7FED" w:rsidRDefault="00AD7FED" w:rsidP="00AD7FED">
      <w:pPr>
        <w:rPr>
          <w:rFonts w:cstheme="minorHAnsi"/>
          <w:szCs w:val="24"/>
        </w:rPr>
      </w:pPr>
      <w:r w:rsidRPr="00AD7FED">
        <w:rPr>
          <w:rFonts w:cstheme="minorHAnsi"/>
          <w:szCs w:val="24"/>
        </w:rPr>
        <w:t>I also want to express my appreciation to Dr. Kurt Marfurt; thank you for giving me invaluable contributions, suggestions, and guidance in this project</w:t>
      </w:r>
      <w:r w:rsidR="000626A8">
        <w:rPr>
          <w:rFonts w:cstheme="minorHAnsi"/>
          <w:szCs w:val="24"/>
        </w:rPr>
        <w:t>.  One does not always have the</w:t>
      </w:r>
      <w:r w:rsidRPr="00AD7FED">
        <w:rPr>
          <w:rFonts w:cstheme="minorHAnsi"/>
          <w:szCs w:val="24"/>
        </w:rPr>
        <w:t xml:space="preserve"> chance to come across a living legend </w:t>
      </w:r>
      <w:proofErr w:type="gramStart"/>
      <w:r w:rsidRPr="00AD7FED">
        <w:rPr>
          <w:rFonts w:cstheme="minorHAnsi"/>
          <w:szCs w:val="24"/>
        </w:rPr>
        <w:t>and also</w:t>
      </w:r>
      <w:proofErr w:type="gramEnd"/>
      <w:r w:rsidRPr="00AD7FED">
        <w:rPr>
          <w:rFonts w:cstheme="minorHAnsi"/>
          <w:szCs w:val="24"/>
        </w:rPr>
        <w:t xml:space="preserve"> an extraordinary person; thank you, Cacique.</w:t>
      </w:r>
    </w:p>
    <w:p w14:paraId="14EE2A09" w14:textId="77777777" w:rsidR="00AD7FED" w:rsidRPr="00AD7FED" w:rsidRDefault="00AD7FED" w:rsidP="00AD7FED">
      <w:pPr>
        <w:rPr>
          <w:rFonts w:cstheme="minorHAnsi"/>
          <w:szCs w:val="24"/>
        </w:rPr>
      </w:pPr>
      <w:r w:rsidRPr="00AD7FED">
        <w:rPr>
          <w:rFonts w:cstheme="minorHAnsi"/>
          <w:szCs w:val="24"/>
        </w:rPr>
        <w:t>I want to thank Dr. Brett Carpenter for his constructive advice during this semester and for being part of my committee. Dr. Brett Carpenter and Dr. Michael Behm, thank you for teaching me that learning is not a one-way communication practice but an interactive process with the student; thank you for your teachings and bits of advice.</w:t>
      </w:r>
    </w:p>
    <w:p w14:paraId="0FCF6706" w14:textId="4A473ADE" w:rsidR="00AD7FED" w:rsidRPr="00AD7FED" w:rsidRDefault="00AD7FED" w:rsidP="00AD7FED">
      <w:pPr>
        <w:rPr>
          <w:rFonts w:cstheme="minorHAnsi"/>
          <w:szCs w:val="24"/>
        </w:rPr>
      </w:pPr>
      <w:r w:rsidRPr="00AD7FED">
        <w:rPr>
          <w:rFonts w:cstheme="minorHAnsi"/>
          <w:szCs w:val="24"/>
        </w:rPr>
        <w:t xml:space="preserve">Many thanks to the OU geosciences faculty and staff, Dr. </w:t>
      </w:r>
      <w:r w:rsidR="00C015DA" w:rsidRPr="00AD7FED">
        <w:rPr>
          <w:rFonts w:cstheme="minorHAnsi"/>
          <w:szCs w:val="24"/>
        </w:rPr>
        <w:t>L</w:t>
      </w:r>
      <w:r w:rsidR="00C015DA">
        <w:rPr>
          <w:rFonts w:cstheme="minorHAnsi"/>
          <w:szCs w:val="24"/>
        </w:rPr>
        <w:t>yn</w:t>
      </w:r>
      <w:r w:rsidR="00C015DA" w:rsidRPr="00AD7FED">
        <w:rPr>
          <w:rFonts w:cstheme="minorHAnsi"/>
          <w:szCs w:val="24"/>
        </w:rPr>
        <w:t xml:space="preserve"> </w:t>
      </w:r>
      <w:r w:rsidRPr="00AD7FED">
        <w:rPr>
          <w:rFonts w:cstheme="minorHAnsi"/>
          <w:szCs w:val="24"/>
        </w:rPr>
        <w:t>Soreghan, Rebecca Fay, Leah Moser, Ginger Leivas, and Ashley Tullius</w:t>
      </w:r>
      <w:r w:rsidR="000626A8">
        <w:rPr>
          <w:rFonts w:cstheme="minorHAnsi"/>
          <w:szCs w:val="24"/>
        </w:rPr>
        <w:t>,</w:t>
      </w:r>
      <w:r w:rsidRPr="00AD7FED">
        <w:rPr>
          <w:rFonts w:cstheme="minorHAnsi"/>
          <w:szCs w:val="24"/>
        </w:rPr>
        <w:t xml:space="preserve"> for their kindness and guide during my time here. To the SEG chapter and geoscience students for their company </w:t>
      </w:r>
      <w:r w:rsidR="000626A8">
        <w:rPr>
          <w:rFonts w:cstheme="minorHAnsi"/>
          <w:szCs w:val="24"/>
        </w:rPr>
        <w:t xml:space="preserve">and good moments, thanks to </w:t>
      </w:r>
      <w:r w:rsidRPr="00AD7FED">
        <w:rPr>
          <w:rFonts w:cstheme="minorHAnsi"/>
          <w:szCs w:val="24"/>
        </w:rPr>
        <w:t xml:space="preserve">Roberto </w:t>
      </w:r>
      <w:r w:rsidRPr="00AD7FED">
        <w:rPr>
          <w:rFonts w:cstheme="minorHAnsi"/>
          <w:szCs w:val="24"/>
        </w:rPr>
        <w:lastRenderedPageBreak/>
        <w:t xml:space="preserve">Clairmont, Julian Chenin, Carl Buist, Clayton Silver, </w:t>
      </w:r>
      <w:proofErr w:type="spellStart"/>
      <w:r w:rsidRPr="00AD7FED">
        <w:rPr>
          <w:rFonts w:cstheme="minorHAnsi"/>
          <w:szCs w:val="24"/>
        </w:rPr>
        <w:t>Abidin</w:t>
      </w:r>
      <w:proofErr w:type="spellEnd"/>
      <w:r w:rsidRPr="00AD7FED">
        <w:rPr>
          <w:rFonts w:cstheme="minorHAnsi"/>
          <w:szCs w:val="24"/>
        </w:rPr>
        <w:t xml:space="preserve"> Caf, David Lubo, Thang Ha, Kurt Crandall, and all of you who were part of this learning process. </w:t>
      </w:r>
    </w:p>
    <w:p w14:paraId="22B01D29" w14:textId="4621DBA7" w:rsidR="00AD7FED" w:rsidRPr="00AD7FED" w:rsidRDefault="00AD7FED" w:rsidP="00AD7FED">
      <w:pPr>
        <w:rPr>
          <w:rFonts w:cstheme="minorHAnsi"/>
          <w:szCs w:val="24"/>
        </w:rPr>
      </w:pPr>
      <w:r w:rsidRPr="00AD7FED">
        <w:rPr>
          <w:rFonts w:cstheme="minorHAnsi"/>
          <w:szCs w:val="24"/>
        </w:rPr>
        <w:t xml:space="preserve">To the Colombian student association and to Yoana Walschap, Javier Tellez, Karelia La Marca, David Duarte, Laura Ortiz, </w:t>
      </w:r>
      <w:proofErr w:type="spellStart"/>
      <w:r w:rsidRPr="00AD7FED">
        <w:rPr>
          <w:rFonts w:cstheme="minorHAnsi"/>
          <w:szCs w:val="24"/>
        </w:rPr>
        <w:t>Jhouly</w:t>
      </w:r>
      <w:proofErr w:type="spellEnd"/>
      <w:r w:rsidRPr="00AD7FED">
        <w:rPr>
          <w:rFonts w:cstheme="minorHAnsi"/>
          <w:szCs w:val="24"/>
        </w:rPr>
        <w:t xml:space="preserve"> Osorio for their support and friendship, I am proud to be part of this small part of Colombia here at OU</w:t>
      </w:r>
      <w:r w:rsidR="000626A8">
        <w:rPr>
          <w:rFonts w:cstheme="minorHAnsi"/>
          <w:szCs w:val="24"/>
        </w:rPr>
        <w:t xml:space="preserve">; </w:t>
      </w:r>
      <w:r w:rsidRPr="00AD7FED">
        <w:rPr>
          <w:rFonts w:cstheme="minorHAnsi"/>
          <w:szCs w:val="24"/>
        </w:rPr>
        <w:t xml:space="preserve">thank you for letting me be part of this vibrant community during </w:t>
      </w:r>
      <w:r w:rsidR="00C015DA">
        <w:rPr>
          <w:rFonts w:cstheme="minorHAnsi"/>
          <w:szCs w:val="24"/>
        </w:rPr>
        <w:t>the past two years</w:t>
      </w:r>
      <w:r w:rsidRPr="00AD7FED">
        <w:rPr>
          <w:rFonts w:cstheme="minorHAnsi"/>
          <w:szCs w:val="24"/>
        </w:rPr>
        <w:t>.</w:t>
      </w:r>
    </w:p>
    <w:p w14:paraId="595B686A" w14:textId="23CA8F9C" w:rsidR="00AD7FED" w:rsidRPr="00AD7FED" w:rsidRDefault="00AD7FED" w:rsidP="00AD7FED">
      <w:pPr>
        <w:rPr>
          <w:rFonts w:cstheme="minorHAnsi"/>
          <w:szCs w:val="24"/>
        </w:rPr>
      </w:pPr>
      <w:proofErr w:type="gramStart"/>
      <w:r w:rsidRPr="00AD7FED">
        <w:rPr>
          <w:rFonts w:cstheme="minorHAnsi"/>
          <w:szCs w:val="24"/>
        </w:rPr>
        <w:t>I want to thank all the friends who share their time and a</w:t>
      </w:r>
      <w:r w:rsidR="000626A8">
        <w:rPr>
          <w:rFonts w:cstheme="minorHAnsi"/>
          <w:szCs w:val="24"/>
        </w:rPr>
        <w:t xml:space="preserve">ffection with my family and me: </w:t>
      </w:r>
      <w:r w:rsidRPr="00AD7FED">
        <w:rPr>
          <w:rFonts w:cstheme="minorHAnsi"/>
          <w:szCs w:val="24"/>
        </w:rPr>
        <w:t xml:space="preserve">Karen </w:t>
      </w:r>
      <w:proofErr w:type="spellStart"/>
      <w:r w:rsidRPr="00AD7FED">
        <w:rPr>
          <w:rFonts w:cstheme="minorHAnsi"/>
          <w:szCs w:val="24"/>
        </w:rPr>
        <w:t>Leopoldinho</w:t>
      </w:r>
      <w:proofErr w:type="spellEnd"/>
      <w:r w:rsidRPr="00AD7FED">
        <w:rPr>
          <w:rFonts w:cstheme="minorHAnsi"/>
          <w:szCs w:val="24"/>
        </w:rPr>
        <w:t xml:space="preserve">, Edimar </w:t>
      </w:r>
      <w:r w:rsidR="00EA1F6F" w:rsidRPr="00AD7FED">
        <w:rPr>
          <w:rFonts w:cstheme="minorHAnsi"/>
          <w:szCs w:val="24"/>
        </w:rPr>
        <w:t>Perico,</w:t>
      </w:r>
      <w:r w:rsidRPr="00AD7FED">
        <w:rPr>
          <w:rFonts w:cstheme="minorHAnsi"/>
          <w:szCs w:val="24"/>
        </w:rPr>
        <w:t xml:space="preserve"> Claudia </w:t>
      </w:r>
      <w:proofErr w:type="spellStart"/>
      <w:r w:rsidR="00EA1F6F" w:rsidRPr="00AD7FED">
        <w:rPr>
          <w:rFonts w:cstheme="minorHAnsi"/>
          <w:szCs w:val="24"/>
        </w:rPr>
        <w:t>Boza</w:t>
      </w:r>
      <w:proofErr w:type="spellEnd"/>
      <w:r w:rsidR="00EA1F6F" w:rsidRPr="00AD7FED">
        <w:rPr>
          <w:rFonts w:cstheme="minorHAnsi"/>
          <w:szCs w:val="24"/>
        </w:rPr>
        <w:t>,</w:t>
      </w:r>
      <w:r w:rsidRPr="00AD7FED">
        <w:rPr>
          <w:rFonts w:cstheme="minorHAnsi"/>
          <w:szCs w:val="24"/>
        </w:rPr>
        <w:t xml:space="preserve"> Ahmet Murat, Alexandro Vera, Erika </w:t>
      </w:r>
      <w:proofErr w:type="spellStart"/>
      <w:r w:rsidRPr="00AD7FED">
        <w:rPr>
          <w:rFonts w:cstheme="minorHAnsi"/>
          <w:szCs w:val="24"/>
        </w:rPr>
        <w:t>Comparan</w:t>
      </w:r>
      <w:proofErr w:type="spellEnd"/>
      <w:r w:rsidRPr="00AD7FED">
        <w:rPr>
          <w:rFonts w:cstheme="minorHAnsi"/>
          <w:szCs w:val="24"/>
        </w:rPr>
        <w:t xml:space="preserve">, Cesar Vivas, Lina </w:t>
      </w:r>
      <w:proofErr w:type="spellStart"/>
      <w:r w:rsidRPr="00AD7FED">
        <w:rPr>
          <w:rFonts w:cstheme="minorHAnsi"/>
          <w:szCs w:val="24"/>
        </w:rPr>
        <w:t>Perdomo</w:t>
      </w:r>
      <w:proofErr w:type="spellEnd"/>
      <w:r w:rsidRPr="00AD7FED">
        <w:rPr>
          <w:rFonts w:cstheme="minorHAnsi"/>
          <w:szCs w:val="24"/>
        </w:rPr>
        <w:t xml:space="preserve"> and family</w:t>
      </w:r>
      <w:r w:rsidR="000626A8">
        <w:rPr>
          <w:rFonts w:cstheme="minorHAnsi"/>
          <w:szCs w:val="24"/>
        </w:rPr>
        <w:t>;</w:t>
      </w:r>
      <w:r w:rsidRPr="00AD7FED">
        <w:rPr>
          <w:rFonts w:cstheme="minorHAnsi"/>
          <w:szCs w:val="24"/>
        </w:rPr>
        <w:t xml:space="preserve"> thank you for being here as a company and for your friendship; I don't have the words to e</w:t>
      </w:r>
      <w:r w:rsidR="000626A8">
        <w:rPr>
          <w:rFonts w:cstheme="minorHAnsi"/>
          <w:szCs w:val="24"/>
        </w:rPr>
        <w:t>xpress how grateful I am to you, y</w:t>
      </w:r>
      <w:r w:rsidRPr="00AD7FED">
        <w:rPr>
          <w:rFonts w:cstheme="minorHAnsi"/>
          <w:szCs w:val="24"/>
        </w:rPr>
        <w:t>ou always worried about me, and I give thanks to God for knowing you.</w:t>
      </w:r>
      <w:proofErr w:type="gramEnd"/>
    </w:p>
    <w:p w14:paraId="22C17F07" w14:textId="3C5F5BD5" w:rsidR="00AD7FED" w:rsidRPr="00AD7FED" w:rsidRDefault="00AD7FED" w:rsidP="00AD7FED">
      <w:pPr>
        <w:rPr>
          <w:rFonts w:cstheme="minorHAnsi"/>
          <w:szCs w:val="24"/>
        </w:rPr>
      </w:pPr>
      <w:r w:rsidRPr="00AD7FED">
        <w:rPr>
          <w:rFonts w:cstheme="minorHAnsi"/>
          <w:szCs w:val="24"/>
        </w:rPr>
        <w:t xml:space="preserve">Thank you to all my friends in Colombia, Nestor Moreno, Laura Ortega, Paola </w:t>
      </w:r>
      <w:proofErr w:type="spellStart"/>
      <w:r w:rsidRPr="00AD7FED">
        <w:rPr>
          <w:rFonts w:cstheme="minorHAnsi"/>
          <w:szCs w:val="24"/>
        </w:rPr>
        <w:t>Florez</w:t>
      </w:r>
      <w:proofErr w:type="spellEnd"/>
      <w:r w:rsidRPr="00AD7FED">
        <w:rPr>
          <w:rFonts w:cstheme="minorHAnsi"/>
          <w:szCs w:val="24"/>
        </w:rPr>
        <w:t xml:space="preserve">, and Carlos Zambrano, for their support and help before my travel to Oklahoma. </w:t>
      </w:r>
      <w:proofErr w:type="gramStart"/>
      <w:r w:rsidRPr="00AD7FED">
        <w:rPr>
          <w:rFonts w:cstheme="minorHAnsi"/>
          <w:szCs w:val="24"/>
        </w:rPr>
        <w:t xml:space="preserve">I also want to express my gratitude to Jorge Eduardo Pinto; he passed away a couple </w:t>
      </w:r>
      <w:r w:rsidR="001D354B">
        <w:rPr>
          <w:rFonts w:cstheme="minorHAnsi"/>
          <w:szCs w:val="24"/>
        </w:rPr>
        <w:t xml:space="preserve">of days ago while writing this </w:t>
      </w:r>
      <w:r w:rsidRPr="00AD7FED">
        <w:rPr>
          <w:rFonts w:cstheme="minorHAnsi"/>
          <w:szCs w:val="24"/>
        </w:rPr>
        <w:t>manuscript; he marked my professional life, I called him '</w:t>
      </w:r>
      <w:proofErr w:type="spellStart"/>
      <w:r w:rsidRPr="00AD7FED">
        <w:rPr>
          <w:rFonts w:cstheme="minorHAnsi"/>
          <w:szCs w:val="24"/>
        </w:rPr>
        <w:t>Profe</w:t>
      </w:r>
      <w:proofErr w:type="spellEnd"/>
      <w:r w:rsidRPr="00AD7FED">
        <w:rPr>
          <w:rFonts w:cstheme="minorHAnsi"/>
          <w:szCs w:val="24"/>
        </w:rPr>
        <w:t xml:space="preserve">', not because he was an actual teacher </w:t>
      </w:r>
      <w:r w:rsidR="000626A8">
        <w:rPr>
          <w:rFonts w:cstheme="minorHAnsi"/>
          <w:szCs w:val="24"/>
        </w:rPr>
        <w:t>of mine, but he was someone who</w:t>
      </w:r>
      <w:r w:rsidRPr="00AD7FED">
        <w:rPr>
          <w:rFonts w:cstheme="minorHAnsi"/>
          <w:szCs w:val="24"/>
        </w:rPr>
        <w:t xml:space="preserve"> t</w:t>
      </w:r>
      <w:r w:rsidR="000626A8">
        <w:rPr>
          <w:rFonts w:cstheme="minorHAnsi"/>
          <w:szCs w:val="24"/>
        </w:rPr>
        <w:t>aught</w:t>
      </w:r>
      <w:r w:rsidRPr="00AD7FED">
        <w:rPr>
          <w:rFonts w:cstheme="minorHAnsi"/>
          <w:szCs w:val="24"/>
        </w:rPr>
        <w:t xml:space="preserve"> me to be a professional and human being and earned that title</w:t>
      </w:r>
      <w:r w:rsidR="001D354B">
        <w:rPr>
          <w:rFonts w:cstheme="minorHAnsi"/>
          <w:szCs w:val="24"/>
        </w:rPr>
        <w:t>, thank you</w:t>
      </w:r>
      <w:r w:rsidRPr="00AD7FED">
        <w:rPr>
          <w:rFonts w:cstheme="minorHAnsi"/>
          <w:szCs w:val="24"/>
        </w:rPr>
        <w:t>.</w:t>
      </w:r>
      <w:proofErr w:type="gramEnd"/>
    </w:p>
    <w:p w14:paraId="4B005217" w14:textId="5916D1D0" w:rsidR="004C6FB7" w:rsidRPr="0047362B" w:rsidRDefault="00AD7FED" w:rsidP="00AD7FED">
      <w:pPr>
        <w:rPr>
          <w:rFonts w:cstheme="minorHAnsi"/>
          <w:szCs w:val="24"/>
        </w:rPr>
      </w:pPr>
      <w:proofErr w:type="gramStart"/>
      <w:r w:rsidRPr="00AD7FED">
        <w:rPr>
          <w:rFonts w:cstheme="minorHAnsi"/>
          <w:szCs w:val="24"/>
        </w:rPr>
        <w:t>And finally</w:t>
      </w:r>
      <w:proofErr w:type="gramEnd"/>
      <w:r w:rsidRPr="00AD7FED">
        <w:rPr>
          <w:rFonts w:cstheme="minorHAnsi"/>
          <w:szCs w:val="24"/>
        </w:rPr>
        <w:t xml:space="preserve">, I want to express my love to my family and relatives because they are the energy to keep me moving and the reason to move forward. To my sister, who helped me at the beginning of this dream, and to her family because they </w:t>
      </w:r>
      <w:r w:rsidR="00C015DA">
        <w:rPr>
          <w:rFonts w:cstheme="minorHAnsi"/>
          <w:szCs w:val="24"/>
        </w:rPr>
        <w:t>lent</w:t>
      </w:r>
      <w:r w:rsidR="00C015DA" w:rsidRPr="00AD7FED">
        <w:rPr>
          <w:rFonts w:cstheme="minorHAnsi"/>
          <w:szCs w:val="24"/>
        </w:rPr>
        <w:t xml:space="preserve"> </w:t>
      </w:r>
      <w:r w:rsidRPr="00AD7FED">
        <w:rPr>
          <w:rFonts w:cstheme="minorHAnsi"/>
          <w:szCs w:val="24"/>
        </w:rPr>
        <w:t>her to be here</w:t>
      </w:r>
      <w:r w:rsidR="00C015DA">
        <w:rPr>
          <w:rFonts w:cstheme="minorHAnsi"/>
          <w:szCs w:val="24"/>
        </w:rPr>
        <w:t xml:space="preserve"> with </w:t>
      </w:r>
      <w:proofErr w:type="gramStart"/>
      <w:r w:rsidR="00C015DA">
        <w:rPr>
          <w:rFonts w:cstheme="minorHAnsi"/>
          <w:szCs w:val="24"/>
        </w:rPr>
        <w:t>me</w:t>
      </w:r>
      <w:r w:rsidRPr="00AD7FED">
        <w:rPr>
          <w:rFonts w:cstheme="minorHAnsi"/>
          <w:szCs w:val="24"/>
        </w:rPr>
        <w:t>.</w:t>
      </w:r>
      <w:proofErr w:type="gramEnd"/>
      <w:r w:rsidRPr="00AD7FED">
        <w:rPr>
          <w:rFonts w:cstheme="minorHAnsi"/>
          <w:szCs w:val="24"/>
        </w:rPr>
        <w:t xml:space="preserve"> To my dad because his love gives me reasons to work harder. To my brother, who joined me here and gave us his </w:t>
      </w:r>
      <w:r w:rsidRPr="00AD7FED">
        <w:rPr>
          <w:rFonts w:cstheme="minorHAnsi"/>
          <w:szCs w:val="24"/>
        </w:rPr>
        <w:lastRenderedPageBreak/>
        <w:t>precious company and love during these difficult COVID-19 times. To my grandparents because they pray daily for us, and I hope to make them proud of me. Finally, to my mom, because she supports me and believes that I can reach new highs and fulfill my dreams. Thank you for being here and for your strength and love that gave me the reasons to believe and keep my fight during my graduate studies.</w:t>
      </w:r>
    </w:p>
    <w:p w14:paraId="7F984954" w14:textId="18F3CA1C" w:rsidR="004C6FB7" w:rsidRPr="0047362B" w:rsidRDefault="004C6FB7" w:rsidP="00AA3B81">
      <w:pPr>
        <w:rPr>
          <w:rFonts w:cstheme="minorHAnsi"/>
          <w:szCs w:val="24"/>
        </w:rPr>
      </w:pPr>
    </w:p>
    <w:p w14:paraId="3E824AE8" w14:textId="23120BFD" w:rsidR="004C6FB7" w:rsidRPr="0047362B" w:rsidRDefault="004C6FB7" w:rsidP="00AA3B81">
      <w:pPr>
        <w:rPr>
          <w:rFonts w:cstheme="minorHAnsi"/>
          <w:szCs w:val="24"/>
        </w:rPr>
      </w:pPr>
      <w:r w:rsidRPr="0047362B">
        <w:rPr>
          <w:rFonts w:cstheme="minorHAnsi"/>
          <w:szCs w:val="24"/>
        </w:rPr>
        <w:br w:type="page"/>
      </w:r>
    </w:p>
    <w:bookmarkStart w:id="1" w:name="_Toc71726209" w:displacedByCustomXml="next"/>
    <w:sdt>
      <w:sdtPr>
        <w:rPr>
          <w:rFonts w:eastAsia="Times New Roman" w:cstheme="minorHAnsi"/>
          <w:b w:val="0"/>
          <w:bCs w:val="0"/>
          <w:caps/>
          <w:sz w:val="20"/>
          <w:szCs w:val="24"/>
        </w:rPr>
        <w:id w:val="-387346997"/>
        <w:docPartObj>
          <w:docPartGallery w:val="Table of Contents"/>
          <w:docPartUnique/>
        </w:docPartObj>
      </w:sdtPr>
      <w:sdtEndPr>
        <w:rPr>
          <w:b/>
          <w:bCs/>
          <w:noProof/>
        </w:rPr>
      </w:sdtEndPr>
      <w:sdtContent>
        <w:p w14:paraId="75292292" w14:textId="41C317CD" w:rsidR="007129A3" w:rsidRPr="00E17D93" w:rsidRDefault="007129A3" w:rsidP="00C839D6">
          <w:pPr>
            <w:pStyle w:val="Heading1"/>
            <w:numPr>
              <w:ilvl w:val="0"/>
              <w:numId w:val="0"/>
            </w:numPr>
            <w:rPr>
              <w:rFonts w:cstheme="minorHAnsi"/>
              <w:szCs w:val="24"/>
            </w:rPr>
          </w:pPr>
          <w:r w:rsidRPr="00E17D93">
            <w:rPr>
              <w:rFonts w:cstheme="minorHAnsi"/>
              <w:szCs w:val="24"/>
            </w:rPr>
            <w:t>Table of Contents</w:t>
          </w:r>
          <w:bookmarkEnd w:id="1"/>
        </w:p>
        <w:p w14:paraId="0F8EFF66" w14:textId="309BA069" w:rsidR="00C839D6" w:rsidRPr="00E17D93" w:rsidRDefault="003F58A1">
          <w:pPr>
            <w:pStyle w:val="TOC1"/>
            <w:rPr>
              <w:rFonts w:eastAsiaTheme="minorEastAsia" w:cstheme="minorBidi"/>
              <w:b w:val="0"/>
              <w:bCs w:val="0"/>
              <w:caps w:val="0"/>
              <w:noProof/>
              <w:sz w:val="24"/>
              <w:szCs w:val="24"/>
            </w:rPr>
          </w:pPr>
          <w:r w:rsidRPr="00E17D93">
            <w:rPr>
              <w:rFonts w:cstheme="minorHAnsi"/>
              <w:sz w:val="24"/>
              <w:szCs w:val="24"/>
            </w:rPr>
            <w:fldChar w:fldCharType="begin"/>
          </w:r>
          <w:r w:rsidRPr="00E17D93">
            <w:rPr>
              <w:rFonts w:cstheme="minorHAnsi"/>
              <w:sz w:val="24"/>
              <w:szCs w:val="24"/>
            </w:rPr>
            <w:instrText xml:space="preserve"> TOC \o "1-3" \h \z \u </w:instrText>
          </w:r>
          <w:r w:rsidRPr="00E17D93">
            <w:rPr>
              <w:rFonts w:cstheme="minorHAnsi"/>
              <w:sz w:val="24"/>
              <w:szCs w:val="24"/>
            </w:rPr>
            <w:fldChar w:fldCharType="separate"/>
          </w:r>
          <w:hyperlink w:anchor="_Toc71726208" w:history="1">
            <w:r w:rsidR="00C839D6" w:rsidRPr="00E17D93">
              <w:rPr>
                <w:rStyle w:val="Hyperlink"/>
                <w:noProof/>
                <w:sz w:val="24"/>
                <w:szCs w:val="24"/>
              </w:rPr>
              <w:t>Acknowledgments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_Toc71726208 \h </w:instrText>
            </w:r>
            <w:r w:rsidR="00C839D6" w:rsidRPr="00E17D93">
              <w:rPr>
                <w:noProof/>
                <w:webHidden/>
                <w:sz w:val="24"/>
                <w:szCs w:val="24"/>
              </w:rPr>
            </w:r>
            <w:r w:rsidR="00C839D6" w:rsidRPr="00E17D93">
              <w:rPr>
                <w:noProof/>
                <w:webHidden/>
                <w:sz w:val="24"/>
                <w:szCs w:val="24"/>
              </w:rPr>
              <w:fldChar w:fldCharType="separate"/>
            </w:r>
            <w:r w:rsidR="00ED3C24">
              <w:rPr>
                <w:noProof/>
                <w:webHidden/>
                <w:sz w:val="24"/>
                <w:szCs w:val="24"/>
              </w:rPr>
              <w:t>iv</w:t>
            </w:r>
            <w:r w:rsidR="00C839D6" w:rsidRPr="00E17D93">
              <w:rPr>
                <w:noProof/>
                <w:webHidden/>
                <w:sz w:val="24"/>
                <w:szCs w:val="24"/>
              </w:rPr>
              <w:fldChar w:fldCharType="end"/>
            </w:r>
          </w:hyperlink>
        </w:p>
        <w:p w14:paraId="7BE8B88E" w14:textId="69DC398B" w:rsidR="00C839D6" w:rsidRPr="00E17D93" w:rsidRDefault="00ED3C24">
          <w:pPr>
            <w:pStyle w:val="TOC1"/>
            <w:rPr>
              <w:rFonts w:eastAsiaTheme="minorEastAsia" w:cstheme="minorBidi"/>
              <w:b w:val="0"/>
              <w:bCs w:val="0"/>
              <w:caps w:val="0"/>
              <w:noProof/>
              <w:sz w:val="24"/>
              <w:szCs w:val="24"/>
            </w:rPr>
          </w:pPr>
          <w:hyperlink w:anchor="_Toc71726209" w:history="1">
            <w:r w:rsidR="00C839D6" w:rsidRPr="00E17D93">
              <w:rPr>
                <w:rStyle w:val="Hyperlink"/>
                <w:rFonts w:cstheme="minorHAnsi"/>
                <w:noProof/>
                <w:sz w:val="24"/>
                <w:szCs w:val="24"/>
              </w:rPr>
              <w:t>Table of Contents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_Toc71726209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vii</w:t>
            </w:r>
            <w:r w:rsidR="00C839D6" w:rsidRPr="00E17D93">
              <w:rPr>
                <w:noProof/>
                <w:webHidden/>
                <w:sz w:val="24"/>
                <w:szCs w:val="24"/>
              </w:rPr>
              <w:fldChar w:fldCharType="end"/>
            </w:r>
          </w:hyperlink>
        </w:p>
        <w:p w14:paraId="29FD0AE3" w14:textId="36F8A8ED" w:rsidR="00C839D6" w:rsidRPr="00E17D93" w:rsidRDefault="00ED3C24">
          <w:pPr>
            <w:pStyle w:val="TOC1"/>
            <w:rPr>
              <w:rFonts w:eastAsiaTheme="minorEastAsia" w:cstheme="minorBidi"/>
              <w:b w:val="0"/>
              <w:bCs w:val="0"/>
              <w:caps w:val="0"/>
              <w:noProof/>
              <w:sz w:val="24"/>
              <w:szCs w:val="24"/>
            </w:rPr>
          </w:pPr>
          <w:hyperlink w:anchor="_Toc71726210" w:history="1">
            <w:r w:rsidR="00C839D6" w:rsidRPr="00E17D93">
              <w:rPr>
                <w:rStyle w:val="Hyperlink"/>
                <w:rFonts w:cstheme="minorHAnsi"/>
                <w:noProof/>
                <w:sz w:val="24"/>
                <w:szCs w:val="24"/>
              </w:rPr>
              <w:t>List of Tables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x</w:t>
            </w:r>
            <w:r w:rsidR="00C839D6" w:rsidRPr="00E17D93">
              <w:rPr>
                <w:noProof/>
                <w:webHidden/>
                <w:sz w:val="24"/>
                <w:szCs w:val="24"/>
              </w:rPr>
              <w:fldChar w:fldCharType="end"/>
            </w:r>
          </w:hyperlink>
        </w:p>
        <w:p w14:paraId="6B975E22" w14:textId="3B0EA550" w:rsidR="00C839D6" w:rsidRPr="00E17D93" w:rsidRDefault="00ED3C24">
          <w:pPr>
            <w:pStyle w:val="TOC1"/>
            <w:rPr>
              <w:rFonts w:eastAsiaTheme="minorEastAsia" w:cstheme="minorBidi"/>
              <w:b w:val="0"/>
              <w:bCs w:val="0"/>
              <w:caps w:val="0"/>
              <w:noProof/>
              <w:sz w:val="24"/>
              <w:szCs w:val="24"/>
            </w:rPr>
          </w:pPr>
          <w:hyperlink w:anchor="_Toc71726211" w:history="1">
            <w:r w:rsidR="00C839D6" w:rsidRPr="00E17D93">
              <w:rPr>
                <w:rStyle w:val="Hyperlink"/>
                <w:rFonts w:cstheme="minorHAnsi"/>
                <w:noProof/>
                <w:sz w:val="24"/>
                <w:szCs w:val="24"/>
              </w:rPr>
              <w:t>List of Figures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xi</w:t>
            </w:r>
            <w:r w:rsidR="00C839D6" w:rsidRPr="00E17D93">
              <w:rPr>
                <w:noProof/>
                <w:webHidden/>
                <w:sz w:val="24"/>
                <w:szCs w:val="24"/>
              </w:rPr>
              <w:fldChar w:fldCharType="end"/>
            </w:r>
          </w:hyperlink>
        </w:p>
        <w:p w14:paraId="29033CFB" w14:textId="6CC834E6" w:rsidR="00C839D6" w:rsidRPr="00E17D93" w:rsidRDefault="00ED3C24">
          <w:pPr>
            <w:pStyle w:val="TOC1"/>
            <w:rPr>
              <w:rFonts w:eastAsiaTheme="minorEastAsia" w:cstheme="minorBidi"/>
              <w:b w:val="0"/>
              <w:bCs w:val="0"/>
              <w:caps w:val="0"/>
              <w:noProof/>
              <w:sz w:val="24"/>
              <w:szCs w:val="24"/>
            </w:rPr>
          </w:pPr>
          <w:hyperlink w:anchor="_Toc71726212" w:history="1">
            <w:r w:rsidR="00C839D6" w:rsidRPr="00E17D93">
              <w:rPr>
                <w:rStyle w:val="Hyperlink"/>
                <w:noProof/>
                <w:sz w:val="24"/>
                <w:szCs w:val="24"/>
              </w:rPr>
              <w:t>Abstract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xviii</w:t>
            </w:r>
            <w:r w:rsidR="00C839D6" w:rsidRPr="00E17D93">
              <w:rPr>
                <w:noProof/>
                <w:webHidden/>
                <w:sz w:val="24"/>
                <w:szCs w:val="24"/>
              </w:rPr>
              <w:fldChar w:fldCharType="end"/>
            </w:r>
          </w:hyperlink>
        </w:p>
        <w:p w14:paraId="7C47421F" w14:textId="0668641D" w:rsidR="00C839D6" w:rsidRPr="00E17D93" w:rsidRDefault="00ED3C24">
          <w:pPr>
            <w:pStyle w:val="TOC1"/>
            <w:rPr>
              <w:rFonts w:eastAsiaTheme="minorEastAsia" w:cstheme="minorBidi"/>
              <w:b w:val="0"/>
              <w:bCs w:val="0"/>
              <w:caps w:val="0"/>
              <w:noProof/>
              <w:sz w:val="24"/>
              <w:szCs w:val="24"/>
            </w:rPr>
          </w:pPr>
          <w:hyperlink w:anchor="_Toc71726213" w:history="1">
            <w:r w:rsidR="00C839D6" w:rsidRPr="00E17D93">
              <w:rPr>
                <w:rStyle w:val="Hyperlink"/>
                <w:noProof/>
                <w:sz w:val="24"/>
                <w:szCs w:val="24"/>
              </w:rPr>
              <w:t>Chapter 1. Introduction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w:t>
            </w:r>
            <w:r w:rsidR="00C839D6" w:rsidRPr="00E17D93">
              <w:rPr>
                <w:noProof/>
                <w:webHidden/>
                <w:sz w:val="24"/>
                <w:szCs w:val="24"/>
              </w:rPr>
              <w:fldChar w:fldCharType="end"/>
            </w:r>
          </w:hyperlink>
        </w:p>
        <w:p w14:paraId="54C09067" w14:textId="2C8693A3" w:rsidR="00C839D6" w:rsidRPr="00E17D93" w:rsidRDefault="00ED3C24">
          <w:pPr>
            <w:pStyle w:val="TOC2"/>
            <w:rPr>
              <w:rFonts w:eastAsiaTheme="minorEastAsia" w:cstheme="minorBidi"/>
              <w:smallCaps w:val="0"/>
              <w:noProof/>
              <w:sz w:val="24"/>
              <w:szCs w:val="24"/>
            </w:rPr>
          </w:pPr>
          <w:hyperlink w:anchor="_Toc71726214" w:history="1">
            <w:r w:rsidR="00C839D6" w:rsidRPr="00E17D93">
              <w:rPr>
                <w:rStyle w:val="Hyperlink"/>
                <w:noProof/>
                <w:sz w:val="24"/>
                <w:szCs w:val="24"/>
              </w:rPr>
              <w:t>Motivation and objectives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w:t>
            </w:r>
            <w:r w:rsidR="00C839D6" w:rsidRPr="00E17D93">
              <w:rPr>
                <w:noProof/>
                <w:webHidden/>
                <w:sz w:val="24"/>
                <w:szCs w:val="24"/>
              </w:rPr>
              <w:fldChar w:fldCharType="end"/>
            </w:r>
          </w:hyperlink>
        </w:p>
        <w:p w14:paraId="7A70A40B" w14:textId="798E4C35" w:rsidR="00C839D6" w:rsidRPr="00E17D93" w:rsidRDefault="00ED3C24">
          <w:pPr>
            <w:pStyle w:val="TOC2"/>
            <w:rPr>
              <w:rFonts w:eastAsiaTheme="minorEastAsia" w:cstheme="minorBidi"/>
              <w:smallCaps w:val="0"/>
              <w:noProof/>
              <w:sz w:val="24"/>
              <w:szCs w:val="24"/>
            </w:rPr>
          </w:pPr>
          <w:hyperlink w:anchor="_Toc71726215" w:history="1">
            <w:r w:rsidR="00C839D6" w:rsidRPr="00E17D93">
              <w:rPr>
                <w:rStyle w:val="Hyperlink"/>
                <w:noProof/>
                <w:sz w:val="24"/>
                <w:szCs w:val="24"/>
              </w:rPr>
              <w:t>Fundamentals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w:t>
            </w:r>
            <w:r w:rsidR="00C839D6" w:rsidRPr="00E17D93">
              <w:rPr>
                <w:noProof/>
                <w:webHidden/>
                <w:sz w:val="24"/>
                <w:szCs w:val="24"/>
              </w:rPr>
              <w:fldChar w:fldCharType="end"/>
            </w:r>
          </w:hyperlink>
        </w:p>
        <w:p w14:paraId="4E523806" w14:textId="40CE4DD2" w:rsidR="00C839D6" w:rsidRPr="00E17D93" w:rsidRDefault="00ED3C24">
          <w:pPr>
            <w:pStyle w:val="TOC3"/>
            <w:tabs>
              <w:tab w:val="right" w:leader="dot" w:pos="9350"/>
            </w:tabs>
            <w:rPr>
              <w:rFonts w:eastAsiaTheme="minorEastAsia" w:cstheme="minorBidi"/>
              <w:i w:val="0"/>
              <w:iCs w:val="0"/>
              <w:noProof/>
              <w:sz w:val="24"/>
              <w:szCs w:val="24"/>
            </w:rPr>
          </w:pPr>
          <w:hyperlink w:anchor="_Toc71726216" w:history="1">
            <w:r w:rsidR="00C839D6" w:rsidRPr="00E17D93">
              <w:rPr>
                <w:rStyle w:val="Hyperlink"/>
                <w:noProof/>
                <w:sz w:val="24"/>
                <w:szCs w:val="24"/>
              </w:rPr>
              <w:t>Coherence Enhancement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w:t>
            </w:r>
            <w:r w:rsidR="00C839D6" w:rsidRPr="00E17D93">
              <w:rPr>
                <w:noProof/>
                <w:webHidden/>
                <w:sz w:val="24"/>
                <w:szCs w:val="24"/>
              </w:rPr>
              <w:fldChar w:fldCharType="end"/>
            </w:r>
          </w:hyperlink>
        </w:p>
        <w:p w14:paraId="433C2C1A" w14:textId="3033F94B" w:rsidR="00C839D6" w:rsidRPr="00E17D93" w:rsidRDefault="00ED3C24">
          <w:pPr>
            <w:pStyle w:val="TOC3"/>
            <w:tabs>
              <w:tab w:val="right" w:leader="dot" w:pos="9350"/>
            </w:tabs>
            <w:rPr>
              <w:rFonts w:eastAsiaTheme="minorEastAsia" w:cstheme="minorBidi"/>
              <w:i w:val="0"/>
              <w:iCs w:val="0"/>
              <w:noProof/>
              <w:sz w:val="24"/>
              <w:szCs w:val="24"/>
            </w:rPr>
          </w:pPr>
          <w:hyperlink w:anchor="_Toc71726217" w:history="1">
            <w:r w:rsidR="00C839D6" w:rsidRPr="00E17D93">
              <w:rPr>
                <w:rStyle w:val="Hyperlink"/>
                <w:noProof/>
                <w:sz w:val="24"/>
                <w:szCs w:val="24"/>
              </w:rPr>
              <w:t>Probabilistic neural networks (PNN)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w:t>
            </w:r>
            <w:r w:rsidR="00C839D6" w:rsidRPr="00E17D93">
              <w:rPr>
                <w:noProof/>
                <w:webHidden/>
                <w:sz w:val="24"/>
                <w:szCs w:val="24"/>
              </w:rPr>
              <w:fldChar w:fldCharType="end"/>
            </w:r>
          </w:hyperlink>
        </w:p>
        <w:p w14:paraId="7674A6D3" w14:textId="03A4A7C4" w:rsidR="00C839D6" w:rsidRPr="00E17D93" w:rsidRDefault="00ED3C24">
          <w:pPr>
            <w:pStyle w:val="TOC3"/>
            <w:tabs>
              <w:tab w:val="right" w:leader="dot" w:pos="9350"/>
            </w:tabs>
            <w:rPr>
              <w:rFonts w:eastAsiaTheme="minorEastAsia" w:cstheme="minorBidi"/>
              <w:i w:val="0"/>
              <w:iCs w:val="0"/>
              <w:noProof/>
              <w:sz w:val="24"/>
              <w:szCs w:val="24"/>
            </w:rPr>
          </w:pPr>
          <w:hyperlink w:anchor="_Toc71726218" w:history="1">
            <w:r w:rsidR="00C839D6" w:rsidRPr="00E17D93">
              <w:rPr>
                <w:rStyle w:val="Hyperlink"/>
                <w:noProof/>
                <w:sz w:val="24"/>
                <w:szCs w:val="24"/>
              </w:rPr>
              <w:t>Convolutional neural networks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w:t>
            </w:r>
            <w:r w:rsidR="00C839D6" w:rsidRPr="00E17D93">
              <w:rPr>
                <w:noProof/>
                <w:webHidden/>
                <w:sz w:val="24"/>
                <w:szCs w:val="24"/>
              </w:rPr>
              <w:fldChar w:fldCharType="end"/>
            </w:r>
          </w:hyperlink>
        </w:p>
        <w:p w14:paraId="7430F47F" w14:textId="3AF001EE" w:rsidR="00C839D6" w:rsidRPr="00E17D93" w:rsidRDefault="00ED3C24">
          <w:pPr>
            <w:pStyle w:val="TOC3"/>
            <w:tabs>
              <w:tab w:val="right" w:leader="dot" w:pos="9350"/>
            </w:tabs>
            <w:rPr>
              <w:rFonts w:eastAsiaTheme="minorEastAsia" w:cstheme="minorBidi"/>
              <w:i w:val="0"/>
              <w:iCs w:val="0"/>
              <w:noProof/>
              <w:sz w:val="24"/>
              <w:szCs w:val="24"/>
            </w:rPr>
          </w:pPr>
          <w:hyperlink w:anchor="_Toc71726219" w:history="1">
            <w:r w:rsidR="00C839D6" w:rsidRPr="00E17D93">
              <w:rPr>
                <w:rStyle w:val="Hyperlink"/>
                <w:noProof/>
                <w:sz w:val="24"/>
                <w:szCs w:val="24"/>
              </w:rPr>
              <w:t>Fault object extraction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_Toc71726219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w:t>
            </w:r>
            <w:r w:rsidR="00C839D6" w:rsidRPr="00E17D93">
              <w:rPr>
                <w:noProof/>
                <w:webHidden/>
                <w:sz w:val="24"/>
                <w:szCs w:val="24"/>
              </w:rPr>
              <w:fldChar w:fldCharType="end"/>
            </w:r>
          </w:hyperlink>
        </w:p>
        <w:p w14:paraId="1520921E" w14:textId="636A5091" w:rsidR="00C839D6" w:rsidRPr="00E17D93" w:rsidRDefault="00ED3C24">
          <w:pPr>
            <w:pStyle w:val="TOC3"/>
            <w:tabs>
              <w:tab w:val="right" w:leader="dot" w:pos="9350"/>
            </w:tabs>
            <w:rPr>
              <w:rFonts w:eastAsiaTheme="minorEastAsia" w:cstheme="minorBidi"/>
              <w:i w:val="0"/>
              <w:iCs w:val="0"/>
              <w:noProof/>
              <w:sz w:val="24"/>
              <w:szCs w:val="24"/>
            </w:rPr>
          </w:pPr>
          <w:hyperlink w:anchor="_Toc71726220" w:history="1">
            <w:r w:rsidR="00C839D6" w:rsidRPr="00E17D93">
              <w:rPr>
                <w:rStyle w:val="Hyperlink"/>
                <w:noProof/>
                <w:sz w:val="24"/>
                <w:szCs w:val="24"/>
              </w:rPr>
              <w:t>Active contour method</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w:t>
            </w:r>
            <w:r w:rsidR="00C839D6" w:rsidRPr="00E17D93">
              <w:rPr>
                <w:noProof/>
                <w:webHidden/>
                <w:sz w:val="24"/>
                <w:szCs w:val="24"/>
              </w:rPr>
              <w:fldChar w:fldCharType="end"/>
            </w:r>
          </w:hyperlink>
        </w:p>
        <w:p w14:paraId="1D92449E" w14:textId="5924D497" w:rsidR="00C839D6" w:rsidRPr="00E17D93" w:rsidRDefault="00ED3C24">
          <w:pPr>
            <w:pStyle w:val="TOC2"/>
            <w:rPr>
              <w:rFonts w:eastAsiaTheme="minorEastAsia" w:cstheme="minorBidi"/>
              <w:smallCaps w:val="0"/>
              <w:noProof/>
              <w:sz w:val="24"/>
              <w:szCs w:val="24"/>
            </w:rPr>
          </w:pPr>
          <w:hyperlink w:anchor="_Toc71726221" w:history="1">
            <w:r w:rsidR="00C839D6" w:rsidRPr="00E17D93">
              <w:rPr>
                <w:rStyle w:val="Hyperlink"/>
                <w:noProof/>
                <w:sz w:val="24"/>
                <w:szCs w:val="24"/>
              </w:rPr>
              <w:t>Geological setting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8</w:t>
            </w:r>
            <w:r w:rsidR="00C839D6" w:rsidRPr="00E17D93">
              <w:rPr>
                <w:noProof/>
                <w:webHidden/>
                <w:sz w:val="24"/>
                <w:szCs w:val="24"/>
              </w:rPr>
              <w:fldChar w:fldCharType="end"/>
            </w:r>
          </w:hyperlink>
        </w:p>
        <w:p w14:paraId="0F5F3253" w14:textId="191EC711" w:rsidR="00C839D6" w:rsidRPr="00E17D93" w:rsidRDefault="00ED3C24">
          <w:pPr>
            <w:pStyle w:val="TOC2"/>
            <w:rPr>
              <w:rFonts w:eastAsiaTheme="minorEastAsia" w:cstheme="minorBidi"/>
              <w:smallCaps w:val="0"/>
              <w:noProof/>
              <w:sz w:val="24"/>
              <w:szCs w:val="24"/>
            </w:rPr>
          </w:pPr>
          <w:hyperlink w:anchor="_Toc71726222" w:history="1">
            <w:r w:rsidR="00C839D6" w:rsidRPr="00E17D93">
              <w:rPr>
                <w:rStyle w:val="Hyperlink"/>
                <w:noProof/>
                <w:sz w:val="24"/>
                <w:szCs w:val="24"/>
              </w:rPr>
              <w:t>Summary</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10</w:t>
            </w:r>
            <w:r w:rsidR="00C839D6" w:rsidRPr="00E17D93">
              <w:rPr>
                <w:noProof/>
                <w:webHidden/>
                <w:sz w:val="24"/>
                <w:szCs w:val="24"/>
              </w:rPr>
              <w:fldChar w:fldCharType="end"/>
            </w:r>
          </w:hyperlink>
        </w:p>
        <w:p w14:paraId="521A5439" w14:textId="1DCE7DF7" w:rsidR="00C839D6" w:rsidRPr="00E17D93" w:rsidRDefault="00ED3C24">
          <w:pPr>
            <w:pStyle w:val="TOC2"/>
            <w:rPr>
              <w:rFonts w:eastAsiaTheme="minorEastAsia" w:cstheme="minorBidi"/>
              <w:smallCaps w:val="0"/>
              <w:noProof/>
              <w:sz w:val="24"/>
              <w:szCs w:val="24"/>
            </w:rPr>
          </w:pPr>
          <w:hyperlink w:anchor="_Toc71726223" w:history="1">
            <w:r w:rsidR="00C839D6" w:rsidRPr="00E17D93">
              <w:rPr>
                <w:rStyle w:val="Hyperlink"/>
                <w:noProof/>
                <w:sz w:val="24"/>
                <w:szCs w:val="24"/>
              </w:rPr>
              <w:t>References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11</w:t>
            </w:r>
            <w:r w:rsidR="00C839D6" w:rsidRPr="00E17D93">
              <w:rPr>
                <w:noProof/>
                <w:webHidden/>
                <w:sz w:val="24"/>
                <w:szCs w:val="24"/>
              </w:rPr>
              <w:fldChar w:fldCharType="end"/>
            </w:r>
          </w:hyperlink>
        </w:p>
        <w:p w14:paraId="571DDFC7" w14:textId="79B1A32E" w:rsidR="00C839D6" w:rsidRPr="00E17D93" w:rsidRDefault="00ED3C24">
          <w:pPr>
            <w:pStyle w:val="TOC1"/>
            <w:rPr>
              <w:rFonts w:eastAsiaTheme="minorEastAsia" w:cstheme="minorBidi"/>
              <w:b w:val="0"/>
              <w:bCs w:val="0"/>
              <w:caps w:val="0"/>
              <w:noProof/>
              <w:sz w:val="24"/>
              <w:szCs w:val="24"/>
            </w:rPr>
          </w:pPr>
          <w:hyperlink w:anchor="_Toc71726224" w:history="1">
            <w:r w:rsidR="00C839D6" w:rsidRPr="00E17D93">
              <w:rPr>
                <w:rStyle w:val="Hyperlink"/>
                <w:noProof/>
                <w:sz w:val="24"/>
                <w:szCs w:val="24"/>
              </w:rPr>
              <w:t>Chapter 2. Fault enhancement using probabilistic neural networks and attribute enhancement in seismic images; a case study in the Great South Basin, New Zealand.</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16</w:t>
            </w:r>
            <w:r w:rsidR="00C839D6" w:rsidRPr="00E17D93">
              <w:rPr>
                <w:noProof/>
                <w:webHidden/>
                <w:sz w:val="24"/>
                <w:szCs w:val="24"/>
              </w:rPr>
              <w:fldChar w:fldCharType="end"/>
            </w:r>
          </w:hyperlink>
        </w:p>
        <w:p w14:paraId="301EC3AA" w14:textId="353CA44E" w:rsidR="00C839D6" w:rsidRPr="00E17D93" w:rsidRDefault="00ED3C24">
          <w:pPr>
            <w:pStyle w:val="TOC2"/>
            <w:rPr>
              <w:rFonts w:eastAsiaTheme="minorEastAsia" w:cstheme="minorBidi"/>
              <w:smallCaps w:val="0"/>
              <w:noProof/>
              <w:sz w:val="24"/>
              <w:szCs w:val="24"/>
            </w:rPr>
          </w:pPr>
          <w:hyperlink w:anchor="_Toc71726225" w:history="1">
            <w:r w:rsidR="00C839D6" w:rsidRPr="00E17D93">
              <w:rPr>
                <w:rStyle w:val="Hyperlink"/>
                <w:noProof/>
                <w:sz w:val="24"/>
                <w:szCs w:val="24"/>
              </w:rPr>
              <w:t>Abstract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16</w:t>
            </w:r>
            <w:r w:rsidR="00C839D6" w:rsidRPr="00E17D93">
              <w:rPr>
                <w:noProof/>
                <w:webHidden/>
                <w:sz w:val="24"/>
                <w:szCs w:val="24"/>
              </w:rPr>
              <w:fldChar w:fldCharType="end"/>
            </w:r>
          </w:hyperlink>
        </w:p>
        <w:p w14:paraId="27451997" w14:textId="05279627" w:rsidR="00C839D6" w:rsidRPr="00E17D93" w:rsidRDefault="00ED3C24">
          <w:pPr>
            <w:pStyle w:val="TOC2"/>
            <w:rPr>
              <w:rFonts w:eastAsiaTheme="minorEastAsia" w:cstheme="minorBidi"/>
              <w:smallCaps w:val="0"/>
              <w:noProof/>
              <w:sz w:val="24"/>
              <w:szCs w:val="24"/>
            </w:rPr>
          </w:pPr>
          <w:hyperlink w:anchor="_Toc71726226" w:history="1">
            <w:r w:rsidR="00C839D6" w:rsidRPr="00E17D93">
              <w:rPr>
                <w:rStyle w:val="Hyperlink"/>
                <w:noProof/>
                <w:sz w:val="24"/>
                <w:szCs w:val="24"/>
              </w:rPr>
              <w:t>Introduction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17</w:t>
            </w:r>
            <w:r w:rsidR="00C839D6" w:rsidRPr="00E17D93">
              <w:rPr>
                <w:noProof/>
                <w:webHidden/>
                <w:sz w:val="24"/>
                <w:szCs w:val="24"/>
              </w:rPr>
              <w:fldChar w:fldCharType="end"/>
            </w:r>
          </w:hyperlink>
        </w:p>
        <w:p w14:paraId="20F37E9D" w14:textId="61E68A25" w:rsidR="00C839D6" w:rsidRPr="00E17D93" w:rsidRDefault="00ED3C24">
          <w:pPr>
            <w:pStyle w:val="TOC2"/>
            <w:rPr>
              <w:rFonts w:eastAsiaTheme="minorEastAsia" w:cstheme="minorBidi"/>
              <w:smallCaps w:val="0"/>
              <w:noProof/>
              <w:sz w:val="24"/>
              <w:szCs w:val="24"/>
            </w:rPr>
          </w:pPr>
          <w:hyperlink w:anchor="_Toc71726227" w:history="1">
            <w:r w:rsidR="00C839D6" w:rsidRPr="00E17D93">
              <w:rPr>
                <w:rStyle w:val="Hyperlink"/>
                <w:noProof/>
                <w:sz w:val="24"/>
                <w:szCs w:val="24"/>
              </w:rPr>
              <w:t>Geological setting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20</w:t>
            </w:r>
            <w:r w:rsidR="00C839D6" w:rsidRPr="00E17D93">
              <w:rPr>
                <w:noProof/>
                <w:webHidden/>
                <w:sz w:val="24"/>
                <w:szCs w:val="24"/>
              </w:rPr>
              <w:fldChar w:fldCharType="end"/>
            </w:r>
          </w:hyperlink>
        </w:p>
        <w:p w14:paraId="384D0ED3" w14:textId="3734FDF6" w:rsidR="00C839D6" w:rsidRPr="00E17D93" w:rsidRDefault="00ED3C24">
          <w:pPr>
            <w:pStyle w:val="TOC2"/>
            <w:rPr>
              <w:rFonts w:eastAsiaTheme="minorEastAsia" w:cstheme="minorBidi"/>
              <w:smallCaps w:val="0"/>
              <w:noProof/>
              <w:sz w:val="24"/>
              <w:szCs w:val="24"/>
            </w:rPr>
          </w:pPr>
          <w:hyperlink w:anchor="_Toc71726228" w:history="1">
            <w:r w:rsidR="00C839D6" w:rsidRPr="00E17D93">
              <w:rPr>
                <w:rStyle w:val="Hyperlink"/>
                <w:noProof/>
                <w:sz w:val="24"/>
                <w:szCs w:val="24"/>
              </w:rPr>
              <w:t>Datasets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23</w:t>
            </w:r>
            <w:r w:rsidR="00C839D6" w:rsidRPr="00E17D93">
              <w:rPr>
                <w:noProof/>
                <w:webHidden/>
                <w:sz w:val="24"/>
                <w:szCs w:val="24"/>
              </w:rPr>
              <w:fldChar w:fldCharType="end"/>
            </w:r>
          </w:hyperlink>
        </w:p>
        <w:p w14:paraId="7F3E7A8F" w14:textId="17F12015" w:rsidR="00C839D6" w:rsidRPr="00E17D93" w:rsidRDefault="00ED3C24">
          <w:pPr>
            <w:pStyle w:val="TOC2"/>
            <w:rPr>
              <w:rFonts w:eastAsiaTheme="minorEastAsia" w:cstheme="minorBidi"/>
              <w:smallCaps w:val="0"/>
              <w:noProof/>
              <w:sz w:val="24"/>
              <w:szCs w:val="24"/>
            </w:rPr>
          </w:pPr>
          <w:hyperlink w:anchor="_Toc71726229" w:history="1">
            <w:r w:rsidR="00C839D6" w:rsidRPr="00E17D93">
              <w:rPr>
                <w:rStyle w:val="Hyperlink"/>
                <w:noProof/>
                <w:sz w:val="24"/>
                <w:szCs w:val="24"/>
              </w:rPr>
              <w:t>Methodology</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_Toc71726229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23</w:t>
            </w:r>
            <w:r w:rsidR="00C839D6" w:rsidRPr="00E17D93">
              <w:rPr>
                <w:noProof/>
                <w:webHidden/>
                <w:sz w:val="24"/>
                <w:szCs w:val="24"/>
              </w:rPr>
              <w:fldChar w:fldCharType="end"/>
            </w:r>
          </w:hyperlink>
        </w:p>
        <w:p w14:paraId="1AF0ABD9" w14:textId="7E92A918" w:rsidR="00C839D6" w:rsidRPr="00E17D93" w:rsidRDefault="00ED3C24">
          <w:pPr>
            <w:pStyle w:val="TOC3"/>
            <w:tabs>
              <w:tab w:val="right" w:leader="dot" w:pos="9350"/>
            </w:tabs>
            <w:rPr>
              <w:rFonts w:eastAsiaTheme="minorEastAsia" w:cstheme="minorBidi"/>
              <w:i w:val="0"/>
              <w:iCs w:val="0"/>
              <w:noProof/>
              <w:sz w:val="24"/>
              <w:szCs w:val="24"/>
            </w:rPr>
          </w:pPr>
          <w:hyperlink w:anchor="_Toc71726230" w:history="1">
            <w:r w:rsidR="00C839D6" w:rsidRPr="00E17D93">
              <w:rPr>
                <w:rStyle w:val="Hyperlink"/>
                <w:noProof/>
                <w:sz w:val="24"/>
                <w:szCs w:val="24"/>
              </w:rPr>
              <w:t>Data preconditioning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25</w:t>
            </w:r>
            <w:r w:rsidR="00C839D6" w:rsidRPr="00E17D93">
              <w:rPr>
                <w:noProof/>
                <w:webHidden/>
                <w:sz w:val="24"/>
                <w:szCs w:val="24"/>
              </w:rPr>
              <w:fldChar w:fldCharType="end"/>
            </w:r>
          </w:hyperlink>
        </w:p>
        <w:p w14:paraId="1DFD6CE4" w14:textId="2379F217" w:rsidR="00C839D6" w:rsidRPr="00E17D93" w:rsidRDefault="00ED3C24">
          <w:pPr>
            <w:pStyle w:val="TOC3"/>
            <w:tabs>
              <w:tab w:val="right" w:leader="dot" w:pos="9350"/>
            </w:tabs>
            <w:rPr>
              <w:rFonts w:eastAsiaTheme="minorEastAsia" w:cstheme="minorBidi"/>
              <w:i w:val="0"/>
              <w:iCs w:val="0"/>
              <w:noProof/>
              <w:sz w:val="24"/>
              <w:szCs w:val="24"/>
            </w:rPr>
          </w:pPr>
          <w:hyperlink w:anchor="_Toc71726231" w:history="1">
            <w:r w:rsidR="00C839D6" w:rsidRPr="00E17D93">
              <w:rPr>
                <w:rStyle w:val="Hyperlink"/>
                <w:noProof/>
                <w:sz w:val="24"/>
                <w:szCs w:val="24"/>
              </w:rPr>
              <w:t>Probabilistic neural networks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26</w:t>
            </w:r>
            <w:r w:rsidR="00C839D6" w:rsidRPr="00E17D93">
              <w:rPr>
                <w:noProof/>
                <w:webHidden/>
                <w:sz w:val="24"/>
                <w:szCs w:val="24"/>
              </w:rPr>
              <w:fldChar w:fldCharType="end"/>
            </w:r>
          </w:hyperlink>
        </w:p>
        <w:p w14:paraId="1E471E21" w14:textId="4877F2F4" w:rsidR="00C839D6" w:rsidRPr="00E17D93" w:rsidRDefault="00ED3C24">
          <w:pPr>
            <w:pStyle w:val="TOC3"/>
            <w:tabs>
              <w:tab w:val="right" w:leader="dot" w:pos="9350"/>
            </w:tabs>
            <w:rPr>
              <w:rFonts w:eastAsiaTheme="minorEastAsia" w:cstheme="minorBidi"/>
              <w:i w:val="0"/>
              <w:iCs w:val="0"/>
              <w:noProof/>
              <w:sz w:val="24"/>
              <w:szCs w:val="24"/>
            </w:rPr>
          </w:pPr>
          <w:hyperlink w:anchor="_Toc71726232" w:history="1">
            <w:r w:rsidR="00C839D6" w:rsidRPr="00E17D93">
              <w:rPr>
                <w:rStyle w:val="Hyperlink"/>
                <w:noProof/>
                <w:sz w:val="24"/>
                <w:szCs w:val="24"/>
              </w:rPr>
              <w:t>PNN training and classification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27</w:t>
            </w:r>
            <w:r w:rsidR="00C839D6" w:rsidRPr="00E17D93">
              <w:rPr>
                <w:noProof/>
                <w:webHidden/>
                <w:sz w:val="24"/>
                <w:szCs w:val="24"/>
              </w:rPr>
              <w:fldChar w:fldCharType="end"/>
            </w:r>
          </w:hyperlink>
        </w:p>
        <w:p w14:paraId="295B8D6A" w14:textId="529A7062" w:rsidR="00C839D6" w:rsidRPr="00E17D93" w:rsidRDefault="00ED3C24">
          <w:pPr>
            <w:pStyle w:val="TOC3"/>
            <w:tabs>
              <w:tab w:val="right" w:leader="dot" w:pos="9350"/>
            </w:tabs>
            <w:rPr>
              <w:rFonts w:eastAsiaTheme="minorEastAsia" w:cstheme="minorBidi"/>
              <w:i w:val="0"/>
              <w:iCs w:val="0"/>
              <w:noProof/>
              <w:sz w:val="24"/>
              <w:szCs w:val="24"/>
            </w:rPr>
          </w:pPr>
          <w:hyperlink w:anchor="_Toc71726233" w:history="1">
            <w:r w:rsidR="00C839D6" w:rsidRPr="00E17D93">
              <w:rPr>
                <w:rStyle w:val="Hyperlink"/>
                <w:noProof/>
                <w:sz w:val="24"/>
                <w:szCs w:val="24"/>
              </w:rPr>
              <w:t>Fault enhancement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28</w:t>
            </w:r>
            <w:r w:rsidR="00C839D6" w:rsidRPr="00E17D93">
              <w:rPr>
                <w:noProof/>
                <w:webHidden/>
                <w:sz w:val="24"/>
                <w:szCs w:val="24"/>
              </w:rPr>
              <w:fldChar w:fldCharType="end"/>
            </w:r>
          </w:hyperlink>
        </w:p>
        <w:p w14:paraId="384CE28A" w14:textId="7A46D724" w:rsidR="00C839D6" w:rsidRPr="00E17D93" w:rsidRDefault="00ED3C24">
          <w:pPr>
            <w:pStyle w:val="TOC3"/>
            <w:tabs>
              <w:tab w:val="right" w:leader="dot" w:pos="9350"/>
            </w:tabs>
            <w:rPr>
              <w:rFonts w:eastAsiaTheme="minorEastAsia" w:cstheme="minorBidi"/>
              <w:i w:val="0"/>
              <w:iCs w:val="0"/>
              <w:noProof/>
              <w:sz w:val="24"/>
              <w:szCs w:val="24"/>
            </w:rPr>
          </w:pPr>
          <w:hyperlink w:anchor="_Toc71726234" w:history="1">
            <w:r w:rsidR="00C839D6" w:rsidRPr="00E17D93">
              <w:rPr>
                <w:rStyle w:val="Hyperlink"/>
                <w:noProof/>
                <w:sz w:val="24"/>
                <w:szCs w:val="24"/>
              </w:rPr>
              <w:t>Attributes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28</w:t>
            </w:r>
            <w:r w:rsidR="00C839D6" w:rsidRPr="00E17D93">
              <w:rPr>
                <w:noProof/>
                <w:webHidden/>
                <w:sz w:val="24"/>
                <w:szCs w:val="24"/>
              </w:rPr>
              <w:fldChar w:fldCharType="end"/>
            </w:r>
          </w:hyperlink>
        </w:p>
        <w:p w14:paraId="789BA976" w14:textId="641830BA" w:rsidR="00C839D6" w:rsidRPr="00E17D93" w:rsidRDefault="00ED3C24">
          <w:pPr>
            <w:pStyle w:val="TOC2"/>
            <w:rPr>
              <w:rFonts w:eastAsiaTheme="minorEastAsia" w:cstheme="minorBidi"/>
              <w:smallCaps w:val="0"/>
              <w:noProof/>
              <w:sz w:val="24"/>
              <w:szCs w:val="24"/>
            </w:rPr>
          </w:pPr>
          <w:hyperlink w:anchor="_Toc71726235" w:history="1">
            <w:r w:rsidR="00C839D6" w:rsidRPr="00E17D93">
              <w:rPr>
                <w:rStyle w:val="Hyperlink"/>
                <w:noProof/>
                <w:sz w:val="24"/>
                <w:szCs w:val="24"/>
              </w:rPr>
              <w:t>Results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29</w:t>
            </w:r>
            <w:r w:rsidR="00C839D6" w:rsidRPr="00E17D93">
              <w:rPr>
                <w:noProof/>
                <w:webHidden/>
                <w:sz w:val="24"/>
                <w:szCs w:val="24"/>
              </w:rPr>
              <w:fldChar w:fldCharType="end"/>
            </w:r>
          </w:hyperlink>
        </w:p>
        <w:p w14:paraId="06C11233" w14:textId="46D4126E" w:rsidR="00C839D6" w:rsidRPr="00E17D93" w:rsidRDefault="00ED3C24">
          <w:pPr>
            <w:pStyle w:val="TOC2"/>
            <w:rPr>
              <w:rFonts w:eastAsiaTheme="minorEastAsia" w:cstheme="minorBidi"/>
              <w:smallCaps w:val="0"/>
              <w:noProof/>
              <w:sz w:val="24"/>
              <w:szCs w:val="24"/>
            </w:rPr>
          </w:pPr>
          <w:hyperlink w:anchor="_Toc71726236" w:history="1">
            <w:r w:rsidR="00C839D6" w:rsidRPr="00E17D93">
              <w:rPr>
                <w:rStyle w:val="Hyperlink"/>
                <w:noProof/>
                <w:sz w:val="24"/>
                <w:szCs w:val="24"/>
              </w:rPr>
              <w:t>Discussion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34</w:t>
            </w:r>
            <w:r w:rsidR="00C839D6" w:rsidRPr="00E17D93">
              <w:rPr>
                <w:noProof/>
                <w:webHidden/>
                <w:sz w:val="24"/>
                <w:szCs w:val="24"/>
              </w:rPr>
              <w:fldChar w:fldCharType="end"/>
            </w:r>
          </w:hyperlink>
        </w:p>
        <w:p w14:paraId="37E3EB98" w14:textId="69520342" w:rsidR="00C839D6" w:rsidRPr="00E17D93" w:rsidRDefault="00ED3C24">
          <w:pPr>
            <w:pStyle w:val="TOC2"/>
            <w:rPr>
              <w:rFonts w:eastAsiaTheme="minorEastAsia" w:cstheme="minorBidi"/>
              <w:smallCaps w:val="0"/>
              <w:noProof/>
              <w:sz w:val="24"/>
              <w:szCs w:val="24"/>
            </w:rPr>
          </w:pPr>
          <w:hyperlink w:anchor="_Toc71726237" w:history="1">
            <w:r w:rsidR="00C839D6" w:rsidRPr="00E17D93">
              <w:rPr>
                <w:rStyle w:val="Hyperlink"/>
                <w:noProof/>
                <w:sz w:val="24"/>
                <w:szCs w:val="24"/>
              </w:rPr>
              <w:t>Conclusions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37</w:t>
            </w:r>
            <w:r w:rsidR="00C839D6" w:rsidRPr="00E17D93">
              <w:rPr>
                <w:noProof/>
                <w:webHidden/>
                <w:sz w:val="24"/>
                <w:szCs w:val="24"/>
              </w:rPr>
              <w:fldChar w:fldCharType="end"/>
            </w:r>
          </w:hyperlink>
        </w:p>
        <w:p w14:paraId="3DD2017B" w14:textId="4F262FEE" w:rsidR="00C839D6" w:rsidRPr="00E17D93" w:rsidRDefault="00ED3C24">
          <w:pPr>
            <w:pStyle w:val="TOC2"/>
            <w:rPr>
              <w:rFonts w:eastAsiaTheme="minorEastAsia" w:cstheme="minorBidi"/>
              <w:smallCaps w:val="0"/>
              <w:noProof/>
              <w:sz w:val="24"/>
              <w:szCs w:val="24"/>
            </w:rPr>
          </w:pPr>
          <w:hyperlink w:anchor="_Toc71726238" w:history="1">
            <w:r w:rsidR="00C839D6" w:rsidRPr="00E17D93">
              <w:rPr>
                <w:rStyle w:val="Hyperlink"/>
                <w:noProof/>
                <w:sz w:val="24"/>
                <w:szCs w:val="24"/>
              </w:rPr>
              <w:t>Acknowledgments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39</w:t>
            </w:r>
            <w:r w:rsidR="00C839D6" w:rsidRPr="00E17D93">
              <w:rPr>
                <w:noProof/>
                <w:webHidden/>
                <w:sz w:val="24"/>
                <w:szCs w:val="24"/>
              </w:rPr>
              <w:fldChar w:fldCharType="end"/>
            </w:r>
          </w:hyperlink>
        </w:p>
        <w:p w14:paraId="3C8FAEAA" w14:textId="17E400CB" w:rsidR="00C839D6" w:rsidRPr="00E17D93" w:rsidRDefault="00ED3C24">
          <w:pPr>
            <w:pStyle w:val="TOC2"/>
            <w:rPr>
              <w:rFonts w:eastAsiaTheme="minorEastAsia" w:cstheme="minorBidi"/>
              <w:smallCaps w:val="0"/>
              <w:noProof/>
              <w:sz w:val="24"/>
              <w:szCs w:val="24"/>
            </w:rPr>
          </w:pPr>
          <w:hyperlink w:anchor="_Toc71726239" w:history="1">
            <w:r w:rsidR="00C839D6" w:rsidRPr="00E17D93">
              <w:rPr>
                <w:rStyle w:val="Hyperlink"/>
                <w:noProof/>
                <w:sz w:val="24"/>
                <w:szCs w:val="24"/>
              </w:rPr>
              <w:t>References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_Toc71726239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40</w:t>
            </w:r>
            <w:r w:rsidR="00C839D6" w:rsidRPr="00E17D93">
              <w:rPr>
                <w:noProof/>
                <w:webHidden/>
                <w:sz w:val="24"/>
                <w:szCs w:val="24"/>
              </w:rPr>
              <w:fldChar w:fldCharType="end"/>
            </w:r>
          </w:hyperlink>
        </w:p>
        <w:p w14:paraId="6F2C8792" w14:textId="75694A5E" w:rsidR="00C839D6" w:rsidRPr="00E17D93" w:rsidRDefault="00ED3C24">
          <w:pPr>
            <w:pStyle w:val="TOC1"/>
            <w:rPr>
              <w:rFonts w:eastAsiaTheme="minorEastAsia" w:cstheme="minorBidi"/>
              <w:b w:val="0"/>
              <w:bCs w:val="0"/>
              <w:caps w:val="0"/>
              <w:noProof/>
              <w:sz w:val="24"/>
              <w:szCs w:val="24"/>
            </w:rPr>
          </w:pPr>
          <w:hyperlink w:anchor="_Toc71726240" w:history="1">
            <w:r w:rsidR="00C839D6" w:rsidRPr="00E17D93">
              <w:rPr>
                <w:rStyle w:val="Hyperlink"/>
                <w:noProof/>
                <w:sz w:val="24"/>
                <w:szCs w:val="24"/>
              </w:rPr>
              <w:t>Chapter 3. Fault enhancement comparison between coherence enhancement, probabilistic neural networks, and convolutional neural networks in the Taranaki Basin area, New Zealand.</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46</w:t>
            </w:r>
            <w:r w:rsidR="00C839D6" w:rsidRPr="00E17D93">
              <w:rPr>
                <w:noProof/>
                <w:webHidden/>
                <w:sz w:val="24"/>
                <w:szCs w:val="24"/>
              </w:rPr>
              <w:fldChar w:fldCharType="end"/>
            </w:r>
          </w:hyperlink>
        </w:p>
        <w:p w14:paraId="1A59E7C0" w14:textId="1B31BE7B" w:rsidR="00C839D6" w:rsidRPr="00E17D93" w:rsidRDefault="00ED3C24">
          <w:pPr>
            <w:pStyle w:val="TOC2"/>
            <w:rPr>
              <w:rFonts w:eastAsiaTheme="minorEastAsia" w:cstheme="minorBidi"/>
              <w:smallCaps w:val="0"/>
              <w:noProof/>
              <w:sz w:val="24"/>
              <w:szCs w:val="24"/>
            </w:rPr>
          </w:pPr>
          <w:hyperlink w:anchor="_Toc71726241" w:history="1">
            <w:r w:rsidR="00C839D6" w:rsidRPr="00E17D93">
              <w:rPr>
                <w:rStyle w:val="Hyperlink"/>
                <w:noProof/>
                <w:sz w:val="24"/>
                <w:szCs w:val="24"/>
              </w:rPr>
              <w:t>Abstract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46</w:t>
            </w:r>
            <w:r w:rsidR="00C839D6" w:rsidRPr="00E17D93">
              <w:rPr>
                <w:noProof/>
                <w:webHidden/>
                <w:sz w:val="24"/>
                <w:szCs w:val="24"/>
              </w:rPr>
              <w:fldChar w:fldCharType="end"/>
            </w:r>
          </w:hyperlink>
        </w:p>
        <w:p w14:paraId="061C6009" w14:textId="6C4381B9" w:rsidR="00C839D6" w:rsidRPr="00E17D93" w:rsidRDefault="00ED3C24">
          <w:pPr>
            <w:pStyle w:val="TOC2"/>
            <w:rPr>
              <w:rFonts w:eastAsiaTheme="minorEastAsia" w:cstheme="minorBidi"/>
              <w:smallCaps w:val="0"/>
              <w:noProof/>
              <w:sz w:val="24"/>
              <w:szCs w:val="24"/>
            </w:rPr>
          </w:pPr>
          <w:hyperlink w:anchor="_Toc71726242" w:history="1">
            <w:r w:rsidR="00C839D6" w:rsidRPr="00E17D93">
              <w:rPr>
                <w:rStyle w:val="Hyperlink"/>
                <w:noProof/>
                <w:sz w:val="24"/>
                <w:szCs w:val="24"/>
              </w:rPr>
              <w:t>Introduction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47</w:t>
            </w:r>
            <w:r w:rsidR="00C839D6" w:rsidRPr="00E17D93">
              <w:rPr>
                <w:noProof/>
                <w:webHidden/>
                <w:sz w:val="24"/>
                <w:szCs w:val="24"/>
              </w:rPr>
              <w:fldChar w:fldCharType="end"/>
            </w:r>
          </w:hyperlink>
        </w:p>
        <w:p w14:paraId="099CDDFD" w14:textId="1ACBE99F" w:rsidR="00C839D6" w:rsidRPr="00E17D93" w:rsidRDefault="00ED3C24">
          <w:pPr>
            <w:pStyle w:val="TOC2"/>
            <w:rPr>
              <w:rFonts w:eastAsiaTheme="minorEastAsia" w:cstheme="minorBidi"/>
              <w:smallCaps w:val="0"/>
              <w:noProof/>
              <w:sz w:val="24"/>
              <w:szCs w:val="24"/>
            </w:rPr>
          </w:pPr>
          <w:hyperlink w:anchor="_Toc71726243" w:history="1">
            <w:r w:rsidR="00C839D6" w:rsidRPr="00E17D93">
              <w:rPr>
                <w:rStyle w:val="Hyperlink"/>
                <w:noProof/>
                <w:sz w:val="24"/>
                <w:szCs w:val="24"/>
              </w:rPr>
              <w:t>Geological setting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51</w:t>
            </w:r>
            <w:r w:rsidR="00C839D6" w:rsidRPr="00E17D93">
              <w:rPr>
                <w:noProof/>
                <w:webHidden/>
                <w:sz w:val="24"/>
                <w:szCs w:val="24"/>
              </w:rPr>
              <w:fldChar w:fldCharType="end"/>
            </w:r>
          </w:hyperlink>
        </w:p>
        <w:p w14:paraId="61FCE689" w14:textId="507566F8" w:rsidR="00C839D6" w:rsidRPr="00E17D93" w:rsidRDefault="00ED3C24">
          <w:pPr>
            <w:pStyle w:val="TOC3"/>
            <w:tabs>
              <w:tab w:val="right" w:leader="dot" w:pos="9350"/>
            </w:tabs>
            <w:rPr>
              <w:rFonts w:eastAsiaTheme="minorEastAsia" w:cstheme="minorBidi"/>
              <w:i w:val="0"/>
              <w:iCs w:val="0"/>
              <w:noProof/>
              <w:sz w:val="24"/>
              <w:szCs w:val="24"/>
            </w:rPr>
          </w:pPr>
          <w:hyperlink w:anchor="_Toc71726244" w:history="1">
            <w:r w:rsidR="00C839D6" w:rsidRPr="00E17D93">
              <w:rPr>
                <w:rStyle w:val="Hyperlink"/>
                <w:noProof/>
                <w:sz w:val="24"/>
                <w:szCs w:val="24"/>
              </w:rPr>
              <w:t>Cape Egmont Fault Zone</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53</w:t>
            </w:r>
            <w:r w:rsidR="00C839D6" w:rsidRPr="00E17D93">
              <w:rPr>
                <w:noProof/>
                <w:webHidden/>
                <w:sz w:val="24"/>
                <w:szCs w:val="24"/>
              </w:rPr>
              <w:fldChar w:fldCharType="end"/>
            </w:r>
          </w:hyperlink>
        </w:p>
        <w:p w14:paraId="3E24F561" w14:textId="5B1511D3" w:rsidR="00C839D6" w:rsidRPr="00E17D93" w:rsidRDefault="00ED3C24">
          <w:pPr>
            <w:pStyle w:val="TOC2"/>
            <w:rPr>
              <w:rFonts w:eastAsiaTheme="minorEastAsia" w:cstheme="minorBidi"/>
              <w:smallCaps w:val="0"/>
              <w:noProof/>
              <w:sz w:val="24"/>
              <w:szCs w:val="24"/>
            </w:rPr>
          </w:pPr>
          <w:hyperlink w:anchor="_Toc71726245" w:history="1">
            <w:r w:rsidR="00C839D6" w:rsidRPr="00E17D93">
              <w:rPr>
                <w:rStyle w:val="Hyperlink"/>
                <w:noProof/>
                <w:sz w:val="24"/>
                <w:szCs w:val="24"/>
              </w:rPr>
              <w:t>Datasets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54</w:t>
            </w:r>
            <w:r w:rsidR="00C839D6" w:rsidRPr="00E17D93">
              <w:rPr>
                <w:noProof/>
                <w:webHidden/>
                <w:sz w:val="24"/>
                <w:szCs w:val="24"/>
              </w:rPr>
              <w:fldChar w:fldCharType="end"/>
            </w:r>
          </w:hyperlink>
        </w:p>
        <w:p w14:paraId="2AE65B63" w14:textId="53BBA99E" w:rsidR="00C839D6" w:rsidRPr="00E17D93" w:rsidRDefault="00ED3C24">
          <w:pPr>
            <w:pStyle w:val="TOC2"/>
            <w:rPr>
              <w:rFonts w:eastAsiaTheme="minorEastAsia" w:cstheme="minorBidi"/>
              <w:smallCaps w:val="0"/>
              <w:noProof/>
              <w:sz w:val="24"/>
              <w:szCs w:val="24"/>
            </w:rPr>
          </w:pPr>
          <w:hyperlink w:anchor="_Toc71726246" w:history="1">
            <w:r w:rsidR="00C839D6" w:rsidRPr="00E17D93">
              <w:rPr>
                <w:rStyle w:val="Hyperlink"/>
                <w:noProof/>
                <w:sz w:val="24"/>
                <w:szCs w:val="24"/>
              </w:rPr>
              <w:t>Methodology</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55</w:t>
            </w:r>
            <w:r w:rsidR="00C839D6" w:rsidRPr="00E17D93">
              <w:rPr>
                <w:noProof/>
                <w:webHidden/>
                <w:sz w:val="24"/>
                <w:szCs w:val="24"/>
              </w:rPr>
              <w:fldChar w:fldCharType="end"/>
            </w:r>
          </w:hyperlink>
        </w:p>
        <w:p w14:paraId="624CB3F0" w14:textId="46255EF3" w:rsidR="00C839D6" w:rsidRPr="00E17D93" w:rsidRDefault="00ED3C24">
          <w:pPr>
            <w:pStyle w:val="TOC3"/>
            <w:tabs>
              <w:tab w:val="right" w:leader="dot" w:pos="9350"/>
            </w:tabs>
            <w:rPr>
              <w:rFonts w:eastAsiaTheme="minorEastAsia" w:cstheme="minorBidi"/>
              <w:i w:val="0"/>
              <w:iCs w:val="0"/>
              <w:noProof/>
              <w:sz w:val="24"/>
              <w:szCs w:val="24"/>
            </w:rPr>
          </w:pPr>
          <w:hyperlink w:anchor="_Toc71726247" w:history="1">
            <w:r w:rsidR="00C839D6" w:rsidRPr="00E17D93">
              <w:rPr>
                <w:rStyle w:val="Hyperlink"/>
                <w:noProof/>
                <w:sz w:val="24"/>
                <w:szCs w:val="24"/>
              </w:rPr>
              <w:t>Coherence enhancement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56</w:t>
            </w:r>
            <w:r w:rsidR="00C839D6" w:rsidRPr="00E17D93">
              <w:rPr>
                <w:noProof/>
                <w:webHidden/>
                <w:sz w:val="24"/>
                <w:szCs w:val="24"/>
              </w:rPr>
              <w:fldChar w:fldCharType="end"/>
            </w:r>
          </w:hyperlink>
        </w:p>
        <w:p w14:paraId="339FE943" w14:textId="198C3E66" w:rsidR="00C839D6" w:rsidRPr="00E17D93" w:rsidRDefault="00ED3C24">
          <w:pPr>
            <w:pStyle w:val="TOC3"/>
            <w:tabs>
              <w:tab w:val="right" w:leader="dot" w:pos="9350"/>
            </w:tabs>
            <w:rPr>
              <w:rFonts w:eastAsiaTheme="minorEastAsia" w:cstheme="minorBidi"/>
              <w:i w:val="0"/>
              <w:iCs w:val="0"/>
              <w:noProof/>
              <w:sz w:val="24"/>
              <w:szCs w:val="24"/>
            </w:rPr>
          </w:pPr>
          <w:hyperlink w:anchor="_Toc71726248" w:history="1">
            <w:r w:rsidR="00C839D6" w:rsidRPr="00E17D93">
              <w:rPr>
                <w:rStyle w:val="Hyperlink"/>
                <w:noProof/>
                <w:sz w:val="24"/>
                <w:szCs w:val="24"/>
              </w:rPr>
              <w:t>Probabilistic neural networks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57</w:t>
            </w:r>
            <w:r w:rsidR="00C839D6" w:rsidRPr="00E17D93">
              <w:rPr>
                <w:noProof/>
                <w:webHidden/>
                <w:sz w:val="24"/>
                <w:szCs w:val="24"/>
              </w:rPr>
              <w:fldChar w:fldCharType="end"/>
            </w:r>
          </w:hyperlink>
        </w:p>
        <w:p w14:paraId="18C47879" w14:textId="77E99DD1" w:rsidR="00C839D6" w:rsidRPr="00E17D93" w:rsidRDefault="00ED3C24">
          <w:pPr>
            <w:pStyle w:val="TOC3"/>
            <w:tabs>
              <w:tab w:val="right" w:leader="dot" w:pos="9350"/>
            </w:tabs>
            <w:rPr>
              <w:rFonts w:eastAsiaTheme="minorEastAsia" w:cstheme="minorBidi"/>
              <w:i w:val="0"/>
              <w:iCs w:val="0"/>
              <w:noProof/>
              <w:sz w:val="24"/>
              <w:szCs w:val="24"/>
            </w:rPr>
          </w:pPr>
          <w:hyperlink w:anchor="_Toc71726249" w:history="1">
            <w:r w:rsidR="00C839D6" w:rsidRPr="00E17D93">
              <w:rPr>
                <w:rStyle w:val="Hyperlink"/>
                <w:noProof/>
                <w:sz w:val="24"/>
                <w:szCs w:val="24"/>
              </w:rPr>
              <w:t>Convolutional neural network</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_Toc71726249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58</w:t>
            </w:r>
            <w:r w:rsidR="00C839D6" w:rsidRPr="00E17D93">
              <w:rPr>
                <w:noProof/>
                <w:webHidden/>
                <w:sz w:val="24"/>
                <w:szCs w:val="24"/>
              </w:rPr>
              <w:fldChar w:fldCharType="end"/>
            </w:r>
          </w:hyperlink>
        </w:p>
        <w:p w14:paraId="444E7839" w14:textId="4CB90042" w:rsidR="00C839D6" w:rsidRPr="00E17D93" w:rsidRDefault="00ED3C24">
          <w:pPr>
            <w:pStyle w:val="TOC3"/>
            <w:tabs>
              <w:tab w:val="right" w:leader="dot" w:pos="9350"/>
            </w:tabs>
            <w:rPr>
              <w:rFonts w:eastAsiaTheme="minorEastAsia" w:cstheme="minorBidi"/>
              <w:i w:val="0"/>
              <w:iCs w:val="0"/>
              <w:noProof/>
              <w:sz w:val="24"/>
              <w:szCs w:val="24"/>
            </w:rPr>
          </w:pPr>
          <w:hyperlink w:anchor="_Toc71726250" w:history="1">
            <w:r w:rsidR="00C839D6" w:rsidRPr="00E17D93">
              <w:rPr>
                <w:rStyle w:val="Hyperlink"/>
                <w:noProof/>
                <w:sz w:val="24"/>
                <w:szCs w:val="24"/>
              </w:rPr>
              <w:t>Fault extraction and comparison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60</w:t>
            </w:r>
            <w:r w:rsidR="00C839D6" w:rsidRPr="00E17D93">
              <w:rPr>
                <w:noProof/>
                <w:webHidden/>
                <w:sz w:val="24"/>
                <w:szCs w:val="24"/>
              </w:rPr>
              <w:fldChar w:fldCharType="end"/>
            </w:r>
          </w:hyperlink>
        </w:p>
        <w:p w14:paraId="1166FA60" w14:textId="24A3EDC3" w:rsidR="00C839D6" w:rsidRPr="00E17D93" w:rsidRDefault="00ED3C24">
          <w:pPr>
            <w:pStyle w:val="TOC2"/>
            <w:rPr>
              <w:rFonts w:eastAsiaTheme="minorEastAsia" w:cstheme="minorBidi"/>
              <w:smallCaps w:val="0"/>
              <w:noProof/>
              <w:sz w:val="24"/>
              <w:szCs w:val="24"/>
            </w:rPr>
          </w:pPr>
          <w:hyperlink w:anchor="_Toc71726251" w:history="1">
            <w:r w:rsidR="00C839D6" w:rsidRPr="00E17D93">
              <w:rPr>
                <w:rStyle w:val="Hyperlink"/>
                <w:noProof/>
                <w:sz w:val="24"/>
                <w:szCs w:val="24"/>
              </w:rPr>
              <w:t>Results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60</w:t>
            </w:r>
            <w:r w:rsidR="00C839D6" w:rsidRPr="00E17D93">
              <w:rPr>
                <w:noProof/>
                <w:webHidden/>
                <w:sz w:val="24"/>
                <w:szCs w:val="24"/>
              </w:rPr>
              <w:fldChar w:fldCharType="end"/>
            </w:r>
          </w:hyperlink>
        </w:p>
        <w:p w14:paraId="369FFC48" w14:textId="558A46BA" w:rsidR="00C839D6" w:rsidRPr="00E17D93" w:rsidRDefault="00ED3C24">
          <w:pPr>
            <w:pStyle w:val="TOC3"/>
            <w:tabs>
              <w:tab w:val="right" w:leader="dot" w:pos="9350"/>
            </w:tabs>
            <w:rPr>
              <w:rFonts w:eastAsiaTheme="minorEastAsia" w:cstheme="minorBidi"/>
              <w:i w:val="0"/>
              <w:iCs w:val="0"/>
              <w:noProof/>
              <w:sz w:val="24"/>
              <w:szCs w:val="24"/>
            </w:rPr>
          </w:pPr>
          <w:hyperlink w:anchor="_Toc71726252" w:history="1">
            <w:r w:rsidR="00C839D6" w:rsidRPr="00E17D93">
              <w:rPr>
                <w:rStyle w:val="Hyperlink"/>
                <w:noProof/>
                <w:sz w:val="24"/>
                <w:szCs w:val="24"/>
              </w:rPr>
              <w:t>Coherence enhancement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65</w:t>
            </w:r>
            <w:r w:rsidR="00C839D6" w:rsidRPr="00E17D93">
              <w:rPr>
                <w:noProof/>
                <w:webHidden/>
                <w:sz w:val="24"/>
                <w:szCs w:val="24"/>
              </w:rPr>
              <w:fldChar w:fldCharType="end"/>
            </w:r>
          </w:hyperlink>
        </w:p>
        <w:p w14:paraId="329E33F8" w14:textId="7FA22189" w:rsidR="00C839D6" w:rsidRPr="00E17D93" w:rsidRDefault="00ED3C24">
          <w:pPr>
            <w:pStyle w:val="TOC3"/>
            <w:tabs>
              <w:tab w:val="right" w:leader="dot" w:pos="9350"/>
            </w:tabs>
            <w:rPr>
              <w:rFonts w:eastAsiaTheme="minorEastAsia" w:cstheme="minorBidi"/>
              <w:i w:val="0"/>
              <w:iCs w:val="0"/>
              <w:noProof/>
              <w:sz w:val="24"/>
              <w:szCs w:val="24"/>
            </w:rPr>
          </w:pPr>
          <w:hyperlink w:anchor="_Toc71726253" w:history="1">
            <w:r w:rsidR="00C839D6" w:rsidRPr="00E17D93">
              <w:rPr>
                <w:rStyle w:val="Hyperlink"/>
                <w:noProof/>
                <w:sz w:val="24"/>
                <w:szCs w:val="24"/>
              </w:rPr>
              <w:t>Probabilistic neural networks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66</w:t>
            </w:r>
            <w:r w:rsidR="00C839D6" w:rsidRPr="00E17D93">
              <w:rPr>
                <w:noProof/>
                <w:webHidden/>
                <w:sz w:val="24"/>
                <w:szCs w:val="24"/>
              </w:rPr>
              <w:fldChar w:fldCharType="end"/>
            </w:r>
          </w:hyperlink>
        </w:p>
        <w:p w14:paraId="7A3C7473" w14:textId="76136D39" w:rsidR="00C839D6" w:rsidRPr="00E17D93" w:rsidRDefault="00ED3C24">
          <w:pPr>
            <w:pStyle w:val="TOC3"/>
            <w:tabs>
              <w:tab w:val="right" w:leader="dot" w:pos="9350"/>
            </w:tabs>
            <w:rPr>
              <w:rFonts w:eastAsiaTheme="minorEastAsia" w:cstheme="minorBidi"/>
              <w:i w:val="0"/>
              <w:iCs w:val="0"/>
              <w:noProof/>
              <w:sz w:val="24"/>
              <w:szCs w:val="24"/>
            </w:rPr>
          </w:pPr>
          <w:hyperlink w:anchor="_Toc71726254" w:history="1">
            <w:r w:rsidR="00C839D6" w:rsidRPr="00E17D93">
              <w:rPr>
                <w:rStyle w:val="Hyperlink"/>
                <w:noProof/>
                <w:sz w:val="24"/>
                <w:szCs w:val="24"/>
              </w:rPr>
              <w:t>Convolutional neural network</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66</w:t>
            </w:r>
            <w:r w:rsidR="00C839D6" w:rsidRPr="00E17D93">
              <w:rPr>
                <w:noProof/>
                <w:webHidden/>
                <w:sz w:val="24"/>
                <w:szCs w:val="24"/>
              </w:rPr>
              <w:fldChar w:fldCharType="end"/>
            </w:r>
          </w:hyperlink>
        </w:p>
        <w:p w14:paraId="7C4C6B4A" w14:textId="00250244" w:rsidR="00C839D6" w:rsidRPr="00E17D93" w:rsidRDefault="00ED3C24">
          <w:pPr>
            <w:pStyle w:val="TOC3"/>
            <w:tabs>
              <w:tab w:val="right" w:leader="dot" w:pos="9350"/>
            </w:tabs>
            <w:rPr>
              <w:rFonts w:eastAsiaTheme="minorEastAsia" w:cstheme="minorBidi"/>
              <w:i w:val="0"/>
              <w:iCs w:val="0"/>
              <w:noProof/>
              <w:sz w:val="24"/>
              <w:szCs w:val="24"/>
            </w:rPr>
          </w:pPr>
          <w:hyperlink w:anchor="_Toc71726255" w:history="1">
            <w:r w:rsidR="00C839D6" w:rsidRPr="00E17D93">
              <w:rPr>
                <w:rStyle w:val="Hyperlink"/>
                <w:noProof/>
                <w:sz w:val="24"/>
                <w:szCs w:val="24"/>
              </w:rPr>
              <w:t>Fault extraction and comparison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68</w:t>
            </w:r>
            <w:r w:rsidR="00C839D6" w:rsidRPr="00E17D93">
              <w:rPr>
                <w:noProof/>
                <w:webHidden/>
                <w:sz w:val="24"/>
                <w:szCs w:val="24"/>
              </w:rPr>
              <w:fldChar w:fldCharType="end"/>
            </w:r>
          </w:hyperlink>
        </w:p>
        <w:p w14:paraId="1ABCFE7B" w14:textId="45AB3D8C" w:rsidR="00C839D6" w:rsidRPr="00E17D93" w:rsidRDefault="00ED3C24">
          <w:pPr>
            <w:pStyle w:val="TOC2"/>
            <w:rPr>
              <w:rFonts w:eastAsiaTheme="minorEastAsia" w:cstheme="minorBidi"/>
              <w:smallCaps w:val="0"/>
              <w:noProof/>
              <w:sz w:val="24"/>
              <w:szCs w:val="24"/>
            </w:rPr>
          </w:pPr>
          <w:hyperlink w:anchor="_Toc71726256" w:history="1">
            <w:r w:rsidR="00C839D6" w:rsidRPr="00E17D93">
              <w:rPr>
                <w:rStyle w:val="Hyperlink"/>
                <w:noProof/>
                <w:sz w:val="24"/>
                <w:szCs w:val="24"/>
              </w:rPr>
              <w:t>Discussion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69</w:t>
            </w:r>
            <w:r w:rsidR="00C839D6" w:rsidRPr="00E17D93">
              <w:rPr>
                <w:noProof/>
                <w:webHidden/>
                <w:sz w:val="24"/>
                <w:szCs w:val="24"/>
              </w:rPr>
              <w:fldChar w:fldCharType="end"/>
            </w:r>
          </w:hyperlink>
        </w:p>
        <w:p w14:paraId="5F7B6D41" w14:textId="204B57D8" w:rsidR="00C839D6" w:rsidRPr="00E17D93" w:rsidRDefault="00ED3C24">
          <w:pPr>
            <w:pStyle w:val="TOC2"/>
            <w:rPr>
              <w:rFonts w:eastAsiaTheme="minorEastAsia" w:cstheme="minorBidi"/>
              <w:smallCaps w:val="0"/>
              <w:noProof/>
              <w:sz w:val="24"/>
              <w:szCs w:val="24"/>
            </w:rPr>
          </w:pPr>
          <w:hyperlink w:anchor="_Toc71726257" w:history="1">
            <w:r w:rsidR="00C839D6" w:rsidRPr="00E17D93">
              <w:rPr>
                <w:rStyle w:val="Hyperlink"/>
                <w:noProof/>
                <w:sz w:val="24"/>
                <w:szCs w:val="24"/>
              </w:rPr>
              <w:t>Conclusions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75</w:t>
            </w:r>
            <w:r w:rsidR="00C839D6" w:rsidRPr="00E17D93">
              <w:rPr>
                <w:noProof/>
                <w:webHidden/>
                <w:sz w:val="24"/>
                <w:szCs w:val="24"/>
              </w:rPr>
              <w:fldChar w:fldCharType="end"/>
            </w:r>
          </w:hyperlink>
        </w:p>
        <w:p w14:paraId="1D1B35C6" w14:textId="1343FA5E" w:rsidR="00C839D6" w:rsidRPr="00E17D93" w:rsidRDefault="00ED3C24">
          <w:pPr>
            <w:pStyle w:val="TOC2"/>
            <w:rPr>
              <w:rFonts w:eastAsiaTheme="minorEastAsia" w:cstheme="minorBidi"/>
              <w:smallCaps w:val="0"/>
              <w:noProof/>
              <w:sz w:val="24"/>
              <w:szCs w:val="24"/>
            </w:rPr>
          </w:pPr>
          <w:hyperlink w:anchor="_Toc71726258" w:history="1">
            <w:r w:rsidR="00C839D6" w:rsidRPr="00E17D93">
              <w:rPr>
                <w:rStyle w:val="Hyperlink"/>
                <w:noProof/>
                <w:sz w:val="24"/>
                <w:szCs w:val="24"/>
              </w:rPr>
              <w:t>Acknowledgments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78</w:t>
            </w:r>
            <w:r w:rsidR="00C839D6" w:rsidRPr="00E17D93">
              <w:rPr>
                <w:noProof/>
                <w:webHidden/>
                <w:sz w:val="24"/>
                <w:szCs w:val="24"/>
              </w:rPr>
              <w:fldChar w:fldCharType="end"/>
            </w:r>
          </w:hyperlink>
        </w:p>
        <w:p w14:paraId="37EABAA2" w14:textId="445672E8" w:rsidR="00C839D6" w:rsidRPr="00E17D93" w:rsidRDefault="00ED3C24">
          <w:pPr>
            <w:pStyle w:val="TOC2"/>
            <w:rPr>
              <w:rFonts w:eastAsiaTheme="minorEastAsia" w:cstheme="minorBidi"/>
              <w:smallCaps w:val="0"/>
              <w:noProof/>
              <w:sz w:val="24"/>
              <w:szCs w:val="24"/>
            </w:rPr>
          </w:pPr>
          <w:hyperlink w:anchor="_Toc71726259" w:history="1">
            <w:r w:rsidR="00C839D6" w:rsidRPr="00E17D93">
              <w:rPr>
                <w:rStyle w:val="Hyperlink"/>
                <w:noProof/>
                <w:sz w:val="24"/>
                <w:szCs w:val="24"/>
              </w:rPr>
              <w:t>References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_Toc71726259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79</w:t>
            </w:r>
            <w:r w:rsidR="00C839D6" w:rsidRPr="00E17D93">
              <w:rPr>
                <w:noProof/>
                <w:webHidden/>
                <w:sz w:val="24"/>
                <w:szCs w:val="24"/>
              </w:rPr>
              <w:fldChar w:fldCharType="end"/>
            </w:r>
          </w:hyperlink>
        </w:p>
        <w:p w14:paraId="43069A30" w14:textId="175C6219" w:rsidR="00C839D6" w:rsidRPr="00E17D93" w:rsidRDefault="00ED3C24">
          <w:pPr>
            <w:pStyle w:val="TOC1"/>
            <w:rPr>
              <w:rFonts w:eastAsiaTheme="minorEastAsia" w:cstheme="minorBidi"/>
              <w:b w:val="0"/>
              <w:bCs w:val="0"/>
              <w:caps w:val="0"/>
              <w:noProof/>
              <w:sz w:val="24"/>
              <w:szCs w:val="24"/>
            </w:rPr>
          </w:pPr>
          <w:hyperlink w:anchor="_Toc71726260" w:history="1">
            <w:r w:rsidR="00C839D6" w:rsidRPr="00E17D93">
              <w:rPr>
                <w:rStyle w:val="Hyperlink"/>
                <w:noProof/>
                <w:sz w:val="24"/>
                <w:szCs w:val="24"/>
              </w:rPr>
              <w:t>Chapter 4. Conclusions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_Toc71726260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86</w:t>
            </w:r>
            <w:r w:rsidR="00C839D6" w:rsidRPr="00E17D93">
              <w:rPr>
                <w:noProof/>
                <w:webHidden/>
                <w:sz w:val="24"/>
                <w:szCs w:val="24"/>
              </w:rPr>
              <w:fldChar w:fldCharType="end"/>
            </w:r>
          </w:hyperlink>
        </w:p>
        <w:p w14:paraId="6F560C42" w14:textId="0B1B796D" w:rsidR="00C839D6" w:rsidRPr="00E17D93" w:rsidRDefault="00ED3C24">
          <w:pPr>
            <w:pStyle w:val="TOC2"/>
            <w:rPr>
              <w:rFonts w:eastAsiaTheme="minorEastAsia" w:cstheme="minorBidi"/>
              <w:smallCaps w:val="0"/>
              <w:noProof/>
              <w:sz w:val="24"/>
              <w:szCs w:val="24"/>
            </w:rPr>
          </w:pPr>
          <w:hyperlink w:anchor="_Toc71726261" w:history="1">
            <w:r w:rsidR="00C839D6" w:rsidRPr="00E17D93">
              <w:rPr>
                <w:rStyle w:val="Hyperlink"/>
                <w:noProof/>
                <w:sz w:val="24"/>
                <w:szCs w:val="24"/>
              </w:rPr>
              <w:t>References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_Toc71726261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89</w:t>
            </w:r>
            <w:r w:rsidR="00C839D6" w:rsidRPr="00E17D93">
              <w:rPr>
                <w:noProof/>
                <w:webHidden/>
                <w:sz w:val="24"/>
                <w:szCs w:val="24"/>
              </w:rPr>
              <w:fldChar w:fldCharType="end"/>
            </w:r>
          </w:hyperlink>
        </w:p>
        <w:p w14:paraId="53214499" w14:textId="0CC785D8" w:rsidR="00C839D6" w:rsidRPr="00E17D93" w:rsidRDefault="00ED3C24">
          <w:pPr>
            <w:pStyle w:val="TOC1"/>
            <w:rPr>
              <w:rFonts w:eastAsiaTheme="minorEastAsia" w:cstheme="minorBidi"/>
              <w:b w:val="0"/>
              <w:bCs w:val="0"/>
              <w:caps w:val="0"/>
              <w:noProof/>
              <w:sz w:val="24"/>
              <w:szCs w:val="24"/>
            </w:rPr>
          </w:pPr>
          <w:hyperlink w:anchor="_Toc71726262" w:history="1">
            <w:r w:rsidR="00C839D6" w:rsidRPr="00E17D93">
              <w:rPr>
                <w:rStyle w:val="Hyperlink"/>
                <w:noProof/>
                <w:sz w:val="24"/>
                <w:szCs w:val="24"/>
              </w:rPr>
              <w:t>Appendix A. Probabilistic neural networks data scaling, sampling selection and optimum attribute selection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_Toc71726262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90</w:t>
            </w:r>
            <w:r w:rsidR="00C839D6" w:rsidRPr="00E17D93">
              <w:rPr>
                <w:noProof/>
                <w:webHidden/>
                <w:sz w:val="24"/>
                <w:szCs w:val="24"/>
              </w:rPr>
              <w:fldChar w:fldCharType="end"/>
            </w:r>
          </w:hyperlink>
        </w:p>
        <w:p w14:paraId="49EB0200" w14:textId="3C590ACD" w:rsidR="00C839D6" w:rsidRPr="00C839D6" w:rsidRDefault="00ED3C24" w:rsidP="00C839D6">
          <w:pPr>
            <w:pStyle w:val="TOC1"/>
            <w:rPr>
              <w:rFonts w:cstheme="minorHAnsi"/>
              <w:sz w:val="24"/>
              <w:szCs w:val="24"/>
            </w:rPr>
          </w:pPr>
          <w:hyperlink w:anchor="_Toc71726263" w:history="1">
            <w:r w:rsidR="00C839D6" w:rsidRPr="00E17D93">
              <w:rPr>
                <w:rStyle w:val="Hyperlink"/>
                <w:noProof/>
                <w:sz w:val="24"/>
                <w:szCs w:val="24"/>
              </w:rPr>
              <w:t>Appendix B. Comparison of fault prediction using coherence enhancement, probabilistic neural networks, and convolution neural networks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_Toc71726263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93</w:t>
            </w:r>
            <w:r w:rsidR="00C839D6" w:rsidRPr="00E17D93">
              <w:rPr>
                <w:noProof/>
                <w:webHidden/>
                <w:sz w:val="24"/>
                <w:szCs w:val="24"/>
              </w:rPr>
              <w:fldChar w:fldCharType="end"/>
            </w:r>
          </w:hyperlink>
          <w:r w:rsidR="003F58A1" w:rsidRPr="00E17D93">
            <w:rPr>
              <w:rFonts w:cstheme="minorHAnsi"/>
              <w:sz w:val="24"/>
              <w:szCs w:val="24"/>
            </w:rPr>
            <w:fldChar w:fldCharType="end"/>
          </w:r>
          <w:r w:rsidR="00C839D6" w:rsidRPr="00C839D6">
            <w:rPr>
              <w:sz w:val="24"/>
              <w:szCs w:val="24"/>
            </w:rPr>
            <w:br w:type="page"/>
          </w:r>
        </w:p>
      </w:sdtContent>
    </w:sdt>
    <w:p w14:paraId="68E901E0" w14:textId="5350603D" w:rsidR="0037396B" w:rsidRPr="00E17D93" w:rsidRDefault="0037396B" w:rsidP="0073144A">
      <w:pPr>
        <w:pStyle w:val="Heading1"/>
        <w:numPr>
          <w:ilvl w:val="0"/>
          <w:numId w:val="0"/>
        </w:numPr>
        <w:rPr>
          <w:rFonts w:cstheme="minorHAnsi"/>
          <w:szCs w:val="24"/>
        </w:rPr>
      </w:pPr>
      <w:bookmarkStart w:id="2" w:name="_Toc71726210"/>
      <w:r w:rsidRPr="00E17D93">
        <w:rPr>
          <w:rFonts w:cstheme="minorHAnsi"/>
          <w:szCs w:val="24"/>
        </w:rPr>
        <w:lastRenderedPageBreak/>
        <w:t>List of Tables</w:t>
      </w:r>
      <w:bookmarkEnd w:id="2"/>
    </w:p>
    <w:p w14:paraId="74625657" w14:textId="77777777" w:rsidR="00E55976" w:rsidRPr="00E17D93" w:rsidRDefault="00E55976" w:rsidP="00AA3B81">
      <w:pPr>
        <w:rPr>
          <w:rFonts w:cstheme="minorHAnsi"/>
          <w:szCs w:val="24"/>
        </w:rPr>
      </w:pPr>
    </w:p>
    <w:p w14:paraId="4AAEFF9E" w14:textId="3022F76A" w:rsidR="00C61A23" w:rsidRPr="00E17D93" w:rsidRDefault="00A92D2D">
      <w:pPr>
        <w:pStyle w:val="TableofFigures"/>
        <w:tabs>
          <w:tab w:val="right" w:pos="9350"/>
        </w:tabs>
        <w:rPr>
          <w:rFonts w:eastAsiaTheme="minorEastAsia"/>
          <w:smallCaps w:val="0"/>
          <w:noProof/>
          <w:sz w:val="24"/>
          <w:szCs w:val="24"/>
        </w:rPr>
      </w:pPr>
      <w:r w:rsidRPr="00E17D93">
        <w:rPr>
          <w:sz w:val="24"/>
          <w:szCs w:val="24"/>
        </w:rPr>
        <w:fldChar w:fldCharType="begin"/>
      </w:r>
      <w:r w:rsidRPr="00E17D93">
        <w:rPr>
          <w:sz w:val="24"/>
          <w:szCs w:val="24"/>
        </w:rPr>
        <w:instrText xml:space="preserve"> TOC \h \z \c "Table" </w:instrText>
      </w:r>
      <w:r w:rsidRPr="00E17D93">
        <w:rPr>
          <w:sz w:val="24"/>
          <w:szCs w:val="24"/>
        </w:rPr>
        <w:fldChar w:fldCharType="separate"/>
      </w:r>
      <w:hyperlink w:anchor="_Toc71580793" w:history="1">
        <w:r w:rsidR="00C61A23" w:rsidRPr="00E17D93">
          <w:rPr>
            <w:rStyle w:val="Hyperlink"/>
            <w:noProof/>
            <w:sz w:val="24"/>
            <w:szCs w:val="24"/>
          </w:rPr>
          <w:t>Table 1.1. Seismic attribute categories and corresponding types and interpretive uses, Modified from Roden and Sacrey (Roden et al., 2015).</w:t>
        </w:r>
        <w:r w:rsidR="00C61A23" w:rsidRPr="00E17D93">
          <w:rPr>
            <w:noProof/>
            <w:webHidden/>
            <w:sz w:val="24"/>
            <w:szCs w:val="24"/>
          </w:rPr>
          <w:tab/>
        </w:r>
        <w:r w:rsidR="00C61A23" w:rsidRPr="00E17D93">
          <w:rPr>
            <w:noProof/>
            <w:webHidden/>
            <w:sz w:val="24"/>
            <w:szCs w:val="24"/>
          </w:rPr>
          <w:fldChar w:fldCharType="begin"/>
        </w:r>
        <w:r w:rsidR="00C61A23" w:rsidRPr="00E17D93">
          <w:rPr>
            <w:noProof/>
            <w:webHidden/>
            <w:sz w:val="24"/>
            <w:szCs w:val="24"/>
          </w:rPr>
          <w:instrText xml:space="preserve"> PAGEREF _Toc71580793 \h </w:instrText>
        </w:r>
        <w:r w:rsidR="00C61A23" w:rsidRPr="00E17D93">
          <w:rPr>
            <w:noProof/>
            <w:webHidden/>
            <w:sz w:val="24"/>
            <w:szCs w:val="24"/>
          </w:rPr>
        </w:r>
        <w:r w:rsidR="00C61A23" w:rsidRPr="00E17D93">
          <w:rPr>
            <w:noProof/>
            <w:webHidden/>
            <w:sz w:val="24"/>
            <w:szCs w:val="24"/>
          </w:rPr>
          <w:fldChar w:fldCharType="separate"/>
        </w:r>
        <w:r w:rsidR="00ED3C24">
          <w:rPr>
            <w:noProof/>
            <w:webHidden/>
            <w:sz w:val="24"/>
            <w:szCs w:val="24"/>
          </w:rPr>
          <w:t>4</w:t>
        </w:r>
        <w:r w:rsidR="00C61A23" w:rsidRPr="00E17D93">
          <w:rPr>
            <w:noProof/>
            <w:webHidden/>
            <w:sz w:val="24"/>
            <w:szCs w:val="24"/>
          </w:rPr>
          <w:fldChar w:fldCharType="end"/>
        </w:r>
      </w:hyperlink>
    </w:p>
    <w:p w14:paraId="36911C9A" w14:textId="1A86E26F" w:rsidR="00C61A23" w:rsidRPr="00E17D93" w:rsidRDefault="00ED3C24">
      <w:pPr>
        <w:pStyle w:val="TableofFigures"/>
        <w:tabs>
          <w:tab w:val="right" w:pos="9350"/>
        </w:tabs>
        <w:rPr>
          <w:rFonts w:eastAsiaTheme="minorEastAsia"/>
          <w:smallCaps w:val="0"/>
          <w:noProof/>
          <w:sz w:val="24"/>
          <w:szCs w:val="24"/>
        </w:rPr>
      </w:pPr>
      <w:hyperlink w:anchor="_Toc71580794" w:history="1">
        <w:r w:rsidR="00C61A23" w:rsidRPr="00E17D93">
          <w:rPr>
            <w:rStyle w:val="Hyperlink"/>
            <w:iCs/>
            <w:noProof/>
            <w:sz w:val="24"/>
            <w:szCs w:val="24"/>
          </w:rPr>
          <w:t>Table 3.1. Basic statistic measurements after Hausdorff distance calculations on three different faults, all measured values are positive distances from the fault to any position on the other surface, distance in meters with a conversion time to distance using a 3000 m/s velocity.</w:t>
        </w:r>
        <w:r w:rsidR="00C61A23" w:rsidRPr="00E17D93">
          <w:rPr>
            <w:noProof/>
            <w:webHidden/>
            <w:sz w:val="24"/>
            <w:szCs w:val="24"/>
          </w:rPr>
          <w:tab/>
        </w:r>
        <w:r w:rsidR="00C61A23" w:rsidRPr="00E17D93">
          <w:rPr>
            <w:noProof/>
            <w:webHidden/>
            <w:sz w:val="24"/>
            <w:szCs w:val="24"/>
          </w:rPr>
          <w:fldChar w:fldCharType="begin"/>
        </w:r>
        <w:r w:rsidR="00C61A23" w:rsidRPr="00E17D93">
          <w:rPr>
            <w:noProof/>
            <w:webHidden/>
            <w:sz w:val="24"/>
            <w:szCs w:val="24"/>
          </w:rPr>
          <w:instrText xml:space="preserve"> PAGEREF _Toc71580794 \h </w:instrText>
        </w:r>
        <w:r w:rsidR="00C61A23" w:rsidRPr="00E17D93">
          <w:rPr>
            <w:noProof/>
            <w:webHidden/>
            <w:sz w:val="24"/>
            <w:szCs w:val="24"/>
          </w:rPr>
        </w:r>
        <w:r w:rsidR="00C61A23" w:rsidRPr="00E17D93">
          <w:rPr>
            <w:noProof/>
            <w:webHidden/>
            <w:sz w:val="24"/>
            <w:szCs w:val="24"/>
          </w:rPr>
          <w:fldChar w:fldCharType="separate"/>
        </w:r>
        <w:r>
          <w:rPr>
            <w:noProof/>
            <w:webHidden/>
            <w:sz w:val="24"/>
            <w:szCs w:val="24"/>
          </w:rPr>
          <w:t>68</w:t>
        </w:r>
        <w:r w:rsidR="00C61A23" w:rsidRPr="00E17D93">
          <w:rPr>
            <w:noProof/>
            <w:webHidden/>
            <w:sz w:val="24"/>
            <w:szCs w:val="24"/>
          </w:rPr>
          <w:fldChar w:fldCharType="end"/>
        </w:r>
      </w:hyperlink>
    </w:p>
    <w:p w14:paraId="78030F5E" w14:textId="56B9F711" w:rsidR="00C61A23" w:rsidRPr="00E17D93" w:rsidRDefault="00ED3C24">
      <w:pPr>
        <w:pStyle w:val="TableofFigures"/>
        <w:tabs>
          <w:tab w:val="right" w:pos="9350"/>
        </w:tabs>
        <w:rPr>
          <w:rFonts w:eastAsiaTheme="minorEastAsia"/>
          <w:smallCaps w:val="0"/>
          <w:noProof/>
          <w:sz w:val="24"/>
          <w:szCs w:val="24"/>
        </w:rPr>
      </w:pPr>
      <w:hyperlink w:anchor="_Toc71580795" w:history="1">
        <w:r w:rsidR="00C61A23" w:rsidRPr="00E17D93">
          <w:rPr>
            <w:rStyle w:val="Hyperlink"/>
            <w:iCs/>
            <w:noProof/>
            <w:sz w:val="24"/>
            <w:szCs w:val="24"/>
          </w:rPr>
          <w:t>Table 3.2. Computational time employed in the entire workflow employing 60 processors and 256 Gb RAM. PNN is the most computationally intensive method ten times longer than the CNN analysis. CNN is the second time-consuming, but the Energy ratio similarity calculation adds 1.5 hours to the classification, reaching a total time of 3 hours. These values are estimated on a 3.5 Gb volume analysis.</w:t>
        </w:r>
        <w:r w:rsidR="00C61A23" w:rsidRPr="00E17D93">
          <w:rPr>
            <w:noProof/>
            <w:webHidden/>
            <w:sz w:val="24"/>
            <w:szCs w:val="24"/>
          </w:rPr>
          <w:tab/>
        </w:r>
        <w:r w:rsidR="00C61A23" w:rsidRPr="00E17D93">
          <w:rPr>
            <w:noProof/>
            <w:webHidden/>
            <w:sz w:val="24"/>
            <w:szCs w:val="24"/>
          </w:rPr>
          <w:fldChar w:fldCharType="begin"/>
        </w:r>
        <w:r w:rsidR="00C61A23" w:rsidRPr="00E17D93">
          <w:rPr>
            <w:noProof/>
            <w:webHidden/>
            <w:sz w:val="24"/>
            <w:szCs w:val="24"/>
          </w:rPr>
          <w:instrText xml:space="preserve"> PAGEREF _Toc71580795 \h </w:instrText>
        </w:r>
        <w:r w:rsidR="00C61A23" w:rsidRPr="00E17D93">
          <w:rPr>
            <w:noProof/>
            <w:webHidden/>
            <w:sz w:val="24"/>
            <w:szCs w:val="24"/>
          </w:rPr>
        </w:r>
        <w:r w:rsidR="00C61A23" w:rsidRPr="00E17D93">
          <w:rPr>
            <w:noProof/>
            <w:webHidden/>
            <w:sz w:val="24"/>
            <w:szCs w:val="24"/>
          </w:rPr>
          <w:fldChar w:fldCharType="separate"/>
        </w:r>
        <w:r>
          <w:rPr>
            <w:noProof/>
            <w:webHidden/>
            <w:sz w:val="24"/>
            <w:szCs w:val="24"/>
          </w:rPr>
          <w:t>71</w:t>
        </w:r>
        <w:r w:rsidR="00C61A23" w:rsidRPr="00E17D93">
          <w:rPr>
            <w:noProof/>
            <w:webHidden/>
            <w:sz w:val="24"/>
            <w:szCs w:val="24"/>
          </w:rPr>
          <w:fldChar w:fldCharType="end"/>
        </w:r>
      </w:hyperlink>
    </w:p>
    <w:p w14:paraId="287177AB" w14:textId="64CE4C22" w:rsidR="00C61A23" w:rsidRPr="00E17D93" w:rsidRDefault="00ED3C24">
      <w:pPr>
        <w:pStyle w:val="TableofFigures"/>
        <w:tabs>
          <w:tab w:val="right" w:pos="9350"/>
        </w:tabs>
        <w:rPr>
          <w:rFonts w:eastAsiaTheme="minorEastAsia"/>
          <w:smallCaps w:val="0"/>
          <w:noProof/>
          <w:sz w:val="24"/>
          <w:szCs w:val="24"/>
        </w:rPr>
      </w:pPr>
      <w:hyperlink w:anchor="_Toc71580796" w:history="1">
        <w:r w:rsidR="00C61A23" w:rsidRPr="00E17D93">
          <w:rPr>
            <w:rStyle w:val="Hyperlink"/>
            <w:noProof/>
            <w:sz w:val="24"/>
            <w:szCs w:val="24"/>
          </w:rPr>
          <w:t>Table A.1.  A list of candidate PNN input attributes and selected attributes used and the corresponding smoothing parameter, r, used in equation 1 obtained for the three normalization strategies evaluated.</w:t>
        </w:r>
        <w:r w:rsidR="00C61A23" w:rsidRPr="00E17D93">
          <w:rPr>
            <w:noProof/>
            <w:webHidden/>
            <w:sz w:val="24"/>
            <w:szCs w:val="24"/>
          </w:rPr>
          <w:tab/>
        </w:r>
        <w:r w:rsidR="00C61A23" w:rsidRPr="00E17D93">
          <w:rPr>
            <w:noProof/>
            <w:webHidden/>
            <w:sz w:val="24"/>
            <w:szCs w:val="24"/>
          </w:rPr>
          <w:fldChar w:fldCharType="begin"/>
        </w:r>
        <w:r w:rsidR="00C61A23" w:rsidRPr="00E17D93">
          <w:rPr>
            <w:noProof/>
            <w:webHidden/>
            <w:sz w:val="24"/>
            <w:szCs w:val="24"/>
          </w:rPr>
          <w:instrText xml:space="preserve"> PAGEREF _Toc71580796 \h </w:instrText>
        </w:r>
        <w:r w:rsidR="00C61A23" w:rsidRPr="00E17D93">
          <w:rPr>
            <w:noProof/>
            <w:webHidden/>
            <w:sz w:val="24"/>
            <w:szCs w:val="24"/>
          </w:rPr>
        </w:r>
        <w:r w:rsidR="00C61A23" w:rsidRPr="00E17D93">
          <w:rPr>
            <w:noProof/>
            <w:webHidden/>
            <w:sz w:val="24"/>
            <w:szCs w:val="24"/>
          </w:rPr>
          <w:fldChar w:fldCharType="separate"/>
        </w:r>
        <w:r>
          <w:rPr>
            <w:noProof/>
            <w:webHidden/>
            <w:sz w:val="24"/>
            <w:szCs w:val="24"/>
          </w:rPr>
          <w:t>92</w:t>
        </w:r>
        <w:r w:rsidR="00C61A23" w:rsidRPr="00E17D93">
          <w:rPr>
            <w:noProof/>
            <w:webHidden/>
            <w:sz w:val="24"/>
            <w:szCs w:val="24"/>
          </w:rPr>
          <w:fldChar w:fldCharType="end"/>
        </w:r>
      </w:hyperlink>
    </w:p>
    <w:p w14:paraId="3CF5F586" w14:textId="42BC3E4E" w:rsidR="00731CF3" w:rsidRPr="00415DFD" w:rsidRDefault="00A92D2D" w:rsidP="00AA3B81">
      <w:pPr>
        <w:rPr>
          <w:rFonts w:cstheme="minorHAnsi"/>
          <w:szCs w:val="24"/>
        </w:rPr>
      </w:pPr>
      <w:r w:rsidRPr="00E17D93">
        <w:rPr>
          <w:rFonts w:cstheme="minorHAnsi"/>
          <w:noProof/>
          <w:szCs w:val="24"/>
        </w:rPr>
        <w:fldChar w:fldCharType="end"/>
      </w:r>
    </w:p>
    <w:p w14:paraId="2091E2F4" w14:textId="17BC73D9" w:rsidR="00731CF3" w:rsidRPr="00415DFD" w:rsidRDefault="00731CF3" w:rsidP="00AA3B81">
      <w:pPr>
        <w:rPr>
          <w:rFonts w:cstheme="minorHAnsi"/>
          <w:szCs w:val="24"/>
        </w:rPr>
      </w:pPr>
    </w:p>
    <w:p w14:paraId="33B51111" w14:textId="445C8CB9" w:rsidR="00731CF3" w:rsidRPr="00415DFD" w:rsidRDefault="00731CF3" w:rsidP="00AA3B81">
      <w:pPr>
        <w:rPr>
          <w:rFonts w:cstheme="minorHAnsi"/>
          <w:szCs w:val="24"/>
        </w:rPr>
      </w:pPr>
    </w:p>
    <w:p w14:paraId="2D8F5CFD" w14:textId="6FEF3032" w:rsidR="00731CF3" w:rsidRPr="00415DFD" w:rsidRDefault="00731CF3" w:rsidP="00AA3B81">
      <w:pPr>
        <w:rPr>
          <w:rFonts w:cstheme="minorHAnsi"/>
          <w:szCs w:val="24"/>
        </w:rPr>
      </w:pPr>
      <w:r w:rsidRPr="00415DFD">
        <w:rPr>
          <w:rFonts w:cstheme="minorHAnsi"/>
          <w:szCs w:val="24"/>
        </w:rPr>
        <w:br w:type="page"/>
      </w:r>
    </w:p>
    <w:p w14:paraId="02CA5062" w14:textId="038632C3" w:rsidR="0037396B" w:rsidRPr="00E17D93" w:rsidRDefault="0037396B" w:rsidP="0073144A">
      <w:pPr>
        <w:pStyle w:val="Heading1"/>
        <w:numPr>
          <w:ilvl w:val="0"/>
          <w:numId w:val="0"/>
        </w:numPr>
        <w:rPr>
          <w:rFonts w:cstheme="minorHAnsi"/>
          <w:szCs w:val="24"/>
        </w:rPr>
      </w:pPr>
      <w:bookmarkStart w:id="3" w:name="_Toc71726211"/>
      <w:r w:rsidRPr="00E17D93">
        <w:rPr>
          <w:rFonts w:cstheme="minorHAnsi"/>
          <w:szCs w:val="24"/>
        </w:rPr>
        <w:lastRenderedPageBreak/>
        <w:t>List of Figures</w:t>
      </w:r>
      <w:bookmarkEnd w:id="3"/>
    </w:p>
    <w:p w14:paraId="7264D9C1" w14:textId="77777777" w:rsidR="0037396B" w:rsidRPr="00E17D93" w:rsidRDefault="0037396B" w:rsidP="00AA3B81">
      <w:pPr>
        <w:pStyle w:val="TableofFigures"/>
        <w:rPr>
          <w:sz w:val="24"/>
          <w:szCs w:val="24"/>
        </w:rPr>
      </w:pPr>
    </w:p>
    <w:p w14:paraId="2AF289C5" w14:textId="446F4A64" w:rsidR="00C839D6" w:rsidRPr="00E17D93" w:rsidRDefault="007129A3">
      <w:pPr>
        <w:pStyle w:val="TableofFigures"/>
        <w:tabs>
          <w:tab w:val="right" w:pos="9350"/>
        </w:tabs>
        <w:rPr>
          <w:rFonts w:eastAsiaTheme="minorEastAsia" w:cstheme="minorBidi"/>
          <w:smallCaps w:val="0"/>
          <w:noProof/>
          <w:sz w:val="24"/>
          <w:szCs w:val="24"/>
        </w:rPr>
      </w:pPr>
      <w:r w:rsidRPr="00E17D93">
        <w:rPr>
          <w:sz w:val="24"/>
          <w:szCs w:val="24"/>
        </w:rPr>
        <w:fldChar w:fldCharType="begin"/>
      </w:r>
      <w:r w:rsidRPr="00E17D93">
        <w:rPr>
          <w:sz w:val="24"/>
          <w:szCs w:val="24"/>
        </w:rPr>
        <w:instrText xml:space="preserve"> TOC \h \z \c "Figure" </w:instrText>
      </w:r>
      <w:r w:rsidRPr="00E17D93">
        <w:rPr>
          <w:sz w:val="24"/>
          <w:szCs w:val="24"/>
        </w:rPr>
        <w:fldChar w:fldCharType="separate"/>
      </w:r>
      <w:hyperlink w:anchor="_Toc71725905" w:history="1">
        <w:r w:rsidR="00C839D6" w:rsidRPr="00E17D93">
          <w:rPr>
            <w:rStyle w:val="Hyperlink"/>
            <w:noProof/>
            <w:sz w:val="24"/>
            <w:szCs w:val="24"/>
          </w:rPr>
          <w:t>Figure 1.1. Proposed questions for this research.</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_Toc71725905 \h </w:instrText>
        </w:r>
        <w:r w:rsidR="00C839D6" w:rsidRPr="00E17D93">
          <w:rPr>
            <w:noProof/>
            <w:webHidden/>
            <w:sz w:val="24"/>
            <w:szCs w:val="24"/>
          </w:rPr>
        </w:r>
        <w:r w:rsidR="00C839D6" w:rsidRPr="00E17D93">
          <w:rPr>
            <w:noProof/>
            <w:webHidden/>
            <w:sz w:val="24"/>
            <w:szCs w:val="24"/>
          </w:rPr>
          <w:fldChar w:fldCharType="separate"/>
        </w:r>
        <w:r w:rsidR="00ED3C24">
          <w:rPr>
            <w:noProof/>
            <w:webHidden/>
            <w:sz w:val="24"/>
            <w:szCs w:val="24"/>
          </w:rPr>
          <w:t>3</w:t>
        </w:r>
        <w:r w:rsidR="00C839D6" w:rsidRPr="00E17D93">
          <w:rPr>
            <w:noProof/>
            <w:webHidden/>
            <w:sz w:val="24"/>
            <w:szCs w:val="24"/>
          </w:rPr>
          <w:fldChar w:fldCharType="end"/>
        </w:r>
      </w:hyperlink>
    </w:p>
    <w:p w14:paraId="359C2468" w14:textId="33B75B9C" w:rsidR="00C839D6" w:rsidRPr="00E17D93" w:rsidRDefault="00ED3C24">
      <w:pPr>
        <w:pStyle w:val="TableofFigures"/>
        <w:tabs>
          <w:tab w:val="right" w:pos="9350"/>
        </w:tabs>
        <w:rPr>
          <w:rFonts w:eastAsiaTheme="minorEastAsia" w:cstheme="minorBidi"/>
          <w:smallCaps w:val="0"/>
          <w:noProof/>
          <w:sz w:val="24"/>
          <w:szCs w:val="24"/>
        </w:rPr>
      </w:pPr>
      <w:hyperlink w:anchor="_Toc71725906" w:history="1">
        <w:r w:rsidR="00C839D6" w:rsidRPr="00E17D93">
          <w:rPr>
            <w:rStyle w:val="Hyperlink"/>
            <w:noProof/>
            <w:sz w:val="24"/>
            <w:szCs w:val="24"/>
          </w:rPr>
          <w:t>Figure 1.2. General map of New Zealand showing plate tectonic boundaries as they relate to the South and North Islands. The analysis areas are located in the Great South Basin (chapter 2) and the Taranaki Basin (chapter 3).</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_Toc71725906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w:t>
        </w:r>
        <w:r w:rsidR="00C839D6" w:rsidRPr="00E17D93">
          <w:rPr>
            <w:noProof/>
            <w:webHidden/>
            <w:sz w:val="24"/>
            <w:szCs w:val="24"/>
          </w:rPr>
          <w:fldChar w:fldCharType="end"/>
        </w:r>
      </w:hyperlink>
    </w:p>
    <w:p w14:paraId="422D7B74" w14:textId="34280DFD" w:rsidR="00C839D6" w:rsidRPr="00E17D93" w:rsidRDefault="00ED3C24">
      <w:pPr>
        <w:pStyle w:val="TableofFigures"/>
        <w:tabs>
          <w:tab w:val="right" w:pos="9350"/>
        </w:tabs>
        <w:rPr>
          <w:rFonts w:eastAsiaTheme="minorEastAsia" w:cstheme="minorBidi"/>
          <w:smallCaps w:val="0"/>
          <w:noProof/>
          <w:sz w:val="24"/>
          <w:szCs w:val="24"/>
        </w:rPr>
      </w:pPr>
      <w:hyperlink w:anchor="_Toc71725907" w:history="1">
        <w:r w:rsidR="00C839D6" w:rsidRPr="00E17D93">
          <w:rPr>
            <w:rStyle w:val="Hyperlink"/>
            <w:noProof/>
            <w:sz w:val="24"/>
            <w:szCs w:val="24"/>
          </w:rPr>
          <w:t>Figure 2.1. General map of (a) New Zealand and (b) Great South Basin. The general map shows plate tectonics boundaries including the strike-slip fault cutting the S</w:t>
        </w:r>
        <w:bookmarkStart w:id="4" w:name="_GoBack"/>
        <w:bookmarkEnd w:id="4"/>
        <w:r w:rsidR="00C839D6" w:rsidRPr="00E17D93">
          <w:rPr>
            <w:rStyle w:val="Hyperlink"/>
            <w:noProof/>
            <w:sz w:val="24"/>
            <w:szCs w:val="24"/>
          </w:rPr>
          <w:t>outh Island. (b) Map of the South Island showing the location of the GSB seismic volume.</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_Toc71725907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21</w:t>
        </w:r>
        <w:r w:rsidR="00C839D6" w:rsidRPr="00E17D93">
          <w:rPr>
            <w:noProof/>
            <w:webHidden/>
            <w:sz w:val="24"/>
            <w:szCs w:val="24"/>
          </w:rPr>
          <w:fldChar w:fldCharType="end"/>
        </w:r>
      </w:hyperlink>
    </w:p>
    <w:p w14:paraId="65E5EA87" w14:textId="3DCB6118" w:rsidR="00C839D6" w:rsidRPr="00E17D93" w:rsidRDefault="00ED3C24">
      <w:pPr>
        <w:pStyle w:val="TableofFigures"/>
        <w:tabs>
          <w:tab w:val="right" w:pos="9350"/>
        </w:tabs>
        <w:rPr>
          <w:rFonts w:eastAsiaTheme="minorEastAsia" w:cstheme="minorBidi"/>
          <w:smallCaps w:val="0"/>
          <w:noProof/>
          <w:sz w:val="24"/>
          <w:szCs w:val="24"/>
        </w:rPr>
      </w:pPr>
      <w:hyperlink w:anchor="_Toc71725908" w:history="1">
        <w:r w:rsidR="00C839D6" w:rsidRPr="00E17D93">
          <w:rPr>
            <w:rStyle w:val="Hyperlink"/>
            <w:noProof/>
            <w:sz w:val="24"/>
            <w:szCs w:val="24"/>
          </w:rPr>
          <w:t>Figure 2.2 Representative (a) vertical and (b) time slices through the 3D GSB seismic amplitude volume. Black arrows indicate several faults on both slices. The orange arrow indicates a mass transport complex. (c) Legend showing the extent and location of the vertical and time slice in the larger GSB survey. (Data courtesy of NZP&amp;M).</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_Toc71725908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22</w:t>
        </w:r>
        <w:r w:rsidR="00C839D6" w:rsidRPr="00E17D93">
          <w:rPr>
            <w:noProof/>
            <w:webHidden/>
            <w:sz w:val="24"/>
            <w:szCs w:val="24"/>
          </w:rPr>
          <w:fldChar w:fldCharType="end"/>
        </w:r>
      </w:hyperlink>
    </w:p>
    <w:p w14:paraId="406331A2" w14:textId="6BA44EFF" w:rsidR="00C839D6" w:rsidRPr="00E17D93" w:rsidRDefault="00ED3C24">
      <w:pPr>
        <w:pStyle w:val="TableofFigures"/>
        <w:tabs>
          <w:tab w:val="right" w:pos="9350"/>
        </w:tabs>
        <w:rPr>
          <w:rFonts w:eastAsiaTheme="minorEastAsia" w:cstheme="minorBidi"/>
          <w:smallCaps w:val="0"/>
          <w:noProof/>
          <w:sz w:val="24"/>
          <w:szCs w:val="24"/>
        </w:rPr>
      </w:pPr>
      <w:hyperlink w:anchor="_Toc71725909" w:history="1">
        <w:r w:rsidR="00C839D6" w:rsidRPr="00E17D93">
          <w:rPr>
            <w:rStyle w:val="Hyperlink"/>
            <w:noProof/>
            <w:sz w:val="24"/>
            <w:szCs w:val="24"/>
          </w:rPr>
          <w:t>Figure 2.3. PNN and fault enhancement workflow.</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_Toc71725909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24</w:t>
        </w:r>
        <w:r w:rsidR="00C839D6" w:rsidRPr="00E17D93">
          <w:rPr>
            <w:noProof/>
            <w:webHidden/>
            <w:sz w:val="24"/>
            <w:szCs w:val="24"/>
          </w:rPr>
          <w:fldChar w:fldCharType="end"/>
        </w:r>
      </w:hyperlink>
    </w:p>
    <w:p w14:paraId="3873DF9B" w14:textId="1A462726" w:rsidR="00C839D6" w:rsidRPr="00E17D93" w:rsidRDefault="00ED3C24">
      <w:pPr>
        <w:pStyle w:val="TableofFigures"/>
        <w:tabs>
          <w:tab w:val="right" w:pos="9350"/>
        </w:tabs>
        <w:rPr>
          <w:rFonts w:eastAsiaTheme="minorEastAsia" w:cstheme="minorBidi"/>
          <w:smallCaps w:val="0"/>
          <w:noProof/>
          <w:sz w:val="24"/>
          <w:szCs w:val="24"/>
        </w:rPr>
      </w:pPr>
      <w:hyperlink w:anchor="_Toc71725910" w:history="1">
        <w:r w:rsidR="00C839D6" w:rsidRPr="00E17D93">
          <w:rPr>
            <w:rStyle w:val="Hyperlink"/>
            <w:noProof/>
            <w:sz w:val="24"/>
            <w:szCs w:val="24"/>
          </w:rPr>
          <w:t>Figure 2.4. Candidate attributes used as input in the PNN fault enhancement process prior to determining the best combination as shown in Figure 2.3: (a) Energy ratio similarity, (b) aberrancy magnitude, (c) dip magnitude, (d) GLCM homogeneity, (e) GLCM entropy, (f) envelope, (g) curvedness, (h) Sobel filter similarity, and (i) total energy. Time slices are at t= 1.28 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30</w:t>
        </w:r>
        <w:r w:rsidR="00C839D6" w:rsidRPr="00E17D93">
          <w:rPr>
            <w:noProof/>
            <w:webHidden/>
            <w:sz w:val="24"/>
            <w:szCs w:val="24"/>
          </w:rPr>
          <w:fldChar w:fldCharType="end"/>
        </w:r>
      </w:hyperlink>
    </w:p>
    <w:p w14:paraId="50560949" w14:textId="320B3BAA" w:rsidR="00C839D6" w:rsidRPr="00E17D93" w:rsidRDefault="00ED3C24">
      <w:pPr>
        <w:pStyle w:val="TableofFigures"/>
        <w:tabs>
          <w:tab w:val="right" w:pos="9350"/>
        </w:tabs>
        <w:rPr>
          <w:rFonts w:eastAsiaTheme="minorEastAsia" w:cstheme="minorBidi"/>
          <w:smallCaps w:val="0"/>
          <w:noProof/>
          <w:sz w:val="24"/>
          <w:szCs w:val="24"/>
        </w:rPr>
      </w:pPr>
      <w:hyperlink w:anchor="_Toc71725911" w:history="1">
        <w:r w:rsidR="00C839D6" w:rsidRPr="00E17D93">
          <w:rPr>
            <w:rStyle w:val="Hyperlink"/>
            <w:noProof/>
            <w:sz w:val="24"/>
            <w:szCs w:val="24"/>
          </w:rPr>
          <w:t xml:space="preserve">Figure 2.5. The impact of training data on PNN fault classification. (a) Amplitude section and key representative training selected, blue lines are hand-picked fault samples, orange and black arrows show no-fault selected areas as representative training/validation in this section. (b) The fault prediction for a vertical slice with training samples with little seismic noise and no </w:t>
        </w:r>
        <w:r w:rsidR="00C839D6" w:rsidRPr="00E17D93">
          <w:rPr>
            <w:rStyle w:val="Hyperlink"/>
            <w:noProof/>
            <w:sz w:val="24"/>
            <w:szCs w:val="24"/>
          </w:rPr>
          <w:lastRenderedPageBreak/>
          <w:t>significant MTD facies. Note the artifacts and no clean faults in the section. The image below (b) shows a representative sample training set, fewer artifacts, and better classification across the section (yellow arrow); still, some areas show mass transport complexes (red arrow).</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31</w:t>
        </w:r>
        <w:r w:rsidR="00C839D6" w:rsidRPr="00E17D93">
          <w:rPr>
            <w:noProof/>
            <w:webHidden/>
            <w:sz w:val="24"/>
            <w:szCs w:val="24"/>
          </w:rPr>
          <w:fldChar w:fldCharType="end"/>
        </w:r>
      </w:hyperlink>
    </w:p>
    <w:p w14:paraId="0FAF1668" w14:textId="403B765A" w:rsidR="00C839D6" w:rsidRPr="00E17D93" w:rsidRDefault="00ED3C24">
      <w:pPr>
        <w:pStyle w:val="TableofFigures"/>
        <w:tabs>
          <w:tab w:val="right" w:pos="9350"/>
        </w:tabs>
        <w:rPr>
          <w:rFonts w:eastAsiaTheme="minorEastAsia" w:cstheme="minorBidi"/>
          <w:smallCaps w:val="0"/>
          <w:noProof/>
          <w:sz w:val="24"/>
          <w:szCs w:val="24"/>
        </w:rPr>
      </w:pPr>
      <w:hyperlink w:anchor="_Toc71725912" w:history="1">
        <w:r w:rsidR="00C839D6" w:rsidRPr="00E17D93">
          <w:rPr>
            <w:rStyle w:val="Hyperlink"/>
            <w:noProof/>
            <w:sz w:val="24"/>
            <w:szCs w:val="24"/>
          </w:rPr>
          <w:t>Figure 2.6. The impact of data normalization on the resulting PNN fault prediction. (a) The robust scaler normalization shows an increased amount of noise and misclassification of low reflectivity areas as faults. (b) The logarithm scaler works well, and a cleaner result is achieved. (c) Counterintuitively, the Z-score normalization method shows the best image, consistent with findings by Ha et al., (2021) use of PNN to delineate salt facies. Yellow arrows indicate faults, and red arrows the absence of faults. Appendix  Table 1.1  shows the input and selected attributes.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33</w:t>
        </w:r>
        <w:r w:rsidR="00C839D6" w:rsidRPr="00E17D93">
          <w:rPr>
            <w:noProof/>
            <w:webHidden/>
            <w:sz w:val="24"/>
            <w:szCs w:val="24"/>
          </w:rPr>
          <w:fldChar w:fldCharType="end"/>
        </w:r>
      </w:hyperlink>
    </w:p>
    <w:p w14:paraId="4AFB41F0" w14:textId="3C2FF2D6" w:rsidR="00C839D6" w:rsidRPr="00E17D93" w:rsidRDefault="00ED3C24">
      <w:pPr>
        <w:pStyle w:val="TableofFigures"/>
        <w:tabs>
          <w:tab w:val="right" w:pos="9350"/>
        </w:tabs>
        <w:rPr>
          <w:rFonts w:eastAsiaTheme="minorEastAsia" w:cstheme="minorBidi"/>
          <w:smallCaps w:val="0"/>
          <w:noProof/>
          <w:sz w:val="24"/>
          <w:szCs w:val="24"/>
        </w:rPr>
      </w:pPr>
      <w:hyperlink w:anchor="_Toc71725913" w:history="1">
        <w:r w:rsidR="00C839D6" w:rsidRPr="00E17D93">
          <w:rPr>
            <w:rStyle w:val="Hyperlink"/>
            <w:noProof/>
            <w:sz w:val="24"/>
            <w:szCs w:val="24"/>
          </w:rPr>
          <w:t>Figure 2.7. PNN fault classification results. (a) shows fault enhancement (Machado et al., 2016; Qi et al., 2019b) using the Z-score normalization result as input (Figure 2.6c). (b) Result after skeletonization described by Qi et al. (2019b). (c) Amplitude corendered with PNN results. Yellow arrows indicate areas of improved fault continuity. Red arrows indicate suppressed artifacts.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36</w:t>
        </w:r>
        <w:r w:rsidR="00C839D6" w:rsidRPr="00E17D93">
          <w:rPr>
            <w:noProof/>
            <w:webHidden/>
            <w:sz w:val="24"/>
            <w:szCs w:val="24"/>
          </w:rPr>
          <w:fldChar w:fldCharType="end"/>
        </w:r>
      </w:hyperlink>
    </w:p>
    <w:p w14:paraId="241D69D5" w14:textId="5BADFAE7" w:rsidR="00C839D6" w:rsidRPr="00E17D93" w:rsidRDefault="00ED3C24">
      <w:pPr>
        <w:pStyle w:val="TableofFigures"/>
        <w:tabs>
          <w:tab w:val="right" w:pos="9350"/>
        </w:tabs>
        <w:rPr>
          <w:rFonts w:eastAsiaTheme="minorEastAsia" w:cstheme="minorBidi"/>
          <w:smallCaps w:val="0"/>
          <w:noProof/>
          <w:sz w:val="24"/>
          <w:szCs w:val="24"/>
        </w:rPr>
      </w:pPr>
      <w:hyperlink w:anchor="_Toc71725914" w:history="1">
        <w:r w:rsidR="00C839D6" w:rsidRPr="00E17D93">
          <w:rPr>
            <w:rStyle w:val="Hyperlink"/>
            <w:noProof/>
            <w:sz w:val="24"/>
            <w:szCs w:val="24"/>
          </w:rPr>
          <w:t xml:space="preserve">Figure 2.8 PNN classification comparison and RGB blended attributes. (a) PNN classification section and key representative areas showing faults as yellow arrows and mass transport complexes marked with blue arrows. (b) A blended image using the RGB color model. R corresponds to multispectral energy ratio similarity, G to aberrancy magnitude, and B to dip magnitude. The image below (c) shows a ) A blended image using the RGB color model. R corresponds to multispectral energy ratio similarity, G to Sobel filter similarity, and B to dip magnitude. PNN </w:t>
        </w:r>
        <w:r w:rsidR="00C839D6" w:rsidRPr="00E17D93">
          <w:rPr>
            <w:rStyle w:val="Hyperlink"/>
            <w:noProof/>
            <w:sz w:val="24"/>
            <w:szCs w:val="24"/>
          </w:rPr>
          <w:lastRenderedPageBreak/>
          <w:t>shows some enhanced features in the red arrow area compared to the RGB blending in the two other cases.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38</w:t>
        </w:r>
        <w:r w:rsidR="00C839D6" w:rsidRPr="00E17D93">
          <w:rPr>
            <w:noProof/>
            <w:webHidden/>
            <w:sz w:val="24"/>
            <w:szCs w:val="24"/>
          </w:rPr>
          <w:fldChar w:fldCharType="end"/>
        </w:r>
      </w:hyperlink>
    </w:p>
    <w:p w14:paraId="1771DB76" w14:textId="7AD8A229" w:rsidR="00C839D6" w:rsidRPr="00E17D93" w:rsidRDefault="00ED3C24">
      <w:pPr>
        <w:pStyle w:val="TableofFigures"/>
        <w:tabs>
          <w:tab w:val="right" w:pos="9350"/>
        </w:tabs>
        <w:rPr>
          <w:rFonts w:eastAsiaTheme="minorEastAsia" w:cstheme="minorBidi"/>
          <w:smallCaps w:val="0"/>
          <w:noProof/>
          <w:sz w:val="24"/>
          <w:szCs w:val="24"/>
        </w:rPr>
      </w:pPr>
      <w:hyperlink w:anchor="_Toc71725915" w:history="1">
        <w:r w:rsidR="00C839D6" w:rsidRPr="00E17D93">
          <w:rPr>
            <w:rStyle w:val="Hyperlink"/>
            <w:iCs/>
            <w:noProof/>
            <w:sz w:val="24"/>
            <w:szCs w:val="24"/>
          </w:rPr>
          <w:t>Figure 3.1. (a) General map of the Taranaki Basin showing major structural areas, faults, and sediment thickness. (After Strogen et al., 2014). The Western stable platform is mainly layer cake depositional environment, and the Eastern mobile belt is a more complex and active setting with active, reverse faults, grabens, and inversion structures (King and Thrasher, 1996; Kroeger et al., 2013; Haque et al., 2016; Reilly et al., 2016; Coleman, 2018). (b) Map of the Southern Taranaki Basin showing faults and petroleum fields showing sediment thickness near the analysis area (After Reilly et al., 2016).</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52</w:t>
        </w:r>
        <w:r w:rsidR="00C839D6" w:rsidRPr="00E17D93">
          <w:rPr>
            <w:noProof/>
            <w:webHidden/>
            <w:sz w:val="24"/>
            <w:szCs w:val="24"/>
          </w:rPr>
          <w:fldChar w:fldCharType="end"/>
        </w:r>
      </w:hyperlink>
    </w:p>
    <w:p w14:paraId="05FCF17F" w14:textId="0B48276B" w:rsidR="00C839D6" w:rsidRPr="00E17D93" w:rsidRDefault="00ED3C24">
      <w:pPr>
        <w:pStyle w:val="TableofFigures"/>
        <w:tabs>
          <w:tab w:val="right" w:pos="9350"/>
        </w:tabs>
        <w:rPr>
          <w:rFonts w:eastAsiaTheme="minorEastAsia" w:cstheme="minorBidi"/>
          <w:smallCaps w:val="0"/>
          <w:noProof/>
          <w:sz w:val="24"/>
          <w:szCs w:val="24"/>
        </w:rPr>
      </w:pPr>
      <w:hyperlink w:anchor="_Toc71725916" w:history="1">
        <w:r w:rsidR="00C839D6" w:rsidRPr="00E17D93">
          <w:rPr>
            <w:rStyle w:val="Hyperlink"/>
            <w:iCs/>
            <w:noProof/>
            <w:sz w:val="24"/>
            <w:szCs w:val="24"/>
          </w:rPr>
          <w:t>Figure 3.2. (a)  Merged 3D seismic surveys included in the 3D Trestles program (After Gong and Fell, 2016). The red square marks the area analyzed in this paper. (b) Representative vertical slice AA' through the merged seismic data volume showing an intricate faulting pattern to the east and additional faulting to the west.</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55</w:t>
        </w:r>
        <w:r w:rsidR="00C839D6" w:rsidRPr="00E17D93">
          <w:rPr>
            <w:noProof/>
            <w:webHidden/>
            <w:sz w:val="24"/>
            <w:szCs w:val="24"/>
          </w:rPr>
          <w:fldChar w:fldCharType="end"/>
        </w:r>
      </w:hyperlink>
    </w:p>
    <w:p w14:paraId="53C94E62" w14:textId="71123C71" w:rsidR="00C839D6" w:rsidRPr="00E17D93" w:rsidRDefault="00ED3C24">
      <w:pPr>
        <w:pStyle w:val="TableofFigures"/>
        <w:tabs>
          <w:tab w:val="right" w:pos="9350"/>
        </w:tabs>
        <w:rPr>
          <w:rFonts w:eastAsiaTheme="minorEastAsia" w:cstheme="minorBidi"/>
          <w:smallCaps w:val="0"/>
          <w:noProof/>
          <w:sz w:val="24"/>
          <w:szCs w:val="24"/>
        </w:rPr>
      </w:pPr>
      <w:hyperlink w:anchor="_Toc71725917" w:history="1">
        <w:r w:rsidR="00C839D6" w:rsidRPr="00E17D93">
          <w:rPr>
            <w:rStyle w:val="Hyperlink"/>
            <w:iCs/>
            <w:noProof/>
            <w:sz w:val="24"/>
            <w:szCs w:val="24"/>
          </w:rPr>
          <w:t xml:space="preserve">Figure 3.3. </w:t>
        </w:r>
        <w:r w:rsidR="00C839D6" w:rsidRPr="00E17D93">
          <w:rPr>
            <w:rStyle w:val="Hyperlink"/>
            <w:bCs/>
            <w:iCs/>
            <w:noProof/>
            <w:sz w:val="24"/>
            <w:szCs w:val="24"/>
          </w:rPr>
          <w:t>Summary of our p</w:t>
        </w:r>
        <w:r w:rsidR="00C839D6" w:rsidRPr="00E17D93">
          <w:rPr>
            <w:rStyle w:val="Hyperlink"/>
            <w:iCs/>
            <w:noProof/>
            <w:sz w:val="24"/>
            <w:szCs w:val="24"/>
          </w:rPr>
          <w:t>roposed</w:t>
        </w:r>
        <w:r w:rsidR="00C839D6" w:rsidRPr="00E17D93">
          <w:rPr>
            <w:rStyle w:val="Hyperlink"/>
            <w:b/>
            <w:iCs/>
            <w:noProof/>
            <w:sz w:val="24"/>
            <w:szCs w:val="24"/>
          </w:rPr>
          <w:t xml:space="preserve"> </w:t>
        </w:r>
        <w:r w:rsidR="00C839D6" w:rsidRPr="00E17D93">
          <w:rPr>
            <w:rStyle w:val="Hyperlink"/>
            <w:iCs/>
            <w:noProof/>
            <w:sz w:val="24"/>
            <w:szCs w:val="24"/>
          </w:rPr>
          <w:t>workflow. We begin with postmigration data conditioning to suppress crosscutting noise and balance the spectrum and manually pick the main faults to form a baseline human interpretation. Then we evaluate three different fault delineation workflows. The results of each workflow are enhanced to provide skeletonized fault probability, fault dip magnitude, and fault dip azimuth; then, we use active contours to construct fault objects. Finally, the three fault predictions are compared with the manual baseline to determine which method provides the best image. We expect the best method to be close to the interpreted surface.</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59</w:t>
        </w:r>
        <w:r w:rsidR="00C839D6" w:rsidRPr="00E17D93">
          <w:rPr>
            <w:noProof/>
            <w:webHidden/>
            <w:sz w:val="24"/>
            <w:szCs w:val="24"/>
          </w:rPr>
          <w:fldChar w:fldCharType="end"/>
        </w:r>
      </w:hyperlink>
    </w:p>
    <w:p w14:paraId="6CD0D6BF" w14:textId="67136989" w:rsidR="00C839D6" w:rsidRPr="00E17D93" w:rsidRDefault="00ED3C24">
      <w:pPr>
        <w:pStyle w:val="TableofFigures"/>
        <w:tabs>
          <w:tab w:val="right" w:pos="9350"/>
        </w:tabs>
        <w:rPr>
          <w:rFonts w:eastAsiaTheme="minorEastAsia" w:cstheme="minorBidi"/>
          <w:smallCaps w:val="0"/>
          <w:noProof/>
          <w:sz w:val="24"/>
          <w:szCs w:val="24"/>
        </w:rPr>
      </w:pPr>
      <w:hyperlink w:anchor="_Toc71725918" w:history="1">
        <w:r w:rsidR="00C839D6" w:rsidRPr="00E17D93">
          <w:rPr>
            <w:rStyle w:val="Hyperlink"/>
            <w:iCs/>
            <w:noProof/>
            <w:sz w:val="24"/>
            <w:szCs w:val="24"/>
          </w:rPr>
          <w:t>Figure 3.4. Comparison between attributes computed from the seismic amplitude volume (a) before and (b) after data conditioning.  The conditioned dip magnitude is piecewise smoother and shows less footprint (yellow arrows). The conditioned energy ratio similarity exhibits fewer incoherent features (green arrows) while enhancing the stronger fault stratigraphic edges; likewise, the conditioned total aberrancy exhibits fewer artifacts (red arrows).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62</w:t>
        </w:r>
        <w:r w:rsidR="00C839D6" w:rsidRPr="00E17D93">
          <w:rPr>
            <w:noProof/>
            <w:webHidden/>
            <w:sz w:val="24"/>
            <w:szCs w:val="24"/>
          </w:rPr>
          <w:fldChar w:fldCharType="end"/>
        </w:r>
      </w:hyperlink>
    </w:p>
    <w:p w14:paraId="22CB52BA" w14:textId="06586A3C" w:rsidR="00C839D6" w:rsidRPr="00E17D93" w:rsidRDefault="00ED3C24">
      <w:pPr>
        <w:pStyle w:val="TableofFigures"/>
        <w:tabs>
          <w:tab w:val="right" w:pos="9350"/>
        </w:tabs>
        <w:rPr>
          <w:rFonts w:eastAsiaTheme="minorEastAsia" w:cstheme="minorBidi"/>
          <w:smallCaps w:val="0"/>
          <w:noProof/>
          <w:sz w:val="24"/>
          <w:szCs w:val="24"/>
        </w:rPr>
      </w:pPr>
      <w:hyperlink w:anchor="_Toc71725919" w:history="1">
        <w:r w:rsidR="00C839D6" w:rsidRPr="00E17D93">
          <w:rPr>
            <w:rStyle w:val="Hyperlink"/>
            <w:iCs/>
            <w:noProof/>
            <w:sz w:val="24"/>
            <w:szCs w:val="24"/>
          </w:rPr>
          <w:t>Figure 3.5. Fault enhancement results using non-conditioned data showing Coherence Enhancement (a), PNN (b), and CNN (c) result in a seismic section (IL 2400) and time slice (0.76 s) with fault amplitude data and corendered fault skeletonization. Coherence enhancement results (a) suggest the method classifies minor fractures and features, but stairs-steps and discontinuities between faults are still evident. PNN (b) results show more subtle features than coherence enhancement with a salt-and-pepper-like result. CNN (c) extracts large faults and relevant structures, avoiding small fractures and faults.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_Toc71725919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63</w:t>
        </w:r>
        <w:r w:rsidR="00C839D6" w:rsidRPr="00E17D93">
          <w:rPr>
            <w:noProof/>
            <w:webHidden/>
            <w:sz w:val="24"/>
            <w:szCs w:val="24"/>
          </w:rPr>
          <w:fldChar w:fldCharType="end"/>
        </w:r>
      </w:hyperlink>
    </w:p>
    <w:p w14:paraId="6D316E6D" w14:textId="7FBE2F30" w:rsidR="00C839D6" w:rsidRPr="00E17D93" w:rsidRDefault="00ED3C24">
      <w:pPr>
        <w:pStyle w:val="TableofFigures"/>
        <w:tabs>
          <w:tab w:val="right" w:pos="9350"/>
        </w:tabs>
        <w:rPr>
          <w:rFonts w:eastAsiaTheme="minorEastAsia" w:cstheme="minorBidi"/>
          <w:smallCaps w:val="0"/>
          <w:noProof/>
          <w:sz w:val="24"/>
          <w:szCs w:val="24"/>
        </w:rPr>
      </w:pPr>
      <w:hyperlink w:anchor="_Toc71725920" w:history="1">
        <w:r w:rsidR="00C839D6" w:rsidRPr="00E17D93">
          <w:rPr>
            <w:rStyle w:val="Hyperlink"/>
            <w:iCs/>
            <w:noProof/>
            <w:sz w:val="24"/>
            <w:szCs w:val="24"/>
          </w:rPr>
          <w:t>Figure 3.6. Fault enhancement results using conditioned data showing Coherence Enhancement (a), PNN (b), and CNN (c) results in a seismic section (IL 2400) and time slice (0.76 s) with fault amplitude data and corendered fault skeletonization. Coherence enhancement results (a) suggest the method classifies minor fractures and features, but stairs-steps and discontinuities between faults are still evident. PNN (b) results show more subtle features than coherence enhancement with a salt-and-pepper-like result. CNN (c) extracts large faults and relevant structures, avoiding small fractures and faults. The conditioned results show less noise and small features in the three methods. PNN classification shows aberrancy magnitude, multispectral energy ratio, and Sobel filter similarity (0-34 Hz) as the best attribute combination.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64</w:t>
        </w:r>
        <w:r w:rsidR="00C839D6" w:rsidRPr="00E17D93">
          <w:rPr>
            <w:noProof/>
            <w:webHidden/>
            <w:sz w:val="24"/>
            <w:szCs w:val="24"/>
          </w:rPr>
          <w:fldChar w:fldCharType="end"/>
        </w:r>
      </w:hyperlink>
    </w:p>
    <w:p w14:paraId="1C664908" w14:textId="35CA24B5" w:rsidR="00C839D6" w:rsidRPr="00E17D93" w:rsidRDefault="00ED3C24">
      <w:pPr>
        <w:pStyle w:val="TableofFigures"/>
        <w:tabs>
          <w:tab w:val="right" w:pos="9350"/>
        </w:tabs>
        <w:rPr>
          <w:rFonts w:eastAsiaTheme="minorEastAsia" w:cstheme="minorBidi"/>
          <w:smallCaps w:val="0"/>
          <w:noProof/>
          <w:sz w:val="24"/>
          <w:szCs w:val="24"/>
        </w:rPr>
      </w:pPr>
      <w:hyperlink w:anchor="_Toc71725921" w:history="1">
        <w:r w:rsidR="00C839D6" w:rsidRPr="00E17D93">
          <w:rPr>
            <w:rStyle w:val="Hyperlink"/>
            <w:iCs/>
            <w:noProof/>
            <w:sz w:val="24"/>
            <w:szCs w:val="24"/>
          </w:rPr>
          <w:t>Figure 3.7. Comparison between extracted surfaces and manual interpretation. The Hausdorff distance (Cignoni et al., 1998) calculates the maximum distance between two surfaces in every direction. Color-coded differences help to identify discrepancies between manual and fault objects from classification methods. The image show distance in meters with a conversion time to distance using a 3000 m/s velocity.</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67</w:t>
        </w:r>
        <w:r w:rsidR="00C839D6" w:rsidRPr="00E17D93">
          <w:rPr>
            <w:noProof/>
            <w:webHidden/>
            <w:sz w:val="24"/>
            <w:szCs w:val="24"/>
          </w:rPr>
          <w:fldChar w:fldCharType="end"/>
        </w:r>
      </w:hyperlink>
    </w:p>
    <w:p w14:paraId="1B0C6E15" w14:textId="39BE8ADA" w:rsidR="00C839D6" w:rsidRPr="00E17D93" w:rsidRDefault="00ED3C24">
      <w:pPr>
        <w:pStyle w:val="TableofFigures"/>
        <w:tabs>
          <w:tab w:val="right" w:pos="9350"/>
        </w:tabs>
        <w:rPr>
          <w:rFonts w:eastAsiaTheme="minorEastAsia" w:cstheme="minorBidi"/>
          <w:smallCaps w:val="0"/>
          <w:noProof/>
          <w:sz w:val="24"/>
          <w:szCs w:val="24"/>
        </w:rPr>
      </w:pPr>
      <w:hyperlink w:anchor="_Toc71725922" w:history="1">
        <w:r w:rsidR="00C839D6" w:rsidRPr="00E17D93">
          <w:rPr>
            <w:rStyle w:val="Hyperlink"/>
            <w:iCs/>
            <w:noProof/>
            <w:sz w:val="24"/>
            <w:szCs w:val="24"/>
          </w:rPr>
          <w:t>Figure 3.8. A seismic section near the Maui-3 well. Differences in seismic reflections influence the final response of fault enhancement methods and can be broadly related to these four zones; notice the black arrow showing a distorted visualization of the footwall.</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70</w:t>
        </w:r>
        <w:r w:rsidR="00C839D6" w:rsidRPr="00E17D93">
          <w:rPr>
            <w:noProof/>
            <w:webHidden/>
            <w:sz w:val="24"/>
            <w:szCs w:val="24"/>
          </w:rPr>
          <w:fldChar w:fldCharType="end"/>
        </w:r>
      </w:hyperlink>
    </w:p>
    <w:p w14:paraId="46E7DB9E" w14:textId="3336C870" w:rsidR="00C839D6" w:rsidRPr="00E17D93" w:rsidRDefault="00ED3C24">
      <w:pPr>
        <w:pStyle w:val="TableofFigures"/>
        <w:tabs>
          <w:tab w:val="right" w:pos="9350"/>
        </w:tabs>
        <w:rPr>
          <w:rFonts w:eastAsiaTheme="minorEastAsia" w:cstheme="minorBidi"/>
          <w:smallCaps w:val="0"/>
          <w:noProof/>
          <w:sz w:val="24"/>
          <w:szCs w:val="24"/>
        </w:rPr>
      </w:pPr>
      <w:hyperlink w:anchor="_Toc71725923" w:history="1">
        <w:r w:rsidR="00C839D6" w:rsidRPr="00E17D93">
          <w:rPr>
            <w:rStyle w:val="Hyperlink"/>
            <w:iCs/>
            <w:noProof/>
            <w:sz w:val="24"/>
            <w:szCs w:val="24"/>
          </w:rPr>
          <w:t>Figure 3.9. Time slices from multispectral coherence analysis, Energy ratio (a), and Sobel filter similarity (b). Higher frequencies show less coherent features, and low frequencies resemble better and relevant faults. We use multispectral, 0 to 34 Hz., 5 to 63 Hz. and 33 to 91 Hz. volumes in the PNN analysis to find the best combination.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73</w:t>
        </w:r>
        <w:r w:rsidR="00C839D6" w:rsidRPr="00E17D93">
          <w:rPr>
            <w:noProof/>
            <w:webHidden/>
            <w:sz w:val="24"/>
            <w:szCs w:val="24"/>
          </w:rPr>
          <w:fldChar w:fldCharType="end"/>
        </w:r>
      </w:hyperlink>
    </w:p>
    <w:p w14:paraId="47E11AE2" w14:textId="36DEB9C8" w:rsidR="00C839D6" w:rsidRPr="00E17D93" w:rsidRDefault="00ED3C24">
      <w:pPr>
        <w:pStyle w:val="TableofFigures"/>
        <w:tabs>
          <w:tab w:val="right" w:pos="9350"/>
        </w:tabs>
        <w:rPr>
          <w:rFonts w:eastAsiaTheme="minorEastAsia" w:cstheme="minorBidi"/>
          <w:smallCaps w:val="0"/>
          <w:noProof/>
          <w:sz w:val="24"/>
          <w:szCs w:val="24"/>
        </w:rPr>
      </w:pPr>
      <w:hyperlink w:anchor="_Toc71725924" w:history="1">
        <w:r w:rsidR="00C839D6" w:rsidRPr="00E17D93">
          <w:rPr>
            <w:rStyle w:val="Hyperlink"/>
            <w:iCs/>
            <w:noProof/>
            <w:sz w:val="24"/>
            <w:szCs w:val="24"/>
          </w:rPr>
          <w:t>Figure 3.10. Detailed fault enhancement from different workflows (a) and seismic section and time slice location of the detailed area (b). Notice the complex section with chaotic reflector and semi-continuous subparallel reflectors on amplitude due to channelization, (a) coherence enhancement show values close to the fault such as PNN, CNN has cleaner result but plenty of anomalies and artifacts. PNN is the method that shows the most inferior result due to high noise and vertical artifacts.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_Toc71725924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74</w:t>
        </w:r>
        <w:r w:rsidR="00C839D6" w:rsidRPr="00E17D93">
          <w:rPr>
            <w:noProof/>
            <w:webHidden/>
            <w:sz w:val="24"/>
            <w:szCs w:val="24"/>
          </w:rPr>
          <w:fldChar w:fldCharType="end"/>
        </w:r>
      </w:hyperlink>
    </w:p>
    <w:p w14:paraId="21D12BD1" w14:textId="5DECD4B7" w:rsidR="00C839D6" w:rsidRPr="00E17D93" w:rsidRDefault="00ED3C24">
      <w:pPr>
        <w:pStyle w:val="TableofFigures"/>
        <w:tabs>
          <w:tab w:val="right" w:pos="9350"/>
        </w:tabs>
        <w:rPr>
          <w:rFonts w:eastAsiaTheme="minorEastAsia" w:cstheme="minorBidi"/>
          <w:smallCaps w:val="0"/>
          <w:noProof/>
          <w:sz w:val="24"/>
          <w:szCs w:val="24"/>
        </w:rPr>
      </w:pPr>
      <w:hyperlink w:anchor="_Toc71725925" w:history="1">
        <w:r w:rsidR="00C839D6" w:rsidRPr="00E17D93">
          <w:rPr>
            <w:rStyle w:val="Hyperlink"/>
            <w:iCs/>
            <w:noProof/>
            <w:sz w:val="24"/>
            <w:szCs w:val="24"/>
          </w:rPr>
          <w:t xml:space="preserve">Figure 3.11. Comparison between reviewed methods. This figure shows the main differences between analysis type, interpretation use, processing times, attribute calculation products, and main drawbacks. All measured values are positive distances from the fault to any position on the </w:t>
        </w:r>
        <w:r w:rsidR="00C839D6" w:rsidRPr="00E17D93">
          <w:rPr>
            <w:rStyle w:val="Hyperlink"/>
            <w:iCs/>
            <w:noProof/>
            <w:sz w:val="24"/>
            <w:szCs w:val="24"/>
          </w:rPr>
          <w:lastRenderedPageBreak/>
          <w:t>other surface, distance in meters with a conversion time to distance using a 3000 m/s velocity; the initial column shows the initial approach to map faults manually.</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_Toc71725925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77</w:t>
        </w:r>
        <w:r w:rsidR="00C839D6" w:rsidRPr="00E17D93">
          <w:rPr>
            <w:noProof/>
            <w:webHidden/>
            <w:sz w:val="24"/>
            <w:szCs w:val="24"/>
          </w:rPr>
          <w:fldChar w:fldCharType="end"/>
        </w:r>
      </w:hyperlink>
    </w:p>
    <w:p w14:paraId="708AB0FD" w14:textId="37BD1024" w:rsidR="00C839D6" w:rsidRPr="00E17D93" w:rsidRDefault="00ED3C24">
      <w:pPr>
        <w:pStyle w:val="TableofFigures"/>
        <w:tabs>
          <w:tab w:val="right" w:pos="9350"/>
        </w:tabs>
        <w:rPr>
          <w:rFonts w:eastAsiaTheme="minorEastAsia" w:cstheme="minorBidi"/>
          <w:smallCaps w:val="0"/>
          <w:noProof/>
          <w:sz w:val="24"/>
          <w:szCs w:val="24"/>
        </w:rPr>
      </w:pPr>
      <w:hyperlink w:anchor="_Toc71725926" w:history="1">
        <w:r w:rsidR="00C839D6" w:rsidRPr="00E17D93">
          <w:rPr>
            <w:rStyle w:val="Hyperlink"/>
            <w:noProof/>
            <w:sz w:val="24"/>
            <w:szCs w:val="24"/>
          </w:rPr>
          <w:t>Figure A.1 Histograms of the training dataset after Z-score normalization.</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_Toc71725926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90</w:t>
        </w:r>
        <w:r w:rsidR="00C839D6" w:rsidRPr="00E17D93">
          <w:rPr>
            <w:noProof/>
            <w:webHidden/>
            <w:sz w:val="24"/>
            <w:szCs w:val="24"/>
          </w:rPr>
          <w:fldChar w:fldCharType="end"/>
        </w:r>
      </w:hyperlink>
    </w:p>
    <w:p w14:paraId="13B4BF5E" w14:textId="6DD60416" w:rsidR="00C839D6" w:rsidRPr="00E17D93" w:rsidRDefault="00ED3C24">
      <w:pPr>
        <w:pStyle w:val="TableofFigures"/>
        <w:tabs>
          <w:tab w:val="right" w:pos="9350"/>
        </w:tabs>
        <w:rPr>
          <w:rFonts w:eastAsiaTheme="minorEastAsia" w:cstheme="minorBidi"/>
          <w:smallCaps w:val="0"/>
          <w:noProof/>
          <w:sz w:val="24"/>
          <w:szCs w:val="24"/>
        </w:rPr>
      </w:pPr>
      <w:hyperlink w:anchor="_Toc71725927" w:history="1">
        <w:r w:rsidR="00C839D6" w:rsidRPr="00E17D93">
          <w:rPr>
            <w:rStyle w:val="Hyperlink"/>
            <w:noProof/>
            <w:sz w:val="24"/>
            <w:szCs w:val="24"/>
          </w:rPr>
          <w:t>Figure A.2 Histograms of the training dataset after Robust normalization scaling.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_Toc71725927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91</w:t>
        </w:r>
        <w:r w:rsidR="00C839D6" w:rsidRPr="00E17D93">
          <w:rPr>
            <w:noProof/>
            <w:webHidden/>
            <w:sz w:val="24"/>
            <w:szCs w:val="24"/>
          </w:rPr>
          <w:fldChar w:fldCharType="end"/>
        </w:r>
      </w:hyperlink>
    </w:p>
    <w:p w14:paraId="181E2A87" w14:textId="108DC63B" w:rsidR="00C839D6" w:rsidRPr="00E17D93" w:rsidRDefault="00ED3C24">
      <w:pPr>
        <w:pStyle w:val="TableofFigures"/>
        <w:tabs>
          <w:tab w:val="right" w:pos="9350"/>
        </w:tabs>
        <w:rPr>
          <w:rFonts w:eastAsiaTheme="minorEastAsia" w:cstheme="minorBidi"/>
          <w:smallCaps w:val="0"/>
          <w:noProof/>
          <w:sz w:val="24"/>
          <w:szCs w:val="24"/>
        </w:rPr>
      </w:pPr>
      <w:hyperlink w:anchor="_Toc71725928" w:history="1">
        <w:r w:rsidR="00C839D6" w:rsidRPr="00E17D93">
          <w:rPr>
            <w:rStyle w:val="Hyperlink"/>
            <w:noProof/>
            <w:sz w:val="24"/>
            <w:szCs w:val="24"/>
          </w:rPr>
          <w:t>Figure A.3 Histograms of the training dataset after logarithmic normalization scaling.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_Toc71725928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91</w:t>
        </w:r>
        <w:r w:rsidR="00C839D6" w:rsidRPr="00E17D93">
          <w:rPr>
            <w:noProof/>
            <w:webHidden/>
            <w:sz w:val="24"/>
            <w:szCs w:val="24"/>
          </w:rPr>
          <w:fldChar w:fldCharType="end"/>
        </w:r>
      </w:hyperlink>
    </w:p>
    <w:p w14:paraId="58524B6B" w14:textId="0AA3E14F" w:rsidR="00C839D6" w:rsidRPr="00E17D93" w:rsidRDefault="00ED3C24">
      <w:pPr>
        <w:pStyle w:val="TableofFigures"/>
        <w:tabs>
          <w:tab w:val="right" w:pos="9350"/>
        </w:tabs>
        <w:rPr>
          <w:rFonts w:eastAsiaTheme="minorEastAsia" w:cstheme="minorBidi"/>
          <w:smallCaps w:val="0"/>
          <w:noProof/>
          <w:sz w:val="24"/>
          <w:szCs w:val="24"/>
        </w:rPr>
      </w:pPr>
      <w:hyperlink w:anchor="_Toc71725929" w:history="1">
        <w:r w:rsidR="00C839D6" w:rsidRPr="00E17D93">
          <w:rPr>
            <w:rStyle w:val="Hyperlink"/>
            <w:noProof/>
            <w:sz w:val="24"/>
            <w:szCs w:val="24"/>
          </w:rPr>
          <w:t>Figure B.1  The multispectral coherence enhancement workflow. First, we apply a spectral balancing algorithm to flatten the spectrum, thereby increasing the bandwidth and vertical resolution. Next, we apply a structural oriented filter to remove unwanted crosscutting coherent as well as random noise.  Then we compute multispectral similarity (Li et al., 2018) volumes using five overlapping filter banks. Then, following Qi et al. (2018), the faults are then enhanced using a directional Laplacian of a Gaussian (LoG) filter prior to a final skeletonization process.</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_Toc71725929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93</w:t>
        </w:r>
        <w:r w:rsidR="00C839D6" w:rsidRPr="00E17D93">
          <w:rPr>
            <w:noProof/>
            <w:webHidden/>
            <w:sz w:val="24"/>
            <w:szCs w:val="24"/>
          </w:rPr>
          <w:fldChar w:fldCharType="end"/>
        </w:r>
      </w:hyperlink>
    </w:p>
    <w:p w14:paraId="6824218F" w14:textId="4F64ADF5" w:rsidR="00C839D6" w:rsidRPr="00E17D93" w:rsidRDefault="00ED3C24">
      <w:pPr>
        <w:pStyle w:val="TableofFigures"/>
        <w:tabs>
          <w:tab w:val="right" w:pos="9350"/>
        </w:tabs>
        <w:rPr>
          <w:rFonts w:eastAsiaTheme="minorEastAsia" w:cstheme="minorBidi"/>
          <w:smallCaps w:val="0"/>
          <w:noProof/>
          <w:sz w:val="24"/>
          <w:szCs w:val="24"/>
        </w:rPr>
      </w:pPr>
      <w:hyperlink w:anchor="_Toc71725930" w:history="1">
        <w:r w:rsidR="00C839D6" w:rsidRPr="00E17D93">
          <w:rPr>
            <w:rStyle w:val="Hyperlink"/>
            <w:noProof/>
            <w:sz w:val="24"/>
            <w:szCs w:val="24"/>
          </w:rPr>
          <w:t>Figure B.2  CNN fault prediction and enhancement workflow. As with the workflow in Figure B3, we spectrally balance the data and then apply a structure-oriented filter. The CNN algorithm employs synthetic data and fault labels described by Wu (2019) to train a convolutional neural network, which we then use to predict faults. The CNN-predicted faults are then further enhanced using the same workflow as in Figure B1.</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_Toc71725930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94</w:t>
        </w:r>
        <w:r w:rsidR="00C839D6" w:rsidRPr="00E17D93">
          <w:rPr>
            <w:noProof/>
            <w:webHidden/>
            <w:sz w:val="24"/>
            <w:szCs w:val="24"/>
          </w:rPr>
          <w:fldChar w:fldCharType="end"/>
        </w:r>
      </w:hyperlink>
    </w:p>
    <w:p w14:paraId="4D28550C" w14:textId="151F6BF6" w:rsidR="00C839D6" w:rsidRPr="00E17D93" w:rsidRDefault="00ED3C24">
      <w:pPr>
        <w:pStyle w:val="TableofFigures"/>
        <w:tabs>
          <w:tab w:val="right" w:pos="9350"/>
        </w:tabs>
        <w:rPr>
          <w:rFonts w:eastAsiaTheme="minorEastAsia" w:cstheme="minorBidi"/>
          <w:smallCaps w:val="0"/>
          <w:noProof/>
          <w:sz w:val="24"/>
          <w:szCs w:val="24"/>
        </w:rPr>
      </w:pPr>
      <w:hyperlink w:anchor="_Toc71725931" w:history="1">
        <w:r w:rsidR="00C839D6" w:rsidRPr="00E17D93">
          <w:rPr>
            <w:rStyle w:val="Hyperlink"/>
            <w:noProof/>
            <w:sz w:val="24"/>
            <w:szCs w:val="24"/>
          </w:rPr>
          <w:t xml:space="preserve">Figure B.3  PNN fault prediction and enhancement workflow. As with the workflow in Figure B3, we apply data conditioning before any fault enhancement process. Attribute calculation follows data preconditioning. Then, fault digitalization to sample relevant fault and no-fault features to split them into training and validation datasets. PNN algorithm analyzes the input data and finds optimal parameters in the tested attributes. Finally, an attribute combination is defined to </w:t>
        </w:r>
        <w:r w:rsidR="00C839D6" w:rsidRPr="00E17D93">
          <w:rPr>
            <w:rStyle w:val="Hyperlink"/>
            <w:noProof/>
            <w:sz w:val="24"/>
            <w:szCs w:val="24"/>
          </w:rPr>
          <w:lastRenderedPageBreak/>
          <w:t>classify the seismic dataset (Lubo-Robles et al., 2020).  The last steps include a medium filter, and then the PNN faults are then further enhanced using the same workflow as in Figure B1.</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_Toc71725931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95</w:t>
        </w:r>
        <w:r w:rsidR="00C839D6" w:rsidRPr="00E17D93">
          <w:rPr>
            <w:noProof/>
            <w:webHidden/>
            <w:sz w:val="24"/>
            <w:szCs w:val="24"/>
          </w:rPr>
          <w:fldChar w:fldCharType="end"/>
        </w:r>
      </w:hyperlink>
    </w:p>
    <w:p w14:paraId="1F538EFE" w14:textId="764C4B36" w:rsidR="00C839D6" w:rsidRPr="00E17D93" w:rsidRDefault="00ED3C24">
      <w:pPr>
        <w:pStyle w:val="TableofFigures"/>
        <w:tabs>
          <w:tab w:val="right" w:pos="9350"/>
        </w:tabs>
        <w:rPr>
          <w:rFonts w:eastAsiaTheme="minorEastAsia" w:cstheme="minorBidi"/>
          <w:smallCaps w:val="0"/>
          <w:noProof/>
          <w:sz w:val="24"/>
          <w:szCs w:val="24"/>
        </w:rPr>
      </w:pPr>
      <w:hyperlink w:anchor="_Toc71725932" w:history="1">
        <w:r w:rsidR="00C839D6" w:rsidRPr="00E17D93">
          <w:rPr>
            <w:rStyle w:val="Hyperlink"/>
            <w:noProof/>
            <w:sz w:val="24"/>
            <w:szCs w:val="24"/>
          </w:rPr>
          <w:t>Figure B.4  Vertical slices along crossline 2450 through corendered seismic amplitude and CNN fault prediction computed from (a) the original amplitude data volume (b) the data after structure-oriented filtering, and (c) the data after structure-oriented filtering and footprint suppression. The blue arrow indicates improvement in a complex area and the black arrow points features’ continuity improvement with data conditioning.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_Toc71725932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96</w:t>
        </w:r>
        <w:r w:rsidR="00C839D6" w:rsidRPr="00E17D93">
          <w:rPr>
            <w:noProof/>
            <w:webHidden/>
            <w:sz w:val="24"/>
            <w:szCs w:val="24"/>
          </w:rPr>
          <w:fldChar w:fldCharType="end"/>
        </w:r>
      </w:hyperlink>
    </w:p>
    <w:p w14:paraId="63A173BF" w14:textId="3E320047" w:rsidR="00C839D6" w:rsidRPr="00E17D93" w:rsidRDefault="00ED3C24">
      <w:pPr>
        <w:pStyle w:val="TableofFigures"/>
        <w:tabs>
          <w:tab w:val="right" w:pos="9350"/>
        </w:tabs>
        <w:rPr>
          <w:rFonts w:eastAsiaTheme="minorEastAsia" w:cstheme="minorBidi"/>
          <w:smallCaps w:val="0"/>
          <w:noProof/>
          <w:sz w:val="24"/>
          <w:szCs w:val="24"/>
        </w:rPr>
      </w:pPr>
      <w:hyperlink w:anchor="_Toc71725933" w:history="1">
        <w:r w:rsidR="00C839D6" w:rsidRPr="00E17D93">
          <w:rPr>
            <w:rStyle w:val="Hyperlink"/>
            <w:noProof/>
            <w:sz w:val="24"/>
            <w:szCs w:val="24"/>
          </w:rPr>
          <w:t xml:space="preserve">Figure B.5 </w:t>
        </w:r>
        <w:r w:rsidR="00C839D6" w:rsidRPr="00E17D93">
          <w:rPr>
            <w:rStyle w:val="Hyperlink"/>
            <w:iCs/>
            <w:noProof/>
            <w:sz w:val="24"/>
            <w:szCs w:val="24"/>
          </w:rPr>
          <w:t>Time slices at t=0.76 s through co-rendered seismic amplitude and CNN fault prediction computed from (a) the original amplitude data volume (b) the data after structure-oriented filtering, and (c) the data after structure-oriented filtering and footprint. Green arrows indicate improved areas due to preconditioning.</w:t>
        </w:r>
        <w:r w:rsidR="00C839D6" w:rsidRPr="00E17D93">
          <w:rPr>
            <w:noProof/>
            <w:webHidden/>
            <w:sz w:val="24"/>
            <w:szCs w:val="24"/>
          </w:rPr>
          <w:tab/>
        </w:r>
        <w:r w:rsidR="00C839D6" w:rsidRPr="00E17D93">
          <w:rPr>
            <w:noProof/>
            <w:webHidden/>
            <w:sz w:val="24"/>
            <w:szCs w:val="24"/>
          </w:rPr>
          <w:fldChar w:fldCharType="begin"/>
        </w:r>
        <w:r w:rsidR="00C839D6" w:rsidRPr="00E17D93">
          <w:rPr>
            <w:noProof/>
            <w:webHidden/>
            <w:sz w:val="24"/>
            <w:szCs w:val="24"/>
          </w:rPr>
          <w:instrText xml:space="preserve"> PAGEREF _Toc71725933 \h </w:instrText>
        </w:r>
        <w:r w:rsidR="00C839D6" w:rsidRPr="00E17D93">
          <w:rPr>
            <w:noProof/>
            <w:webHidden/>
            <w:sz w:val="24"/>
            <w:szCs w:val="24"/>
          </w:rPr>
        </w:r>
        <w:r w:rsidR="00C839D6" w:rsidRPr="00E17D93">
          <w:rPr>
            <w:noProof/>
            <w:webHidden/>
            <w:sz w:val="24"/>
            <w:szCs w:val="24"/>
          </w:rPr>
          <w:fldChar w:fldCharType="separate"/>
        </w:r>
        <w:r>
          <w:rPr>
            <w:noProof/>
            <w:webHidden/>
            <w:sz w:val="24"/>
            <w:szCs w:val="24"/>
          </w:rPr>
          <w:t>97</w:t>
        </w:r>
        <w:r w:rsidR="00C839D6" w:rsidRPr="00E17D93">
          <w:rPr>
            <w:noProof/>
            <w:webHidden/>
            <w:sz w:val="24"/>
            <w:szCs w:val="24"/>
          </w:rPr>
          <w:fldChar w:fldCharType="end"/>
        </w:r>
      </w:hyperlink>
    </w:p>
    <w:p w14:paraId="53EADF0C" w14:textId="42BB6A87" w:rsidR="00731CF3" w:rsidRPr="00E17D93" w:rsidRDefault="007129A3" w:rsidP="00AA3B81">
      <w:pPr>
        <w:rPr>
          <w:szCs w:val="24"/>
        </w:rPr>
      </w:pPr>
      <w:r w:rsidRPr="00E17D93">
        <w:rPr>
          <w:rFonts w:cstheme="minorHAnsi"/>
          <w:smallCaps/>
          <w:szCs w:val="24"/>
        </w:rPr>
        <w:fldChar w:fldCharType="end"/>
      </w:r>
    </w:p>
    <w:p w14:paraId="46958105" w14:textId="70836FE9" w:rsidR="00731CF3" w:rsidRPr="0047362B" w:rsidRDefault="00731CF3" w:rsidP="00AA3B81">
      <w:pPr>
        <w:rPr>
          <w:szCs w:val="24"/>
        </w:rPr>
      </w:pPr>
      <w:r w:rsidRPr="0047362B">
        <w:rPr>
          <w:szCs w:val="24"/>
        </w:rPr>
        <w:br w:type="page"/>
      </w:r>
    </w:p>
    <w:p w14:paraId="15614A66" w14:textId="05763365" w:rsidR="004C6FB7" w:rsidRPr="0047362B" w:rsidRDefault="00731CF3" w:rsidP="0073144A">
      <w:pPr>
        <w:pStyle w:val="Heading1"/>
        <w:numPr>
          <w:ilvl w:val="0"/>
          <w:numId w:val="0"/>
        </w:numPr>
      </w:pPr>
      <w:bookmarkStart w:id="5" w:name="_Toc71726212"/>
      <w:r w:rsidRPr="0047362B">
        <w:lastRenderedPageBreak/>
        <w:t>A</w:t>
      </w:r>
      <w:r w:rsidR="0037396B" w:rsidRPr="0047362B">
        <w:t>bstract</w:t>
      </w:r>
      <w:bookmarkEnd w:id="5"/>
    </w:p>
    <w:p w14:paraId="2B257458" w14:textId="4A3F2EC9" w:rsidR="00731CF3" w:rsidRPr="0047362B" w:rsidRDefault="00731CF3" w:rsidP="00AA3B81">
      <w:pPr>
        <w:rPr>
          <w:szCs w:val="24"/>
        </w:rPr>
      </w:pPr>
    </w:p>
    <w:p w14:paraId="2DF44049" w14:textId="35B0455D" w:rsidR="00BC42A7" w:rsidRPr="0047362B" w:rsidRDefault="00057B65" w:rsidP="00AA3B81">
      <w:pPr>
        <w:rPr>
          <w:szCs w:val="24"/>
        </w:rPr>
      </w:pPr>
      <w:r w:rsidRPr="0047362B">
        <w:rPr>
          <w:szCs w:val="24"/>
        </w:rPr>
        <w:t>Fault identification is a key aspect in seismic interpretation</w:t>
      </w:r>
      <w:r w:rsidR="00610147" w:rsidRPr="0047362B">
        <w:rPr>
          <w:szCs w:val="24"/>
        </w:rPr>
        <w:t xml:space="preserve">, </w:t>
      </w:r>
      <w:r w:rsidRPr="0047362B">
        <w:rPr>
          <w:szCs w:val="24"/>
        </w:rPr>
        <w:t xml:space="preserve">and model </w:t>
      </w:r>
      <w:r w:rsidR="000D130E" w:rsidRPr="0047362B">
        <w:rPr>
          <w:szCs w:val="24"/>
        </w:rPr>
        <w:t xml:space="preserve">generation is an essential task to achieve any accurate, precise reservoir modeling or structural framework that solves problems in the subsurface.  Manual interpretation is a common approach to map faults in seismic </w:t>
      </w:r>
      <w:r w:rsidR="00610147" w:rsidRPr="0047362B">
        <w:rPr>
          <w:szCs w:val="24"/>
        </w:rPr>
        <w:t xml:space="preserve">amplitude </w:t>
      </w:r>
      <w:r w:rsidR="000D130E" w:rsidRPr="0047362B">
        <w:rPr>
          <w:szCs w:val="24"/>
        </w:rPr>
        <w:t xml:space="preserve">datasets; </w:t>
      </w:r>
      <w:r w:rsidR="00610147" w:rsidRPr="0047362B">
        <w:rPr>
          <w:szCs w:val="24"/>
        </w:rPr>
        <w:t>in addition</w:t>
      </w:r>
      <w:r w:rsidR="000D130E" w:rsidRPr="0047362B">
        <w:rPr>
          <w:szCs w:val="24"/>
        </w:rPr>
        <w:t>, interpreters typically use specialized seismic attribute</w:t>
      </w:r>
      <w:r w:rsidR="00610147" w:rsidRPr="0047362B">
        <w:rPr>
          <w:szCs w:val="24"/>
        </w:rPr>
        <w:t xml:space="preserve"> volumes,</w:t>
      </w:r>
      <w:r w:rsidR="000D130E" w:rsidRPr="0047362B">
        <w:rPr>
          <w:szCs w:val="24"/>
        </w:rPr>
        <w:t xml:space="preserve"> such as variance or coherence</w:t>
      </w:r>
      <w:r w:rsidR="00610147" w:rsidRPr="0047362B">
        <w:rPr>
          <w:szCs w:val="24"/>
        </w:rPr>
        <w:t>,</w:t>
      </w:r>
      <w:r w:rsidR="000D130E" w:rsidRPr="0047362B">
        <w:rPr>
          <w:szCs w:val="24"/>
        </w:rPr>
        <w:t xml:space="preserve"> to enhance fault</w:t>
      </w:r>
      <w:r w:rsidR="00610147" w:rsidRPr="0047362B">
        <w:rPr>
          <w:szCs w:val="24"/>
        </w:rPr>
        <w:t xml:space="preserve"> visualization</w:t>
      </w:r>
      <w:r w:rsidR="000D130E" w:rsidRPr="0047362B">
        <w:rPr>
          <w:szCs w:val="24"/>
        </w:rPr>
        <w:t xml:space="preserve"> and ease their work </w:t>
      </w:r>
      <w:r w:rsidR="00610147" w:rsidRPr="0047362B">
        <w:rPr>
          <w:szCs w:val="24"/>
        </w:rPr>
        <w:t xml:space="preserve">of </w:t>
      </w:r>
      <w:r w:rsidR="000D130E" w:rsidRPr="0047362B">
        <w:rPr>
          <w:szCs w:val="24"/>
        </w:rPr>
        <w:t>identify</w:t>
      </w:r>
      <w:r w:rsidR="00610147" w:rsidRPr="0047362B">
        <w:rPr>
          <w:szCs w:val="24"/>
        </w:rPr>
        <w:t>ing</w:t>
      </w:r>
      <w:r w:rsidR="000D130E" w:rsidRPr="0047362B">
        <w:rPr>
          <w:szCs w:val="24"/>
        </w:rPr>
        <w:t xml:space="preserve"> faults.</w:t>
      </w:r>
      <w:r w:rsidR="00BC42A7" w:rsidRPr="0047362B">
        <w:rPr>
          <w:szCs w:val="24"/>
        </w:rPr>
        <w:t xml:space="preserve"> </w:t>
      </w:r>
      <w:r w:rsidR="000D130E" w:rsidRPr="0047362B">
        <w:rPr>
          <w:szCs w:val="24"/>
        </w:rPr>
        <w:t>In addition to the</w:t>
      </w:r>
      <w:r w:rsidR="00610147" w:rsidRPr="0047362B">
        <w:rPr>
          <w:szCs w:val="24"/>
        </w:rPr>
        <w:t>se</w:t>
      </w:r>
      <w:r w:rsidR="000D130E" w:rsidRPr="0047362B">
        <w:rPr>
          <w:szCs w:val="24"/>
        </w:rPr>
        <w:t xml:space="preserve"> attributes, specialized, enhanced </w:t>
      </w:r>
      <w:r w:rsidRPr="0047362B">
        <w:rPr>
          <w:szCs w:val="24"/>
        </w:rPr>
        <w:t xml:space="preserve">attributes and machine learning techniques </w:t>
      </w:r>
      <w:proofErr w:type="gramStart"/>
      <w:r w:rsidRPr="0047362B">
        <w:rPr>
          <w:szCs w:val="24"/>
        </w:rPr>
        <w:t xml:space="preserve">are </w:t>
      </w:r>
      <w:r w:rsidR="00610147" w:rsidRPr="0047362B">
        <w:rPr>
          <w:szCs w:val="24"/>
        </w:rPr>
        <w:t>recently being employed</w:t>
      </w:r>
      <w:proofErr w:type="gramEnd"/>
      <w:r w:rsidRPr="0047362B">
        <w:rPr>
          <w:szCs w:val="24"/>
        </w:rPr>
        <w:t xml:space="preserve"> to enhance faults and structural features. </w:t>
      </w:r>
      <w:r w:rsidR="00BC42A7" w:rsidRPr="0047362B">
        <w:rPr>
          <w:szCs w:val="24"/>
        </w:rPr>
        <w:t xml:space="preserve">Methods such as </w:t>
      </w:r>
      <w:r w:rsidR="00610147" w:rsidRPr="0047362B">
        <w:rPr>
          <w:szCs w:val="24"/>
        </w:rPr>
        <w:t xml:space="preserve">ant </w:t>
      </w:r>
      <w:r w:rsidR="00BC42A7" w:rsidRPr="0047362B">
        <w:rPr>
          <w:szCs w:val="24"/>
        </w:rPr>
        <w:t xml:space="preserve">tracking, </w:t>
      </w:r>
      <w:r w:rsidR="00610147" w:rsidRPr="0047362B">
        <w:rPr>
          <w:szCs w:val="24"/>
        </w:rPr>
        <w:t xml:space="preserve">coherence </w:t>
      </w:r>
      <w:r w:rsidRPr="0047362B">
        <w:rPr>
          <w:szCs w:val="24"/>
        </w:rPr>
        <w:t xml:space="preserve">enhancement, </w:t>
      </w:r>
      <w:r w:rsidR="00610147" w:rsidRPr="0047362B">
        <w:rPr>
          <w:szCs w:val="24"/>
        </w:rPr>
        <w:t>self</w:t>
      </w:r>
      <w:r w:rsidR="00523F1E" w:rsidRPr="0047362B">
        <w:rPr>
          <w:szCs w:val="24"/>
        </w:rPr>
        <w:t>-</w:t>
      </w:r>
      <w:r w:rsidR="00BC42A7" w:rsidRPr="0047362B">
        <w:rPr>
          <w:szCs w:val="24"/>
        </w:rPr>
        <w:t>organized maps, convolutional neural networks</w:t>
      </w:r>
      <w:r w:rsidR="00523F1E" w:rsidRPr="0047362B">
        <w:rPr>
          <w:szCs w:val="24"/>
        </w:rPr>
        <w:t>,</w:t>
      </w:r>
      <w:r w:rsidR="00BC42A7" w:rsidRPr="0047362B">
        <w:rPr>
          <w:szCs w:val="24"/>
        </w:rPr>
        <w:t xml:space="preserve"> </w:t>
      </w:r>
      <w:r w:rsidRPr="0047362B">
        <w:rPr>
          <w:szCs w:val="24"/>
        </w:rPr>
        <w:t xml:space="preserve">and </w:t>
      </w:r>
      <w:r w:rsidR="00610147" w:rsidRPr="0047362B">
        <w:rPr>
          <w:szCs w:val="24"/>
        </w:rPr>
        <w:t>additional</w:t>
      </w:r>
      <w:r w:rsidRPr="0047362B">
        <w:rPr>
          <w:szCs w:val="24"/>
        </w:rPr>
        <w:t xml:space="preserve"> data a</w:t>
      </w:r>
      <w:r w:rsidR="00BC42A7" w:rsidRPr="0047362B">
        <w:rPr>
          <w:szCs w:val="24"/>
        </w:rPr>
        <w:t xml:space="preserve">nalytics methods </w:t>
      </w:r>
      <w:proofErr w:type="gramStart"/>
      <w:r w:rsidR="00BC42A7" w:rsidRPr="0047362B">
        <w:rPr>
          <w:szCs w:val="24"/>
        </w:rPr>
        <w:t>are used</w:t>
      </w:r>
      <w:proofErr w:type="gramEnd"/>
      <w:r w:rsidR="00BC42A7" w:rsidRPr="0047362B">
        <w:rPr>
          <w:szCs w:val="24"/>
        </w:rPr>
        <w:t xml:space="preserve"> to enhance faults</w:t>
      </w:r>
      <w:r w:rsidR="00610147" w:rsidRPr="0047362B">
        <w:rPr>
          <w:szCs w:val="24"/>
        </w:rPr>
        <w:t>;</w:t>
      </w:r>
      <w:r w:rsidR="00BC42A7" w:rsidRPr="0047362B">
        <w:rPr>
          <w:szCs w:val="24"/>
        </w:rPr>
        <w:t xml:space="preserve"> </w:t>
      </w:r>
      <w:r w:rsidR="00610147" w:rsidRPr="0047362B">
        <w:rPr>
          <w:szCs w:val="24"/>
        </w:rPr>
        <w:t>nonetheless</w:t>
      </w:r>
      <w:r w:rsidR="00523F1E" w:rsidRPr="0047362B">
        <w:rPr>
          <w:szCs w:val="24"/>
        </w:rPr>
        <w:t>,</w:t>
      </w:r>
      <w:r w:rsidR="00BC42A7" w:rsidRPr="0047362B">
        <w:rPr>
          <w:szCs w:val="24"/>
        </w:rPr>
        <w:t xml:space="preserve"> there </w:t>
      </w:r>
      <w:r w:rsidR="00523F1E" w:rsidRPr="0047362B">
        <w:rPr>
          <w:szCs w:val="24"/>
        </w:rPr>
        <w:t>is</w:t>
      </w:r>
      <w:r w:rsidR="00305FB3">
        <w:rPr>
          <w:szCs w:val="24"/>
        </w:rPr>
        <w:t xml:space="preserve"> additional interpretation</w:t>
      </w:r>
      <w:r w:rsidR="00BC42A7" w:rsidRPr="0047362B">
        <w:rPr>
          <w:szCs w:val="24"/>
        </w:rPr>
        <w:t xml:space="preserve"> work to be done to create</w:t>
      </w:r>
      <w:r w:rsidR="00305FB3">
        <w:rPr>
          <w:szCs w:val="24"/>
        </w:rPr>
        <w:t xml:space="preserve"> a</w:t>
      </w:r>
      <w:r w:rsidR="00591396">
        <w:rPr>
          <w:szCs w:val="24"/>
        </w:rPr>
        <w:t xml:space="preserve"> fault object </w:t>
      </w:r>
      <w:r w:rsidR="00BC42A7" w:rsidRPr="0047362B">
        <w:rPr>
          <w:szCs w:val="24"/>
        </w:rPr>
        <w:t xml:space="preserve">and </w:t>
      </w:r>
      <w:r w:rsidR="00906D99" w:rsidRPr="0047362B">
        <w:rPr>
          <w:szCs w:val="24"/>
        </w:rPr>
        <w:t xml:space="preserve">differentiate faults from </w:t>
      </w:r>
      <w:r w:rsidR="00305FB3">
        <w:rPr>
          <w:szCs w:val="24"/>
        </w:rPr>
        <w:t xml:space="preserve">other </w:t>
      </w:r>
      <w:r w:rsidR="00906D99" w:rsidRPr="0047362B">
        <w:rPr>
          <w:szCs w:val="24"/>
        </w:rPr>
        <w:t xml:space="preserve">complex features </w:t>
      </w:r>
      <w:r w:rsidR="00305FB3">
        <w:rPr>
          <w:szCs w:val="24"/>
        </w:rPr>
        <w:t xml:space="preserve">and noise </w:t>
      </w:r>
      <w:r w:rsidR="00906D99" w:rsidRPr="0047362B">
        <w:rPr>
          <w:szCs w:val="24"/>
        </w:rPr>
        <w:t xml:space="preserve">inside seismic volumes. </w:t>
      </w:r>
    </w:p>
    <w:p w14:paraId="50B2D350" w14:textId="02AB1A8A" w:rsidR="00906D99" w:rsidRPr="0047362B" w:rsidRDefault="009160AD" w:rsidP="00AA3B81">
      <w:pPr>
        <w:rPr>
          <w:szCs w:val="24"/>
        </w:rPr>
      </w:pPr>
      <w:r>
        <w:rPr>
          <w:szCs w:val="24"/>
        </w:rPr>
        <w:t xml:space="preserve">Recent advances in probabilistic neural networks (PNN) have shown promise in delineating seismic </w:t>
      </w:r>
      <w:proofErr w:type="spellStart"/>
      <w:r>
        <w:rPr>
          <w:szCs w:val="24"/>
        </w:rPr>
        <w:t>facies</w:t>
      </w:r>
      <w:proofErr w:type="spellEnd"/>
      <w:r w:rsidR="00135602">
        <w:rPr>
          <w:szCs w:val="24"/>
        </w:rPr>
        <w:t>,</w:t>
      </w:r>
      <w:r>
        <w:rPr>
          <w:szCs w:val="24"/>
        </w:rPr>
        <w:t xml:space="preserve"> including salt and mass transport deposits from the surrounding sedimentary matrix. </w:t>
      </w:r>
      <w:r w:rsidR="00906D99" w:rsidRPr="0047362B">
        <w:rPr>
          <w:szCs w:val="24"/>
        </w:rPr>
        <w:t xml:space="preserve">In </w:t>
      </w:r>
      <w:r w:rsidR="00610147" w:rsidRPr="0047362B">
        <w:rPr>
          <w:szCs w:val="24"/>
        </w:rPr>
        <w:t xml:space="preserve">the first part of this </w:t>
      </w:r>
      <w:r w:rsidR="00906D99" w:rsidRPr="0047362B">
        <w:rPr>
          <w:szCs w:val="24"/>
        </w:rPr>
        <w:t xml:space="preserve">research, I </w:t>
      </w:r>
      <w:r>
        <w:rPr>
          <w:szCs w:val="24"/>
        </w:rPr>
        <w:t xml:space="preserve">evaluate the ability of PNN to delineate </w:t>
      </w:r>
      <w:r w:rsidR="008A2E47">
        <w:rPr>
          <w:szCs w:val="24"/>
        </w:rPr>
        <w:t xml:space="preserve">faults.  </w:t>
      </w:r>
      <w:r w:rsidR="00906D99" w:rsidRPr="0047362B">
        <w:rPr>
          <w:szCs w:val="24"/>
        </w:rPr>
        <w:t>Probabilistic neural networks (PNN) are feedforward neural networks often used in identification problems</w:t>
      </w:r>
      <w:r w:rsidR="00135602">
        <w:rPr>
          <w:szCs w:val="24"/>
        </w:rPr>
        <w:t>.</w:t>
      </w:r>
      <w:r w:rsidR="005F2E90">
        <w:rPr>
          <w:szCs w:val="24"/>
        </w:rPr>
        <w:t xml:space="preserve"> Although almost all seismic attributes are in some way sensitive to faults, a much smaller subset highlight faults with respect to the non</w:t>
      </w:r>
      <w:r w:rsidR="00135602">
        <w:rPr>
          <w:szCs w:val="24"/>
        </w:rPr>
        <w:t>-</w:t>
      </w:r>
      <w:r w:rsidR="005F2E90">
        <w:rPr>
          <w:szCs w:val="24"/>
        </w:rPr>
        <w:t xml:space="preserve">faulted background geology. For this reason, </w:t>
      </w:r>
      <w:r w:rsidR="008A2E47">
        <w:rPr>
          <w:szCs w:val="24"/>
        </w:rPr>
        <w:t>I employ</w:t>
      </w:r>
      <w:r w:rsidR="00906D99" w:rsidRPr="0047362B">
        <w:rPr>
          <w:szCs w:val="24"/>
        </w:rPr>
        <w:t xml:space="preserve"> </w:t>
      </w:r>
      <w:r w:rsidR="007E5D68" w:rsidRPr="0047362B">
        <w:rPr>
          <w:szCs w:val="24"/>
        </w:rPr>
        <w:t xml:space="preserve">an </w:t>
      </w:r>
      <w:r w:rsidR="00906D99" w:rsidRPr="0047362B">
        <w:rPr>
          <w:szCs w:val="24"/>
        </w:rPr>
        <w:t>exhaustive PNN</w:t>
      </w:r>
      <w:r w:rsidR="007E5D68" w:rsidRPr="0047362B">
        <w:rPr>
          <w:szCs w:val="24"/>
        </w:rPr>
        <w:t xml:space="preserve"> </w:t>
      </w:r>
      <w:r w:rsidR="005F2E90">
        <w:rPr>
          <w:szCs w:val="24"/>
        </w:rPr>
        <w:t>search</w:t>
      </w:r>
      <w:r w:rsidR="005F2E90" w:rsidRPr="0047362B">
        <w:rPr>
          <w:szCs w:val="24"/>
        </w:rPr>
        <w:t xml:space="preserve"> </w:t>
      </w:r>
      <w:r w:rsidR="00906D99" w:rsidRPr="0047362B">
        <w:rPr>
          <w:szCs w:val="24"/>
        </w:rPr>
        <w:t xml:space="preserve">to identify the optimal set of attributes to create a fault probability volume. </w:t>
      </w:r>
      <w:r w:rsidR="006178C7">
        <w:rPr>
          <w:szCs w:val="24"/>
        </w:rPr>
        <w:t>For a</w:t>
      </w:r>
      <w:r w:rsidR="00906D99" w:rsidRPr="0047362B">
        <w:rPr>
          <w:szCs w:val="24"/>
        </w:rPr>
        <w:t xml:space="preserve"> </w:t>
      </w:r>
      <w:r w:rsidR="00A325F6" w:rsidRPr="0047362B">
        <w:rPr>
          <w:szCs w:val="24"/>
        </w:rPr>
        <w:t>Great South Basin</w:t>
      </w:r>
      <w:r w:rsidR="00906D99" w:rsidRPr="0047362B">
        <w:rPr>
          <w:szCs w:val="24"/>
        </w:rPr>
        <w:t>, New Zealand</w:t>
      </w:r>
      <w:r w:rsidR="006178C7">
        <w:rPr>
          <w:szCs w:val="24"/>
        </w:rPr>
        <w:t xml:space="preserve"> seismic search I found that the </w:t>
      </w:r>
      <w:r w:rsidR="006178C7">
        <w:rPr>
          <w:szCs w:val="24"/>
        </w:rPr>
        <w:lastRenderedPageBreak/>
        <w:t>best attributes to use were</w:t>
      </w:r>
      <w:r w:rsidR="008A2E47">
        <w:rPr>
          <w:szCs w:val="24"/>
        </w:rPr>
        <w:t xml:space="preserve"> </w:t>
      </w:r>
      <w:r w:rsidR="008A2E47" w:rsidRPr="00FD2777">
        <w:rPr>
          <w:szCs w:val="24"/>
        </w:rPr>
        <w:t>aberrancy magnitude, GLCM entropy</w:t>
      </w:r>
      <w:r w:rsidR="008A2E47">
        <w:rPr>
          <w:szCs w:val="24"/>
        </w:rPr>
        <w:t xml:space="preserve"> and</w:t>
      </w:r>
      <w:r w:rsidR="008A2E47" w:rsidRPr="00FD2777">
        <w:rPr>
          <w:szCs w:val="24"/>
        </w:rPr>
        <w:t xml:space="preserve"> homogeneity, Sobel filter similarity, and envelope</w:t>
      </w:r>
      <w:r w:rsidR="008A2E47">
        <w:rPr>
          <w:szCs w:val="24"/>
        </w:rPr>
        <w:t>.</w:t>
      </w:r>
    </w:p>
    <w:p w14:paraId="41A471E3" w14:textId="21612DEA" w:rsidR="00203F25" w:rsidRDefault="006178C7" w:rsidP="004B5DD7">
      <w:pPr>
        <w:rPr>
          <w:szCs w:val="24"/>
        </w:rPr>
      </w:pPr>
      <w:r>
        <w:rPr>
          <w:szCs w:val="24"/>
        </w:rPr>
        <w:tab/>
      </w:r>
      <w:r w:rsidR="00393397">
        <w:rPr>
          <w:szCs w:val="24"/>
        </w:rPr>
        <w:t>While time</w:t>
      </w:r>
      <w:r w:rsidR="00135602">
        <w:rPr>
          <w:szCs w:val="24"/>
        </w:rPr>
        <w:t>-</w:t>
      </w:r>
      <w:r w:rsidR="00393397">
        <w:rPr>
          <w:szCs w:val="24"/>
        </w:rPr>
        <w:t xml:space="preserve">consuming, handpicking of faults on vertical slices through the seismic amplitude volume to generate fault “sticks” and then interpolating those fault sticks to generate a fault surface is still the most commonly used fault interpretation workflow. In the second part of this research, I use such carefully </w:t>
      </w:r>
      <w:proofErr w:type="gramStart"/>
      <w:r w:rsidR="00393397">
        <w:rPr>
          <w:szCs w:val="24"/>
        </w:rPr>
        <w:t>hand-picked</w:t>
      </w:r>
      <w:proofErr w:type="gramEnd"/>
      <w:r w:rsidR="00393397">
        <w:rPr>
          <w:szCs w:val="24"/>
        </w:rPr>
        <w:t xml:space="preserve"> faults as the standard, and </w:t>
      </w:r>
      <w:r w:rsidR="00CA62BC">
        <w:rPr>
          <w:szCs w:val="24"/>
        </w:rPr>
        <w:t xml:space="preserve">compare these faults to those computed using </w:t>
      </w:r>
      <w:r w:rsidR="00057B65" w:rsidRPr="0047362B">
        <w:rPr>
          <w:szCs w:val="24"/>
        </w:rPr>
        <w:t>coherence enhancement</w:t>
      </w:r>
      <w:r w:rsidR="00393397">
        <w:rPr>
          <w:szCs w:val="24"/>
        </w:rPr>
        <w:t>,</w:t>
      </w:r>
      <w:r w:rsidR="00057B65" w:rsidRPr="0047362B">
        <w:rPr>
          <w:szCs w:val="24"/>
        </w:rPr>
        <w:t xml:space="preserve"> </w:t>
      </w:r>
      <w:r w:rsidR="00393397" w:rsidRPr="0047362B">
        <w:rPr>
          <w:szCs w:val="24"/>
        </w:rPr>
        <w:t>proba</w:t>
      </w:r>
      <w:r w:rsidR="00135602">
        <w:rPr>
          <w:szCs w:val="24"/>
        </w:rPr>
        <w:t>bi</w:t>
      </w:r>
      <w:r w:rsidR="00393397">
        <w:rPr>
          <w:szCs w:val="24"/>
        </w:rPr>
        <w:t xml:space="preserve">listic </w:t>
      </w:r>
      <w:r w:rsidR="00057B65" w:rsidRPr="0047362B">
        <w:rPr>
          <w:szCs w:val="24"/>
        </w:rPr>
        <w:t>neural networks (PNN)</w:t>
      </w:r>
      <w:r w:rsidR="00135602">
        <w:rPr>
          <w:szCs w:val="24"/>
        </w:rPr>
        <w:t>,</w:t>
      </w:r>
      <w:r w:rsidR="00057B65" w:rsidRPr="0047362B">
        <w:rPr>
          <w:szCs w:val="24"/>
        </w:rPr>
        <w:t xml:space="preserve"> and convolutional neural networks (CNN)</w:t>
      </w:r>
      <w:r w:rsidR="00C462B5" w:rsidRPr="0047362B">
        <w:rPr>
          <w:szCs w:val="24"/>
        </w:rPr>
        <w:t xml:space="preserve"> </w:t>
      </w:r>
      <w:r w:rsidR="008A2E47">
        <w:rPr>
          <w:szCs w:val="24"/>
        </w:rPr>
        <w:t>for a</w:t>
      </w:r>
      <w:r w:rsidR="00C462B5" w:rsidRPr="0047362B">
        <w:rPr>
          <w:szCs w:val="24"/>
        </w:rPr>
        <w:t xml:space="preserve"> </w:t>
      </w:r>
      <w:r w:rsidR="00A325F6" w:rsidRPr="0047362B">
        <w:rPr>
          <w:szCs w:val="24"/>
        </w:rPr>
        <w:t>Taranaki Basin</w:t>
      </w:r>
      <w:r w:rsidR="00393397">
        <w:rPr>
          <w:szCs w:val="24"/>
        </w:rPr>
        <w:t xml:space="preserve"> data volume</w:t>
      </w:r>
      <w:r w:rsidR="00C462B5" w:rsidRPr="0047362B">
        <w:rPr>
          <w:szCs w:val="24"/>
        </w:rPr>
        <w:t xml:space="preserve">. </w:t>
      </w:r>
      <w:r w:rsidR="00393397">
        <w:rPr>
          <w:szCs w:val="24"/>
        </w:rPr>
        <w:t xml:space="preserve"> </w:t>
      </w:r>
      <w:r w:rsidR="00CA62BC">
        <w:rPr>
          <w:szCs w:val="24"/>
        </w:rPr>
        <w:t>Coherence enhancement, PNN, and CNN all provide a voxel-by-voxel likelihood of a fault, not a fault surface. To address this issue</w:t>
      </w:r>
      <w:r w:rsidR="00135602">
        <w:rPr>
          <w:szCs w:val="24"/>
        </w:rPr>
        <w:t>,</w:t>
      </w:r>
      <w:r w:rsidR="00CA62BC">
        <w:rPr>
          <w:szCs w:val="24"/>
        </w:rPr>
        <w:t xml:space="preserve"> I use</w:t>
      </w:r>
      <w:r w:rsidR="00C462B5" w:rsidRPr="0047362B">
        <w:rPr>
          <w:szCs w:val="24"/>
        </w:rPr>
        <w:t xml:space="preserve"> active contours to convert voxel estimates of fault probability into a </w:t>
      </w:r>
      <w:r w:rsidR="00CA62BC">
        <w:rPr>
          <w:szCs w:val="24"/>
        </w:rPr>
        <w:t xml:space="preserve">significantly smaller </w:t>
      </w:r>
      <w:r w:rsidR="00C462B5" w:rsidRPr="0047362B">
        <w:rPr>
          <w:szCs w:val="24"/>
        </w:rPr>
        <w:t xml:space="preserve">set of samples </w:t>
      </w:r>
      <w:r w:rsidR="00CA62BC">
        <w:rPr>
          <w:szCs w:val="24"/>
        </w:rPr>
        <w:t xml:space="preserve">that define a </w:t>
      </w:r>
      <w:r w:rsidR="00C462B5" w:rsidRPr="0047362B">
        <w:rPr>
          <w:szCs w:val="24"/>
        </w:rPr>
        <w:t>named fault object</w:t>
      </w:r>
      <w:r w:rsidR="00CA62BC">
        <w:rPr>
          <w:szCs w:val="24"/>
        </w:rPr>
        <w:t>.</w:t>
      </w:r>
      <w:r w:rsidR="00C462B5" w:rsidRPr="0047362B">
        <w:rPr>
          <w:szCs w:val="24"/>
        </w:rPr>
        <w:t xml:space="preserve"> This method is a semiautomatic approach that scans high probability fault locations and moves from voxels with low to high probability to fit the fault surface's shape. Although each fault enhancement method </w:t>
      </w:r>
      <w:r w:rsidR="00057B65" w:rsidRPr="0047362B">
        <w:rPr>
          <w:szCs w:val="24"/>
        </w:rPr>
        <w:t>produce</w:t>
      </w:r>
      <w:r w:rsidR="00C462B5" w:rsidRPr="0047362B">
        <w:rPr>
          <w:szCs w:val="24"/>
        </w:rPr>
        <w:t>s</w:t>
      </w:r>
      <w:r w:rsidR="00057B65" w:rsidRPr="0047362B">
        <w:rPr>
          <w:szCs w:val="24"/>
        </w:rPr>
        <w:t xml:space="preserve"> fault</w:t>
      </w:r>
      <w:r w:rsidR="00C462B5" w:rsidRPr="0047362B">
        <w:rPr>
          <w:szCs w:val="24"/>
        </w:rPr>
        <w:t xml:space="preserve"> probability</w:t>
      </w:r>
      <w:r w:rsidR="00057B65" w:rsidRPr="0047362B">
        <w:rPr>
          <w:szCs w:val="24"/>
        </w:rPr>
        <w:t xml:space="preserve"> volumes, differences in noise, artifacts, and </w:t>
      </w:r>
      <w:r w:rsidR="00C462B5" w:rsidRPr="0047362B">
        <w:rPr>
          <w:szCs w:val="24"/>
        </w:rPr>
        <w:t>fault</w:t>
      </w:r>
      <w:r w:rsidR="00057B65" w:rsidRPr="0047362B">
        <w:rPr>
          <w:szCs w:val="24"/>
        </w:rPr>
        <w:t xml:space="preserve"> location</w:t>
      </w:r>
      <w:r w:rsidR="00C462B5" w:rsidRPr="0047362B">
        <w:rPr>
          <w:szCs w:val="24"/>
        </w:rPr>
        <w:t>s</w:t>
      </w:r>
      <w:r w:rsidR="00057B65" w:rsidRPr="0047362B">
        <w:rPr>
          <w:szCs w:val="24"/>
        </w:rPr>
        <w:t xml:space="preserve"> </w:t>
      </w:r>
      <w:proofErr w:type="gramStart"/>
      <w:r w:rsidR="00057B65" w:rsidRPr="0047362B">
        <w:rPr>
          <w:szCs w:val="24"/>
        </w:rPr>
        <w:t>are found</w:t>
      </w:r>
      <w:proofErr w:type="gramEnd"/>
      <w:r w:rsidR="00057B65" w:rsidRPr="0047362B">
        <w:rPr>
          <w:szCs w:val="24"/>
        </w:rPr>
        <w:t xml:space="preserve">. </w:t>
      </w:r>
      <w:r w:rsidR="00CA62BC">
        <w:rPr>
          <w:szCs w:val="24"/>
        </w:rPr>
        <w:t xml:space="preserve">I compute the </w:t>
      </w:r>
      <w:proofErr w:type="spellStart"/>
      <w:r w:rsidR="00CA62BC">
        <w:rPr>
          <w:szCs w:val="24"/>
        </w:rPr>
        <w:t>Hausdorff</w:t>
      </w:r>
      <w:proofErr w:type="spellEnd"/>
      <w:r w:rsidR="00CA62BC">
        <w:rPr>
          <w:szCs w:val="24"/>
        </w:rPr>
        <w:t xml:space="preserve"> difference between the three fault delineation workflows and the </w:t>
      </w:r>
      <w:proofErr w:type="gramStart"/>
      <w:r w:rsidR="00CA62BC">
        <w:rPr>
          <w:szCs w:val="24"/>
        </w:rPr>
        <w:t>hand-picked</w:t>
      </w:r>
      <w:proofErr w:type="gramEnd"/>
      <w:r w:rsidR="00CA62BC">
        <w:rPr>
          <w:szCs w:val="24"/>
        </w:rPr>
        <w:t xml:space="preserve"> baseline and find that </w:t>
      </w:r>
      <w:r w:rsidR="008A2E47">
        <w:rPr>
          <w:szCs w:val="24"/>
        </w:rPr>
        <w:t xml:space="preserve">multispectral coherence enhancement </w:t>
      </w:r>
      <w:r w:rsidR="00CA62BC">
        <w:rPr>
          <w:szCs w:val="24"/>
        </w:rPr>
        <w:t>produces the</w:t>
      </w:r>
      <w:r w:rsidR="008A2E47">
        <w:rPr>
          <w:szCs w:val="24"/>
        </w:rPr>
        <w:t xml:space="preserve"> most accurate results for the Taranaki Basin dataset</w:t>
      </w:r>
      <w:r w:rsidR="00CA62BC">
        <w:rPr>
          <w:szCs w:val="24"/>
        </w:rPr>
        <w:t xml:space="preserve"> analyzed. I also find that data conditioning prior to attribute calculation</w:t>
      </w:r>
      <w:r w:rsidR="008A2E47">
        <w:rPr>
          <w:szCs w:val="24"/>
        </w:rPr>
        <w:t xml:space="preserve"> improves the fault enhancement result</w:t>
      </w:r>
      <w:r w:rsidR="00997395">
        <w:rPr>
          <w:szCs w:val="24"/>
        </w:rPr>
        <w:t>. I also show that data conditioning</w:t>
      </w:r>
      <w:r w:rsidR="00135602">
        <w:rPr>
          <w:szCs w:val="24"/>
        </w:rPr>
        <w:t>,</w:t>
      </w:r>
      <w:r w:rsidR="00997395">
        <w:rPr>
          <w:szCs w:val="24"/>
        </w:rPr>
        <w:t xml:space="preserve"> including structure-oriented filtering</w:t>
      </w:r>
      <w:r w:rsidR="00135602">
        <w:rPr>
          <w:szCs w:val="24"/>
        </w:rPr>
        <w:t>,</w:t>
      </w:r>
      <w:r w:rsidR="00997395">
        <w:rPr>
          <w:szCs w:val="24"/>
        </w:rPr>
        <w:t xml:space="preserve"> facilitates human interpretation and provides computer-generated faults that exhibit fewer artifacts.</w:t>
      </w:r>
    </w:p>
    <w:p w14:paraId="289229E9" w14:textId="67AF0D77" w:rsidR="00203F25" w:rsidRDefault="00997395" w:rsidP="004B5DD7">
      <w:pPr>
        <w:rPr>
          <w:szCs w:val="24"/>
        </w:rPr>
        <w:sectPr w:rsidR="00203F25" w:rsidSect="00714B7A">
          <w:footerReference w:type="default" r:id="rId12"/>
          <w:pgSz w:w="12240" w:h="15840"/>
          <w:pgMar w:top="1440" w:right="1440" w:bottom="1440" w:left="1440" w:header="720" w:footer="720" w:gutter="0"/>
          <w:pgNumType w:fmt="lowerRoman" w:start="4"/>
          <w:cols w:space="720"/>
          <w:docGrid w:linePitch="360"/>
        </w:sectPr>
      </w:pPr>
      <w:r>
        <w:rPr>
          <w:szCs w:val="24"/>
        </w:rPr>
        <w:t xml:space="preserve"> </w:t>
      </w:r>
    </w:p>
    <w:p w14:paraId="794DCF04" w14:textId="13645E83" w:rsidR="000A6836" w:rsidRPr="00EF37B9" w:rsidRDefault="000A6836" w:rsidP="0073144A">
      <w:pPr>
        <w:pStyle w:val="Heading1"/>
      </w:pPr>
      <w:bookmarkStart w:id="6" w:name="_Toc71726213"/>
      <w:r w:rsidRPr="00EF37B9">
        <w:lastRenderedPageBreak/>
        <w:t>Introduction</w:t>
      </w:r>
      <w:bookmarkEnd w:id="6"/>
    </w:p>
    <w:p w14:paraId="1767CA6C" w14:textId="77777777" w:rsidR="00652B9E" w:rsidRPr="0047362B" w:rsidRDefault="00652B9E" w:rsidP="001C4A66">
      <w:pPr>
        <w:rPr>
          <w:szCs w:val="24"/>
        </w:rPr>
      </w:pPr>
    </w:p>
    <w:p w14:paraId="73DA96E9" w14:textId="1BBF3623" w:rsidR="00652B9E" w:rsidRDefault="00652B9E" w:rsidP="00AA3B81">
      <w:pPr>
        <w:rPr>
          <w:szCs w:val="24"/>
        </w:rPr>
      </w:pPr>
      <w:r w:rsidRPr="0047362B">
        <w:rPr>
          <w:szCs w:val="24"/>
        </w:rPr>
        <w:t xml:space="preserve">Fault identification is a critical task in geologic </w:t>
      </w:r>
      <w:proofErr w:type="gramStart"/>
      <w:r w:rsidRPr="0047362B">
        <w:rPr>
          <w:szCs w:val="24"/>
        </w:rPr>
        <w:t xml:space="preserve">modeling and is the initial step for creating </w:t>
      </w:r>
      <w:r w:rsidR="009B6897">
        <w:rPr>
          <w:szCs w:val="24"/>
        </w:rPr>
        <w:t xml:space="preserve">a </w:t>
      </w:r>
      <w:r w:rsidR="005969EF" w:rsidRPr="0047362B">
        <w:rPr>
          <w:szCs w:val="24"/>
        </w:rPr>
        <w:t xml:space="preserve">stratigraphic analysis </w:t>
      </w:r>
      <w:r w:rsidRPr="0047362B">
        <w:rPr>
          <w:szCs w:val="24"/>
        </w:rPr>
        <w:t>in seismic volumes</w:t>
      </w:r>
      <w:proofErr w:type="gramEnd"/>
      <w:r w:rsidR="009B6897">
        <w:rPr>
          <w:szCs w:val="24"/>
        </w:rPr>
        <w:t xml:space="preserve"> </w:t>
      </w:r>
      <w:r w:rsidR="009B6897">
        <w:t>and provides the structural framework for subsequent interpretation</w:t>
      </w:r>
      <w:r w:rsidRPr="0047362B">
        <w:rPr>
          <w:szCs w:val="24"/>
        </w:rPr>
        <w:t xml:space="preserve">. </w:t>
      </w:r>
      <w:r w:rsidR="009B6897">
        <w:t xml:space="preserve">Although not always followed, a best practice is </w:t>
      </w:r>
      <w:proofErr w:type="gramStart"/>
      <w:r w:rsidR="009B6897">
        <w:t>to first pick</w:t>
      </w:r>
      <w:proofErr w:type="gramEnd"/>
      <w:r w:rsidR="009B6897">
        <w:t xml:space="preserve"> the major faults prior to picking any stratigraphic horizons to warn either the </w:t>
      </w:r>
      <w:proofErr w:type="spellStart"/>
      <w:r w:rsidR="009B6897">
        <w:t>autopicker</w:t>
      </w:r>
      <w:proofErr w:type="spellEnd"/>
      <w:r w:rsidR="009B6897">
        <w:t xml:space="preserve"> or the interpreter that a discontinuity will be encountered. </w:t>
      </w:r>
      <w:r w:rsidRPr="0047362B">
        <w:rPr>
          <w:szCs w:val="24"/>
        </w:rPr>
        <w:t xml:space="preserve">Many tools </w:t>
      </w:r>
      <w:proofErr w:type="gramStart"/>
      <w:r w:rsidRPr="0047362B">
        <w:rPr>
          <w:szCs w:val="24"/>
        </w:rPr>
        <w:t>are used</w:t>
      </w:r>
      <w:proofErr w:type="gramEnd"/>
      <w:r w:rsidRPr="0047362B">
        <w:rPr>
          <w:szCs w:val="24"/>
        </w:rPr>
        <w:t xml:space="preserve"> </w:t>
      </w:r>
      <w:r w:rsidR="005969EF" w:rsidRPr="0047362B">
        <w:rPr>
          <w:szCs w:val="24"/>
        </w:rPr>
        <w:t>to aid seismic interpreters; some focused on horizons, but nowadays,</w:t>
      </w:r>
      <w:r w:rsidRPr="0047362B">
        <w:rPr>
          <w:szCs w:val="24"/>
        </w:rPr>
        <w:t xml:space="preserve"> specialized attributes and machine learning techniques are being implemented to </w:t>
      </w:r>
      <w:r w:rsidR="009B6897">
        <w:rPr>
          <w:szCs w:val="24"/>
        </w:rPr>
        <w:t>detect</w:t>
      </w:r>
      <w:r w:rsidRPr="0047362B">
        <w:rPr>
          <w:szCs w:val="24"/>
        </w:rPr>
        <w:t xml:space="preserve"> faults </w:t>
      </w:r>
      <w:r w:rsidR="009B6897">
        <w:rPr>
          <w:szCs w:val="24"/>
        </w:rPr>
        <w:t>or salt bodies</w:t>
      </w:r>
      <w:r w:rsidRPr="0047362B">
        <w:rPr>
          <w:szCs w:val="24"/>
        </w:rPr>
        <w:t>. Th</w:t>
      </w:r>
      <w:r w:rsidR="005969EF" w:rsidRPr="0047362B">
        <w:rPr>
          <w:szCs w:val="24"/>
        </w:rPr>
        <w:t xml:space="preserve">is </w:t>
      </w:r>
      <w:r w:rsidR="008430A2" w:rsidRPr="0047362B">
        <w:rPr>
          <w:szCs w:val="24"/>
        </w:rPr>
        <w:t xml:space="preserve">thesis </w:t>
      </w:r>
      <w:r w:rsidR="005969EF" w:rsidRPr="0047362B">
        <w:rPr>
          <w:szCs w:val="24"/>
        </w:rPr>
        <w:t>aim</w:t>
      </w:r>
      <w:r w:rsidRPr="0047362B">
        <w:rPr>
          <w:szCs w:val="24"/>
        </w:rPr>
        <w:t xml:space="preserve">s to compare fault enhancement methods, </w:t>
      </w:r>
      <w:r w:rsidR="008430A2" w:rsidRPr="0047362B">
        <w:rPr>
          <w:szCs w:val="24"/>
        </w:rPr>
        <w:t xml:space="preserve">including </w:t>
      </w:r>
      <w:r w:rsidRPr="0047362B">
        <w:rPr>
          <w:szCs w:val="24"/>
        </w:rPr>
        <w:t>specialized and machine learning</w:t>
      </w:r>
      <w:r w:rsidR="009B6897" w:rsidRPr="009B6897">
        <w:rPr>
          <w:szCs w:val="24"/>
        </w:rPr>
        <w:t xml:space="preserve"> </w:t>
      </w:r>
      <w:r w:rsidR="009B6897" w:rsidRPr="0047362B">
        <w:rPr>
          <w:szCs w:val="24"/>
        </w:rPr>
        <w:t>attributes</w:t>
      </w:r>
      <w:r w:rsidRPr="0047362B">
        <w:rPr>
          <w:szCs w:val="24"/>
        </w:rPr>
        <w:t>, by extracting fault objects and comparing them</w:t>
      </w:r>
      <w:r w:rsidR="009B6897">
        <w:rPr>
          <w:szCs w:val="24"/>
        </w:rPr>
        <w:t xml:space="preserve"> to each other, </w:t>
      </w:r>
      <w:r w:rsidR="008430A2" w:rsidRPr="0047362B">
        <w:rPr>
          <w:szCs w:val="24"/>
        </w:rPr>
        <w:t>in order</w:t>
      </w:r>
      <w:r w:rsidRPr="0047362B">
        <w:rPr>
          <w:szCs w:val="24"/>
        </w:rPr>
        <w:t xml:space="preserve"> to identify </w:t>
      </w:r>
      <w:r w:rsidR="008430A2" w:rsidRPr="0047362B">
        <w:rPr>
          <w:szCs w:val="24"/>
        </w:rPr>
        <w:t xml:space="preserve">the </w:t>
      </w:r>
      <w:r w:rsidRPr="0047362B">
        <w:rPr>
          <w:szCs w:val="24"/>
        </w:rPr>
        <w:t>differences and advantages for each technique.</w:t>
      </w:r>
    </w:p>
    <w:p w14:paraId="118C967D" w14:textId="77777777" w:rsidR="00097277" w:rsidRPr="0047362B" w:rsidRDefault="00097277" w:rsidP="00AA3B81">
      <w:pPr>
        <w:rPr>
          <w:szCs w:val="24"/>
        </w:rPr>
      </w:pPr>
    </w:p>
    <w:p w14:paraId="49ED01E1" w14:textId="3538BDD8" w:rsidR="00652B9E" w:rsidRPr="0047362B" w:rsidRDefault="00652B9E" w:rsidP="0073144A">
      <w:pPr>
        <w:pStyle w:val="Heading2"/>
      </w:pPr>
      <w:bookmarkStart w:id="7" w:name="_Toc52350621"/>
      <w:bookmarkStart w:id="8" w:name="_Toc71726214"/>
      <w:r w:rsidRPr="0047362B">
        <w:t>Motivation and objectives</w:t>
      </w:r>
      <w:bookmarkEnd w:id="7"/>
      <w:bookmarkEnd w:id="8"/>
    </w:p>
    <w:p w14:paraId="70C28930" w14:textId="69036611" w:rsidR="005969EF" w:rsidRPr="0047362B" w:rsidRDefault="008430A2" w:rsidP="00AA3B81">
      <w:pPr>
        <w:rPr>
          <w:szCs w:val="24"/>
        </w:rPr>
      </w:pPr>
      <w:r w:rsidRPr="0047362B">
        <w:rPr>
          <w:szCs w:val="24"/>
        </w:rPr>
        <w:t xml:space="preserve">It has long been established that fault </w:t>
      </w:r>
      <w:r w:rsidR="00652B9E" w:rsidRPr="0047362B">
        <w:rPr>
          <w:szCs w:val="24"/>
        </w:rPr>
        <w:t xml:space="preserve">interpretation is improved by using geometric attributes such as coherence, similarity, etc. </w:t>
      </w:r>
      <w:r w:rsidR="00652B9E" w:rsidRPr="0047362B">
        <w:rPr>
          <w:szCs w:val="24"/>
        </w:rPr>
        <w:fldChar w:fldCharType="begin"/>
      </w:r>
      <w:r w:rsidR="00DD1CC0" w:rsidRPr="0047362B">
        <w:rPr>
          <w:szCs w:val="24"/>
        </w:rPr>
        <w:instrText xml:space="preserve"> ADDIN ZOTERO_ITEM CSL_CITATION {"citationID":"Mz6BJv9x","properties":{"formattedCitation":"(Bahorich and Farmer, 1995; Marfurt et al., 1998; Gersztenkorn and Marfurt, 1999; Chopra and Marfurt, 2005; Barnes, 2016)","plainCitation":"(Bahorich and Farmer, 1995; Marfurt et al., 1998; Gersztenkorn and Marfurt, 1999; Chopra and Marfurt, 2005; Barnes, 2016)","noteIndex":0},"citationItems":[{"id":2160,"uris":["http://zotero.org/users/3849198/items/VGLZSUVK"],"uri":["http://zotero.org/users/3849198/items/VGLZSUVK"],"itemData":{"id":2160,"type":"article-journal","container-title":"The Leading Edge","DOI":"10.1190/1.1437077","ISSN":"1070-485X, 1938-3789","issue":"10","journalAbbreviation":"The Leading Edge","language":"en","page":"1053-1058","source":"DOI.org (Crossref)","title":"3-D seismic discontinuity for faults and stratigraphic features: The coherence cube","title-short":"3-D seismic discontinuity for faults and stratigraphic features","volume":"14","author":[{"family":"Bahorich","given":"Mike"},{"family":"Farmer","given":"Steve"}],"issued":{"date-parts":[["1995",10]]}}},{"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id":2151,"uris":["http://zotero.org/users/3849198/items/YR8LWVFR"],"uri":["http://zotero.org/users/3849198/items/YR8LWVFR"],"itemData":{"id":2151,"type":"article-journal","container-title":"Geophysics","DOI":"10.1190/1.1444651","ISSN":"0016-8033, 1942-2156","issue":"5","journalAbbreviation":"Geophysics","language":"en","page":"1468-1479","source":"DOI.org (Crossref)","title":"Eigenstructure‐based coherence computations as an aid to 3-D structural and stratigraphic mapping","volume":"64","author":[{"family":"Gersztenkorn","given":"Adam"},{"family":"Marfurt","given":"Kurt J."}],"issued":{"date-parts":[["1999",9]]}}},{"id":2153,"uris":["http://zotero.org/users/3849198/items/UH257SC8"],"uri":["http://zotero.org/users/3849198/items/UH257SC8"],"itemData":{"id":2153,"type":"article-journal","container-title":"Geophysics","DOI":"10.1190/1.1444415","ISSN":"0016-8033, 1942-2156","issue":"4","journalAbbreviation":"Geophysics","language":"en","page":"1150-1165","source":"DOI.org (Crossref)","title":"3-D seismic attributes using a semblance‐based coherency algorithm","volume":"63","author":[{"family":"Marfurt","given":"Kurt J."},{"family":"Kirlin","given":"R. Lynn"},{"family":"Farmer","given":"Steven L."},{"family":"Bahorich","given":"Michael S."}],"issued":{"date-parts":[["1998",7]]}}}],"schema":"https://github.com/citation-style-language/schema/raw/master/csl-citation.json"} </w:instrText>
      </w:r>
      <w:r w:rsidR="00652B9E" w:rsidRPr="0047362B">
        <w:rPr>
          <w:szCs w:val="24"/>
        </w:rPr>
        <w:fldChar w:fldCharType="separate"/>
      </w:r>
      <w:r w:rsidR="00DD1CC0" w:rsidRPr="0047362B">
        <w:rPr>
          <w:szCs w:val="24"/>
        </w:rPr>
        <w:t>(</w:t>
      </w:r>
      <w:proofErr w:type="spellStart"/>
      <w:r w:rsidR="00DD1CC0" w:rsidRPr="0047362B">
        <w:rPr>
          <w:szCs w:val="24"/>
        </w:rPr>
        <w:t>Bahorich</w:t>
      </w:r>
      <w:proofErr w:type="spellEnd"/>
      <w:r w:rsidR="00DD1CC0" w:rsidRPr="0047362B">
        <w:rPr>
          <w:szCs w:val="24"/>
        </w:rPr>
        <w:t xml:space="preserve"> and Farmer, 1995; Marfurt et al., 1998; </w:t>
      </w:r>
      <w:proofErr w:type="spellStart"/>
      <w:r w:rsidR="00DD1CC0" w:rsidRPr="0047362B">
        <w:rPr>
          <w:szCs w:val="24"/>
        </w:rPr>
        <w:t>Gersztenkorn</w:t>
      </w:r>
      <w:proofErr w:type="spellEnd"/>
      <w:r w:rsidR="00DD1CC0" w:rsidRPr="0047362B">
        <w:rPr>
          <w:szCs w:val="24"/>
        </w:rPr>
        <w:t xml:space="preserve"> and Marfurt, 1999; Chopra and Marfurt, 2005; Barnes, 2016)</w:t>
      </w:r>
      <w:r w:rsidR="00652B9E" w:rsidRPr="0047362B">
        <w:rPr>
          <w:szCs w:val="24"/>
        </w:rPr>
        <w:fldChar w:fldCharType="end"/>
      </w:r>
      <w:r w:rsidR="00652B9E" w:rsidRPr="0047362B">
        <w:rPr>
          <w:szCs w:val="24"/>
        </w:rPr>
        <w:t xml:space="preserve">. Additional research </w:t>
      </w:r>
      <w:r w:rsidRPr="0047362B">
        <w:rPr>
          <w:szCs w:val="24"/>
        </w:rPr>
        <w:t xml:space="preserve">into fault identification </w:t>
      </w:r>
      <w:r w:rsidR="00652B9E" w:rsidRPr="0047362B">
        <w:rPr>
          <w:szCs w:val="24"/>
        </w:rPr>
        <w:t xml:space="preserve">has calculated probability volumes using </w:t>
      </w:r>
      <w:r w:rsidR="00913A72">
        <w:rPr>
          <w:szCs w:val="24"/>
        </w:rPr>
        <w:t xml:space="preserve">image processing techniques </w:t>
      </w:r>
      <w:r w:rsidR="00652B9E" w:rsidRPr="0047362B">
        <w:rPr>
          <w:szCs w:val="24"/>
        </w:rPr>
        <w:fldChar w:fldCharType="begin"/>
      </w:r>
      <w:r w:rsidR="00DD1CC0" w:rsidRPr="0047362B">
        <w:rPr>
          <w:szCs w:val="24"/>
        </w:rPr>
        <w:instrText xml:space="preserve"> ADDIN ZOTERO_ITEM CSL_CITATION {"citationID":"7y1hx9ys","properties":{"formattedCitation":"(Machado et al., 2016; Qi et al., 2018, 2019b)","plainCitation":"(Machado et al., 2016; Qi et al., 2018, 2019b)","noteIndex":0},"citationItems":[{"id":2163,"uris":["http://zotero.org/users/3849198/items/QZHYK65Z"],"uri":["http://zotero.org/users/3849198/items/QZHYK65Z"],"itemData":{"id":2163,"type":"article-journal","abstract":"Fault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J."}],"issued":{"date-parts":[["2016",2]]}}},{"id":2165,"uris":["http://zotero.org/users/3849198/items/K33D9ZBF"],"uri":["http://zotero.org/users/3849198/items/K33D9ZBF"],"itemData":{"id":2165,"type":"paper-conference","container-title":"SEG Technical Program Expanded Abstracts 2018","DOI":"10.1190/segam2018-2997854.1","event":"SEG Technical Program Expanded Abstracts 2018","event-place":"Anaheim, California","language":"en","page":"1644-1648","publisher":"Society of Exploration Geophysicists","publisher-place":"Anaheim, California","source":"DOI.org (Crossref)","title":"Image processing of seismic attributes for automatic fault extraction","URL":"https://library.seg.org/doi/10.1190/segam2018-2997854.1","author":[{"family":"Qi","given":"Jie"},{"family":"Lyu","given":"Bin"},{"family":"AlAli","given":"Abdulmohsen"},{"family":"Machado","given":"Gabriel"},{"family":"Marfurt","given":"Kurt"},{"family":"Hu","given":"Ying"}],"accessed":{"date-parts":[["2020",4,3]]},"issued":{"date-parts":[["2018",8,27]]}}},{"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00652B9E" w:rsidRPr="0047362B">
        <w:rPr>
          <w:szCs w:val="24"/>
        </w:rPr>
        <w:fldChar w:fldCharType="separate"/>
      </w:r>
      <w:r w:rsidR="00DD1CC0" w:rsidRPr="0047362B">
        <w:rPr>
          <w:szCs w:val="24"/>
        </w:rPr>
        <w:t>(</w:t>
      </w:r>
      <w:r w:rsidR="00913A72">
        <w:rPr>
          <w:szCs w:val="24"/>
        </w:rPr>
        <w:t xml:space="preserve">Barnes, 2006; </w:t>
      </w:r>
      <w:r w:rsidR="00DD1CC0" w:rsidRPr="0047362B">
        <w:rPr>
          <w:szCs w:val="24"/>
        </w:rPr>
        <w:t>Machado et al., 2016; Qi et al., 2018, 2019b)</w:t>
      </w:r>
      <w:r w:rsidR="00652B9E" w:rsidRPr="0047362B">
        <w:rPr>
          <w:szCs w:val="24"/>
        </w:rPr>
        <w:fldChar w:fldCharType="end"/>
      </w:r>
      <w:r w:rsidR="00652B9E" w:rsidRPr="0047362B">
        <w:rPr>
          <w:szCs w:val="24"/>
        </w:rPr>
        <w:t xml:space="preserve">. Recent </w:t>
      </w:r>
      <w:r w:rsidR="001629F5" w:rsidRPr="0047362B">
        <w:rPr>
          <w:szCs w:val="24"/>
        </w:rPr>
        <w:t>data analytic methods use</w:t>
      </w:r>
      <w:r w:rsidR="005969EF" w:rsidRPr="0047362B">
        <w:rPr>
          <w:szCs w:val="24"/>
        </w:rPr>
        <w:t xml:space="preserve"> </w:t>
      </w:r>
      <w:r w:rsidRPr="0047362B">
        <w:rPr>
          <w:szCs w:val="24"/>
        </w:rPr>
        <w:t xml:space="preserve">probabilistic </w:t>
      </w:r>
      <w:r w:rsidR="005969EF" w:rsidRPr="0047362B">
        <w:rPr>
          <w:szCs w:val="24"/>
        </w:rPr>
        <w:t xml:space="preserve">neural networks (PNN), </w:t>
      </w:r>
      <w:r w:rsidRPr="0047362B">
        <w:rPr>
          <w:szCs w:val="24"/>
        </w:rPr>
        <w:t xml:space="preserve">convolutional </w:t>
      </w:r>
      <w:r w:rsidR="005969EF" w:rsidRPr="0047362B">
        <w:rPr>
          <w:szCs w:val="24"/>
        </w:rPr>
        <w:t>neural networks (CNN)</w:t>
      </w:r>
      <w:r w:rsidR="001629F5" w:rsidRPr="0047362B">
        <w:rPr>
          <w:szCs w:val="24"/>
        </w:rPr>
        <w:t>,</w:t>
      </w:r>
      <w:r w:rsidR="005969EF" w:rsidRPr="0047362B">
        <w:rPr>
          <w:szCs w:val="24"/>
        </w:rPr>
        <w:t xml:space="preserve"> </w:t>
      </w:r>
      <w:r w:rsidRPr="0047362B">
        <w:rPr>
          <w:szCs w:val="24"/>
        </w:rPr>
        <w:t>or self</w:t>
      </w:r>
      <w:r w:rsidR="005969EF" w:rsidRPr="0047362B">
        <w:rPr>
          <w:szCs w:val="24"/>
        </w:rPr>
        <w:t xml:space="preserve">-organized maps (SOM) </w:t>
      </w:r>
      <w:r w:rsidR="00652B9E" w:rsidRPr="0047362B">
        <w:rPr>
          <w:szCs w:val="24"/>
        </w:rPr>
        <w:t xml:space="preserve">to identify </w:t>
      </w:r>
      <w:proofErr w:type="spellStart"/>
      <w:r w:rsidR="00652B9E" w:rsidRPr="0047362B">
        <w:rPr>
          <w:szCs w:val="24"/>
        </w:rPr>
        <w:t>facies</w:t>
      </w:r>
      <w:proofErr w:type="spellEnd"/>
      <w:r w:rsidR="00652B9E" w:rsidRPr="0047362B">
        <w:rPr>
          <w:szCs w:val="24"/>
        </w:rPr>
        <w:t xml:space="preserve"> and</w:t>
      </w:r>
      <w:r w:rsidR="001629F5" w:rsidRPr="0047362B">
        <w:rPr>
          <w:szCs w:val="24"/>
        </w:rPr>
        <w:t xml:space="preserve"> </w:t>
      </w:r>
      <w:r w:rsidR="00652B9E" w:rsidRPr="0047362B">
        <w:rPr>
          <w:szCs w:val="24"/>
        </w:rPr>
        <w:t xml:space="preserve">faults </w:t>
      </w:r>
      <w:r w:rsidR="00652B9E" w:rsidRPr="0047362B">
        <w:rPr>
          <w:szCs w:val="24"/>
        </w:rPr>
        <w:fldChar w:fldCharType="begin"/>
      </w:r>
      <w:r w:rsidR="00DD1CC0" w:rsidRPr="0047362B">
        <w:rPr>
          <w:szCs w:val="24"/>
        </w:rPr>
        <w:instrText xml:space="preserve"> ADDIN ZOTERO_ITEM CSL_CITATION {"citationID":"s1D3h6uP","properties":{"formattedCitation":"(Zhao et al., 2015; Wu et al., 2018; Xiong et al., 2018; Chopra et al., 2019; Lubo-Robles et al., 2019; Hussein et al., 2020)","plainCitation":"(Zhao et al., 2015; Wu et al., 2018; Xiong et al., 2018; Chopra et al., 2019; Lubo-Robles et al., 2019; Hussein et al., 2020)","noteIndex":0},"citationItems":[{"id":2303,"uris":["http://zotero.org/users/3849198/items/E28P7SCT"],"uri":["http://zotero.org/users/3849198/items/E28P7SCT"],"itemData":{"id":2303,"type":"chapter","collection-title":"SEG Technical Program Expanded Abstracts","container-title":"SEG Technical Program Expanded Abstracts 2019","note":"DOI: 10.1190/segam2019-3214088.1","number-of-volumes":"0","page":"2619-2623","publisher":"Society of Exploration Geophysicists","source":"library.seg.org (Atypon)","title":"Unsupervised machine learning facies classification in the Delaware Basin and its comparison with supervised Bayesian facies classification","URL":"https://library.seg.org/doi/10.1190/segam2019-3214088.1","author":[{"family":"Chopra","given":"Satinder"},{"family":"Marfurt","given":"Kurt"},{"family":"Sharma","given":"Ritesh"}],"accessed":{"date-parts":[["2020",8,10]]},"issued":{"date-parts":[["2019",8,1]]}}},{"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2294,"uris":["http://zotero.org/users/3849198/items/S2TKRN8H"],"uri":["http://zotero.org/users/3849198/items/S2TKRN8H"],"itemData":{"id":2294,"type":"paper-conference","collection-title":"SEG Technical Program Expanded Abstracts","container-title":"88th Annual International Meeting of the SEG, Expanded Abstracts","note":"DOI: 10.1190/segam2018-2995341.1","page":"1946-1950","publisher":"Society of Exploration Geophysicists","source":"library.seg.org (Atypon)","title":"Convolutional neural networks for fault interpretation in seismic images","URL":"https://library.seg.org/doi/abs/10.1190/segam2018-2995341.1","author":[{"family":"Wu","given":"Xinming"},{"family":"Shi","given":"Yunzhi"},{"family":"Fomel","given":"Sergey"},{"family":"Liang","given":"Luming"}],"accessed":{"date-parts":[["2020",8,10]]},"issued":{"date-parts":[["2018",8,27]]}}},{"id":2194,"uris":["http://zotero.org/users/3849198/items/F4NXLBRB"],"uri":["http://zotero.org/users/3849198/items/F4NXLBRB"],"itemData":{"id":2194,"type":"article-journal","container-title":"Geophysics","DOI":"10.1190/geo2017-0666.1","ISSN":"0016-8033, 1942-2156","issue":"5","journalAbbreviation":"Geophysics","language":"en","page":"O97-O103","source":"DOI.org (Crossref)","title":"Seismic fault detection with convolutional neural network","volume":"83","author":[{"family":"Xiong","given":"Wei"},{"family":"Ji","given":"Xu"},{"family":"Ma","given":"Yue"},{"family":"Wang","given":"Yuxiang"},{"family":"AlBinHassan","given":"Nasher M."},{"family":"Ali","given":"Mustafa N."},{"family":"Luo","given":"Yi"}],"issued":{"date-parts":[["2018",9]]}}},{"id":2297,"uris":["http://zotero.org/users/3849198/items/TACAB5PW"],"uri":["http://zotero.org/users/3849198/items/TACAB5PW"],"itemData":{"id":2297,"type":"article-journal","abstract":"During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w:instrText>
      </w:r>
      <w:r w:rsidR="00DD1CC0" w:rsidRPr="0047362B">
        <w:rPr>
          <w:szCs w:val="24"/>
          <w:lang w:val="es-US"/>
        </w:rPr>
        <w:instrText xml:space="preserve">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J."}],"issued":{"date-parts":[["2015",8,14]]}}}],"schema":"https://github.com/citation-style-language/schema/raw/master/csl-citation.json"} </w:instrText>
      </w:r>
      <w:r w:rsidR="00652B9E" w:rsidRPr="0047362B">
        <w:rPr>
          <w:szCs w:val="24"/>
        </w:rPr>
        <w:fldChar w:fldCharType="separate"/>
      </w:r>
      <w:r w:rsidR="00DD1CC0" w:rsidRPr="0047362B">
        <w:rPr>
          <w:szCs w:val="24"/>
          <w:lang w:val="es-US"/>
        </w:rPr>
        <w:t>(</w:t>
      </w:r>
      <w:proofErr w:type="spellStart"/>
      <w:r w:rsidR="00DD1CC0" w:rsidRPr="0047362B">
        <w:rPr>
          <w:szCs w:val="24"/>
          <w:lang w:val="es-US"/>
        </w:rPr>
        <w:t>Zhao</w:t>
      </w:r>
      <w:proofErr w:type="spellEnd"/>
      <w:r w:rsidR="00DD1CC0" w:rsidRPr="0047362B">
        <w:rPr>
          <w:szCs w:val="24"/>
          <w:lang w:val="es-US"/>
        </w:rPr>
        <w:t xml:space="preserve"> et al., 2015; </w:t>
      </w:r>
      <w:proofErr w:type="spellStart"/>
      <w:r w:rsidR="00DD1CC0" w:rsidRPr="0047362B">
        <w:rPr>
          <w:szCs w:val="24"/>
          <w:lang w:val="es-US"/>
        </w:rPr>
        <w:t>Wu</w:t>
      </w:r>
      <w:proofErr w:type="spellEnd"/>
      <w:r w:rsidR="00DD1CC0" w:rsidRPr="0047362B">
        <w:rPr>
          <w:szCs w:val="24"/>
          <w:lang w:val="es-US"/>
        </w:rPr>
        <w:t xml:space="preserve"> et al., 2018; </w:t>
      </w:r>
      <w:proofErr w:type="spellStart"/>
      <w:r w:rsidR="00DD1CC0" w:rsidRPr="0047362B">
        <w:rPr>
          <w:szCs w:val="24"/>
          <w:lang w:val="es-US"/>
        </w:rPr>
        <w:t>Xiong</w:t>
      </w:r>
      <w:proofErr w:type="spellEnd"/>
      <w:r w:rsidR="00DD1CC0" w:rsidRPr="0047362B">
        <w:rPr>
          <w:szCs w:val="24"/>
          <w:lang w:val="es-US"/>
        </w:rPr>
        <w:t xml:space="preserve"> et al., 2018; </w:t>
      </w:r>
      <w:r w:rsidR="00DD1CC0" w:rsidRPr="0047362B">
        <w:rPr>
          <w:szCs w:val="24"/>
          <w:lang w:val="es-US"/>
        </w:rPr>
        <w:lastRenderedPageBreak/>
        <w:t>Chopra et al., 2019; Lubo-Robles et al., 2019; Hussein et al., 2020)</w:t>
      </w:r>
      <w:r w:rsidR="00652B9E" w:rsidRPr="0047362B">
        <w:rPr>
          <w:szCs w:val="24"/>
        </w:rPr>
        <w:fldChar w:fldCharType="end"/>
      </w:r>
      <w:r w:rsidR="00652B9E" w:rsidRPr="0047362B">
        <w:rPr>
          <w:szCs w:val="24"/>
          <w:lang w:val="es-US"/>
        </w:rPr>
        <w:t xml:space="preserve">. </w:t>
      </w:r>
      <w:r w:rsidR="001629F5" w:rsidRPr="0047362B">
        <w:rPr>
          <w:szCs w:val="24"/>
        </w:rPr>
        <w:t>T</w:t>
      </w:r>
      <w:r w:rsidR="00652B9E" w:rsidRPr="0047362B">
        <w:rPr>
          <w:szCs w:val="24"/>
        </w:rPr>
        <w:t>here are several specialized attributes and workflows</w:t>
      </w:r>
      <w:r w:rsidRPr="0047362B">
        <w:rPr>
          <w:szCs w:val="24"/>
        </w:rPr>
        <w:t xml:space="preserve"> commonly used</w:t>
      </w:r>
      <w:r w:rsidR="00652B9E" w:rsidRPr="0047362B">
        <w:rPr>
          <w:szCs w:val="24"/>
        </w:rPr>
        <w:t xml:space="preserve"> to enhance </w:t>
      </w:r>
      <w:r w:rsidR="001629F5" w:rsidRPr="0047362B">
        <w:rPr>
          <w:szCs w:val="24"/>
        </w:rPr>
        <w:t>fault</w:t>
      </w:r>
      <w:r w:rsidRPr="0047362B">
        <w:rPr>
          <w:szCs w:val="24"/>
        </w:rPr>
        <w:t xml:space="preserve"> visualization</w:t>
      </w:r>
      <w:r w:rsidR="00913A72">
        <w:rPr>
          <w:szCs w:val="24"/>
        </w:rPr>
        <w:t>; one of my objectives is to better define</w:t>
      </w:r>
      <w:r w:rsidR="00652B9E" w:rsidRPr="0047362B">
        <w:rPr>
          <w:szCs w:val="24"/>
        </w:rPr>
        <w:t xml:space="preserve"> the </w:t>
      </w:r>
      <w:r w:rsidRPr="0047362B">
        <w:rPr>
          <w:szCs w:val="24"/>
        </w:rPr>
        <w:t xml:space="preserve">commonalities and </w:t>
      </w:r>
      <w:r w:rsidR="00652B9E" w:rsidRPr="0047362B">
        <w:rPr>
          <w:szCs w:val="24"/>
        </w:rPr>
        <w:t xml:space="preserve">differences between these methods. </w:t>
      </w:r>
      <w:r w:rsidRPr="0047362B">
        <w:rPr>
          <w:szCs w:val="24"/>
        </w:rPr>
        <w:t>While t</w:t>
      </w:r>
      <w:r w:rsidR="00652B9E" w:rsidRPr="0047362B">
        <w:rPr>
          <w:szCs w:val="24"/>
        </w:rPr>
        <w:t xml:space="preserve">here are many </w:t>
      </w:r>
      <w:r w:rsidR="00591396">
        <w:rPr>
          <w:szCs w:val="24"/>
        </w:rPr>
        <w:t>tools and methodologies</w:t>
      </w:r>
      <w:r w:rsidRPr="0047362B">
        <w:rPr>
          <w:szCs w:val="24"/>
        </w:rPr>
        <w:t xml:space="preserve"> </w:t>
      </w:r>
      <w:r w:rsidR="00652B9E" w:rsidRPr="0047362B">
        <w:rPr>
          <w:szCs w:val="24"/>
        </w:rPr>
        <w:t xml:space="preserve">to compare these methods, this </w:t>
      </w:r>
      <w:r w:rsidR="005969EF" w:rsidRPr="0047362B">
        <w:rPr>
          <w:szCs w:val="24"/>
        </w:rPr>
        <w:t>research</w:t>
      </w:r>
      <w:r w:rsidR="00652B9E" w:rsidRPr="0047362B">
        <w:rPr>
          <w:szCs w:val="24"/>
        </w:rPr>
        <w:t xml:space="preserve"> </w:t>
      </w:r>
      <w:r w:rsidR="005969EF" w:rsidRPr="0047362B">
        <w:rPr>
          <w:szCs w:val="24"/>
        </w:rPr>
        <w:t>use</w:t>
      </w:r>
      <w:r w:rsidRPr="0047362B">
        <w:rPr>
          <w:szCs w:val="24"/>
        </w:rPr>
        <w:t>s</w:t>
      </w:r>
      <w:r w:rsidR="005969EF" w:rsidRPr="0047362B">
        <w:rPr>
          <w:szCs w:val="24"/>
        </w:rPr>
        <w:t xml:space="preserve"> </w:t>
      </w:r>
      <w:r w:rsidRPr="0047362B">
        <w:rPr>
          <w:szCs w:val="24"/>
        </w:rPr>
        <w:t xml:space="preserve">fault </w:t>
      </w:r>
      <w:r w:rsidR="00652B9E" w:rsidRPr="0047362B">
        <w:rPr>
          <w:szCs w:val="24"/>
        </w:rPr>
        <w:t>object extraction</w:t>
      </w:r>
      <w:r w:rsidR="005969EF" w:rsidRPr="0047362B">
        <w:rPr>
          <w:szCs w:val="24"/>
        </w:rPr>
        <w:t xml:space="preserve"> </w:t>
      </w:r>
      <w:r w:rsidRPr="0047362B">
        <w:rPr>
          <w:szCs w:val="24"/>
        </w:rPr>
        <w:t>as a basis for comparison</w:t>
      </w:r>
      <w:r w:rsidR="00591396">
        <w:rPr>
          <w:szCs w:val="24"/>
        </w:rPr>
        <w:t>.</w:t>
      </w:r>
    </w:p>
    <w:p w14:paraId="246DF82C" w14:textId="6589204F" w:rsidR="00652B9E" w:rsidRPr="0047362B" w:rsidRDefault="00652B9E" w:rsidP="00AA3B81">
      <w:pPr>
        <w:rPr>
          <w:szCs w:val="24"/>
        </w:rPr>
      </w:pPr>
      <w:r w:rsidRPr="0047362B">
        <w:rPr>
          <w:szCs w:val="24"/>
        </w:rPr>
        <w:t xml:space="preserve">Object extraction is a </w:t>
      </w:r>
      <w:r w:rsidR="008430A2" w:rsidRPr="0047362B">
        <w:rPr>
          <w:szCs w:val="24"/>
        </w:rPr>
        <w:t xml:space="preserve">method </w:t>
      </w:r>
      <w:r w:rsidRPr="0047362B">
        <w:rPr>
          <w:szCs w:val="24"/>
        </w:rPr>
        <w:t>of generating objects from a seismic image. For this study, fault objects</w:t>
      </w:r>
      <w:r w:rsidR="008430A2" w:rsidRPr="0047362B">
        <w:rPr>
          <w:szCs w:val="24"/>
        </w:rPr>
        <w:t xml:space="preserve"> </w:t>
      </w:r>
      <w:proofErr w:type="gramStart"/>
      <w:r w:rsidR="008430A2" w:rsidRPr="0047362B">
        <w:rPr>
          <w:szCs w:val="24"/>
        </w:rPr>
        <w:t>are</w:t>
      </w:r>
      <w:r w:rsidRPr="0047362B">
        <w:rPr>
          <w:szCs w:val="24"/>
        </w:rPr>
        <w:t xml:space="preserve"> </w:t>
      </w:r>
      <w:r w:rsidR="001629F5" w:rsidRPr="0047362B">
        <w:rPr>
          <w:szCs w:val="24"/>
        </w:rPr>
        <w:t>extracted</w:t>
      </w:r>
      <w:r w:rsidRPr="0047362B">
        <w:rPr>
          <w:szCs w:val="24"/>
        </w:rPr>
        <w:t xml:space="preserve"> and compared</w:t>
      </w:r>
      <w:r w:rsidR="008430A2" w:rsidRPr="0047362B">
        <w:rPr>
          <w:szCs w:val="24"/>
        </w:rPr>
        <w:t xml:space="preserve"> </w:t>
      </w:r>
      <w:r w:rsidR="00C55184" w:rsidRPr="0047362B">
        <w:rPr>
          <w:szCs w:val="24"/>
        </w:rPr>
        <w:t>to a manually mapped fault</w:t>
      </w:r>
      <w:proofErr w:type="gramEnd"/>
      <w:r w:rsidRPr="0047362B">
        <w:rPr>
          <w:szCs w:val="24"/>
        </w:rPr>
        <w:t xml:space="preserve">. </w:t>
      </w:r>
      <w:r w:rsidR="00913A72" w:rsidRPr="0047362B">
        <w:rPr>
          <w:szCs w:val="24"/>
        </w:rPr>
        <w:fldChar w:fldCharType="begin"/>
      </w:r>
      <w:r w:rsidR="00913A72" w:rsidRPr="0047362B">
        <w:rPr>
          <w:szCs w:val="24"/>
        </w:rPr>
        <w:instrText xml:space="preserve"> ADDIN ZOTERO_ITEM CSL_CITATION {"citationID":"oM9hBsTQ","properties":{"formattedCitation":"(Admasu et al., 2006; Cohen et al., 2006; Hale, 2013)","plainCitation":"(Admasu et al., 2006; Cohen et al., 2006; Hale, 2013)","noteIndex":0},"citationItems":[{"id":2183,"uris":["http://zotero.org/users/3849198/items/BHNTCSBK"],"uri":["http://zotero.org/users/3849198/items/BHNTCSBK"],"itemData":{"id":2183,"type":"article-journal","container-title":"Geophysics","DOI":"10.1190/1.2358399","ISSN":"0016-8033, 1942-2156","issue":"6","journalAbbreviation":"GEOPHYSICS","language":"en","page":"A49-A53","source":"DOI.org (Crossref)","title":"Autotracking of faults on 3D seismic data","volume":"71","author":[{"family":"Admasu","given":"Fitsum"},{"family":"Back","given":"Stefan"},{"family":"Toennies","given":"Klaus"}],"issued":{"date-parts":[["2006",11]]}}},{"id":2137,"uris":["http://zotero.org/users/3849198/items/XSZ4DSPU"],"uri":["http://zotero.org/users/3849198/items/XSZ4DSPU"],"itemData":{"id":2137,"type":"article-journal","abstract":"We propose an efﬁcient method for detecting and extracting fault surfaces in 3D-seismic volumes. The seismic data are transformed into a volume of local-fault-extraction ͑LFE͒ estimates that represents the likelihood that a given point lies on a fault surface. We partition the fault surfaces into relatively small linear portions, which are identiﬁed by analyzing tilted and rotated subvolumes throughout the region of interest. Directional ﬁltering and thresholding further enhance the seismic discontinuities that are attributable to fault surfaces. Subsequently, the volume of LFE estimates is skeletonized, and individual fault surfaces are extracted and labeled in the order of decreasing size. The ultimate result obtained by the proposed procedure provides a visual and semantic representation of a set of well-deﬁned, cleanly separated, one-pixelthick, labeled fault surfaces that is readily usable for seismic interpretation.","container-title":"Geophysics","DOI":"10.1190/1.2215357","ISSN":"0016-8033, 1942-2156","issue":"4","journalAbbreviation":"Geophysics","language":"en","page":"P21-P27","source":"DOI.org (Crossref)","title":"Detection and extraction of fault surfaces in 3D seismic data","volume":"71","author":[{"family":"Cohen","given":"Israel"},{"family":"Coult","given":"Nicholas"},{"family":"Vassiliou","given":"Anthony A."}],"issued":{"date-parts":[["2006",7]]}}},{"id":2152,"uris":["http://zotero.org/users/3849198/items/QM9P8H5D"],"uri":["http://zotero.org/users/3849198/items/QM9P8H5D"],"itemData":{"id":2152,"type":"article-journal","abstract":"Fault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images","volume":"78","author":[{"family":"Hale","given":"Dave"}],"issued":{"date-parts":[["2013",3]]}}}],"schema":"https://github.com/citation-style-language/schema/raw/master/csl-citation.json"} </w:instrText>
      </w:r>
      <w:r w:rsidR="00913A72" w:rsidRPr="0047362B">
        <w:rPr>
          <w:szCs w:val="24"/>
        </w:rPr>
        <w:fldChar w:fldCharType="separate"/>
      </w:r>
      <w:proofErr w:type="spellStart"/>
      <w:r w:rsidR="00913A72" w:rsidRPr="0047362B">
        <w:rPr>
          <w:szCs w:val="24"/>
        </w:rPr>
        <w:t>Admasu</w:t>
      </w:r>
      <w:proofErr w:type="spellEnd"/>
      <w:r w:rsidR="00913A72" w:rsidRPr="0047362B">
        <w:rPr>
          <w:szCs w:val="24"/>
        </w:rPr>
        <w:t xml:space="preserve"> et al</w:t>
      </w:r>
      <w:r w:rsidR="00913A72">
        <w:rPr>
          <w:szCs w:val="24"/>
        </w:rPr>
        <w:t xml:space="preserve">. </w:t>
      </w:r>
      <w:proofErr w:type="gramStart"/>
      <w:r w:rsidR="00913A72">
        <w:rPr>
          <w:szCs w:val="24"/>
        </w:rPr>
        <w:t>(</w:t>
      </w:r>
      <w:r w:rsidR="00913A72" w:rsidRPr="0047362B">
        <w:rPr>
          <w:szCs w:val="24"/>
        </w:rPr>
        <w:t xml:space="preserve"> 2006</w:t>
      </w:r>
      <w:proofErr w:type="gramEnd"/>
      <w:r w:rsidR="00786724">
        <w:rPr>
          <w:szCs w:val="24"/>
        </w:rPr>
        <w:t>),</w:t>
      </w:r>
      <w:r w:rsidR="00913A72" w:rsidRPr="0047362B">
        <w:rPr>
          <w:szCs w:val="24"/>
        </w:rPr>
        <w:t xml:space="preserve"> Cohen et al.</w:t>
      </w:r>
      <w:r w:rsidR="00786724">
        <w:rPr>
          <w:szCs w:val="24"/>
        </w:rPr>
        <w:t xml:space="preserve"> </w:t>
      </w:r>
      <w:r w:rsidR="00913A72">
        <w:rPr>
          <w:szCs w:val="24"/>
        </w:rPr>
        <w:t>(</w:t>
      </w:r>
      <w:r w:rsidR="00913A72" w:rsidRPr="0047362B">
        <w:rPr>
          <w:szCs w:val="24"/>
        </w:rPr>
        <w:t>2006</w:t>
      </w:r>
      <w:r w:rsidR="00913A72">
        <w:rPr>
          <w:szCs w:val="24"/>
        </w:rPr>
        <w:t>), and</w:t>
      </w:r>
      <w:r w:rsidR="00913A72" w:rsidRPr="0047362B">
        <w:rPr>
          <w:szCs w:val="24"/>
        </w:rPr>
        <w:t xml:space="preserve"> Hale</w:t>
      </w:r>
      <w:r w:rsidR="00913A72">
        <w:rPr>
          <w:szCs w:val="24"/>
        </w:rPr>
        <w:t xml:space="preserve"> (</w:t>
      </w:r>
      <w:r w:rsidR="00913A72" w:rsidRPr="0047362B">
        <w:rPr>
          <w:szCs w:val="24"/>
        </w:rPr>
        <w:t>2013)</w:t>
      </w:r>
      <w:r w:rsidR="00913A72" w:rsidRPr="0047362B">
        <w:rPr>
          <w:szCs w:val="24"/>
        </w:rPr>
        <w:fldChar w:fldCharType="end"/>
      </w:r>
      <w:r w:rsidR="00913A72">
        <w:rPr>
          <w:szCs w:val="24"/>
        </w:rPr>
        <w:t xml:space="preserve"> describe several ways of extracting such a fault object from attributes computed from</w:t>
      </w:r>
      <w:r w:rsidRPr="0047362B">
        <w:rPr>
          <w:szCs w:val="24"/>
        </w:rPr>
        <w:t xml:space="preserve"> </w:t>
      </w:r>
      <w:r w:rsidR="00913A72">
        <w:rPr>
          <w:szCs w:val="24"/>
        </w:rPr>
        <w:t xml:space="preserve">3D </w:t>
      </w:r>
      <w:r w:rsidRPr="0047362B">
        <w:rPr>
          <w:szCs w:val="24"/>
        </w:rPr>
        <w:t xml:space="preserve">seismic </w:t>
      </w:r>
      <w:r w:rsidR="00913A72">
        <w:rPr>
          <w:szCs w:val="24"/>
        </w:rPr>
        <w:t xml:space="preserve">amplitude </w:t>
      </w:r>
      <w:r w:rsidRPr="0047362B">
        <w:rPr>
          <w:szCs w:val="24"/>
        </w:rPr>
        <w:t>volumes, and some software tools include these capabilities.</w:t>
      </w:r>
    </w:p>
    <w:p w14:paraId="29D664E3" w14:textId="344D5DD3" w:rsidR="00652B9E" w:rsidRPr="0047362B" w:rsidRDefault="008430A2" w:rsidP="00AA3B81">
      <w:pPr>
        <w:rPr>
          <w:szCs w:val="24"/>
        </w:rPr>
      </w:pPr>
      <w:proofErr w:type="gramStart"/>
      <w:r w:rsidRPr="0047362B">
        <w:rPr>
          <w:szCs w:val="24"/>
        </w:rPr>
        <w:t>To further establish</w:t>
      </w:r>
      <w:proofErr w:type="gramEnd"/>
      <w:r w:rsidRPr="0047362B">
        <w:rPr>
          <w:szCs w:val="24"/>
        </w:rPr>
        <w:t xml:space="preserve"> the motivation behind this thesis, I pose a few questions</w:t>
      </w:r>
      <w:r w:rsidR="00143F30">
        <w:rPr>
          <w:szCs w:val="24"/>
        </w:rPr>
        <w:t xml:space="preserve"> (</w:t>
      </w:r>
      <w:r w:rsidR="00143F30">
        <w:rPr>
          <w:szCs w:val="24"/>
        </w:rPr>
        <w:fldChar w:fldCharType="begin"/>
      </w:r>
      <w:r w:rsidR="00143F30">
        <w:rPr>
          <w:szCs w:val="24"/>
        </w:rPr>
        <w:instrText xml:space="preserve"> REF _Ref71534028 \h </w:instrText>
      </w:r>
      <w:r w:rsidR="00143F30">
        <w:rPr>
          <w:szCs w:val="24"/>
        </w:rPr>
      </w:r>
      <w:r w:rsidR="00143F30">
        <w:rPr>
          <w:szCs w:val="24"/>
        </w:rPr>
        <w:fldChar w:fldCharType="separate"/>
      </w:r>
      <w:r w:rsidR="00ED3C24">
        <w:t xml:space="preserve">Figure </w:t>
      </w:r>
      <w:r w:rsidR="00ED3C24">
        <w:rPr>
          <w:noProof/>
        </w:rPr>
        <w:t>1</w:t>
      </w:r>
      <w:r w:rsidR="00ED3C24">
        <w:t>.</w:t>
      </w:r>
      <w:r w:rsidR="00ED3C24">
        <w:rPr>
          <w:noProof/>
        </w:rPr>
        <w:t>1</w:t>
      </w:r>
      <w:r w:rsidR="00143F30">
        <w:rPr>
          <w:szCs w:val="24"/>
        </w:rPr>
        <w:fldChar w:fldCharType="end"/>
      </w:r>
      <w:r w:rsidR="00143F30">
        <w:rPr>
          <w:szCs w:val="24"/>
        </w:rPr>
        <w:t>)</w:t>
      </w:r>
      <w:r w:rsidRPr="0047362B">
        <w:rPr>
          <w:szCs w:val="24"/>
        </w:rPr>
        <w:t>. It is established that computer</w:t>
      </w:r>
      <w:r w:rsidR="006760A5">
        <w:rPr>
          <w:szCs w:val="24"/>
        </w:rPr>
        <w:t>-</w:t>
      </w:r>
      <w:r w:rsidR="00652B9E" w:rsidRPr="0047362B">
        <w:rPr>
          <w:szCs w:val="24"/>
        </w:rPr>
        <w:t xml:space="preserve">intensive tasks such as attribute calculation, data analysis, and CNN can be used </w:t>
      </w:r>
      <w:r w:rsidR="006760A5">
        <w:rPr>
          <w:szCs w:val="24"/>
        </w:rPr>
        <w:t>to aid</w:t>
      </w:r>
      <w:r w:rsidR="00652B9E" w:rsidRPr="0047362B">
        <w:rPr>
          <w:szCs w:val="24"/>
        </w:rPr>
        <w:t xml:space="preserve"> the interpreter, but are these tools capable of detecting faults as</w:t>
      </w:r>
      <w:r w:rsidRPr="0047362B">
        <w:rPr>
          <w:szCs w:val="24"/>
        </w:rPr>
        <w:t xml:space="preserve"> completely</w:t>
      </w:r>
      <w:r w:rsidR="00652B9E" w:rsidRPr="0047362B">
        <w:rPr>
          <w:szCs w:val="24"/>
        </w:rPr>
        <w:t xml:space="preserve"> as a human </w:t>
      </w:r>
      <w:proofErr w:type="gramStart"/>
      <w:r w:rsidR="00652B9E" w:rsidRPr="0047362B">
        <w:rPr>
          <w:szCs w:val="24"/>
        </w:rPr>
        <w:t>interpreter</w:t>
      </w:r>
      <w:proofErr w:type="gramEnd"/>
      <w:r w:rsidR="00652B9E" w:rsidRPr="0047362B">
        <w:rPr>
          <w:szCs w:val="24"/>
        </w:rPr>
        <w:t xml:space="preserve">? What differences </w:t>
      </w:r>
      <w:proofErr w:type="gramStart"/>
      <w:r w:rsidR="00652B9E" w:rsidRPr="0047362B">
        <w:rPr>
          <w:szCs w:val="24"/>
        </w:rPr>
        <w:t>can be found</w:t>
      </w:r>
      <w:proofErr w:type="gramEnd"/>
      <w:r w:rsidR="00652B9E" w:rsidRPr="0047362B">
        <w:rPr>
          <w:szCs w:val="24"/>
        </w:rPr>
        <w:t xml:space="preserve"> between </w:t>
      </w:r>
      <w:r w:rsidR="00786724">
        <w:rPr>
          <w:szCs w:val="24"/>
        </w:rPr>
        <w:t>fault enhancement methods and a manual interpreter</w:t>
      </w:r>
      <w:r w:rsidR="00652B9E" w:rsidRPr="0047362B">
        <w:rPr>
          <w:szCs w:val="24"/>
        </w:rPr>
        <w:t xml:space="preserve">? How do fault enhancement methods compare in </w:t>
      </w:r>
      <w:r w:rsidR="0085159D" w:rsidRPr="0047362B">
        <w:rPr>
          <w:szCs w:val="24"/>
        </w:rPr>
        <w:t xml:space="preserve">computational </w:t>
      </w:r>
      <w:r w:rsidR="00652B9E" w:rsidRPr="0047362B">
        <w:rPr>
          <w:szCs w:val="24"/>
        </w:rPr>
        <w:t>time</w:t>
      </w:r>
      <w:r w:rsidR="0085159D" w:rsidRPr="0047362B">
        <w:rPr>
          <w:szCs w:val="24"/>
        </w:rPr>
        <w:t xml:space="preserve"> and </w:t>
      </w:r>
      <w:r w:rsidR="00913A72">
        <w:rPr>
          <w:szCs w:val="24"/>
        </w:rPr>
        <w:t>accuracy</w:t>
      </w:r>
      <w:r w:rsidR="00652B9E" w:rsidRPr="0047362B">
        <w:rPr>
          <w:szCs w:val="24"/>
        </w:rPr>
        <w:t>? Is fault</w:t>
      </w:r>
      <w:r w:rsidRPr="0047362B">
        <w:rPr>
          <w:szCs w:val="24"/>
        </w:rPr>
        <w:t xml:space="preserve"> </w:t>
      </w:r>
      <w:r w:rsidR="00652B9E" w:rsidRPr="0047362B">
        <w:rPr>
          <w:szCs w:val="24"/>
        </w:rPr>
        <w:t xml:space="preserve">object extraction an effective way to compare </w:t>
      </w:r>
      <w:r w:rsidR="001E5C64">
        <w:rPr>
          <w:szCs w:val="24"/>
        </w:rPr>
        <w:t xml:space="preserve">alternative </w:t>
      </w:r>
      <w:r w:rsidR="00652B9E" w:rsidRPr="0047362B">
        <w:rPr>
          <w:szCs w:val="24"/>
        </w:rPr>
        <w:t xml:space="preserve">fault enhancement methods? This </w:t>
      </w:r>
      <w:r w:rsidR="0085159D" w:rsidRPr="0047362B">
        <w:rPr>
          <w:szCs w:val="24"/>
        </w:rPr>
        <w:t xml:space="preserve">thesis </w:t>
      </w:r>
      <w:r w:rsidR="005969EF" w:rsidRPr="0047362B">
        <w:rPr>
          <w:szCs w:val="24"/>
        </w:rPr>
        <w:t xml:space="preserve">aims to address </w:t>
      </w:r>
      <w:r w:rsidR="0076628B" w:rsidRPr="0047362B">
        <w:rPr>
          <w:szCs w:val="24"/>
        </w:rPr>
        <w:t>th</w:t>
      </w:r>
      <w:r w:rsidR="0076628B">
        <w:rPr>
          <w:szCs w:val="24"/>
        </w:rPr>
        <w:t>e</w:t>
      </w:r>
      <w:r w:rsidR="0076628B" w:rsidRPr="0047362B">
        <w:rPr>
          <w:szCs w:val="24"/>
        </w:rPr>
        <w:t xml:space="preserve">se </w:t>
      </w:r>
      <w:r w:rsidR="00652B9E" w:rsidRPr="0047362B">
        <w:rPr>
          <w:szCs w:val="24"/>
        </w:rPr>
        <w:t>questions by comparing fault enhancement methods by extracting fault objects</w:t>
      </w:r>
      <w:r w:rsidR="0085159D" w:rsidRPr="0047362B">
        <w:rPr>
          <w:szCs w:val="24"/>
        </w:rPr>
        <w:t xml:space="preserve"> from each method,</w:t>
      </w:r>
      <w:r w:rsidR="00652B9E" w:rsidRPr="0047362B">
        <w:rPr>
          <w:szCs w:val="24"/>
        </w:rPr>
        <w:t xml:space="preserve"> and comparing them</w:t>
      </w:r>
      <w:r w:rsidR="001E5C64">
        <w:rPr>
          <w:szCs w:val="24"/>
        </w:rPr>
        <w:t xml:space="preserve"> to the baseline human</w:t>
      </w:r>
      <w:r w:rsidR="00135602">
        <w:rPr>
          <w:szCs w:val="24"/>
        </w:rPr>
        <w:t>-</w:t>
      </w:r>
      <w:r w:rsidR="001E5C64">
        <w:rPr>
          <w:szCs w:val="24"/>
        </w:rPr>
        <w:t>interpreted result</w:t>
      </w:r>
      <w:r w:rsidR="00652B9E" w:rsidRPr="0047362B">
        <w:rPr>
          <w:szCs w:val="24"/>
        </w:rPr>
        <w:t xml:space="preserve"> to identify differences and advantages for each technique. </w:t>
      </w:r>
    </w:p>
    <w:p w14:paraId="28DA9E72" w14:textId="15EFADDD" w:rsidR="00652B9E" w:rsidRPr="00565F0F" w:rsidRDefault="008904AE" w:rsidP="0073144A">
      <w:pPr>
        <w:pStyle w:val="Caption"/>
      </w:pPr>
      <w:r w:rsidRPr="00565F0F">
        <w:rPr>
          <w:noProof/>
        </w:rPr>
        <w:lastRenderedPageBreak/>
        <w:drawing>
          <wp:inline distT="0" distB="0" distL="0" distR="0" wp14:anchorId="447E5AFC" wp14:editId="3F1BD996">
            <wp:extent cx="4202385" cy="25971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25800" cy="2611621"/>
                    </a:xfrm>
                    <a:prstGeom prst="rect">
                      <a:avLst/>
                    </a:prstGeom>
                    <a:noFill/>
                  </pic:spPr>
                </pic:pic>
              </a:graphicData>
            </a:graphic>
          </wp:inline>
        </w:drawing>
      </w:r>
    </w:p>
    <w:p w14:paraId="420FF80B" w14:textId="2B16707B" w:rsidR="00652B9E" w:rsidRDefault="004B5DD7" w:rsidP="0073144A">
      <w:pPr>
        <w:pStyle w:val="Caption"/>
      </w:pPr>
      <w:bookmarkStart w:id="9" w:name="_Ref71534028"/>
      <w:bookmarkStart w:id="10" w:name="_Toc71725905"/>
      <w:r>
        <w:t xml:space="preserve">Figure </w:t>
      </w:r>
      <w:fldSimple w:instr=" STYLEREF 1 \s ">
        <w:r w:rsidR="00ED3C24">
          <w:rPr>
            <w:noProof/>
          </w:rPr>
          <w:t>1</w:t>
        </w:r>
      </w:fldSimple>
      <w:r w:rsidR="00411F5E">
        <w:t>.</w:t>
      </w:r>
      <w:fldSimple w:instr=" SEQ Figure \* ARABIC \s 1 ">
        <w:r w:rsidR="00ED3C24">
          <w:rPr>
            <w:noProof/>
          </w:rPr>
          <w:t>1</w:t>
        </w:r>
      </w:fldSimple>
      <w:bookmarkEnd w:id="9"/>
      <w:r w:rsidRPr="00565F0F">
        <w:t>. Proposed</w:t>
      </w:r>
      <w:r w:rsidR="00C61A23">
        <w:t xml:space="preserve"> </w:t>
      </w:r>
      <w:r w:rsidR="00652B9E" w:rsidRPr="00565F0F">
        <w:t>questions for this research.</w:t>
      </w:r>
      <w:bookmarkEnd w:id="10"/>
    </w:p>
    <w:p w14:paraId="55DCE7AA" w14:textId="77777777" w:rsidR="00E544E2" w:rsidRPr="00E544E2" w:rsidRDefault="00E544E2" w:rsidP="00E544E2"/>
    <w:p w14:paraId="15AF24E2" w14:textId="1CAA83F0" w:rsidR="00652B9E" w:rsidRPr="0047362B" w:rsidRDefault="00652B9E" w:rsidP="0073144A">
      <w:pPr>
        <w:pStyle w:val="Heading2"/>
      </w:pPr>
      <w:bookmarkStart w:id="11" w:name="_Toc52350623"/>
      <w:bookmarkStart w:id="12" w:name="_Toc71726215"/>
      <w:r w:rsidRPr="0047362B">
        <w:t>Fundamentals</w:t>
      </w:r>
      <w:bookmarkEnd w:id="11"/>
      <w:bookmarkEnd w:id="12"/>
      <w:r w:rsidRPr="0047362B">
        <w:t xml:space="preserve"> </w:t>
      </w:r>
    </w:p>
    <w:p w14:paraId="7B26B0E3" w14:textId="117CFCC1" w:rsidR="00652B9E" w:rsidRPr="0047362B" w:rsidRDefault="00652B9E" w:rsidP="00AA3B81">
      <w:pPr>
        <w:rPr>
          <w:szCs w:val="24"/>
        </w:rPr>
      </w:pPr>
      <w:r w:rsidRPr="0047362B">
        <w:rPr>
          <w:szCs w:val="24"/>
        </w:rPr>
        <w:t xml:space="preserve">Seismic attributes </w:t>
      </w:r>
      <w:r w:rsidR="001629F5" w:rsidRPr="0047362B">
        <w:rPr>
          <w:szCs w:val="24"/>
        </w:rPr>
        <w:t>are</w:t>
      </w:r>
      <w:r w:rsidRPr="0047362B">
        <w:rPr>
          <w:szCs w:val="24"/>
        </w:rPr>
        <w:t xml:space="preserve"> a quantitative measure of a seismic characteristic of interest</w:t>
      </w:r>
      <w:r w:rsidR="00565B54" w:rsidRPr="0047362B">
        <w:rPr>
          <w:szCs w:val="24"/>
        </w:rPr>
        <w:t>, based on various calculations of the seismic trace</w:t>
      </w:r>
      <w:r w:rsidRPr="0047362B">
        <w:rPr>
          <w:szCs w:val="24"/>
        </w:rPr>
        <w:t xml:space="preserve"> </w:t>
      </w:r>
      <w:r w:rsidRPr="0047362B">
        <w:rPr>
          <w:szCs w:val="24"/>
        </w:rPr>
        <w:fldChar w:fldCharType="begin"/>
      </w:r>
      <w:r w:rsidR="00DD1CC0" w:rsidRPr="0047362B">
        <w:rPr>
          <w:szCs w:val="24"/>
        </w:rPr>
        <w:instrText xml:space="preserve"> ADDIN ZOTERO_ITEM CSL_CITATION {"citationID":"ZBGJLDTx","properties":{"formattedCitation":"(Chopra and Marfurt, 2005; Barnes, 2016)","plainCitation":"(Chopra and Marfurt, 2005; Barnes, 2016)","noteIndex":0},"citationItems":[{"id":2274,"uris":["http://zotero.org/users/3849198/items/AEQXWTVP"],"uri":["http://zotero.org/users/3849198/items/AEQXWTVP"],"itemData":{"id":2274,"type":"article-journal","abstract":"A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E."}],"issued":{"date-parts":[["2016",10,15]]}}}],"schema":"https://github.com/citation-style-language/schema/raw/master/csl-citation.json"} </w:instrText>
      </w:r>
      <w:r w:rsidRPr="0047362B">
        <w:rPr>
          <w:szCs w:val="24"/>
        </w:rPr>
        <w:fldChar w:fldCharType="separate"/>
      </w:r>
      <w:r w:rsidR="00DD1CC0" w:rsidRPr="0047362B">
        <w:rPr>
          <w:szCs w:val="24"/>
        </w:rPr>
        <w:t>(Chopra and Marfurt, 2005; Barnes, 2016)</w:t>
      </w:r>
      <w:r w:rsidRPr="0047362B">
        <w:rPr>
          <w:szCs w:val="24"/>
        </w:rPr>
        <w:fldChar w:fldCharType="end"/>
      </w:r>
      <w:r w:rsidRPr="0047362B">
        <w:rPr>
          <w:szCs w:val="24"/>
        </w:rPr>
        <w:t xml:space="preserve">. </w:t>
      </w:r>
      <w:r w:rsidR="00565B54" w:rsidRPr="0047362B">
        <w:rPr>
          <w:szCs w:val="24"/>
        </w:rPr>
        <w:t xml:space="preserve">The </w:t>
      </w:r>
      <w:r w:rsidRPr="0047362B">
        <w:rPr>
          <w:szCs w:val="24"/>
        </w:rPr>
        <w:t xml:space="preserve">seismic trace is a measured </w:t>
      </w:r>
      <w:r w:rsidR="00565B54" w:rsidRPr="0047362B">
        <w:rPr>
          <w:szCs w:val="24"/>
        </w:rPr>
        <w:t xml:space="preserve">seismic </w:t>
      </w:r>
      <w:proofErr w:type="gramStart"/>
      <w:r w:rsidR="00565B54" w:rsidRPr="0047362B">
        <w:rPr>
          <w:szCs w:val="24"/>
        </w:rPr>
        <w:t>signal which</w:t>
      </w:r>
      <w:proofErr w:type="gramEnd"/>
      <w:r w:rsidR="00565B54" w:rsidRPr="0047362B">
        <w:rPr>
          <w:szCs w:val="24"/>
        </w:rPr>
        <w:t xml:space="preserve"> represents </w:t>
      </w:r>
      <w:r w:rsidRPr="0047362B">
        <w:rPr>
          <w:szCs w:val="24"/>
        </w:rPr>
        <w:t xml:space="preserve">the </w:t>
      </w:r>
      <w:r w:rsidR="009E6BAC">
        <w:rPr>
          <w:szCs w:val="24"/>
        </w:rPr>
        <w:t xml:space="preserve">changes in </w:t>
      </w:r>
      <w:r w:rsidRPr="0047362B">
        <w:rPr>
          <w:szCs w:val="24"/>
        </w:rPr>
        <w:t xml:space="preserve">acoustic </w:t>
      </w:r>
      <w:r w:rsidR="009E6BAC">
        <w:rPr>
          <w:szCs w:val="24"/>
        </w:rPr>
        <w:t xml:space="preserve">and shear </w:t>
      </w:r>
      <w:r w:rsidRPr="0047362B">
        <w:rPr>
          <w:szCs w:val="24"/>
        </w:rPr>
        <w:t>impedance</w:t>
      </w:r>
      <w:r w:rsidR="009E6BAC">
        <w:rPr>
          <w:szCs w:val="24"/>
        </w:rPr>
        <w:t>s</w:t>
      </w:r>
      <w:r w:rsidRPr="0047362B">
        <w:rPr>
          <w:szCs w:val="24"/>
        </w:rPr>
        <w:t xml:space="preserve"> of a boundary between rocks</w:t>
      </w:r>
      <w:r w:rsidR="00565B54" w:rsidRPr="0047362B">
        <w:rPr>
          <w:szCs w:val="24"/>
        </w:rPr>
        <w:t>, from which geologic subsurface interpretations are derived.</w:t>
      </w:r>
      <w:r w:rsidRPr="0047362B">
        <w:rPr>
          <w:szCs w:val="24"/>
        </w:rPr>
        <w:t xml:space="preserve"> This </w:t>
      </w:r>
      <w:r w:rsidR="00565B54" w:rsidRPr="0047362B">
        <w:rPr>
          <w:szCs w:val="24"/>
        </w:rPr>
        <w:t xml:space="preserve">seismic </w:t>
      </w:r>
      <w:r w:rsidRPr="0047362B">
        <w:rPr>
          <w:szCs w:val="24"/>
        </w:rPr>
        <w:t xml:space="preserve">response can be </w:t>
      </w:r>
      <w:r w:rsidR="00565B54" w:rsidRPr="0047362B">
        <w:rPr>
          <w:szCs w:val="24"/>
        </w:rPr>
        <w:t xml:space="preserve">recorded and </w:t>
      </w:r>
      <w:r w:rsidRPr="0047362B">
        <w:rPr>
          <w:szCs w:val="24"/>
        </w:rPr>
        <w:t xml:space="preserve">mapped in two, three, or </w:t>
      </w:r>
      <w:r w:rsidR="009E6BAC">
        <w:rPr>
          <w:szCs w:val="24"/>
        </w:rPr>
        <w:t>more</w:t>
      </w:r>
      <w:r w:rsidRPr="0047362B">
        <w:rPr>
          <w:szCs w:val="24"/>
        </w:rPr>
        <w:t xml:space="preserve"> dimensions (</w:t>
      </w:r>
      <w:r w:rsidR="009E6BAC">
        <w:rPr>
          <w:szCs w:val="24"/>
        </w:rPr>
        <w:t>frequency, incident angle, azimuth</w:t>
      </w:r>
      <w:r w:rsidRPr="0047362B">
        <w:rPr>
          <w:szCs w:val="24"/>
        </w:rPr>
        <w:t xml:space="preserve">) and analyzed in a spatial context to create new derived products and estimations </w:t>
      </w:r>
      <w:r w:rsidRPr="0047362B">
        <w:rPr>
          <w:szCs w:val="24"/>
        </w:rPr>
        <w:fldChar w:fldCharType="begin"/>
      </w:r>
      <w:r w:rsidR="00DD1CC0" w:rsidRPr="0047362B">
        <w:rPr>
          <w:szCs w:val="24"/>
        </w:rPr>
        <w:instrText xml:space="preserve"> ADDIN ZOTERO_ITEM CSL_CITATION {"citationID":"wcQqLsrm","properties":{"formattedCitation":"(Chopra and Marfurt, 2005; Barnes, 2016)","plainCitation":"(Chopra and Marfurt, 2005; Barnes, 2016)","noteIndex":0},"citationItems":[{"id":2320,"uris":["http://zotero.org/users/3849198/items/EYP5QGUE"],"uri":["http://zotero.org/users/3849198/items/EYP5QGUE"],"itemData":{"id":2320,"type":"book","abstract":"The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J."}],"issued":{"date-parts":[["2005",9,1]]}}}],"schema":"https://github.com/citation-style-language/schema/raw/master/csl-citation.json"} </w:instrText>
      </w:r>
      <w:r w:rsidRPr="0047362B">
        <w:rPr>
          <w:szCs w:val="24"/>
        </w:rPr>
        <w:fldChar w:fldCharType="separate"/>
      </w:r>
      <w:r w:rsidR="00DD1CC0" w:rsidRPr="0047362B">
        <w:rPr>
          <w:szCs w:val="24"/>
        </w:rPr>
        <w:t>(Chopra and Marfurt, 2005; Barnes, 2016)</w:t>
      </w:r>
      <w:r w:rsidRPr="0047362B">
        <w:rPr>
          <w:szCs w:val="24"/>
        </w:rPr>
        <w:fldChar w:fldCharType="end"/>
      </w:r>
      <w:r w:rsidRPr="0047362B">
        <w:rPr>
          <w:szCs w:val="24"/>
        </w:rPr>
        <w:t>.</w:t>
      </w:r>
      <w:r w:rsidR="00565B54" w:rsidRPr="0047362B">
        <w:rPr>
          <w:szCs w:val="24"/>
        </w:rPr>
        <w:t xml:space="preserve">  These newly derived volume products </w:t>
      </w:r>
      <w:proofErr w:type="gramStart"/>
      <w:r w:rsidR="00565B54" w:rsidRPr="0047362B">
        <w:rPr>
          <w:szCs w:val="24"/>
        </w:rPr>
        <w:t>are referred</w:t>
      </w:r>
      <w:proofErr w:type="gramEnd"/>
      <w:r w:rsidR="00565B54" w:rsidRPr="0047362B">
        <w:rPr>
          <w:szCs w:val="24"/>
        </w:rPr>
        <w:t xml:space="preserve"> to as seismic attributes.</w:t>
      </w:r>
    </w:p>
    <w:p w14:paraId="165CFCEA" w14:textId="5AD9ABC9" w:rsidR="00652B9E" w:rsidRPr="0047362B" w:rsidRDefault="001629F5" w:rsidP="00AA3B81">
      <w:pPr>
        <w:rPr>
          <w:szCs w:val="24"/>
        </w:rPr>
      </w:pPr>
      <w:r w:rsidRPr="0047362B">
        <w:rPr>
          <w:szCs w:val="24"/>
        </w:rPr>
        <w:t xml:space="preserve">Several attributes </w:t>
      </w:r>
      <w:proofErr w:type="gramStart"/>
      <w:r w:rsidRPr="0047362B">
        <w:rPr>
          <w:szCs w:val="24"/>
        </w:rPr>
        <w:t>are</w:t>
      </w:r>
      <w:r w:rsidR="00652B9E" w:rsidRPr="0047362B">
        <w:rPr>
          <w:szCs w:val="24"/>
        </w:rPr>
        <w:t xml:space="preserve"> used</w:t>
      </w:r>
      <w:proofErr w:type="gramEnd"/>
      <w:r w:rsidR="00652B9E" w:rsidRPr="0047362B">
        <w:rPr>
          <w:szCs w:val="24"/>
        </w:rPr>
        <w:t xml:space="preserve"> as tools to interpret geology, structures, stratigraphy, rock and fluid properties, geometry, etc. Faults and structural features are usually enhanced using </w:t>
      </w:r>
      <w:r w:rsidR="009F3928">
        <w:rPr>
          <w:szCs w:val="24"/>
        </w:rPr>
        <w:t xml:space="preserve">geometric </w:t>
      </w:r>
      <w:r w:rsidR="009F3928">
        <w:rPr>
          <w:szCs w:val="24"/>
        </w:rPr>
        <w:lastRenderedPageBreak/>
        <w:t>attributes</w:t>
      </w:r>
      <w:r w:rsidR="00652B9E" w:rsidRPr="0047362B">
        <w:rPr>
          <w:szCs w:val="24"/>
        </w:rPr>
        <w:t xml:space="preserve"> such as semblance, coherence, entropy, curvature, </w:t>
      </w:r>
      <w:r w:rsidRPr="0047362B">
        <w:rPr>
          <w:szCs w:val="24"/>
        </w:rPr>
        <w:t>and others</w:t>
      </w:r>
      <w:r w:rsidR="00652B9E" w:rsidRPr="0047362B">
        <w:rPr>
          <w:szCs w:val="24"/>
        </w:rPr>
        <w:t xml:space="preserve"> </w:t>
      </w:r>
      <w:r w:rsidR="00652B9E" w:rsidRPr="0047362B">
        <w:rPr>
          <w:szCs w:val="24"/>
        </w:rPr>
        <w:fldChar w:fldCharType="begin"/>
      </w:r>
      <w:r w:rsidR="00DD1CC0" w:rsidRPr="0047362B">
        <w:rPr>
          <w:szCs w:val="24"/>
        </w:rPr>
        <w:instrText xml:space="preserve"> ADDIN ZOTERO_ITEM CSL_CITATION {"citationID":"jHPnjjte","properties":{"formattedCitation":"(Chopra and Marfurt, 2005; Cohen et al., 2006; Barnes, 2016)","plainCitation":"(Chopra and Marfurt, 2005; Cohen et al., 2006; Barnes, 2016)","noteIndex":0},"citationItems":[{"id":2320,"uris":["http://zotero.org/users/3849198/items/EYP5QGUE"],"uri":["http://zotero.org/users/3849198/items/EYP5QGUE"],"itemData":{"id":2320,"type":"book","abstract":"The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J."}],"issued":{"date-parts":[["2005",9,1]]}}},{"id":2137,"uris":["http://zotero.org/users/3849198/items/XSZ4DSPU"],"uri":["http://zotero.org/users/3849198/items/XSZ4DSPU"],"itemData":{"id":2137,"type":"article-journal","abstract":"We propose an efﬁcient method for detecting and extracting fault surfaces in 3D-seismic volumes. The seismic data are transformed into a volume of local-fault-extraction ͑LFE͒ estimates that represents the likelihood that a given point lies on a fault surface. We partition the fault surfaces into relatively small linear portions, which are identiﬁed by analyzing tilted and rotated subvolumes throughout the region of interest. Directional ﬁltering and thresholding further enhance the seismic discontinuities that are attributable to fault surfaces. Subsequently, the volume of LFE estimates is skeletonized, and individual fault surfaces are extracted and labeled in the order of decreasing size. The ultimate result obtained by the proposed procedure provides a visual and semantic representation of a set of well-deﬁned, cleanly separated, one-pixelthick, labeled fault surfaces that is readily usable for seismic interpretation.","container-title":"Geophysics","DOI":"10.1190/1.2215357","ISSN":"0016-8033, 1942-2156","issue":"4","journalAbbreviation":"Geophysics","language":"en","page":"P21-P27","source":"DOI.org (Crossref)","title":"Detection and extraction of fault surfaces in 3D seismic data","volume":"71","author":[{"family":"Cohen","given":"Israel"},{"family":"Coult","given":"Nicholas"},{"family":"Vassiliou","given":"Anthony A."}],"issued":{"date-parts":[["2006",7]]}}}],"schema":"https://github.com/citation-style-language/schema/raw/master/csl-citation.json"} </w:instrText>
      </w:r>
      <w:r w:rsidR="00652B9E" w:rsidRPr="0047362B">
        <w:rPr>
          <w:szCs w:val="24"/>
        </w:rPr>
        <w:fldChar w:fldCharType="separate"/>
      </w:r>
      <w:r w:rsidR="00DD1CC0" w:rsidRPr="0047362B">
        <w:rPr>
          <w:szCs w:val="24"/>
        </w:rPr>
        <w:t>(Chopra and Marfurt, 2005; Cohen et al., 2006; Barnes, 2016)</w:t>
      </w:r>
      <w:r w:rsidR="00652B9E" w:rsidRPr="0047362B">
        <w:rPr>
          <w:szCs w:val="24"/>
        </w:rPr>
        <w:fldChar w:fldCharType="end"/>
      </w:r>
      <w:r w:rsidR="00652B9E" w:rsidRPr="0047362B">
        <w:rPr>
          <w:szCs w:val="24"/>
        </w:rPr>
        <w:t xml:space="preserve">. </w:t>
      </w:r>
    </w:p>
    <w:p w14:paraId="085F47A5" w14:textId="4D4481A3" w:rsidR="00652B9E" w:rsidRPr="00565F0F" w:rsidRDefault="00C278B0" w:rsidP="0073144A">
      <w:pPr>
        <w:pStyle w:val="Caption"/>
      </w:pPr>
      <w:bookmarkStart w:id="13" w:name="_Ref65918814"/>
      <w:bookmarkStart w:id="14" w:name="_Ref65918794"/>
      <w:bookmarkStart w:id="15" w:name="_Toc71580793"/>
      <w:r w:rsidRPr="00565F0F">
        <w:t xml:space="preserve">Table </w:t>
      </w:r>
      <w:r w:rsidR="00064997" w:rsidRPr="00565F0F">
        <w:t>1</w:t>
      </w:r>
      <w:r w:rsidR="006C464F" w:rsidRPr="00565F0F">
        <w:t>.</w:t>
      </w:r>
      <w:fldSimple w:instr=" SEQ Table \* ARABIC \s 1 ">
        <w:r w:rsidR="00ED3C24">
          <w:rPr>
            <w:noProof/>
          </w:rPr>
          <w:t>1</w:t>
        </w:r>
      </w:fldSimple>
      <w:bookmarkEnd w:id="13"/>
      <w:r w:rsidRPr="00565F0F">
        <w:t xml:space="preserve">. </w:t>
      </w:r>
      <w:r w:rsidR="00652B9E" w:rsidRPr="00565F0F">
        <w:t xml:space="preserve">Seismic attribute categories and corresponding types and interpretive uses, Modified from </w:t>
      </w:r>
      <w:proofErr w:type="spellStart"/>
      <w:r w:rsidR="00652B9E" w:rsidRPr="00565F0F">
        <w:t>Roden</w:t>
      </w:r>
      <w:proofErr w:type="spellEnd"/>
      <w:r w:rsidR="00652B9E" w:rsidRPr="00565F0F">
        <w:t xml:space="preserve"> and </w:t>
      </w:r>
      <w:proofErr w:type="spellStart"/>
      <w:r w:rsidR="00652B9E" w:rsidRPr="00565F0F">
        <w:t>Sacrey</w:t>
      </w:r>
      <w:proofErr w:type="spellEnd"/>
      <w:r w:rsidR="00652B9E" w:rsidRPr="00565F0F">
        <w:t xml:space="preserve"> </w:t>
      </w:r>
      <w:r w:rsidR="00652B9E" w:rsidRPr="00565F0F">
        <w:fldChar w:fldCharType="begin"/>
      </w:r>
      <w:r w:rsidR="00652B9E" w:rsidRPr="00565F0F">
        <w:instrText xml:space="preserve"> ADDIN ZOTERO_ITEM CSL_CITATION {"citationID":"Oxf1MFdm","properties":{"formattedCitation":"(Roden et al., 2015)","plainCitation":"(Roden et al., 2015)","noteIndex":0},"citationItems":[{"id":2277,"uris":["http://zotero.org/users/3849198/items/K5QKCTLW"],"uri":["http://zotero.org/users/3849198/items/K5QKCTLW"],"itemData":{"id":2277,"type":"article-journal","container-title":"Interpretation","DOI":"10.1190/INT-2015-0037.1","ISSN":"2324-8858, 2324-8866","issue":"4","journalAbbreviation":"Interpretation","language":"en","page":"SAE59-SAE83","source":"DOI.org (Crossref)","title":"Geologic pattern recognition from seismic attributes: Principal component analysis and self-organizing maps","title-short":"Geologic pattern recognition from seismic attributes","volume":"3","author":[{"family":"Roden","given":"Rocky"},{"family":"Smith","given":"Thomas"},{"family":"Sacrey","given":"Deborah"}],"issued":{"date-parts":[["2015",11]]}}}],"schema":"https://github.com/citation-style-language/schema/raw/master/csl-citation.json"} </w:instrText>
      </w:r>
      <w:r w:rsidR="00652B9E" w:rsidRPr="00565F0F">
        <w:fldChar w:fldCharType="separate"/>
      </w:r>
      <w:r w:rsidR="00DD1CC0" w:rsidRPr="00565F0F">
        <w:t>(</w:t>
      </w:r>
      <w:proofErr w:type="spellStart"/>
      <w:r w:rsidR="00DD1CC0" w:rsidRPr="00565F0F">
        <w:t>Roden</w:t>
      </w:r>
      <w:proofErr w:type="spellEnd"/>
      <w:r w:rsidR="00DD1CC0" w:rsidRPr="00565F0F">
        <w:t xml:space="preserve"> et al., 2015)</w:t>
      </w:r>
      <w:r w:rsidR="00652B9E" w:rsidRPr="00565F0F">
        <w:fldChar w:fldCharType="end"/>
      </w:r>
      <w:r w:rsidR="00652B9E" w:rsidRPr="00565F0F">
        <w:t>.</w:t>
      </w:r>
      <w:bookmarkEnd w:id="14"/>
      <w:bookmarkEnd w:id="15"/>
    </w:p>
    <w:tbl>
      <w:tblPr>
        <w:tblW w:w="9270" w:type="dxa"/>
        <w:tblInd w:w="-5" w:type="dxa"/>
        <w:tblLook w:val="04A0" w:firstRow="1" w:lastRow="0" w:firstColumn="1" w:lastColumn="0" w:noHBand="0" w:noVBand="1"/>
      </w:tblPr>
      <w:tblGrid>
        <w:gridCol w:w="2880"/>
        <w:gridCol w:w="4320"/>
        <w:gridCol w:w="2070"/>
      </w:tblGrid>
      <w:tr w:rsidR="00652B9E" w:rsidRPr="0047362B" w14:paraId="2EE3A28B" w14:textId="77777777" w:rsidTr="006E71DB">
        <w:trPr>
          <w:trHeight w:val="300"/>
        </w:trPr>
        <w:tc>
          <w:tcPr>
            <w:tcW w:w="2880" w:type="dxa"/>
            <w:tcBorders>
              <w:top w:val="single" w:sz="4" w:space="0" w:color="ED7D31"/>
              <w:left w:val="single" w:sz="4" w:space="0" w:color="ED7D31"/>
              <w:bottom w:val="nil"/>
              <w:right w:val="nil"/>
            </w:tcBorders>
            <w:shd w:val="clear" w:color="ED7D31" w:fill="ED7D31"/>
            <w:vAlign w:val="bottom"/>
            <w:hideMark/>
          </w:tcPr>
          <w:p w14:paraId="4A4C45FB" w14:textId="77777777" w:rsidR="00652B9E" w:rsidRPr="0047362B" w:rsidRDefault="00652B9E" w:rsidP="00AA3B81">
            <w:pPr>
              <w:rPr>
                <w:szCs w:val="24"/>
              </w:rPr>
            </w:pPr>
            <w:r w:rsidRPr="0047362B">
              <w:rPr>
                <w:szCs w:val="24"/>
              </w:rPr>
              <w:t>Interpretive use</w:t>
            </w:r>
          </w:p>
        </w:tc>
        <w:tc>
          <w:tcPr>
            <w:tcW w:w="4320" w:type="dxa"/>
            <w:tcBorders>
              <w:top w:val="single" w:sz="4" w:space="0" w:color="ED7D31"/>
              <w:left w:val="nil"/>
              <w:bottom w:val="nil"/>
              <w:right w:val="nil"/>
            </w:tcBorders>
            <w:shd w:val="clear" w:color="ED7D31" w:fill="ED7D31"/>
            <w:vAlign w:val="bottom"/>
            <w:hideMark/>
          </w:tcPr>
          <w:p w14:paraId="6B257B22" w14:textId="77777777" w:rsidR="00652B9E" w:rsidRPr="0047362B" w:rsidRDefault="00652B9E" w:rsidP="00AA3B81">
            <w:pPr>
              <w:rPr>
                <w:szCs w:val="24"/>
              </w:rPr>
            </w:pPr>
            <w:r w:rsidRPr="0047362B">
              <w:rPr>
                <w:szCs w:val="24"/>
              </w:rPr>
              <w:t>Type</w:t>
            </w:r>
          </w:p>
        </w:tc>
        <w:tc>
          <w:tcPr>
            <w:tcW w:w="2070" w:type="dxa"/>
            <w:tcBorders>
              <w:top w:val="single" w:sz="4" w:space="0" w:color="ED7D31"/>
              <w:left w:val="nil"/>
              <w:bottom w:val="nil"/>
              <w:right w:val="single" w:sz="4" w:space="0" w:color="ED7D31"/>
            </w:tcBorders>
            <w:shd w:val="clear" w:color="ED7D31" w:fill="ED7D31"/>
            <w:vAlign w:val="bottom"/>
            <w:hideMark/>
          </w:tcPr>
          <w:p w14:paraId="17F1B619" w14:textId="77777777" w:rsidR="00652B9E" w:rsidRPr="0047362B" w:rsidRDefault="00652B9E" w:rsidP="00AA3B81">
            <w:pPr>
              <w:rPr>
                <w:szCs w:val="24"/>
              </w:rPr>
            </w:pPr>
            <w:r w:rsidRPr="0047362B">
              <w:rPr>
                <w:szCs w:val="24"/>
              </w:rPr>
              <w:t>Category</w:t>
            </w:r>
          </w:p>
        </w:tc>
      </w:tr>
      <w:tr w:rsidR="00652B9E" w:rsidRPr="0047362B" w14:paraId="6F73A4DF" w14:textId="77777777" w:rsidTr="006E71DB">
        <w:trPr>
          <w:trHeight w:val="630"/>
        </w:trPr>
        <w:tc>
          <w:tcPr>
            <w:tcW w:w="2880" w:type="dxa"/>
            <w:tcBorders>
              <w:top w:val="single" w:sz="4" w:space="0" w:color="ED7D31"/>
              <w:left w:val="single" w:sz="4" w:space="0" w:color="ED7D31"/>
              <w:bottom w:val="nil"/>
              <w:right w:val="nil"/>
            </w:tcBorders>
            <w:shd w:val="clear" w:color="auto" w:fill="auto"/>
            <w:hideMark/>
          </w:tcPr>
          <w:p w14:paraId="6DDF7095" w14:textId="77777777" w:rsidR="00652B9E" w:rsidRPr="0047362B" w:rsidRDefault="00652B9E" w:rsidP="00F26ABC">
            <w:pPr>
              <w:pStyle w:val="NoSpacing"/>
              <w:rPr>
                <w:rFonts w:cstheme="minorHAnsi"/>
              </w:rPr>
            </w:pPr>
            <w:r w:rsidRPr="0047362B">
              <w:rPr>
                <w:rFonts w:cstheme="minorHAnsi"/>
              </w:rPr>
              <w:t>Lithology Contrasts, Bedding Continuity, Porosity, DHIs, Stratigraphy, Thickness</w:t>
            </w:r>
          </w:p>
        </w:tc>
        <w:tc>
          <w:tcPr>
            <w:tcW w:w="4320" w:type="dxa"/>
            <w:tcBorders>
              <w:top w:val="single" w:sz="4" w:space="0" w:color="ED7D31"/>
              <w:left w:val="nil"/>
              <w:bottom w:val="nil"/>
              <w:right w:val="nil"/>
            </w:tcBorders>
            <w:shd w:val="clear" w:color="auto" w:fill="auto"/>
            <w:hideMark/>
          </w:tcPr>
          <w:p w14:paraId="2FEEE5E9" w14:textId="77777777" w:rsidR="00652B9E" w:rsidRPr="0047362B" w:rsidRDefault="00652B9E" w:rsidP="00F26ABC">
            <w:pPr>
              <w:pStyle w:val="NoSpacing"/>
              <w:rPr>
                <w:rFonts w:cstheme="minorHAnsi"/>
              </w:rPr>
            </w:pPr>
            <w:r w:rsidRPr="0047362B">
              <w:rPr>
                <w:rFonts w:cstheme="minorHAnsi"/>
              </w:rPr>
              <w:t>Reflection Strength, Instantaneous Phase, Instantaneous, Frequency, Quadrature, Instantaneous Q.</w:t>
            </w:r>
          </w:p>
        </w:tc>
        <w:tc>
          <w:tcPr>
            <w:tcW w:w="2070" w:type="dxa"/>
            <w:tcBorders>
              <w:top w:val="single" w:sz="4" w:space="0" w:color="ED7D31"/>
              <w:left w:val="nil"/>
              <w:bottom w:val="nil"/>
              <w:right w:val="single" w:sz="4" w:space="0" w:color="ED7D31"/>
            </w:tcBorders>
            <w:shd w:val="clear" w:color="auto" w:fill="auto"/>
            <w:hideMark/>
          </w:tcPr>
          <w:p w14:paraId="7AF6F721" w14:textId="77777777" w:rsidR="00652B9E" w:rsidRPr="0047362B" w:rsidRDefault="00652B9E" w:rsidP="00F26ABC">
            <w:pPr>
              <w:pStyle w:val="NoSpacing"/>
              <w:rPr>
                <w:rFonts w:cstheme="minorHAnsi"/>
              </w:rPr>
            </w:pPr>
            <w:r w:rsidRPr="0047362B">
              <w:rPr>
                <w:rFonts w:cstheme="minorHAnsi"/>
              </w:rPr>
              <w:t xml:space="preserve">Instantaneous Attributes </w:t>
            </w:r>
          </w:p>
        </w:tc>
      </w:tr>
      <w:tr w:rsidR="00652B9E" w:rsidRPr="0047362B" w14:paraId="0D9C72A3" w14:textId="77777777" w:rsidTr="006E71DB">
        <w:trPr>
          <w:trHeight w:val="630"/>
        </w:trPr>
        <w:tc>
          <w:tcPr>
            <w:tcW w:w="2880" w:type="dxa"/>
            <w:tcBorders>
              <w:top w:val="single" w:sz="4" w:space="0" w:color="ED7D31"/>
              <w:left w:val="single" w:sz="4" w:space="0" w:color="ED7D31"/>
              <w:bottom w:val="nil"/>
              <w:right w:val="nil"/>
            </w:tcBorders>
            <w:shd w:val="clear" w:color="auto" w:fill="auto"/>
            <w:hideMark/>
          </w:tcPr>
          <w:p w14:paraId="4288F0D4" w14:textId="77777777" w:rsidR="00652B9E" w:rsidRPr="00C5434E" w:rsidRDefault="00652B9E" w:rsidP="00F26ABC">
            <w:pPr>
              <w:pStyle w:val="NoSpacing"/>
              <w:rPr>
                <w:rFonts w:cstheme="minorHAnsi"/>
                <w:b/>
              </w:rPr>
            </w:pPr>
            <w:r w:rsidRPr="00C5434E">
              <w:rPr>
                <w:rFonts w:cstheme="minorHAnsi"/>
                <w:b/>
              </w:rPr>
              <w:t>Faults, Fractures, Folds, Anisotropy, Regional Stress fields</w:t>
            </w:r>
          </w:p>
        </w:tc>
        <w:tc>
          <w:tcPr>
            <w:tcW w:w="4320" w:type="dxa"/>
            <w:tcBorders>
              <w:top w:val="single" w:sz="4" w:space="0" w:color="ED7D31"/>
              <w:left w:val="nil"/>
              <w:bottom w:val="nil"/>
              <w:right w:val="nil"/>
            </w:tcBorders>
            <w:shd w:val="clear" w:color="auto" w:fill="auto"/>
            <w:hideMark/>
          </w:tcPr>
          <w:p w14:paraId="1A8BCB8F" w14:textId="77777777" w:rsidR="00652B9E" w:rsidRPr="00C5434E" w:rsidRDefault="00652B9E" w:rsidP="00F26ABC">
            <w:pPr>
              <w:pStyle w:val="NoSpacing"/>
              <w:rPr>
                <w:rFonts w:cstheme="minorHAnsi"/>
                <w:b/>
              </w:rPr>
            </w:pPr>
            <w:r w:rsidRPr="00C5434E">
              <w:rPr>
                <w:rFonts w:cstheme="minorHAnsi"/>
                <w:b/>
              </w:rPr>
              <w:t xml:space="preserve">Semblance and Eigen-Based Coherency/Similarity, Curvature (Maximum, Minimum, Most Positive, Most Negative, Strike, Dip) </w:t>
            </w:r>
          </w:p>
        </w:tc>
        <w:tc>
          <w:tcPr>
            <w:tcW w:w="2070" w:type="dxa"/>
            <w:tcBorders>
              <w:top w:val="single" w:sz="4" w:space="0" w:color="ED7D31"/>
              <w:left w:val="nil"/>
              <w:bottom w:val="nil"/>
              <w:right w:val="single" w:sz="4" w:space="0" w:color="ED7D31"/>
            </w:tcBorders>
            <w:shd w:val="clear" w:color="auto" w:fill="auto"/>
            <w:hideMark/>
          </w:tcPr>
          <w:p w14:paraId="000CFEED" w14:textId="77777777" w:rsidR="00652B9E" w:rsidRPr="00C5434E" w:rsidRDefault="00652B9E" w:rsidP="00F26ABC">
            <w:pPr>
              <w:pStyle w:val="NoSpacing"/>
              <w:rPr>
                <w:rFonts w:cstheme="minorHAnsi"/>
                <w:b/>
              </w:rPr>
            </w:pPr>
            <w:r w:rsidRPr="00C5434E">
              <w:rPr>
                <w:rFonts w:cstheme="minorHAnsi"/>
                <w:b/>
              </w:rPr>
              <w:t xml:space="preserve">Geometric Attributes </w:t>
            </w:r>
          </w:p>
        </w:tc>
      </w:tr>
      <w:tr w:rsidR="00652B9E" w:rsidRPr="0047362B" w14:paraId="31624F71" w14:textId="77777777" w:rsidTr="006E71DB">
        <w:trPr>
          <w:trHeight w:val="440"/>
        </w:trPr>
        <w:tc>
          <w:tcPr>
            <w:tcW w:w="2880" w:type="dxa"/>
            <w:tcBorders>
              <w:top w:val="single" w:sz="4" w:space="0" w:color="ED7D31"/>
              <w:left w:val="single" w:sz="4" w:space="0" w:color="ED7D31"/>
              <w:bottom w:val="nil"/>
              <w:right w:val="nil"/>
            </w:tcBorders>
            <w:shd w:val="clear" w:color="auto" w:fill="auto"/>
            <w:hideMark/>
          </w:tcPr>
          <w:p w14:paraId="45E694F5" w14:textId="112C93A9" w:rsidR="00652B9E" w:rsidRPr="0047362B" w:rsidRDefault="00652B9E" w:rsidP="00F26ABC">
            <w:pPr>
              <w:pStyle w:val="NoSpacing"/>
              <w:rPr>
                <w:rFonts w:cstheme="minorHAnsi"/>
              </w:rPr>
            </w:pPr>
            <w:r w:rsidRPr="0047362B">
              <w:rPr>
                <w:rFonts w:cstheme="minorHAnsi"/>
              </w:rPr>
              <w:t xml:space="preserve">Porosity, Stratigraphic and </w:t>
            </w:r>
            <w:proofErr w:type="spellStart"/>
            <w:r w:rsidRPr="0047362B">
              <w:rPr>
                <w:rFonts w:cstheme="minorHAnsi"/>
              </w:rPr>
              <w:t>Lithologic</w:t>
            </w:r>
            <w:proofErr w:type="spellEnd"/>
            <w:r w:rsidRPr="0047362B">
              <w:rPr>
                <w:rFonts w:cstheme="minorHAnsi"/>
              </w:rPr>
              <w:t xml:space="preserve"> Variations, DHI</w:t>
            </w:r>
            <w:r w:rsidR="006A30A1" w:rsidRPr="0047362B">
              <w:rPr>
                <w:rFonts w:cstheme="minorHAnsi"/>
              </w:rPr>
              <w:t>'</w:t>
            </w:r>
            <w:r w:rsidRPr="0047362B">
              <w:rPr>
                <w:rFonts w:cstheme="minorHAnsi"/>
              </w:rPr>
              <w:t>s</w:t>
            </w:r>
          </w:p>
        </w:tc>
        <w:tc>
          <w:tcPr>
            <w:tcW w:w="4320" w:type="dxa"/>
            <w:tcBorders>
              <w:top w:val="single" w:sz="4" w:space="0" w:color="ED7D31"/>
              <w:left w:val="nil"/>
              <w:bottom w:val="nil"/>
              <w:right w:val="nil"/>
            </w:tcBorders>
            <w:shd w:val="clear" w:color="auto" w:fill="auto"/>
            <w:hideMark/>
          </w:tcPr>
          <w:p w14:paraId="39ED55E9" w14:textId="77777777" w:rsidR="00652B9E" w:rsidRPr="0047362B" w:rsidRDefault="00652B9E" w:rsidP="00F26ABC">
            <w:pPr>
              <w:pStyle w:val="NoSpacing"/>
              <w:rPr>
                <w:rFonts w:cstheme="minorHAnsi"/>
              </w:rPr>
            </w:pPr>
            <w:r w:rsidRPr="0047362B">
              <w:rPr>
                <w:rFonts w:cstheme="minorHAnsi"/>
              </w:rPr>
              <w:t xml:space="preserve">RMS Amplitude, Relative Acoustic Impedance, Sweetness, Average Energy </w:t>
            </w:r>
          </w:p>
        </w:tc>
        <w:tc>
          <w:tcPr>
            <w:tcW w:w="2070" w:type="dxa"/>
            <w:tcBorders>
              <w:top w:val="single" w:sz="4" w:space="0" w:color="ED7D31"/>
              <w:left w:val="nil"/>
              <w:bottom w:val="nil"/>
              <w:right w:val="single" w:sz="4" w:space="0" w:color="ED7D31"/>
            </w:tcBorders>
            <w:shd w:val="clear" w:color="auto" w:fill="auto"/>
            <w:hideMark/>
          </w:tcPr>
          <w:p w14:paraId="6105AA47" w14:textId="77777777" w:rsidR="00652B9E" w:rsidRPr="0047362B" w:rsidRDefault="00652B9E" w:rsidP="00F26ABC">
            <w:pPr>
              <w:pStyle w:val="NoSpacing"/>
              <w:rPr>
                <w:rFonts w:cstheme="minorHAnsi"/>
              </w:rPr>
            </w:pPr>
            <w:r w:rsidRPr="0047362B">
              <w:rPr>
                <w:rFonts w:cstheme="minorHAnsi"/>
              </w:rPr>
              <w:t xml:space="preserve">Amplitude Accentuating Attributes </w:t>
            </w:r>
          </w:p>
        </w:tc>
      </w:tr>
      <w:tr w:rsidR="00652B9E" w:rsidRPr="0047362B" w14:paraId="64F5F2D0" w14:textId="77777777" w:rsidTr="006E71DB">
        <w:trPr>
          <w:trHeight w:val="485"/>
        </w:trPr>
        <w:tc>
          <w:tcPr>
            <w:tcW w:w="2880" w:type="dxa"/>
            <w:tcBorders>
              <w:top w:val="single" w:sz="4" w:space="0" w:color="ED7D31"/>
              <w:left w:val="single" w:sz="4" w:space="0" w:color="ED7D31"/>
              <w:bottom w:val="nil"/>
              <w:right w:val="nil"/>
            </w:tcBorders>
            <w:shd w:val="clear" w:color="auto" w:fill="auto"/>
            <w:hideMark/>
          </w:tcPr>
          <w:p w14:paraId="238E803D" w14:textId="0FEBDD24" w:rsidR="00652B9E" w:rsidRPr="0047362B" w:rsidRDefault="00652B9E" w:rsidP="00F26ABC">
            <w:pPr>
              <w:pStyle w:val="NoSpacing"/>
              <w:rPr>
                <w:rFonts w:cstheme="minorHAnsi"/>
              </w:rPr>
            </w:pPr>
            <w:r w:rsidRPr="0047362B">
              <w:rPr>
                <w:rFonts w:cstheme="minorHAnsi"/>
              </w:rPr>
              <w:t xml:space="preserve">Pore fluid, </w:t>
            </w:r>
            <w:r w:rsidR="00EA1F6F" w:rsidRPr="0047362B">
              <w:rPr>
                <w:rFonts w:cstheme="minorHAnsi"/>
              </w:rPr>
              <w:t>Lithology</w:t>
            </w:r>
            <w:r w:rsidRPr="0047362B">
              <w:rPr>
                <w:rFonts w:cstheme="minorHAnsi"/>
              </w:rPr>
              <w:t>, DHI</w:t>
            </w:r>
            <w:r w:rsidR="006A30A1" w:rsidRPr="0047362B">
              <w:rPr>
                <w:rFonts w:cstheme="minorHAnsi"/>
              </w:rPr>
              <w:t>'</w:t>
            </w:r>
            <w:r w:rsidRPr="0047362B">
              <w:rPr>
                <w:rFonts w:cstheme="minorHAnsi"/>
              </w:rPr>
              <w:t>s</w:t>
            </w:r>
          </w:p>
        </w:tc>
        <w:tc>
          <w:tcPr>
            <w:tcW w:w="4320" w:type="dxa"/>
            <w:tcBorders>
              <w:top w:val="single" w:sz="4" w:space="0" w:color="ED7D31"/>
              <w:left w:val="nil"/>
              <w:bottom w:val="nil"/>
              <w:right w:val="nil"/>
            </w:tcBorders>
            <w:shd w:val="clear" w:color="auto" w:fill="auto"/>
            <w:hideMark/>
          </w:tcPr>
          <w:p w14:paraId="2CDA6400" w14:textId="70BFE03D" w:rsidR="00652B9E" w:rsidRPr="0047362B" w:rsidRDefault="00652B9E" w:rsidP="00F26ABC">
            <w:pPr>
              <w:pStyle w:val="NoSpacing"/>
              <w:rPr>
                <w:rFonts w:cstheme="minorHAnsi"/>
              </w:rPr>
            </w:pPr>
            <w:r w:rsidRPr="0047362B">
              <w:rPr>
                <w:rFonts w:cstheme="minorHAnsi"/>
              </w:rPr>
              <w:t>Intercept, Gradient, Intercept/Gradient Derivatives, Fluid Factor, Lambda-Mu-Rho, Far-Near, (Far-</w:t>
            </w:r>
            <w:r w:rsidR="00EA1F6F" w:rsidRPr="0047362B">
              <w:rPr>
                <w:rFonts w:cstheme="minorHAnsi"/>
              </w:rPr>
              <w:t>Near) Far</w:t>
            </w:r>
            <w:r w:rsidRPr="0047362B">
              <w:rPr>
                <w:rFonts w:cstheme="minorHAnsi"/>
              </w:rPr>
              <w:t xml:space="preserve"> </w:t>
            </w:r>
          </w:p>
        </w:tc>
        <w:tc>
          <w:tcPr>
            <w:tcW w:w="2070" w:type="dxa"/>
            <w:tcBorders>
              <w:top w:val="single" w:sz="4" w:space="0" w:color="ED7D31"/>
              <w:left w:val="nil"/>
              <w:bottom w:val="nil"/>
              <w:right w:val="single" w:sz="4" w:space="0" w:color="ED7D31"/>
            </w:tcBorders>
            <w:shd w:val="clear" w:color="auto" w:fill="auto"/>
            <w:hideMark/>
          </w:tcPr>
          <w:p w14:paraId="513B248C" w14:textId="77777777" w:rsidR="00652B9E" w:rsidRPr="0047362B" w:rsidRDefault="00652B9E" w:rsidP="00F26ABC">
            <w:pPr>
              <w:pStyle w:val="NoSpacing"/>
              <w:rPr>
                <w:rFonts w:cstheme="minorHAnsi"/>
              </w:rPr>
            </w:pPr>
            <w:r w:rsidRPr="0047362B">
              <w:rPr>
                <w:rFonts w:cstheme="minorHAnsi"/>
              </w:rPr>
              <w:t xml:space="preserve">AVO Attributes </w:t>
            </w:r>
          </w:p>
        </w:tc>
      </w:tr>
      <w:tr w:rsidR="00652B9E" w:rsidRPr="0047362B" w14:paraId="3468E0BA" w14:textId="77777777" w:rsidTr="006E71DB">
        <w:trPr>
          <w:trHeight w:val="630"/>
        </w:trPr>
        <w:tc>
          <w:tcPr>
            <w:tcW w:w="2880" w:type="dxa"/>
            <w:tcBorders>
              <w:top w:val="single" w:sz="4" w:space="0" w:color="ED7D31"/>
              <w:left w:val="single" w:sz="4" w:space="0" w:color="ED7D31"/>
              <w:bottom w:val="nil"/>
              <w:right w:val="nil"/>
            </w:tcBorders>
            <w:shd w:val="clear" w:color="auto" w:fill="auto"/>
            <w:hideMark/>
          </w:tcPr>
          <w:p w14:paraId="4A70FB3D" w14:textId="77777777" w:rsidR="00652B9E" w:rsidRPr="0047362B" w:rsidRDefault="00652B9E" w:rsidP="00F26ABC">
            <w:pPr>
              <w:pStyle w:val="NoSpacing"/>
              <w:rPr>
                <w:rFonts w:cstheme="minorHAnsi"/>
              </w:rPr>
            </w:pPr>
            <w:r w:rsidRPr="0047362B">
              <w:rPr>
                <w:rFonts w:cstheme="minorHAnsi"/>
              </w:rPr>
              <w:t>Lithology, Porosity, Fluid Effects</w:t>
            </w:r>
          </w:p>
        </w:tc>
        <w:tc>
          <w:tcPr>
            <w:tcW w:w="4320" w:type="dxa"/>
            <w:tcBorders>
              <w:top w:val="single" w:sz="4" w:space="0" w:color="ED7D31"/>
              <w:left w:val="nil"/>
              <w:bottom w:val="nil"/>
              <w:right w:val="nil"/>
            </w:tcBorders>
            <w:shd w:val="clear" w:color="auto" w:fill="auto"/>
            <w:hideMark/>
          </w:tcPr>
          <w:p w14:paraId="6B633FA7" w14:textId="77777777" w:rsidR="00652B9E" w:rsidRPr="0047362B" w:rsidRDefault="00652B9E" w:rsidP="00F26ABC">
            <w:pPr>
              <w:pStyle w:val="NoSpacing"/>
              <w:rPr>
                <w:rFonts w:cstheme="minorHAnsi"/>
              </w:rPr>
            </w:pPr>
            <w:r w:rsidRPr="0047362B">
              <w:rPr>
                <w:rFonts w:cstheme="minorHAnsi"/>
              </w:rPr>
              <w:t xml:space="preserve">Colored inversion, Sparse Spike, Elastic Impedance, Extended Elastic Impedance, </w:t>
            </w:r>
            <w:proofErr w:type="spellStart"/>
            <w:r w:rsidRPr="0047362B">
              <w:rPr>
                <w:rFonts w:cstheme="minorHAnsi"/>
              </w:rPr>
              <w:t>Prestack</w:t>
            </w:r>
            <w:proofErr w:type="spellEnd"/>
            <w:r w:rsidRPr="0047362B">
              <w:rPr>
                <w:rFonts w:cstheme="minorHAnsi"/>
              </w:rPr>
              <w:t xml:space="preserve"> Simultaneous Inversion, Stochastic Inversion</w:t>
            </w:r>
          </w:p>
        </w:tc>
        <w:tc>
          <w:tcPr>
            <w:tcW w:w="2070" w:type="dxa"/>
            <w:tcBorders>
              <w:top w:val="single" w:sz="4" w:space="0" w:color="ED7D31"/>
              <w:left w:val="nil"/>
              <w:bottom w:val="nil"/>
              <w:right w:val="single" w:sz="4" w:space="0" w:color="ED7D31"/>
            </w:tcBorders>
            <w:shd w:val="clear" w:color="auto" w:fill="auto"/>
            <w:hideMark/>
          </w:tcPr>
          <w:p w14:paraId="598DEA78" w14:textId="77777777" w:rsidR="00652B9E" w:rsidRPr="0047362B" w:rsidRDefault="00652B9E" w:rsidP="00F26ABC">
            <w:pPr>
              <w:pStyle w:val="NoSpacing"/>
              <w:rPr>
                <w:rFonts w:cstheme="minorHAnsi"/>
              </w:rPr>
            </w:pPr>
            <w:r w:rsidRPr="0047362B">
              <w:rPr>
                <w:rFonts w:cstheme="minorHAnsi"/>
              </w:rPr>
              <w:t xml:space="preserve">Seismic Inversion Attributes </w:t>
            </w:r>
          </w:p>
        </w:tc>
      </w:tr>
      <w:tr w:rsidR="00652B9E" w:rsidRPr="0047362B" w14:paraId="5BE22B13" w14:textId="77777777" w:rsidTr="006E71DB">
        <w:trPr>
          <w:trHeight w:val="350"/>
        </w:trPr>
        <w:tc>
          <w:tcPr>
            <w:tcW w:w="2880" w:type="dxa"/>
            <w:tcBorders>
              <w:top w:val="single" w:sz="4" w:space="0" w:color="ED7D31"/>
              <w:left w:val="single" w:sz="4" w:space="0" w:color="ED7D31"/>
              <w:bottom w:val="single" w:sz="4" w:space="0" w:color="ED7D31"/>
              <w:right w:val="nil"/>
            </w:tcBorders>
            <w:shd w:val="clear" w:color="auto" w:fill="auto"/>
            <w:hideMark/>
          </w:tcPr>
          <w:p w14:paraId="3681FEF6" w14:textId="77777777" w:rsidR="00652B9E" w:rsidRPr="0047362B" w:rsidRDefault="00652B9E" w:rsidP="00F26ABC">
            <w:pPr>
              <w:pStyle w:val="NoSpacing"/>
              <w:rPr>
                <w:rFonts w:cstheme="minorHAnsi"/>
              </w:rPr>
            </w:pPr>
            <w:r w:rsidRPr="0047362B">
              <w:rPr>
                <w:rFonts w:cstheme="minorHAnsi"/>
              </w:rPr>
              <w:t>Layer Thicknesses, Stratigraphic Variations</w:t>
            </w:r>
          </w:p>
        </w:tc>
        <w:tc>
          <w:tcPr>
            <w:tcW w:w="4320" w:type="dxa"/>
            <w:tcBorders>
              <w:top w:val="single" w:sz="4" w:space="0" w:color="ED7D31"/>
              <w:left w:val="nil"/>
              <w:bottom w:val="single" w:sz="4" w:space="0" w:color="ED7D31"/>
              <w:right w:val="nil"/>
            </w:tcBorders>
            <w:shd w:val="clear" w:color="auto" w:fill="auto"/>
            <w:hideMark/>
          </w:tcPr>
          <w:p w14:paraId="341EF078" w14:textId="77777777" w:rsidR="00652B9E" w:rsidRPr="0047362B" w:rsidRDefault="00652B9E" w:rsidP="00F26ABC">
            <w:pPr>
              <w:pStyle w:val="NoSpacing"/>
              <w:rPr>
                <w:rFonts w:cstheme="minorHAnsi"/>
              </w:rPr>
            </w:pPr>
            <w:r w:rsidRPr="0047362B">
              <w:rPr>
                <w:rFonts w:cstheme="minorHAnsi"/>
              </w:rPr>
              <w:t xml:space="preserve">Continuous Wavelet Transform, Matching Pursuit, Exponential Pursuit </w:t>
            </w:r>
          </w:p>
        </w:tc>
        <w:tc>
          <w:tcPr>
            <w:tcW w:w="2070" w:type="dxa"/>
            <w:tcBorders>
              <w:top w:val="single" w:sz="4" w:space="0" w:color="ED7D31"/>
              <w:left w:val="nil"/>
              <w:bottom w:val="single" w:sz="4" w:space="0" w:color="ED7D31"/>
              <w:right w:val="single" w:sz="4" w:space="0" w:color="ED7D31"/>
            </w:tcBorders>
            <w:shd w:val="clear" w:color="auto" w:fill="auto"/>
            <w:hideMark/>
          </w:tcPr>
          <w:p w14:paraId="21FC01EA" w14:textId="77777777" w:rsidR="00652B9E" w:rsidRPr="0047362B" w:rsidRDefault="00652B9E" w:rsidP="00F26ABC">
            <w:pPr>
              <w:pStyle w:val="NoSpacing"/>
              <w:rPr>
                <w:rFonts w:cstheme="minorHAnsi"/>
              </w:rPr>
            </w:pPr>
            <w:r w:rsidRPr="0047362B">
              <w:rPr>
                <w:rFonts w:cstheme="minorHAnsi"/>
              </w:rPr>
              <w:t xml:space="preserve">Spectral Decomposition </w:t>
            </w:r>
          </w:p>
        </w:tc>
      </w:tr>
    </w:tbl>
    <w:p w14:paraId="0E9B532B" w14:textId="77777777" w:rsidR="00652B9E" w:rsidRPr="0047362B" w:rsidRDefault="00652B9E" w:rsidP="00AA3B81">
      <w:pPr>
        <w:pStyle w:val="AbstractNormalText"/>
        <w:spacing w:line="480" w:lineRule="auto"/>
      </w:pPr>
    </w:p>
    <w:p w14:paraId="294F5DCC" w14:textId="5D3ACF2A" w:rsidR="001629F5" w:rsidRPr="0047362B" w:rsidRDefault="005969EF" w:rsidP="00AA3B81">
      <w:pPr>
        <w:rPr>
          <w:szCs w:val="24"/>
        </w:rPr>
      </w:pPr>
      <w:r w:rsidRPr="0047362B">
        <w:rPr>
          <w:szCs w:val="24"/>
        </w:rPr>
        <w:fldChar w:fldCharType="begin"/>
      </w:r>
      <w:r w:rsidRPr="0047362B">
        <w:rPr>
          <w:szCs w:val="24"/>
        </w:rPr>
        <w:instrText xml:space="preserve"> REF _Ref65918814 \h  \* MERGEFORMAT </w:instrText>
      </w:r>
      <w:r w:rsidRPr="0047362B">
        <w:rPr>
          <w:szCs w:val="24"/>
        </w:rPr>
      </w:r>
      <w:r w:rsidRPr="0047362B">
        <w:rPr>
          <w:szCs w:val="24"/>
        </w:rPr>
        <w:fldChar w:fldCharType="separate"/>
      </w:r>
      <w:r w:rsidR="00ED3C24" w:rsidRPr="00ED3C24">
        <w:rPr>
          <w:szCs w:val="24"/>
        </w:rPr>
        <w:t>Table 1.1</w:t>
      </w:r>
      <w:r w:rsidRPr="0047362B">
        <w:rPr>
          <w:szCs w:val="24"/>
        </w:rPr>
        <w:fldChar w:fldCharType="end"/>
      </w:r>
      <w:r w:rsidR="0028467D" w:rsidRPr="0047362B">
        <w:rPr>
          <w:szCs w:val="24"/>
        </w:rPr>
        <w:t xml:space="preserve"> </w:t>
      </w:r>
      <w:r w:rsidR="00652B9E" w:rsidRPr="0047362B">
        <w:rPr>
          <w:szCs w:val="24"/>
        </w:rPr>
        <w:t xml:space="preserve">presents </w:t>
      </w:r>
      <w:proofErr w:type="gramStart"/>
      <w:r w:rsidR="00565B54" w:rsidRPr="0047362B">
        <w:rPr>
          <w:szCs w:val="24"/>
        </w:rPr>
        <w:t>several of the more commonly used attributes,</w:t>
      </w:r>
      <w:r w:rsidR="00652B9E" w:rsidRPr="0047362B">
        <w:rPr>
          <w:szCs w:val="24"/>
        </w:rPr>
        <w:t xml:space="preserve"> and includes </w:t>
      </w:r>
      <w:r w:rsidR="00565B54" w:rsidRPr="0047362B">
        <w:rPr>
          <w:szCs w:val="24"/>
        </w:rPr>
        <w:t xml:space="preserve">the category of </w:t>
      </w:r>
      <w:r w:rsidR="00652B9E" w:rsidRPr="0047362B">
        <w:rPr>
          <w:szCs w:val="24"/>
        </w:rPr>
        <w:t xml:space="preserve">geometric attributes </w:t>
      </w:r>
      <w:r w:rsidR="00565B54" w:rsidRPr="0047362B">
        <w:rPr>
          <w:szCs w:val="24"/>
        </w:rPr>
        <w:t>that are particularly helpful in visualizing</w:t>
      </w:r>
      <w:r w:rsidR="00652B9E" w:rsidRPr="0047362B">
        <w:rPr>
          <w:szCs w:val="24"/>
        </w:rPr>
        <w:t xml:space="preserve"> faults and fractures</w:t>
      </w:r>
      <w:proofErr w:type="gramEnd"/>
      <w:r w:rsidR="00652B9E" w:rsidRPr="0047362B">
        <w:rPr>
          <w:szCs w:val="24"/>
        </w:rPr>
        <w:t>. Since there are numerous attributes today</w:t>
      </w:r>
      <w:r w:rsidR="00AD1ACC" w:rsidRPr="0047362B">
        <w:rPr>
          <w:szCs w:val="24"/>
        </w:rPr>
        <w:t>,</w:t>
      </w:r>
      <w:r w:rsidR="00652B9E" w:rsidRPr="0047362B">
        <w:rPr>
          <w:szCs w:val="24"/>
        </w:rPr>
        <w:t xml:space="preserve"> a general recommendation is to understand and </w:t>
      </w:r>
      <w:r w:rsidR="00AD1ACC" w:rsidRPr="0047362B">
        <w:rPr>
          <w:szCs w:val="24"/>
        </w:rPr>
        <w:t>discern</w:t>
      </w:r>
      <w:r w:rsidR="00652B9E" w:rsidRPr="0047362B">
        <w:rPr>
          <w:szCs w:val="24"/>
        </w:rPr>
        <w:t xml:space="preserve"> seismic attributes before </w:t>
      </w:r>
      <w:r w:rsidR="00565B54" w:rsidRPr="0047362B">
        <w:rPr>
          <w:szCs w:val="24"/>
        </w:rPr>
        <w:t xml:space="preserve">blindly employing </w:t>
      </w:r>
      <w:r w:rsidR="00652B9E" w:rsidRPr="0047362B">
        <w:rPr>
          <w:szCs w:val="24"/>
        </w:rPr>
        <w:t xml:space="preserve">them </w:t>
      </w:r>
      <w:r w:rsidR="00652B9E" w:rsidRPr="0047362B">
        <w:rPr>
          <w:szCs w:val="24"/>
        </w:rPr>
        <w:fldChar w:fldCharType="begin"/>
      </w:r>
      <w:r w:rsidR="00652B9E" w:rsidRPr="0047362B">
        <w:rPr>
          <w:szCs w:val="24"/>
        </w:rPr>
        <w:instrText xml:space="preserve"> ADDIN ZOTERO_ITEM CSL_CITATION {"citationID":"fzpxXYTK","properties":{"formattedCitation":"(Barnes, 2016)","plainCitation":"(Barnes, 2016)","noteIndex":0},"citationItems":[{"id":2320,"uris":["http://zotero.org/users/3849198/items/EYP5QGUE"],"uri":["http://zotero.org/users/3849198/items/EYP5QGUE"],"itemData":{"id":2320,"type":"book","abstract":"The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E."}],"issued":{"date-parts":[["2016",10,15]]}}}],"schema":"https://github.com/citation-style-language/schema/raw/master/csl-citation.json"} </w:instrText>
      </w:r>
      <w:r w:rsidR="00652B9E" w:rsidRPr="0047362B">
        <w:rPr>
          <w:szCs w:val="24"/>
        </w:rPr>
        <w:fldChar w:fldCharType="separate"/>
      </w:r>
      <w:r w:rsidR="00DD1CC0" w:rsidRPr="0047362B">
        <w:rPr>
          <w:szCs w:val="24"/>
        </w:rPr>
        <w:t>(Barnes, 2016)</w:t>
      </w:r>
      <w:r w:rsidR="00652B9E" w:rsidRPr="0047362B">
        <w:rPr>
          <w:szCs w:val="24"/>
        </w:rPr>
        <w:fldChar w:fldCharType="end"/>
      </w:r>
      <w:r w:rsidR="00652B9E" w:rsidRPr="0047362B">
        <w:rPr>
          <w:szCs w:val="24"/>
        </w:rPr>
        <w:t xml:space="preserve">. </w:t>
      </w:r>
      <w:r w:rsidR="00565B54" w:rsidRPr="0047362B">
        <w:rPr>
          <w:szCs w:val="24"/>
        </w:rPr>
        <w:t>Not included in Table 1.1 are more recently developed</w:t>
      </w:r>
      <w:r w:rsidR="001629F5" w:rsidRPr="0047362B">
        <w:rPr>
          <w:szCs w:val="24"/>
        </w:rPr>
        <w:t xml:space="preserve"> specialized attributes </w:t>
      </w:r>
      <w:r w:rsidR="00565B54" w:rsidRPr="0047362B">
        <w:rPr>
          <w:szCs w:val="24"/>
        </w:rPr>
        <w:t xml:space="preserve">that </w:t>
      </w:r>
      <w:r w:rsidR="001629F5" w:rsidRPr="0047362B">
        <w:rPr>
          <w:szCs w:val="24"/>
        </w:rPr>
        <w:t xml:space="preserve">enhance faults, </w:t>
      </w:r>
      <w:r w:rsidR="00565B54" w:rsidRPr="0047362B">
        <w:rPr>
          <w:szCs w:val="24"/>
        </w:rPr>
        <w:t xml:space="preserve">some of which are used to </w:t>
      </w:r>
      <w:r w:rsidR="00652B9E" w:rsidRPr="0047362B">
        <w:rPr>
          <w:szCs w:val="24"/>
        </w:rPr>
        <w:t>construct fault probability</w:t>
      </w:r>
      <w:r w:rsidR="00C5434E">
        <w:rPr>
          <w:szCs w:val="24"/>
        </w:rPr>
        <w:t xml:space="preserve"> volumes</w:t>
      </w:r>
      <w:r w:rsidR="00652B9E" w:rsidRPr="0047362B">
        <w:rPr>
          <w:szCs w:val="24"/>
        </w:rPr>
        <w:t xml:space="preserve">, </w:t>
      </w:r>
      <w:r w:rsidR="00565B54" w:rsidRPr="0047362B">
        <w:rPr>
          <w:szCs w:val="24"/>
        </w:rPr>
        <w:t xml:space="preserve">including </w:t>
      </w:r>
      <w:r w:rsidR="00652B9E" w:rsidRPr="0047362B">
        <w:rPr>
          <w:szCs w:val="24"/>
        </w:rPr>
        <w:t xml:space="preserve">fault dip azimuth, and dip magnitude </w:t>
      </w:r>
      <w:r w:rsidR="00652B9E" w:rsidRPr="0047362B">
        <w:rPr>
          <w:szCs w:val="24"/>
        </w:rPr>
        <w:fldChar w:fldCharType="begin"/>
      </w:r>
      <w:r w:rsidR="00DD1CC0" w:rsidRPr="0047362B">
        <w:rPr>
          <w:szCs w:val="24"/>
        </w:rPr>
        <w:instrText xml:space="preserve"> ADDIN ZOTERO_ITEM CSL_CITATION {"citationID":"J4wlP2L3","properties":{"formattedCitation":"(Barnes, 2016; Xiong et al., 2018; Qi et al., 2019b)","plainCitation":"(Barnes, 2016; Xiong et al., 2018; Qi et al., 2019b)","noteIndex":0},"citationItems":[{"id":2320,"uris":["http://zotero.org/users/3849198/items/EYP5QGUE"],"uri":["http://zotero.org/users/3849198/items/EYP5QGUE"],"itemData":{"id":2320,"type":"book","abstract":"The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id":2194,"uris":["http://zotero.org/users/3849198/items/F4NXLBRB"],"uri":["http://zotero.org/users/3849198/items/F4NXLBRB"],"itemData":{"id":2194,"type":"article-journal","container-title":"Geophysics","DOI":"10.1190/geo2017-0666.1","ISSN":"0016-8033, 1942-2156","issue":"5","journalAbbreviation":"Geophysics","language":"en","page":"O97-O103","source":"DOI.org (Crossref)","title":"Seismic fault detection with convolutional neural network","volume":"83","author":[{"family":"Xiong","given":"Wei"},{"family":"Ji","given":"Xu"},{"family":"Ma","given":"Yue"},{"family":"Wang","given":"Yuxiang"},{"family":"AlBinHassan","given":"Nasher M."},{"family":"Ali","given":"Mustafa N."},{"family":"Luo","given":"Yi"}],"issued":{"date-parts":[["2018",9]]}}}],"schema":"https://github.com/citation-style-language/schema/raw/master/csl-citation.json"} </w:instrText>
      </w:r>
      <w:r w:rsidR="00652B9E" w:rsidRPr="0047362B">
        <w:rPr>
          <w:szCs w:val="24"/>
        </w:rPr>
        <w:fldChar w:fldCharType="separate"/>
      </w:r>
      <w:r w:rsidR="00DD1CC0" w:rsidRPr="0047362B">
        <w:rPr>
          <w:szCs w:val="24"/>
        </w:rPr>
        <w:t xml:space="preserve">(Barnes, 2016; </w:t>
      </w:r>
      <w:proofErr w:type="spellStart"/>
      <w:r w:rsidR="00DD1CC0" w:rsidRPr="0047362B">
        <w:rPr>
          <w:szCs w:val="24"/>
        </w:rPr>
        <w:t>Xiong</w:t>
      </w:r>
      <w:proofErr w:type="spellEnd"/>
      <w:r w:rsidR="00DD1CC0" w:rsidRPr="0047362B">
        <w:rPr>
          <w:szCs w:val="24"/>
        </w:rPr>
        <w:t xml:space="preserve"> et al., 2018; Qi et al., 2019b)</w:t>
      </w:r>
      <w:r w:rsidR="00652B9E" w:rsidRPr="0047362B">
        <w:rPr>
          <w:szCs w:val="24"/>
        </w:rPr>
        <w:fldChar w:fldCharType="end"/>
      </w:r>
      <w:r w:rsidR="00652B9E" w:rsidRPr="0047362B">
        <w:rPr>
          <w:szCs w:val="24"/>
        </w:rPr>
        <w:t>.</w:t>
      </w:r>
    </w:p>
    <w:p w14:paraId="7D563829" w14:textId="11E7C266" w:rsidR="00652B9E" w:rsidRPr="0047362B" w:rsidRDefault="00652B9E" w:rsidP="00AA3B81">
      <w:pPr>
        <w:rPr>
          <w:szCs w:val="24"/>
        </w:rPr>
      </w:pPr>
      <w:r w:rsidRPr="0047362B">
        <w:rPr>
          <w:szCs w:val="24"/>
        </w:rPr>
        <w:lastRenderedPageBreak/>
        <w:t xml:space="preserve">This research </w:t>
      </w:r>
      <w:r w:rsidR="00565B54" w:rsidRPr="0047362B">
        <w:rPr>
          <w:szCs w:val="24"/>
        </w:rPr>
        <w:t>tests</w:t>
      </w:r>
      <w:r w:rsidRPr="0047362B">
        <w:rPr>
          <w:szCs w:val="24"/>
        </w:rPr>
        <w:t xml:space="preserve"> different algorithms to improve fault continuity and artifact removal through fault enhancement methods. </w:t>
      </w:r>
      <w:r w:rsidR="009F3928">
        <w:rPr>
          <w:szCs w:val="24"/>
        </w:rPr>
        <w:t>I use d</w:t>
      </w:r>
      <w:r w:rsidR="009F3928" w:rsidRPr="0047362B">
        <w:rPr>
          <w:szCs w:val="24"/>
        </w:rPr>
        <w:t xml:space="preserve">ata </w:t>
      </w:r>
      <w:r w:rsidRPr="0047362B">
        <w:rPr>
          <w:szCs w:val="24"/>
        </w:rPr>
        <w:t xml:space="preserve">analysis methodologies to </w:t>
      </w:r>
      <w:r w:rsidR="009F3928">
        <w:rPr>
          <w:szCs w:val="24"/>
        </w:rPr>
        <w:t>enhance the expression of faults measured in the seismic amplitude and attribute volumes.</w:t>
      </w:r>
      <w:r w:rsidR="00565B54" w:rsidRPr="0047362B">
        <w:rPr>
          <w:szCs w:val="24"/>
        </w:rPr>
        <w:t xml:space="preserve"> </w:t>
      </w:r>
    </w:p>
    <w:p w14:paraId="1FE92147" w14:textId="60C29784" w:rsidR="00652B9E" w:rsidRPr="0047362B" w:rsidRDefault="001629F5" w:rsidP="005E64BB">
      <w:pPr>
        <w:pStyle w:val="Heading3"/>
      </w:pPr>
      <w:bookmarkStart w:id="16" w:name="_Toc71726216"/>
      <w:r w:rsidRPr="0047362B">
        <w:t xml:space="preserve">Coherence </w:t>
      </w:r>
      <w:r w:rsidR="00652B9E" w:rsidRPr="0047362B">
        <w:t>Enhancement</w:t>
      </w:r>
      <w:bookmarkEnd w:id="16"/>
    </w:p>
    <w:p w14:paraId="4DAE668D" w14:textId="652F6401" w:rsidR="00652B9E" w:rsidRPr="0047362B" w:rsidRDefault="00652B9E" w:rsidP="00AA3B81">
      <w:pPr>
        <w:rPr>
          <w:szCs w:val="24"/>
        </w:rPr>
      </w:pPr>
      <w:r w:rsidRPr="0047362B">
        <w:rPr>
          <w:szCs w:val="24"/>
        </w:rPr>
        <w:t xml:space="preserve">Seismic interpreters </w:t>
      </w:r>
      <w:r w:rsidR="00565B54" w:rsidRPr="0047362B">
        <w:rPr>
          <w:szCs w:val="24"/>
        </w:rPr>
        <w:t xml:space="preserve">often employ </w:t>
      </w:r>
      <w:r w:rsidRPr="0047362B">
        <w:rPr>
          <w:szCs w:val="24"/>
        </w:rPr>
        <w:t xml:space="preserve">seismic attributes to enhance faults and </w:t>
      </w:r>
      <w:r w:rsidR="009F3928">
        <w:rPr>
          <w:szCs w:val="24"/>
        </w:rPr>
        <w:t>accelerate</w:t>
      </w:r>
      <w:r w:rsidR="009F3928" w:rsidRPr="0047362B">
        <w:rPr>
          <w:szCs w:val="24"/>
        </w:rPr>
        <w:t xml:space="preserve"> </w:t>
      </w:r>
      <w:r w:rsidRPr="0047362B">
        <w:rPr>
          <w:szCs w:val="24"/>
        </w:rPr>
        <w:t>manual fault interpretation</w:t>
      </w:r>
      <w:r w:rsidR="009F3928">
        <w:rPr>
          <w:szCs w:val="24"/>
        </w:rPr>
        <w:t xml:space="preserve">. However, more modern image processing and ML tools promise to facilitate </w:t>
      </w:r>
      <w:r w:rsidRPr="0047362B">
        <w:rPr>
          <w:szCs w:val="24"/>
        </w:rPr>
        <w:t>automatic fault detection.</w:t>
      </w:r>
      <w:r w:rsidR="007B7701">
        <w:rPr>
          <w:szCs w:val="24"/>
        </w:rPr>
        <w:t xml:space="preserve"> Although interpreters often pick faults on individual vertical and time slices through coherence volumes</w:t>
      </w:r>
      <w:r w:rsidR="00135602">
        <w:rPr>
          <w:szCs w:val="24"/>
        </w:rPr>
        <w:t>,</w:t>
      </w:r>
      <w:r w:rsidR="007B7701">
        <w:rPr>
          <w:szCs w:val="24"/>
        </w:rPr>
        <w:t xml:space="preserve"> Barnes (2016) showed that these initial images can be improved using a multi-line</w:t>
      </w:r>
      <w:r w:rsidRPr="0047362B">
        <w:rPr>
          <w:szCs w:val="24"/>
        </w:rPr>
        <w:t xml:space="preserve"> three-dimensional a</w:t>
      </w:r>
      <w:r w:rsidR="005E1FEC">
        <w:rPr>
          <w:szCs w:val="24"/>
        </w:rPr>
        <w:t>pproach</w:t>
      </w:r>
      <w:r w:rsidR="007B7701">
        <w:rPr>
          <w:szCs w:val="24"/>
        </w:rPr>
        <w:t xml:space="preserve">. Specifically, he showed </w:t>
      </w:r>
      <w:r w:rsidR="00135602">
        <w:rPr>
          <w:szCs w:val="24"/>
        </w:rPr>
        <w:t>a 3D eigenvector method to find the fault orientation, followed by alternative dilation and erosion image processing steps to</w:t>
      </w:r>
      <w:r w:rsidR="007B7701">
        <w:rPr>
          <w:szCs w:val="24"/>
        </w:rPr>
        <w:t xml:space="preserve"> reject noise and </w:t>
      </w:r>
      <w:r w:rsidR="009F3928">
        <w:rPr>
          <w:szCs w:val="24"/>
        </w:rPr>
        <w:t xml:space="preserve">join disjoint components </w:t>
      </w:r>
      <w:r w:rsidR="005E1FEC">
        <w:rPr>
          <w:szCs w:val="24"/>
        </w:rPr>
        <w:t>of the same fault.</w:t>
      </w:r>
    </w:p>
    <w:p w14:paraId="7FC1541C" w14:textId="4A6CBECC" w:rsidR="001629F5" w:rsidRPr="0047362B" w:rsidRDefault="00652B9E" w:rsidP="00AA3B81">
      <w:pPr>
        <w:rPr>
          <w:szCs w:val="24"/>
        </w:rPr>
      </w:pPr>
      <w:r w:rsidRPr="0047362B">
        <w:rPr>
          <w:szCs w:val="24"/>
        </w:rPr>
        <w:t xml:space="preserve">Using a similar approach, </w:t>
      </w:r>
      <w:r w:rsidRPr="0047362B">
        <w:rPr>
          <w:szCs w:val="24"/>
        </w:rPr>
        <w:fldChar w:fldCharType="begin"/>
      </w:r>
      <w:r w:rsidR="00CA4309">
        <w:rPr>
          <w:szCs w:val="24"/>
        </w:rPr>
        <w:instrText xml:space="preserve"> ADDIN ZOTERO_ITEM CSL_CITATION {"citationID":"VWtDPee1","properties":{"formattedCitation":"(Machado et al., 2016)","plainCitation":"(Machado et al., 2016)","dontUpdate":true,"noteIndex":0},"citationItems":[{"id":2163,"uris":["http://zotero.org/users/3849198/items/QZHYK65Z"],"uri":["http://zotero.org/users/3849198/items/QZHYK65Z"],"itemData":{"id":2163,"type":"article-journal","abstract":"Fault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J."}],"issued":{"date-parts":[["2016",2]]}}}],"schema":"https://github.com/citation-style-language/schema/raw/master/csl-citation.json"} </w:instrText>
      </w:r>
      <w:r w:rsidRPr="0047362B">
        <w:rPr>
          <w:szCs w:val="24"/>
        </w:rPr>
        <w:fldChar w:fldCharType="separate"/>
      </w:r>
      <w:r w:rsidR="00DD1CC0" w:rsidRPr="0047362B">
        <w:rPr>
          <w:szCs w:val="24"/>
        </w:rPr>
        <w:t xml:space="preserve">Machado et al. </w:t>
      </w:r>
      <w:r w:rsidR="00565B54" w:rsidRPr="0047362B">
        <w:rPr>
          <w:szCs w:val="24"/>
        </w:rPr>
        <w:t>(</w:t>
      </w:r>
      <w:r w:rsidR="00DD1CC0" w:rsidRPr="0047362B">
        <w:rPr>
          <w:szCs w:val="24"/>
        </w:rPr>
        <w:t>2016)</w:t>
      </w:r>
      <w:r w:rsidRPr="0047362B">
        <w:rPr>
          <w:szCs w:val="24"/>
        </w:rPr>
        <w:fldChar w:fldCharType="end"/>
      </w:r>
      <w:r w:rsidRPr="0047362B">
        <w:rPr>
          <w:szCs w:val="24"/>
        </w:rPr>
        <w:t xml:space="preserve"> </w:t>
      </w:r>
      <w:r w:rsidR="002F1C60" w:rsidRPr="0047362B">
        <w:rPr>
          <w:szCs w:val="24"/>
        </w:rPr>
        <w:t>appl</w:t>
      </w:r>
      <w:r w:rsidR="002F1C60">
        <w:rPr>
          <w:szCs w:val="24"/>
        </w:rPr>
        <w:t>ied</w:t>
      </w:r>
      <w:r w:rsidR="002F1C60" w:rsidRPr="0047362B">
        <w:rPr>
          <w:szCs w:val="24"/>
        </w:rPr>
        <w:t xml:space="preserve"> </w:t>
      </w:r>
      <w:r w:rsidRPr="0047362B">
        <w:rPr>
          <w:szCs w:val="24"/>
        </w:rPr>
        <w:t xml:space="preserve">a </w:t>
      </w:r>
      <w:r w:rsidR="00AD1ACC" w:rsidRPr="0047362B">
        <w:rPr>
          <w:szCs w:val="24"/>
        </w:rPr>
        <w:t>L</w:t>
      </w:r>
      <w:r w:rsidRPr="0047362B">
        <w:rPr>
          <w:szCs w:val="24"/>
        </w:rPr>
        <w:t xml:space="preserve">aplacian of </w:t>
      </w:r>
      <w:r w:rsidR="00AD1ACC" w:rsidRPr="0047362B">
        <w:rPr>
          <w:szCs w:val="24"/>
        </w:rPr>
        <w:t>G</w:t>
      </w:r>
      <w:r w:rsidRPr="0047362B">
        <w:rPr>
          <w:szCs w:val="24"/>
        </w:rPr>
        <w:t xml:space="preserve">aussian operator to enhance coherence attributes </w:t>
      </w:r>
      <w:r w:rsidR="000F1A54" w:rsidRPr="0047362B">
        <w:rPr>
          <w:szCs w:val="24"/>
        </w:rPr>
        <w:t xml:space="preserve">by </w:t>
      </w:r>
      <w:r w:rsidRPr="0047362B">
        <w:rPr>
          <w:szCs w:val="24"/>
        </w:rPr>
        <w:t>constructing fault probability, fault dip magnitude, and fault dip azimuth volumes. Qi et al. (2018 and 2019) adjust</w:t>
      </w:r>
      <w:r w:rsidR="000F1A54" w:rsidRPr="0047362B">
        <w:rPr>
          <w:szCs w:val="24"/>
        </w:rPr>
        <w:t>ed</w:t>
      </w:r>
      <w:r w:rsidRPr="0047362B">
        <w:rPr>
          <w:szCs w:val="24"/>
        </w:rPr>
        <w:t xml:space="preserve"> the Machado et al.</w:t>
      </w:r>
      <w:r w:rsidR="0028467D" w:rsidRPr="0047362B">
        <w:rPr>
          <w:szCs w:val="24"/>
        </w:rPr>
        <w:t xml:space="preserve"> </w:t>
      </w:r>
      <w:r w:rsidR="000F1A54" w:rsidRPr="0047362B">
        <w:rPr>
          <w:szCs w:val="24"/>
        </w:rPr>
        <w:t>(2016)</w:t>
      </w:r>
      <w:r w:rsidRPr="0047362B">
        <w:rPr>
          <w:szCs w:val="24"/>
        </w:rPr>
        <w:t xml:space="preserve"> approach by developing an analysis window to trace features along with </w:t>
      </w:r>
      <w:r w:rsidR="000F1A54" w:rsidRPr="0047362B">
        <w:rPr>
          <w:szCs w:val="24"/>
        </w:rPr>
        <w:t xml:space="preserve">the </w:t>
      </w:r>
      <w:r w:rsidRPr="0047362B">
        <w:rPr>
          <w:szCs w:val="24"/>
        </w:rPr>
        <w:t>fault dip and azimuth, using interpolation in candidate fault points</w:t>
      </w:r>
      <w:r w:rsidR="000543D4">
        <w:rPr>
          <w:szCs w:val="24"/>
        </w:rPr>
        <w:t>,</w:t>
      </w:r>
      <w:r w:rsidRPr="0047362B">
        <w:rPr>
          <w:szCs w:val="24"/>
        </w:rPr>
        <w:t xml:space="preserve"> </w:t>
      </w:r>
      <w:r w:rsidR="000F1A54" w:rsidRPr="0047362B">
        <w:rPr>
          <w:szCs w:val="24"/>
        </w:rPr>
        <w:t>thereby</w:t>
      </w:r>
      <w:r w:rsidRPr="0047362B">
        <w:rPr>
          <w:szCs w:val="24"/>
        </w:rPr>
        <w:t xml:space="preserve"> creat</w:t>
      </w:r>
      <w:r w:rsidR="000F1A54" w:rsidRPr="0047362B">
        <w:rPr>
          <w:szCs w:val="24"/>
        </w:rPr>
        <w:t>ing</w:t>
      </w:r>
      <w:r w:rsidRPr="0047362B">
        <w:rPr>
          <w:szCs w:val="24"/>
        </w:rPr>
        <w:t xml:space="preserve"> a skeletonized volume of fault probability.</w:t>
      </w:r>
      <w:r w:rsidR="005E64BB" w:rsidRPr="005E64BB">
        <w:t xml:space="preserve"> </w:t>
      </w:r>
      <w:r w:rsidR="005E64BB">
        <w:t xml:space="preserve">Pedersen et al. (2005) used a swarm intelligence or ‘ant tracking’ algorithm to simultaneously smooth and connect nearby fault anomalies. </w:t>
      </w:r>
      <w:r w:rsidR="006D1CD5">
        <w:rPr>
          <w:szCs w:val="24"/>
        </w:rPr>
        <w:t xml:space="preserve"> </w:t>
      </w:r>
      <w:r w:rsidR="006D1CD5" w:rsidRPr="0047362B">
        <w:rPr>
          <w:szCs w:val="24"/>
        </w:rPr>
        <w:fldChar w:fldCharType="begin"/>
      </w:r>
      <w:r w:rsidR="006D1CD5">
        <w:rPr>
          <w:szCs w:val="24"/>
        </w:rPr>
        <w:instrText xml:space="preserve"> ADDIN ZOTERO_ITEM CSL_CITATION {"citationID":"USLPG2AH","properties":{"formattedCitation":"(Hussein et al., 2020)","plainCitation":"(Hussein et al., 2020)","dontUpdate":true,"noteIndex":0},"citationItems":[{"id":2324,"uris":["http://zotero.org/users/3849198/items/DZ2A7DNU"],"uri":["http://zotero.org/users/3849198/items/DZ2A7DNU"],"itemData":{"id":2324,"type":"paper-conference","abstract":"Summary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schema":"https://github.com/citation-style-language/schema/raw/master/csl-citation.json"} </w:instrText>
      </w:r>
      <w:r w:rsidR="006D1CD5" w:rsidRPr="0047362B">
        <w:rPr>
          <w:szCs w:val="24"/>
        </w:rPr>
        <w:fldChar w:fldCharType="separate"/>
      </w:r>
      <w:r w:rsidR="006D1CD5" w:rsidRPr="0047362B">
        <w:rPr>
          <w:szCs w:val="24"/>
        </w:rPr>
        <w:t>Hussein et al. (2020)</w:t>
      </w:r>
      <w:r w:rsidR="006D1CD5" w:rsidRPr="0047362B">
        <w:rPr>
          <w:szCs w:val="24"/>
        </w:rPr>
        <w:fldChar w:fldCharType="end"/>
      </w:r>
      <w:r w:rsidR="006D1CD5" w:rsidRPr="0047362B">
        <w:rPr>
          <w:szCs w:val="24"/>
        </w:rPr>
        <w:t xml:space="preserve"> </w:t>
      </w:r>
      <w:r w:rsidR="006D1CD5">
        <w:rPr>
          <w:szCs w:val="24"/>
        </w:rPr>
        <w:t xml:space="preserve">showed how self-organizing maps </w:t>
      </w:r>
      <w:proofErr w:type="gramStart"/>
      <w:r w:rsidR="006D1CD5">
        <w:rPr>
          <w:szCs w:val="24"/>
        </w:rPr>
        <w:t>can</w:t>
      </w:r>
      <w:proofErr w:type="gramEnd"/>
      <w:r w:rsidR="006D1CD5">
        <w:rPr>
          <w:szCs w:val="24"/>
        </w:rPr>
        <w:t xml:space="preserve"> be used to highlight faults using input attributes that included</w:t>
      </w:r>
      <w:r w:rsidR="006D1CD5" w:rsidRPr="0047362B">
        <w:rPr>
          <w:szCs w:val="24"/>
        </w:rPr>
        <w:t xml:space="preserve"> dip magnitude, multispectral energy ratio similarity, total aberrancy magnitude, and curvedness.</w:t>
      </w:r>
      <w:r w:rsidR="006D1CD5">
        <w:rPr>
          <w:szCs w:val="24"/>
        </w:rPr>
        <w:t xml:space="preserve"> Because SOM is an unsupervised classification algorithm, the interpreter needs to recognize which clusters represent faults.</w:t>
      </w:r>
    </w:p>
    <w:p w14:paraId="36C4A19F" w14:textId="2FCF2F6B" w:rsidR="001629F5" w:rsidRPr="0047362B" w:rsidRDefault="001629F5" w:rsidP="005E64BB">
      <w:pPr>
        <w:pStyle w:val="Heading3"/>
      </w:pPr>
      <w:bookmarkStart w:id="17" w:name="_Toc71726217"/>
      <w:r w:rsidRPr="0047362B">
        <w:lastRenderedPageBreak/>
        <w:t>Probabilistic neural networks</w:t>
      </w:r>
      <w:r w:rsidR="006D1CD5">
        <w:t xml:space="preserve"> (PNN)</w:t>
      </w:r>
      <w:bookmarkEnd w:id="17"/>
    </w:p>
    <w:p w14:paraId="5B83955F" w14:textId="536BA2A5" w:rsidR="00652B9E" w:rsidRPr="0047362B" w:rsidRDefault="006D1CD5" w:rsidP="00AA3B81">
      <w:pPr>
        <w:rPr>
          <w:szCs w:val="24"/>
        </w:rPr>
      </w:pPr>
      <w:r>
        <w:rPr>
          <w:szCs w:val="24"/>
        </w:rPr>
        <w:t xml:space="preserve">PNN </w:t>
      </w:r>
      <w:r w:rsidRPr="0047362B">
        <w:rPr>
          <w:szCs w:val="24"/>
        </w:rPr>
        <w:t>is a feedforward neural network and is well-known in pattern recognition problems outside and within geosciences.</w:t>
      </w:r>
      <w:r w:rsidRPr="0047362B">
        <w:rPr>
          <w:szCs w:val="24"/>
        </w:rPr>
        <w:fldChar w:fldCharType="begin"/>
      </w:r>
      <w:r w:rsidRPr="0047362B">
        <w:rPr>
          <w:szCs w:val="24"/>
        </w:rPr>
        <w:instrText xml:space="preserve"> ADDIN ZOTERO_ITEM CSL_CITATION {"citationID":"Jly0JA2U","properties":{"formattedCitation":"(Maurya and Singh, 2018; Lubo-Robles et al., 2019)","plainCitation":"(Maurya and Singh, 2018; Lubo-Robles et al., 2019)","noteIndex":0},"citationItems":[{"id":2364,"uris":["http://zotero.org/users/3849198/items/PEQTF8Q7"],"uri":["http://zotero.org/users/3849198/items/PEQTF8Q7"],"itemData":{"id":2364,"type":"paper-conference","collection-title":"SEG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2367,"uris":["http://zotero.org/users/3849198/items/H8GGFXT2"],"uri":["http://zotero.org/users/3849198/items/H8GGFXT2"],"itemData":{"id":2367,"type":"article-journal","abstract":"Sparse-Spike inversion techniques are used to estimate distribution of acoustic impedance in inter well region, the important parameters for characterizing the reservoir facies from seismic and well log data. The purpose of sparse spike impedance inversion is to obtain high-resolution impedance profile of the subsurface from the low resolution seismic data with the integration of well log data and enhance the interpretation of the prospective zone. In the present study, two types of sparse spike inversion techniques, namely, Linear Programming (LP) sparse spike inversion and Maximum Likelihood (ML) sparse spike inversion are applied to estimate acoustic impedance from seismic data of the Blackfoot region, Alberta, Canada. The principle objective of the study is assessing the relative performance of these techniques for estimation of petrophysical parameters to identification of prospective zones in the area. Initially, the inversion methods are applied to the composite trace near to well locations and inverted for acoustic impedance and compared with the actual impedance derived from the well log data. The result demonstrates that both curves are matching with each other very well. The correlation is estimated to be 0.97 and 0.93, Synthetic relative error (SRE) 0.23 and 0.34 and Root mean square (RMS) errors are 1125 m/s*g/cc and 1205 m/s*g/cc for Linear Programming sparse spike inversion (LPSSI) and Maximum Likelihood sparse spike inversion (MLSSI), respectively. The analysis for composite traces depicts the robustness and performance of the algorithm. Thereafter, the techniques are applied to seismic volume to estimate variation of acoustic impedance in inter well regions. The analysis of inverted impedance shows a low impedance anomaly in between 1060 and 1075 ms time intervals which may be due to presence of reservoir facies (sand channel). The analyses of the inverted results reiterate that both methods work satisfactory and show variation of reservoir facies in similar way. The results found by LPSSI shows slightly higher resolution compared to the MLSSI results. Thereafter, to enhance reservoir facies more clearly, porosity is predicted in inter well region by using probabilistic neural network (PNN) technique. The result shows very high porosity (&gt; 15%) in between 1060 and 1075 ms time interval which corroborated with the low impedance zone and confirms the presence of sand channel. The qualitatively and quantitatively analysis of inversion results suggest that the LPSSI along with PNN provides better reservoir characterization than MLSSI and PNN combination for the Blackfoot field, Alberta, Canada.","container-title":"Journal of Applied Geophysics","DOI":"10.1016/j.jappgeo.2018.09.026","ISSN":"0926-9851","journalAbbreviation":"Journal of Applied Geophysics","language":"en","page":"511-521","source":"ScienceDirect","title":"Application of LP and ML sparse spike inversion with probabilistic neural network to classify reservoir facies distribution - A case study from the Blackfoot field, Canada","volume":"159","author":[{"family":"Maurya","given":"S. P."},{"family":"Singh","given":"N. P."}],"issued":{"date-parts":[["2018",12,1]]}}}],"schema":"https://github.com/citation-style-language/schema/raw/master/csl-citation.json"} </w:instrText>
      </w:r>
      <w:r w:rsidRPr="0047362B">
        <w:rPr>
          <w:szCs w:val="24"/>
        </w:rPr>
        <w:fldChar w:fldCharType="separate"/>
      </w:r>
      <w:r w:rsidRPr="0047362B">
        <w:rPr>
          <w:szCs w:val="24"/>
        </w:rPr>
        <w:t>(</w:t>
      </w:r>
      <w:proofErr w:type="spellStart"/>
      <w:r w:rsidRPr="0047362B">
        <w:rPr>
          <w:szCs w:val="24"/>
        </w:rPr>
        <w:t>Maurya</w:t>
      </w:r>
      <w:proofErr w:type="spellEnd"/>
      <w:r w:rsidRPr="0047362B">
        <w:rPr>
          <w:szCs w:val="24"/>
        </w:rPr>
        <w:t xml:space="preserve"> and Singh, 2018; Lubo-Robles et al.</w:t>
      </w:r>
      <w:r>
        <w:rPr>
          <w:szCs w:val="24"/>
        </w:rPr>
        <w:t xml:space="preserve"> (</w:t>
      </w:r>
      <w:r w:rsidRPr="0047362B">
        <w:rPr>
          <w:szCs w:val="24"/>
        </w:rPr>
        <w:t>2019)</w:t>
      </w:r>
      <w:r w:rsidRPr="0047362B">
        <w:rPr>
          <w:szCs w:val="24"/>
        </w:rPr>
        <w:fldChar w:fldCharType="end"/>
      </w:r>
      <w:r>
        <w:rPr>
          <w:szCs w:val="24"/>
        </w:rPr>
        <w:t xml:space="preserve"> used p</w:t>
      </w:r>
      <w:r w:rsidR="001629F5" w:rsidRPr="0047362B">
        <w:rPr>
          <w:szCs w:val="24"/>
        </w:rPr>
        <w:t xml:space="preserve">robabilistic neural networks to detect and classify </w:t>
      </w:r>
      <w:r>
        <w:rPr>
          <w:szCs w:val="24"/>
        </w:rPr>
        <w:t xml:space="preserve">seismic </w:t>
      </w:r>
      <w:proofErr w:type="spellStart"/>
      <w:r w:rsidR="005E64BB">
        <w:rPr>
          <w:szCs w:val="24"/>
        </w:rPr>
        <w:t>facies</w:t>
      </w:r>
      <w:proofErr w:type="spellEnd"/>
      <w:r w:rsidR="001629F5" w:rsidRPr="0047362B">
        <w:rPr>
          <w:szCs w:val="24"/>
        </w:rPr>
        <w:fldChar w:fldCharType="begin"/>
      </w:r>
      <w:r w:rsidR="00DD1CC0" w:rsidRPr="0047362B">
        <w:rPr>
          <w:szCs w:val="24"/>
        </w:rPr>
        <w:instrText xml:space="preserve"> ADDIN ZOTERO_ITEM CSL_CITATION {"citationID":"Jly0JA2U","properties":{"formattedCitation":"(Maurya and Singh, 2018; Lubo-Robles et al., 2019)","plainCitation":"(Maurya and Singh, 2018; Lubo-Robles et al., 2019)","noteIndex":0},"citationItems":[{"id":2364,"uris":["http://zotero.org/users/3849198/items/PEQTF8Q7"],"uri":["http://zotero.org/users/3849198/items/PEQTF8Q7"],"itemData":{"id":2364,"type":"paper-conference","collection-title":"SEG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2367,"uris":["http://zotero.org/users/3849198/items/H8GGFXT2"],"uri":["http://zotero.org/users/3849198/items/H8GGFXT2"],"itemData":{"id":2367,"type":"article-journal","abstract":"Sparse-Spike inversion techniques are used to estimate distribution of acoustic impedance in inter well region, the important parameters for characterizing the reservoir facies from seismic and well log data. The purpose of sparse spike impedance inversion is to obtain high-resolution impedance profile of the subsurface from the low resolution seismic data with the integration of well log data and enhance the interpretation of the prospective zone. In the present study, two types of sparse spike inversion techniques, namely, Linear Programming (LP) sparse spike inversion and Maximum Likelihood (ML) sparse spike inversion are applied to estimate acoustic impedance from seismic data of the Blackfoot region, Alberta, Canada. The principle objective of the study is assessing the relative performance of these techniques for estimation of petrophysical parameters to identification of prospective zones in the area. Initially, the inversion methods are applied to the composite trace near to well locations and inverted for acoustic impedance and compared with the actual impedance derived from the well log data. The result demonstrates that both curves are matching with each other very well. The correlation is estimated to be 0.97 and 0.93, Synthetic relative error (SRE) 0.23 and 0.34 and Root mean square (RMS) errors are 1125 m/s*g/cc and 1205 m/s*g/cc for Linear Programming sparse spike inversion (LPSSI) and Maximum Likelihood sparse spike inversion (MLSSI), respectively. The analysis for composite traces depicts the robustness and performance of the algorithm. Thereafter, the techniques are applied to seismic volume to estimate variation of acoustic impedance in inter well regions. The analysis of inverted impedance shows a low impedance anomaly in between 1060 and 1075 ms time intervals which may be due to presence of reservoir facies (sand channel). The analyses of the inverted results reiterate that both methods work satisfactory and show variation of reservoir facies in similar way. The results found by LPSSI shows slightly higher resolution compared to the MLSSI results. Thereafter, to enhance reservoir facies more clearly, porosity is predicted in inter well region by using probabilistic neural network (PNN) technique. The result shows very high porosity (&gt; 15%) in between 1060 and 1075 ms time interval which corroborated with the low impedance zone and confirms the presence of sand channel. The qualitatively and quantitatively analysis of inversion results suggest that the LPSSI along with PNN provides better reservoir characterization than MLSSI and PNN combination for the Blackfoot field, Alberta, Canada.","container-title":"Journal of Applied Geophysics","DOI":"10.1016/j.jappgeo.2018.09.026","ISSN":"0926-9851","journalAbbreviation":"Journal of Applied Geophysics","language":"en","page":"511-521","source":"ScienceDirect","title":"Application of LP and ML sparse spike inversion with probabilistic neural network to classify reservoir facies distribution - A case study from the Blackfoot field, Canada","volume":"159","author":[{"family":"Maurya","given":"S. P."},{"family":"Singh","given":"N. P."}],"issued":{"date-parts":[["2018",12,1]]}}}],"schema":"https://github.com/citation-style-language/schema/raw/master/csl-citation.json"} </w:instrText>
      </w:r>
      <w:r w:rsidR="001629F5" w:rsidRPr="0047362B">
        <w:rPr>
          <w:szCs w:val="24"/>
        </w:rPr>
        <w:fldChar w:fldCharType="end"/>
      </w:r>
      <w:r w:rsidR="001629F5" w:rsidRPr="0047362B">
        <w:rPr>
          <w:szCs w:val="24"/>
        </w:rPr>
        <w:t xml:space="preserve">. A supervised approach to </w:t>
      </w:r>
      <w:proofErr w:type="spellStart"/>
      <w:r w:rsidR="001629F5" w:rsidRPr="0047362B">
        <w:rPr>
          <w:szCs w:val="24"/>
        </w:rPr>
        <w:t>facies</w:t>
      </w:r>
      <w:proofErr w:type="spellEnd"/>
      <w:r w:rsidR="001629F5" w:rsidRPr="0047362B">
        <w:rPr>
          <w:szCs w:val="24"/>
        </w:rPr>
        <w:t xml:space="preserve"> classification includes a set of seismic attributes and a training dataset</w:t>
      </w:r>
      <w:r w:rsidR="00AD1ACC" w:rsidRPr="0047362B">
        <w:rPr>
          <w:szCs w:val="24"/>
        </w:rPr>
        <w:t>;</w:t>
      </w:r>
      <w:r w:rsidR="001629F5" w:rsidRPr="0047362B">
        <w:rPr>
          <w:szCs w:val="24"/>
        </w:rPr>
        <w:t xml:space="preserve"> PNN evaluates attributes and estimates the best characteristics for further analysis. </w:t>
      </w:r>
      <w:r w:rsidRPr="0047362B">
        <w:rPr>
          <w:szCs w:val="24"/>
        </w:rPr>
        <w:t>Lubo-Robles et al.</w:t>
      </w:r>
      <w:r>
        <w:rPr>
          <w:szCs w:val="24"/>
        </w:rPr>
        <w:t xml:space="preserve"> (</w:t>
      </w:r>
      <w:r w:rsidRPr="0047362B">
        <w:rPr>
          <w:szCs w:val="24"/>
        </w:rPr>
        <w:t>2019</w:t>
      </w:r>
      <w:r>
        <w:rPr>
          <w:szCs w:val="24"/>
        </w:rPr>
        <w:t xml:space="preserve">) </w:t>
      </w:r>
      <w:r w:rsidR="001629F5" w:rsidRPr="0047362B">
        <w:rPr>
          <w:szCs w:val="24"/>
        </w:rPr>
        <w:t>create two different results, a probability volume and a classifi</w:t>
      </w:r>
      <w:r w:rsidR="003A5511">
        <w:rPr>
          <w:szCs w:val="24"/>
        </w:rPr>
        <w:t>ed volume for selected features</w:t>
      </w:r>
      <w:r w:rsidR="001629F5" w:rsidRPr="0047362B">
        <w:rPr>
          <w:szCs w:val="24"/>
        </w:rPr>
        <w:fldChar w:fldCharType="begin"/>
      </w:r>
      <w:r w:rsidR="00DD1CC0" w:rsidRPr="0047362B">
        <w:rPr>
          <w:szCs w:val="24"/>
        </w:rPr>
        <w:instrText xml:space="preserve"> ADDIN ZOTERO_ITEM CSL_CITATION {"citationID":"PpHRbynM","properties":{"formattedCitation":"(Lubo-Robles et al., 2019)","plainCitation":"(Lubo-Robles et al., 2019)","noteIndex":0},"citationItems":[{"id":2364,"uris":["http://zotero.org/users/3849198/items/PEQTF8Q7"],"uri":["http://zotero.org/users/3849198/items/PEQTF8Q7"],"itemData":{"id":2364,"type":"paper-conference","collection-title":"SEG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J."}],"accessed":{"date-parts":[["2020",9,15]]},"issued":{"date-parts":[["2019",8,1]]}}}],"schema":"https://github.com/citation-style-language/schema/raw/master/csl-citation.json"} </w:instrText>
      </w:r>
      <w:r w:rsidR="001629F5" w:rsidRPr="0047362B">
        <w:rPr>
          <w:szCs w:val="24"/>
        </w:rPr>
        <w:fldChar w:fldCharType="end"/>
      </w:r>
      <w:r w:rsidR="000F1A54" w:rsidRPr="0047362B">
        <w:rPr>
          <w:szCs w:val="24"/>
        </w:rPr>
        <w:t xml:space="preserve">. In </w:t>
      </w:r>
      <w:r w:rsidR="000543D4">
        <w:rPr>
          <w:szCs w:val="24"/>
        </w:rPr>
        <w:t xml:space="preserve">the </w:t>
      </w:r>
      <w:r w:rsidR="000F1A54" w:rsidRPr="0047362B">
        <w:rPr>
          <w:szCs w:val="24"/>
        </w:rPr>
        <w:t xml:space="preserve">application of PNN, </w:t>
      </w:r>
      <w:r w:rsidR="003A5511">
        <w:rPr>
          <w:szCs w:val="24"/>
        </w:rPr>
        <w:t>a set of</w:t>
      </w:r>
      <w:r w:rsidR="000F1A54" w:rsidRPr="0047362B">
        <w:rPr>
          <w:szCs w:val="24"/>
        </w:rPr>
        <w:t xml:space="preserve"> </w:t>
      </w:r>
      <w:r w:rsidR="001629F5" w:rsidRPr="0047362B">
        <w:rPr>
          <w:szCs w:val="24"/>
        </w:rPr>
        <w:t xml:space="preserve">attributes defined </w:t>
      </w:r>
      <w:r w:rsidR="003A5511">
        <w:rPr>
          <w:szCs w:val="24"/>
        </w:rPr>
        <w:t>f</w:t>
      </w:r>
      <w:r w:rsidR="000F1A54" w:rsidRPr="0047362B">
        <w:rPr>
          <w:szCs w:val="24"/>
        </w:rPr>
        <w:t>or fault recognition are</w:t>
      </w:r>
      <w:r w:rsidR="001629F5" w:rsidRPr="0047362B">
        <w:rPr>
          <w:szCs w:val="24"/>
        </w:rPr>
        <w:t xml:space="preserve"> tested</w:t>
      </w:r>
      <w:r w:rsidR="000F1A54" w:rsidRPr="0047362B">
        <w:rPr>
          <w:szCs w:val="24"/>
        </w:rPr>
        <w:t xml:space="preserve">. </w:t>
      </w:r>
      <w:r>
        <w:rPr>
          <w:szCs w:val="24"/>
        </w:rPr>
        <w:t xml:space="preserve">In </w:t>
      </w:r>
      <w:r w:rsidR="00C903D9">
        <w:rPr>
          <w:szCs w:val="24"/>
        </w:rPr>
        <w:t xml:space="preserve">Chapter </w:t>
      </w:r>
      <w:proofErr w:type="gramStart"/>
      <w:r w:rsidR="00C903D9">
        <w:rPr>
          <w:szCs w:val="24"/>
        </w:rPr>
        <w:t>2</w:t>
      </w:r>
      <w:proofErr w:type="gramEnd"/>
      <w:r w:rsidR="00C903D9">
        <w:rPr>
          <w:szCs w:val="24"/>
        </w:rPr>
        <w:t xml:space="preserve"> </w:t>
      </w:r>
      <w:r>
        <w:rPr>
          <w:szCs w:val="24"/>
        </w:rPr>
        <w:t>I evaluate</w:t>
      </w:r>
      <w:r w:rsidR="00C903D9">
        <w:rPr>
          <w:szCs w:val="24"/>
        </w:rPr>
        <w:t xml:space="preserve"> </w:t>
      </w:r>
      <w:r>
        <w:rPr>
          <w:szCs w:val="24"/>
        </w:rPr>
        <w:t xml:space="preserve">the ability of </w:t>
      </w:r>
      <w:r w:rsidR="00C903D9">
        <w:rPr>
          <w:szCs w:val="24"/>
        </w:rPr>
        <w:t xml:space="preserve">PNN </w:t>
      </w:r>
      <w:r>
        <w:rPr>
          <w:szCs w:val="24"/>
        </w:rPr>
        <w:t xml:space="preserve">to </w:t>
      </w:r>
      <w:r w:rsidR="003A5511">
        <w:rPr>
          <w:szCs w:val="24"/>
        </w:rPr>
        <w:t>enhance</w:t>
      </w:r>
      <w:r>
        <w:rPr>
          <w:szCs w:val="24"/>
        </w:rPr>
        <w:t xml:space="preserve"> faults </w:t>
      </w:r>
      <w:r w:rsidR="003A5511">
        <w:rPr>
          <w:szCs w:val="24"/>
        </w:rPr>
        <w:t>a</w:t>
      </w:r>
      <w:r w:rsidR="00C903D9">
        <w:rPr>
          <w:szCs w:val="24"/>
        </w:rPr>
        <w:t xml:space="preserve"> Great South Basin, New Zealand</w:t>
      </w:r>
      <w:r>
        <w:rPr>
          <w:szCs w:val="24"/>
        </w:rPr>
        <w:t xml:space="preserve"> survey.</w:t>
      </w:r>
    </w:p>
    <w:p w14:paraId="62063A6C" w14:textId="46DBDE18" w:rsidR="00652B9E" w:rsidRPr="0047362B" w:rsidRDefault="00652B9E" w:rsidP="005E64BB">
      <w:pPr>
        <w:pStyle w:val="Heading3"/>
      </w:pPr>
      <w:bookmarkStart w:id="18" w:name="_Toc71726218"/>
      <w:r w:rsidRPr="0047362B">
        <w:t>Co</w:t>
      </w:r>
      <w:r w:rsidR="00943F4F" w:rsidRPr="0047362B">
        <w:t>nvolutional neural networks</w:t>
      </w:r>
      <w:bookmarkEnd w:id="18"/>
    </w:p>
    <w:p w14:paraId="5DD251CF" w14:textId="7B527BD8" w:rsidR="00652B9E" w:rsidRPr="0047362B" w:rsidRDefault="00652B9E" w:rsidP="00AA3B81">
      <w:pPr>
        <w:rPr>
          <w:szCs w:val="24"/>
        </w:rPr>
      </w:pPr>
      <w:r w:rsidRPr="0047362B">
        <w:rPr>
          <w:szCs w:val="24"/>
        </w:rPr>
        <w:t xml:space="preserve">Fault enhancement </w:t>
      </w:r>
      <w:r w:rsidR="006D1CD5">
        <w:rPr>
          <w:szCs w:val="24"/>
        </w:rPr>
        <w:t xml:space="preserve">like that described by </w:t>
      </w:r>
      <w:r w:rsidR="00135602">
        <w:rPr>
          <w:szCs w:val="24"/>
        </w:rPr>
        <w:t>Barnes (2006) and Machado (2016) also enhances stratigraphic edges based on edge detection analysis in seismic volumes,</w:t>
      </w:r>
      <w:r w:rsidR="009D4CDB">
        <w:rPr>
          <w:szCs w:val="24"/>
        </w:rPr>
        <w:t xml:space="preserve"> which may overprint </w:t>
      </w:r>
      <w:r w:rsidR="00135602">
        <w:rPr>
          <w:szCs w:val="24"/>
        </w:rPr>
        <w:t>the</w:t>
      </w:r>
      <w:r w:rsidR="009D4CDB">
        <w:rPr>
          <w:szCs w:val="24"/>
        </w:rPr>
        <w:t xml:space="preserve"> desired fault image. </w:t>
      </w:r>
      <w:r w:rsidRPr="0047362B">
        <w:rPr>
          <w:szCs w:val="24"/>
        </w:rPr>
        <w:t>Data analysis techniques</w:t>
      </w:r>
      <w:r w:rsidR="000F1A54" w:rsidRPr="0047362B">
        <w:rPr>
          <w:szCs w:val="24"/>
        </w:rPr>
        <w:t>,</w:t>
      </w:r>
      <w:r w:rsidRPr="0047362B">
        <w:rPr>
          <w:szCs w:val="24"/>
        </w:rPr>
        <w:t xml:space="preserve"> such as CNN</w:t>
      </w:r>
      <w:r w:rsidR="000F1A54" w:rsidRPr="0047362B">
        <w:rPr>
          <w:szCs w:val="24"/>
        </w:rPr>
        <w:t>,</w:t>
      </w:r>
      <w:r w:rsidRPr="0047362B">
        <w:rPr>
          <w:szCs w:val="24"/>
        </w:rPr>
        <w:t xml:space="preserve"> </w:t>
      </w:r>
      <w:proofErr w:type="gramStart"/>
      <w:r w:rsidRPr="0047362B">
        <w:rPr>
          <w:szCs w:val="24"/>
        </w:rPr>
        <w:t>are heavily used</w:t>
      </w:r>
      <w:proofErr w:type="gramEnd"/>
      <w:r w:rsidRPr="0047362B">
        <w:rPr>
          <w:szCs w:val="24"/>
        </w:rPr>
        <w:t xml:space="preserve"> today in image analysis </w:t>
      </w:r>
      <w:r w:rsidR="000F1A54" w:rsidRPr="0047362B">
        <w:rPr>
          <w:szCs w:val="24"/>
        </w:rPr>
        <w:t xml:space="preserve">in a wide variety of applications </w:t>
      </w:r>
      <w:r w:rsidRPr="0047362B">
        <w:rPr>
          <w:szCs w:val="24"/>
        </w:rPr>
        <w:t xml:space="preserve">to recognize elements or patterns. CNN </w:t>
      </w:r>
      <w:r w:rsidR="000F1A54" w:rsidRPr="0047362B">
        <w:rPr>
          <w:szCs w:val="24"/>
        </w:rPr>
        <w:t xml:space="preserve">uses </w:t>
      </w:r>
      <w:r w:rsidRPr="0047362B">
        <w:rPr>
          <w:szCs w:val="24"/>
        </w:rPr>
        <w:t xml:space="preserve">different image filters and compares several results to extract feature characteristics automatically. This principle </w:t>
      </w:r>
      <w:proofErr w:type="gramStart"/>
      <w:r w:rsidRPr="0047362B">
        <w:rPr>
          <w:szCs w:val="24"/>
        </w:rPr>
        <w:t xml:space="preserve">is </w:t>
      </w:r>
      <w:r w:rsidR="000F1A54" w:rsidRPr="0047362B">
        <w:rPr>
          <w:szCs w:val="24"/>
        </w:rPr>
        <w:t xml:space="preserve">more commonly </w:t>
      </w:r>
      <w:r w:rsidRPr="0047362B">
        <w:rPr>
          <w:szCs w:val="24"/>
        </w:rPr>
        <w:t>being applied</w:t>
      </w:r>
      <w:proofErr w:type="gramEnd"/>
      <w:r w:rsidRPr="0047362B">
        <w:rPr>
          <w:szCs w:val="24"/>
        </w:rPr>
        <w:t xml:space="preserve"> to solve problems in geophysics and particularly in exploration geophysics. Seismic </w:t>
      </w:r>
      <w:proofErr w:type="spellStart"/>
      <w:r w:rsidRPr="0047362B">
        <w:rPr>
          <w:szCs w:val="24"/>
        </w:rPr>
        <w:t>facies</w:t>
      </w:r>
      <w:proofErr w:type="spellEnd"/>
      <w:r w:rsidRPr="0047362B">
        <w:rPr>
          <w:szCs w:val="24"/>
        </w:rPr>
        <w:t xml:space="preserve"> detection is the most common use of CNN</w:t>
      </w:r>
      <w:r w:rsidR="000F1A54" w:rsidRPr="0047362B">
        <w:rPr>
          <w:szCs w:val="24"/>
        </w:rPr>
        <w:t>, in</w:t>
      </w:r>
      <w:r w:rsidRPr="0047362B">
        <w:rPr>
          <w:szCs w:val="24"/>
        </w:rPr>
        <w:t xml:space="preserve"> identifying salt differentiation, mass transport deposits, etc. </w:t>
      </w:r>
      <w:r w:rsidRPr="0047362B">
        <w:rPr>
          <w:szCs w:val="24"/>
        </w:rPr>
        <w:fldChar w:fldCharType="begin"/>
      </w:r>
      <w:r w:rsidR="00DD1CC0" w:rsidRPr="0047362B">
        <w:rPr>
          <w:szCs w:val="24"/>
        </w:rPr>
        <w:instrText xml:space="preserve"> ADDIN ZOTERO_ITEM CSL_CITATION {"citationID":"blpWEbBk","properties":{"formattedCitation":"(Zhao et al., 2015; Zhao and Mukhopadhyay, 2018; Qi et al., 2019a)","plainCitation":"(Zhao et al., 2015; Zhao and Mukhopadhyay, 2018; Qi et al., 2019a)","noteIndex":0},"citationItems":[{"id":2291,"uris":["http://zotero.org/users/3849198/items/TTWYL97G"],"uri":["http://zotero.org/users/3849198/items/TTWYL97G"],"itemData":{"id":2291,"type":"article-journal","abstract":"Interpreters face two main challenges in seismic facies analysis. The first challenge is to define, or “label,” the facies of interest. The second challenge is to select a suite of attributes that can differentiate a target facies from the background reflectivity. Our key objective is to determine which seismic attributes can best differentiate one class of chaotic seismic facies from another using modern machine-learning technology. Although simple 1D histograms provide a list of candidate attributes, they do not provide insight into the optimum number or combination of attributes. To address this limitation, we have conducted an exhaustive search whereby we represent the target and background training facies by high-dimensional Gaussian mixture models (GMMs) for each potential attribute combination. The first step is to choose candidate attributes that may be able to differentiate chaotic mass-transport deposits and salt diapirs from the more conformal, coherent background reflectors. The second step is to draw polygons around the target and background facies to provide the labeled data to be represented by GMMs. Maximizing the distance between all GMM facies pairs provides the optimum number and combination of attributes. We use generative topographic mapping to represent the high-dimensional attribute data by a lower dimensional 2D manifold. Each labeled facies provides a probability density function on the manifold that can be compared to the probability density function of each voxel, providing the likelihood that a given voxel is a member of each of the facies. Our first example maps chaotic seismic facies associated with the development of salt diapirs and minibasins. Our second example successfully delineates karst collapse underlying a shale resource play from north Texas.","container-title":"Geophysics","DOI":"10.1190/geo2019-0223.1","ISSN":"0016-8033","issue":"2","journalAbbreviation":"Geophysics","note":"publisher: Society of Exploration Geophysicists","page":"O17-O35","source":"library.seg.org (Atypon)","title":"Seismic attribute selection for machine-learning-based facies analysis","volume":"85","author":[{"family":"Qi","given":"Jie"},{"family":"Zhang","given":"Bo"},{"family":"Lyu","given":"Bin"},{"family":"Marfurt","given":"Kurt"}],"issued":{"date-parts":[["2019",11,19]]}}},{"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schema":"https://github.com/citation-style-language/schema/raw/master/csl-citation.json"} </w:instrText>
      </w:r>
      <w:r w:rsidRPr="0047362B">
        <w:rPr>
          <w:szCs w:val="24"/>
        </w:rPr>
        <w:fldChar w:fldCharType="separate"/>
      </w:r>
      <w:r w:rsidR="00DD1CC0" w:rsidRPr="0047362B">
        <w:rPr>
          <w:szCs w:val="24"/>
        </w:rPr>
        <w:t xml:space="preserve">(Zhao et al., 2015; Zhao and </w:t>
      </w:r>
      <w:proofErr w:type="spellStart"/>
      <w:r w:rsidR="00DD1CC0" w:rsidRPr="0047362B">
        <w:rPr>
          <w:szCs w:val="24"/>
        </w:rPr>
        <w:t>Mukhopadhyay</w:t>
      </w:r>
      <w:proofErr w:type="spellEnd"/>
      <w:r w:rsidR="00DD1CC0" w:rsidRPr="0047362B">
        <w:rPr>
          <w:szCs w:val="24"/>
        </w:rPr>
        <w:t>, 2018; Qi et al., 2019a)</w:t>
      </w:r>
      <w:r w:rsidRPr="0047362B">
        <w:rPr>
          <w:szCs w:val="24"/>
        </w:rPr>
        <w:fldChar w:fldCharType="end"/>
      </w:r>
      <w:r w:rsidRPr="0047362B">
        <w:rPr>
          <w:szCs w:val="24"/>
        </w:rPr>
        <w:t>, but</w:t>
      </w:r>
      <w:r w:rsidR="000345E4" w:rsidRPr="0047362B">
        <w:rPr>
          <w:szCs w:val="24"/>
        </w:rPr>
        <w:t xml:space="preserve"> </w:t>
      </w:r>
      <w:r w:rsidRPr="0047362B">
        <w:rPr>
          <w:szCs w:val="24"/>
        </w:rPr>
        <w:t xml:space="preserve">it is </w:t>
      </w:r>
      <w:r w:rsidR="000F1A54" w:rsidRPr="0047362B">
        <w:rPr>
          <w:szCs w:val="24"/>
        </w:rPr>
        <w:t xml:space="preserve">also now being </w:t>
      </w:r>
      <w:r w:rsidRPr="0047362B">
        <w:rPr>
          <w:szCs w:val="24"/>
        </w:rPr>
        <w:t xml:space="preserve">used to identify faults </w:t>
      </w:r>
      <w:r w:rsidRPr="0047362B">
        <w:rPr>
          <w:szCs w:val="24"/>
        </w:rPr>
        <w:fldChar w:fldCharType="begin"/>
      </w:r>
      <w:r w:rsidR="00DD1CC0" w:rsidRPr="0047362B">
        <w:rPr>
          <w:szCs w:val="24"/>
        </w:rPr>
        <w:instrText xml:space="preserve"> ADDIN ZOTERO_ITEM CSL_CITATION {"citationID":"eUn9o5E6","properties":{"formattedCitation":"(Wu et al., 2018, 2019; Xiong et al., 2018)","plainCitation":"(Wu et al., 2018, 2019; Xiong et al., 2018)","noteIndex":0},"citationItems":[{"id":2294,"uris":["http://zotero.org/users/3849198/items/S2TKRN8H"],"uri":["http://zotero.org/users/3849198/items/S2TKRN8H"],"itemData":{"id":2294,"type":"paper-conference","collection-title":"SEG Technical Program Expanded Abstracts","container-title":"88th Annual International Meeting of the SEG, Expanded Abstracts","note":"DOI: 10.1190/segam2018-2995341.1","page":"1946-1950","publisher":"Society of Exploration Geophysicists","source":"library.seg.org (Atypon)","title":"Convolutional neural networks for fault interpretation in seismic images","URL":"https://library.seg.org/doi/abs/10.1190/segam2018-2995341.1","author":[{"family":"Wu","given":"Xinming"},{"family":"Shi","given":"Yunzhi"},{"family":"Fomel","given":"Sergey"},{"family":"Liang","given":"Luming"}],"accessed":{"date-parts":[["2020",8,10]]},"issued":{"date-parts":[["2018",8,27]]}}},{"id":2156,"uris":["http://zotero.org/users/3849198/items/R4QFFXLE"],"uri":["http://zotero.org/users/3849198/items/R4QFFXLE"],"itemData":{"id":2156,"type":"article-journal","abstract":"Delineating faults from seismic images is a key step for seismic structural interpretation, reservoir characterization, and well placement. In conventional methods, faults are considered as seismic reflection discontinuities and are detected by calculating attributes that estimate reflection continuities or discontinuities. We consider fault detection as a binary image segmentation problem of labeling a 3D seismic image with ones on faults and zeros elsewhere. We have performed an efficient image-to-image fault segmentation using a supervised fully convolutional neural network. To train the network, we automatically create 200 3D synthetic seismic images and corresponding binary fault labeling images, which are shown to be sufficient to train a good fault segmentation network. Because a binary fault image is highly imbalanced between zeros (nonfault) and ones (fault), we use a class-balanced binary cross-entropy loss function to adjust the imbalance so that the network is not trained or converged to predict only zeros. After training with only the synthetic data sets, the network automatically learns to calculate rich and proper features that are important for fault detection. Multiple field examples indicate that the neural network (trained by only synthetic data sets) can predict faults from 3D seismic images much more accurately and efficiently than conventional methods. With a TITAN Xp GPU, the training processing takes approximately 2 h and predicting faults in a [Formula: see text] seismic volume takes only milliseconds.","container-title":"Geophysics","DOI":"10.1190/geo2018-0646.1","ISSN":"0016-8033, 1942-2156","issue":"3","journalAbbreviation":"Geophysics","language":"en","page":"IM35-IM45","source":"DOI.org (Crossref)","title":"FaultSeg3D: Using synthetic data sets to train an end-to-end convolutional neural network for 3D seismic fault segmentation","title-short":"FaultSeg3D","volume":"84","author":[{"family":"Wu","given":"Xinming"},{"family":"Liang","given":"Luming"},{"family":"Shi","given":"Yunzhi"},{"family":"Fomel","given":"Sergey"}],"issued":{"date-parts":[["2019",5,1]]}}},{"id":2194,"uris":["http://zotero.org/users/3849198/items/F4NXLBRB"],"uri":["http://zotero.org/users/3849198/items/F4NXLBRB"],"itemData":{"id":2194,"type":"article-journal","container-title":"Geophysics","DOI":"10.1190/geo2017-0666.1","ISSN":"0016-8033, 1942-2156","issue":"5","journalAbbreviation":"Geophysics","language":"en","page":"O97-O103","source":"DOI.org (Crossref)","title":"Seismic fault detection with convolutional neural network","volume":"83","author":[{"family":"Xiong","given":"Wei"},{"family":"Ji","given":"Xu"},{"family":"Ma","given":"Yue"},{"family":"Wang","given":"Yuxiang"},{"family":"AlBinHassan","given":"Nasher M."},{"family":"Ali","given":"Mustafa N."},{"family":"Luo","given":"Yi"}],"issued":{"date-parts":[["2018",9]]}}}],"schema":"https://github.com/citation-style-language/schema/raw/master/csl-citation.json"} </w:instrText>
      </w:r>
      <w:r w:rsidRPr="0047362B">
        <w:rPr>
          <w:szCs w:val="24"/>
        </w:rPr>
        <w:fldChar w:fldCharType="separate"/>
      </w:r>
      <w:r w:rsidR="00DD1CC0" w:rsidRPr="0047362B">
        <w:rPr>
          <w:szCs w:val="24"/>
        </w:rPr>
        <w:t xml:space="preserve">(Wu et al., 2018, 2019; </w:t>
      </w:r>
      <w:proofErr w:type="spellStart"/>
      <w:r w:rsidR="00DD1CC0" w:rsidRPr="0047362B">
        <w:rPr>
          <w:szCs w:val="24"/>
        </w:rPr>
        <w:t>Xiong</w:t>
      </w:r>
      <w:proofErr w:type="spellEnd"/>
      <w:r w:rsidR="00DD1CC0" w:rsidRPr="0047362B">
        <w:rPr>
          <w:szCs w:val="24"/>
        </w:rPr>
        <w:t xml:space="preserve"> et al., 2018)</w:t>
      </w:r>
      <w:r w:rsidRPr="0047362B">
        <w:rPr>
          <w:szCs w:val="24"/>
        </w:rPr>
        <w:fldChar w:fldCharType="end"/>
      </w:r>
      <w:r w:rsidRPr="0047362B">
        <w:rPr>
          <w:szCs w:val="24"/>
        </w:rPr>
        <w:t xml:space="preserve">. One of the main issues with CNN is related to </w:t>
      </w:r>
      <w:r w:rsidR="000F1A54" w:rsidRPr="0047362B">
        <w:rPr>
          <w:szCs w:val="24"/>
        </w:rPr>
        <w:t xml:space="preserve">the </w:t>
      </w:r>
      <w:r w:rsidRPr="0047362B">
        <w:rPr>
          <w:szCs w:val="24"/>
        </w:rPr>
        <w:t>training stages</w:t>
      </w:r>
      <w:r w:rsidR="000F1A54" w:rsidRPr="0047362B">
        <w:rPr>
          <w:szCs w:val="24"/>
        </w:rPr>
        <w:t>, which</w:t>
      </w:r>
      <w:r w:rsidRPr="0047362B">
        <w:rPr>
          <w:szCs w:val="24"/>
        </w:rPr>
        <w:t xml:space="preserve"> </w:t>
      </w:r>
      <w:r w:rsidR="000F1A54" w:rsidRPr="0047362B">
        <w:rPr>
          <w:szCs w:val="24"/>
        </w:rPr>
        <w:t xml:space="preserve">can </w:t>
      </w:r>
      <w:r w:rsidRPr="0047362B">
        <w:rPr>
          <w:szCs w:val="24"/>
        </w:rPr>
        <w:t xml:space="preserve">influence </w:t>
      </w:r>
      <w:r w:rsidR="000F1A54" w:rsidRPr="0047362B">
        <w:rPr>
          <w:szCs w:val="24"/>
        </w:rPr>
        <w:t xml:space="preserve">the </w:t>
      </w:r>
      <w:r w:rsidRPr="0047362B">
        <w:rPr>
          <w:szCs w:val="24"/>
        </w:rPr>
        <w:t xml:space="preserve">results </w:t>
      </w:r>
      <w:r w:rsidR="000F1A54" w:rsidRPr="0047362B">
        <w:rPr>
          <w:szCs w:val="24"/>
        </w:rPr>
        <w:t>as it has been noted that</w:t>
      </w:r>
      <w:r w:rsidRPr="0047362B">
        <w:rPr>
          <w:szCs w:val="24"/>
        </w:rPr>
        <w:t xml:space="preserve"> specific </w:t>
      </w:r>
      <w:r w:rsidR="00004B97" w:rsidRPr="0047362B">
        <w:rPr>
          <w:szCs w:val="24"/>
        </w:rPr>
        <w:t>training models</w:t>
      </w:r>
      <w:r w:rsidR="000F1A54" w:rsidRPr="0047362B">
        <w:rPr>
          <w:szCs w:val="24"/>
        </w:rPr>
        <w:t xml:space="preserve"> i</w:t>
      </w:r>
      <w:r w:rsidRPr="0047362B">
        <w:rPr>
          <w:szCs w:val="24"/>
        </w:rPr>
        <w:t xml:space="preserve">ncrease mistakes and reduce precision </w:t>
      </w:r>
      <w:r w:rsidRPr="0047362B">
        <w:rPr>
          <w:szCs w:val="24"/>
        </w:rPr>
        <w:fldChar w:fldCharType="begin"/>
      </w:r>
      <w:r w:rsidR="00DD1CC0" w:rsidRPr="0047362B">
        <w:rPr>
          <w:szCs w:val="24"/>
        </w:rPr>
        <w:instrText xml:space="preserve"> ADDIN ZOTERO_ITEM CSL_CITATION {"citationID":"w29dvU8e","properties":{"formattedCitation":"(Zhao and Mukhopadhyay, 2018)","plainCitation":"(Zhao and Mukhopadhyay, 2018)","noteIndex":0},"citationItems":[{"id":2282,"uris":["http://zotero.org/users/3849198/items/CHQDDPCY"],"uri":["http://zotero.org/users/3849198/items/CHQDDPCY"],"itemData":{"id":2282,"type":"paper-conference","collection-title":"SEG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schema":"https://github.com/citation-style-language/schema/raw/master/csl-citation.json"} </w:instrText>
      </w:r>
      <w:r w:rsidRPr="0047362B">
        <w:rPr>
          <w:szCs w:val="24"/>
        </w:rPr>
        <w:fldChar w:fldCharType="separate"/>
      </w:r>
      <w:r w:rsidR="00DD1CC0" w:rsidRPr="0047362B">
        <w:rPr>
          <w:szCs w:val="24"/>
        </w:rPr>
        <w:t xml:space="preserve">(Zhao and </w:t>
      </w:r>
      <w:proofErr w:type="spellStart"/>
      <w:r w:rsidR="00DD1CC0" w:rsidRPr="0047362B">
        <w:rPr>
          <w:szCs w:val="24"/>
        </w:rPr>
        <w:t>Mukhopadhyay</w:t>
      </w:r>
      <w:proofErr w:type="spellEnd"/>
      <w:r w:rsidR="00DD1CC0" w:rsidRPr="0047362B">
        <w:rPr>
          <w:szCs w:val="24"/>
        </w:rPr>
        <w:t>, 2018)</w:t>
      </w:r>
      <w:r w:rsidRPr="0047362B">
        <w:rPr>
          <w:szCs w:val="24"/>
        </w:rPr>
        <w:fldChar w:fldCharType="end"/>
      </w:r>
    </w:p>
    <w:p w14:paraId="1E3B3BBE" w14:textId="55BAD1F3" w:rsidR="00652B9E" w:rsidRPr="0047362B" w:rsidRDefault="00652B9E" w:rsidP="005E64BB">
      <w:pPr>
        <w:pStyle w:val="Heading3"/>
      </w:pPr>
      <w:bookmarkStart w:id="19" w:name="_Toc71726219"/>
      <w:r w:rsidRPr="0047362B">
        <w:lastRenderedPageBreak/>
        <w:t>Fault object extraction</w:t>
      </w:r>
      <w:bookmarkEnd w:id="19"/>
      <w:r w:rsidRPr="0047362B">
        <w:t xml:space="preserve"> </w:t>
      </w:r>
    </w:p>
    <w:p w14:paraId="616FB3A0" w14:textId="5BA27097" w:rsidR="00652B9E" w:rsidRPr="0047362B" w:rsidRDefault="00652B9E" w:rsidP="00AA3B81">
      <w:pPr>
        <w:rPr>
          <w:szCs w:val="24"/>
        </w:rPr>
      </w:pPr>
      <w:r w:rsidRPr="0047362B">
        <w:rPr>
          <w:szCs w:val="24"/>
        </w:rPr>
        <w:t xml:space="preserve">Fault sticks and three-dimensional meshes are a </w:t>
      </w:r>
      <w:r w:rsidR="00263940" w:rsidRPr="0047362B">
        <w:rPr>
          <w:szCs w:val="24"/>
        </w:rPr>
        <w:t xml:space="preserve">method </w:t>
      </w:r>
      <w:r w:rsidRPr="0047362B">
        <w:rPr>
          <w:szCs w:val="24"/>
        </w:rPr>
        <w:t>to present</w:t>
      </w:r>
      <w:r w:rsidR="00263940" w:rsidRPr="0047362B">
        <w:rPr>
          <w:szCs w:val="24"/>
        </w:rPr>
        <w:t xml:space="preserve"> and visualize</w:t>
      </w:r>
      <w:r w:rsidRPr="0047362B">
        <w:rPr>
          <w:szCs w:val="24"/>
        </w:rPr>
        <w:t xml:space="preserve"> 3D surfaces in most digital settings</w:t>
      </w:r>
      <w:r w:rsidR="00263940" w:rsidRPr="0047362B">
        <w:rPr>
          <w:szCs w:val="24"/>
        </w:rPr>
        <w:t>. Typically,</w:t>
      </w:r>
      <w:r w:rsidRPr="0047362B">
        <w:rPr>
          <w:szCs w:val="24"/>
        </w:rPr>
        <w:t xml:space="preserve"> additional process</w:t>
      </w:r>
      <w:r w:rsidR="006A30A1" w:rsidRPr="0047362B">
        <w:rPr>
          <w:szCs w:val="24"/>
        </w:rPr>
        <w:t xml:space="preserve">ing </w:t>
      </w:r>
      <w:proofErr w:type="gramStart"/>
      <w:r w:rsidR="006A30A1" w:rsidRPr="0047362B">
        <w:rPr>
          <w:szCs w:val="24"/>
        </w:rPr>
        <w:t>is needed</w:t>
      </w:r>
      <w:proofErr w:type="gramEnd"/>
      <w:r w:rsidR="006A30A1" w:rsidRPr="0047362B">
        <w:rPr>
          <w:szCs w:val="24"/>
        </w:rPr>
        <w:t xml:space="preserve"> to obtain </w:t>
      </w:r>
      <w:r w:rsidR="00263940" w:rsidRPr="0047362B">
        <w:rPr>
          <w:szCs w:val="24"/>
        </w:rPr>
        <w:t xml:space="preserve">these </w:t>
      </w:r>
      <w:r w:rsidR="006A30A1" w:rsidRPr="0047362B">
        <w:rPr>
          <w:szCs w:val="24"/>
        </w:rPr>
        <w:t>feature</w:t>
      </w:r>
      <w:r w:rsidRPr="0047362B">
        <w:rPr>
          <w:szCs w:val="24"/>
        </w:rPr>
        <w:t xml:space="preserve"> objects</w:t>
      </w:r>
      <w:r w:rsidR="00263940" w:rsidRPr="0047362B">
        <w:rPr>
          <w:szCs w:val="24"/>
        </w:rPr>
        <w:t>,</w:t>
      </w:r>
      <w:r w:rsidRPr="0047362B">
        <w:rPr>
          <w:szCs w:val="24"/>
        </w:rPr>
        <w:t xml:space="preserve"> such as fault sticks. Previous efforts to obtain objects from seismic volumes are </w:t>
      </w:r>
      <w:r w:rsidR="00263940" w:rsidRPr="0047362B">
        <w:rPr>
          <w:szCs w:val="24"/>
        </w:rPr>
        <w:t xml:space="preserve">well </w:t>
      </w:r>
      <w:r w:rsidRPr="0047362B">
        <w:rPr>
          <w:szCs w:val="24"/>
        </w:rPr>
        <w:t>documented (</w:t>
      </w:r>
      <w:proofErr w:type="spellStart"/>
      <w:r w:rsidRPr="0047362B">
        <w:rPr>
          <w:szCs w:val="24"/>
        </w:rPr>
        <w:t>Admasu</w:t>
      </w:r>
      <w:proofErr w:type="spellEnd"/>
      <w:r w:rsidRPr="0047362B">
        <w:rPr>
          <w:szCs w:val="24"/>
        </w:rPr>
        <w:t xml:space="preserve"> et al., 2006; Cohen et al., 2006; Hale, 2013), and </w:t>
      </w:r>
      <w:r w:rsidR="00263940" w:rsidRPr="0047362B">
        <w:rPr>
          <w:szCs w:val="24"/>
        </w:rPr>
        <w:t xml:space="preserve">a few </w:t>
      </w:r>
      <w:r w:rsidRPr="0047362B">
        <w:rPr>
          <w:szCs w:val="24"/>
        </w:rPr>
        <w:t xml:space="preserve">geologic interpretation </w:t>
      </w:r>
      <w:r w:rsidR="000345E4" w:rsidRPr="0047362B">
        <w:rPr>
          <w:szCs w:val="24"/>
        </w:rPr>
        <w:t>software</w:t>
      </w:r>
      <w:r w:rsidRPr="0047362B">
        <w:rPr>
          <w:szCs w:val="24"/>
        </w:rPr>
        <w:t xml:space="preserve"> include these capabilities. Different algorithms that use fault extraction are focused on </w:t>
      </w:r>
      <w:r w:rsidR="00263940" w:rsidRPr="0047362B">
        <w:rPr>
          <w:szCs w:val="24"/>
        </w:rPr>
        <w:t xml:space="preserve">mapping </w:t>
      </w:r>
      <w:r w:rsidRPr="0047362B">
        <w:rPr>
          <w:szCs w:val="24"/>
        </w:rPr>
        <w:t xml:space="preserve">regions with high fault probability, and </w:t>
      </w:r>
      <w:r w:rsidR="00263940" w:rsidRPr="0047362B">
        <w:rPr>
          <w:szCs w:val="24"/>
        </w:rPr>
        <w:t xml:space="preserve">after </w:t>
      </w:r>
      <w:r w:rsidRPr="0047362B">
        <w:rPr>
          <w:szCs w:val="24"/>
        </w:rPr>
        <w:t xml:space="preserve">that point, fault objects are merged into larger features </w:t>
      </w:r>
      <w:r w:rsidRPr="0047362B">
        <w:rPr>
          <w:szCs w:val="24"/>
        </w:rPr>
        <w:fldChar w:fldCharType="begin"/>
      </w:r>
      <w:r w:rsidRPr="0047362B">
        <w:rPr>
          <w:szCs w:val="24"/>
        </w:rPr>
        <w:instrText xml:space="preserve"> ADDIN ZOTERO_ITEM CSL_CITATION {"citationID":"rpJo4e8C","properties":{"formattedCitation":"(Hale, 2013)","plainCitation":"(Hale, 2013)","noteIndex":0},"citationItems":[{"id":2152,"uris":["http://zotero.org/users/3849198/items/QM9P8H5D"],"uri":["http://zotero.org/users/3849198/items/QM9P8H5D"],"itemData":{"id":2152,"type":"article-journal","abstract":"Fault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images","volume":"78","author":[{"family":"Hale","given":"Dave"}],"issued":{"date-parts":[["2013",3]]}}}],"schema":"https://github.com/citation-style-language/schema/raw/master/csl-citation.json"} </w:instrText>
      </w:r>
      <w:r w:rsidRPr="0047362B">
        <w:rPr>
          <w:szCs w:val="24"/>
        </w:rPr>
        <w:fldChar w:fldCharType="separate"/>
      </w:r>
      <w:r w:rsidR="00DD1CC0" w:rsidRPr="0047362B">
        <w:rPr>
          <w:szCs w:val="24"/>
        </w:rPr>
        <w:t>(Hale, 2013)</w:t>
      </w:r>
      <w:r w:rsidRPr="0047362B">
        <w:rPr>
          <w:szCs w:val="24"/>
        </w:rPr>
        <w:fldChar w:fldCharType="end"/>
      </w:r>
      <w:r w:rsidRPr="0047362B">
        <w:rPr>
          <w:szCs w:val="24"/>
        </w:rPr>
        <w:t xml:space="preserve">. All these approaches </w:t>
      </w:r>
      <w:proofErr w:type="gramStart"/>
      <w:r w:rsidR="00263940" w:rsidRPr="0047362B">
        <w:rPr>
          <w:szCs w:val="24"/>
        </w:rPr>
        <w:t xml:space="preserve">can </w:t>
      </w:r>
      <w:r w:rsidRPr="0047362B">
        <w:rPr>
          <w:szCs w:val="24"/>
        </w:rPr>
        <w:t>be used</w:t>
      </w:r>
      <w:proofErr w:type="gramEnd"/>
      <w:r w:rsidRPr="0047362B">
        <w:rPr>
          <w:szCs w:val="24"/>
        </w:rPr>
        <w:t xml:space="preserve"> to define seed points to</w:t>
      </w:r>
      <w:r w:rsidR="00263940" w:rsidRPr="0047362B">
        <w:rPr>
          <w:szCs w:val="24"/>
        </w:rPr>
        <w:t xml:space="preserve"> aid in the creation of</w:t>
      </w:r>
      <w:r w:rsidRPr="0047362B">
        <w:rPr>
          <w:szCs w:val="24"/>
        </w:rPr>
        <w:t xml:space="preserve"> these surfaces. As an example, </w:t>
      </w:r>
      <w:r w:rsidRPr="0047362B">
        <w:rPr>
          <w:szCs w:val="24"/>
        </w:rPr>
        <w:fldChar w:fldCharType="begin"/>
      </w:r>
      <w:r w:rsidR="00CA4309">
        <w:rPr>
          <w:szCs w:val="24"/>
        </w:rPr>
        <w:instrText xml:space="preserve"> ADDIN ZOTERO_ITEM CSL_CITATION {"citationID":"YBkeh3tL","properties":{"formattedCitation":"(Hale, 2013)","plainCitation":"(Hale, 2013)","dontUpdate":true,"noteIndex":0},"citationItems":[{"id":2152,"uris":["http://zotero.org/users/3849198/items/QM9P8H5D"],"uri":["http://zotero.org/users/3849198/items/QM9P8H5D"],"itemData":{"id":2152,"type":"article-journal","abstract":"Fault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images","volume":"78","author":[{"family":"Hale","given":"Dave"}],"issued":{"date-parts":[["2013",3]]}}}],"schema":"https://github.com/citation-style-language/schema/raw/master/csl-citation.json"} </w:instrText>
      </w:r>
      <w:r w:rsidRPr="0047362B">
        <w:rPr>
          <w:szCs w:val="24"/>
        </w:rPr>
        <w:fldChar w:fldCharType="separate"/>
      </w:r>
      <w:r w:rsidR="00DD1CC0" w:rsidRPr="0047362B">
        <w:rPr>
          <w:szCs w:val="24"/>
        </w:rPr>
        <w:t xml:space="preserve">Hale </w:t>
      </w:r>
      <w:r w:rsidR="00263940" w:rsidRPr="0047362B">
        <w:rPr>
          <w:szCs w:val="24"/>
        </w:rPr>
        <w:t>(</w:t>
      </w:r>
      <w:r w:rsidR="00DD1CC0" w:rsidRPr="0047362B">
        <w:rPr>
          <w:szCs w:val="24"/>
        </w:rPr>
        <w:t>2013)</w:t>
      </w:r>
      <w:r w:rsidRPr="0047362B">
        <w:rPr>
          <w:szCs w:val="24"/>
        </w:rPr>
        <w:fldChar w:fldCharType="end"/>
      </w:r>
      <w:r w:rsidRPr="0047362B">
        <w:rPr>
          <w:szCs w:val="24"/>
        </w:rPr>
        <w:t xml:space="preserve"> extracted meshes using fault likelihood algorithms, calculating strikes and dips from seismic volumes.</w:t>
      </w:r>
      <w:r w:rsidR="00DD1CC0" w:rsidRPr="0047362B">
        <w:rPr>
          <w:szCs w:val="24"/>
        </w:rPr>
        <w:t xml:space="preserve"> </w:t>
      </w:r>
      <w:r w:rsidR="00FD7DDA" w:rsidRPr="0047362B">
        <w:rPr>
          <w:szCs w:val="24"/>
        </w:rPr>
        <w:t>An</w:t>
      </w:r>
      <w:r w:rsidR="00DD1CC0" w:rsidRPr="0047362B">
        <w:rPr>
          <w:szCs w:val="24"/>
        </w:rPr>
        <w:t xml:space="preserve"> initial approach to extract fault objects </w:t>
      </w:r>
      <w:r w:rsidR="00DD1CC0" w:rsidRPr="0047362B">
        <w:rPr>
          <w:szCs w:val="24"/>
        </w:rPr>
        <w:fldChar w:fldCharType="begin"/>
      </w:r>
      <w:r w:rsidR="00DD1CC0" w:rsidRPr="0047362B">
        <w:rPr>
          <w:szCs w:val="24"/>
        </w:rPr>
        <w:instrText xml:space="preserve"> ADDIN ZOTERO_ITEM CSL_CITATION {"citationID":"l6Sn0mZW","properties":{"formattedCitation":"(Mora et al., 2020)","plainCitation":"(Mora et al., 2020)","noteIndex":0},"citationItems":[{"id":2416,"uris":["http://zotero.org/users/3849198/items/S3ANERT6"],"uri":["http://zotero.org/users/3849198/items/S3ANERT6"],"itemData":{"id":2416,"type":"paper-conference","collection-title":"SEG Technical Program Expanded Abstracts","container-title":"90th Annual International Meeting of the SEG, Expanded Abstracts","note":"DOI: 10.1190/segam2020-3425159.1","page":"1160-1164","publisher":"Society of Exploration Geophysicists","source":"library.seg.org (Atypon)","title":"Constructing fault-surface objects from fault-sensitive attributes","URL":"https://library.seg.org/doi/abs/10.1190/segam2020-3425159.1","author":[{"family":"Mora","given":"Jose Pedro"},{"family":"Bedle","given":"Heather"},{"family":"Marfurt","given":"Kurt. J."}],"accessed":{"date-parts":[["2021",1,29]]},"issued":{"date-parts":[["2020",9,25]]}}}],"schema":"https://github.com/citation-style-language/schema/raw/master/csl-citation.json"} </w:instrText>
      </w:r>
      <w:r w:rsidR="00DD1CC0" w:rsidRPr="0047362B">
        <w:rPr>
          <w:szCs w:val="24"/>
        </w:rPr>
        <w:fldChar w:fldCharType="separate"/>
      </w:r>
      <w:r w:rsidR="00DD1CC0" w:rsidRPr="0047362B">
        <w:rPr>
          <w:szCs w:val="24"/>
        </w:rPr>
        <w:t>(Mora et al., 2020)</w:t>
      </w:r>
      <w:r w:rsidR="00DD1CC0" w:rsidRPr="0047362B">
        <w:rPr>
          <w:szCs w:val="24"/>
        </w:rPr>
        <w:fldChar w:fldCharType="end"/>
      </w:r>
      <w:r w:rsidR="00FD7DDA" w:rsidRPr="0047362B">
        <w:rPr>
          <w:szCs w:val="24"/>
        </w:rPr>
        <w:t xml:space="preserve"> used a </w:t>
      </w:r>
      <w:r w:rsidR="00DD1CC0" w:rsidRPr="0047362B">
        <w:rPr>
          <w:szCs w:val="24"/>
        </w:rPr>
        <w:t xml:space="preserve">method </w:t>
      </w:r>
      <w:r w:rsidR="00FD7DDA" w:rsidRPr="0047362B">
        <w:rPr>
          <w:szCs w:val="24"/>
        </w:rPr>
        <w:t xml:space="preserve">that </w:t>
      </w:r>
      <w:r w:rsidR="00DD1CC0" w:rsidRPr="0047362B">
        <w:rPr>
          <w:szCs w:val="24"/>
        </w:rPr>
        <w:t>creates a cloud of candidate voxels around a seeded fault sample; then, it performs a comparative analysis of energy, orientation, and probability volumes in the candidates. Finally, it creates a fault object as a plane file format.</w:t>
      </w:r>
    </w:p>
    <w:p w14:paraId="22A351B1" w14:textId="53AB5CF7" w:rsidR="00DD1CC0" w:rsidRPr="0047362B" w:rsidRDefault="00DD1CC0" w:rsidP="005E64BB">
      <w:pPr>
        <w:pStyle w:val="Heading3"/>
      </w:pPr>
      <w:bookmarkStart w:id="20" w:name="_Toc71726220"/>
      <w:r w:rsidRPr="0047362B">
        <w:t>Active contour method</w:t>
      </w:r>
      <w:bookmarkEnd w:id="20"/>
    </w:p>
    <w:p w14:paraId="017194BE" w14:textId="7782CDAD" w:rsidR="00DD1CC0" w:rsidRPr="0047362B" w:rsidRDefault="00DD1CC0" w:rsidP="00AA3B81">
      <w:pPr>
        <w:rPr>
          <w:szCs w:val="24"/>
        </w:rPr>
      </w:pPr>
      <w:r w:rsidRPr="0047362B">
        <w:rPr>
          <w:szCs w:val="24"/>
        </w:rPr>
        <w:t xml:space="preserve">In </w:t>
      </w:r>
      <w:r w:rsidR="00FD7DDA" w:rsidRPr="0047362B">
        <w:rPr>
          <w:szCs w:val="24"/>
        </w:rPr>
        <w:t>C</w:t>
      </w:r>
      <w:r w:rsidRPr="0047362B">
        <w:rPr>
          <w:szCs w:val="24"/>
        </w:rPr>
        <w:t xml:space="preserve">hapter </w:t>
      </w:r>
      <w:r w:rsidR="00FD7DDA" w:rsidRPr="0047362B">
        <w:rPr>
          <w:szCs w:val="24"/>
        </w:rPr>
        <w:t>3</w:t>
      </w:r>
      <w:r w:rsidRPr="0047362B">
        <w:rPr>
          <w:szCs w:val="24"/>
        </w:rPr>
        <w:t xml:space="preserve">, an object extraction method based on active contours </w:t>
      </w:r>
      <w:r w:rsidRPr="0047362B">
        <w:rPr>
          <w:szCs w:val="24"/>
        </w:rPr>
        <w:fldChar w:fldCharType="begin"/>
      </w:r>
      <w:r w:rsidRPr="0047362B">
        <w:rPr>
          <w:szCs w:val="24"/>
        </w:rPr>
        <w:instrText xml:space="preserve"> ADDIN ZOTERO_ITEM CSL_CITATION {"citationID":"swZFAxRm","properties":{"formattedCitation":"(Kass et al., 1988; Admasu et al., 2006)","plainCitation":"(Kass et al., 1988; Admasu et al., 2006)","noteIndex":0},"citationItems":[{"id":2190,"uris":["http://zotero.org/users/3849198/items/RT9PQLFC"],"uri":["http://zotero.org/users/3849198/items/RT9PQLFC"],"itemData":{"id":2190,"type":"article-journal","container-title":"International Journal of Computer Vision","DOI":"10.1007/BF00133570","ISSN":"0920-5691, 1573-1405","issue":"4","journalAbbreviation":"Int J Comput Vision","language":"en","page":"321-331","source":"DOI.org (Crossref)","title":"Snakes: Active contour models","title-short":"Snakes","volume":"1","author":[{"family":"Kass","given":"Michael"},{"family":"Witkin","given":"Andrew"},{"family":"Terzopoulos","given":"Demetri"}],"issued":{"date-parts":[["1988",1]]}}},{"id":2183,"uris":["http://zotero.org/users/3849198/items/BHNTCSBK"],"uri":["http://zotero.org/users/3849198/items/BHNTCSBK"],"itemData":{"id":2183,"type":"article-journal","container-title":"Geophysics","DOI":"10.1190/1.2358399","ISSN":"0016-8033, 1942-2156","issue":"6","journalAbbreviation":"GEOPHYSICS","language":"en","page":"A49-A53","source":"DOI.org (Crossref)","title":"Autotracking of faults on 3D seismic data","volume":"71","author":[{"family":"Admasu","given":"Fitsum"},{"family":"Back","given":"Stefan"},{"family":"Toennies","given":"Klaus"}],"issued":{"date-parts":[["2006",11]]}}}],"schema":"https://github.com/citation-style-language/schema/raw/master/csl-citation.json"} </w:instrText>
      </w:r>
      <w:r w:rsidRPr="0047362B">
        <w:rPr>
          <w:szCs w:val="24"/>
        </w:rPr>
        <w:fldChar w:fldCharType="separate"/>
      </w:r>
      <w:r w:rsidRPr="0047362B">
        <w:rPr>
          <w:szCs w:val="24"/>
        </w:rPr>
        <w:t>(</w:t>
      </w:r>
      <w:proofErr w:type="spellStart"/>
      <w:r w:rsidRPr="0047362B">
        <w:rPr>
          <w:szCs w:val="24"/>
        </w:rPr>
        <w:t>Kass</w:t>
      </w:r>
      <w:proofErr w:type="spellEnd"/>
      <w:r w:rsidRPr="0047362B">
        <w:rPr>
          <w:szCs w:val="24"/>
        </w:rPr>
        <w:t xml:space="preserve"> et al., 1988; </w:t>
      </w:r>
      <w:proofErr w:type="spellStart"/>
      <w:r w:rsidRPr="0047362B">
        <w:rPr>
          <w:szCs w:val="24"/>
        </w:rPr>
        <w:t>Admasu</w:t>
      </w:r>
      <w:proofErr w:type="spellEnd"/>
      <w:r w:rsidRPr="0047362B">
        <w:rPr>
          <w:szCs w:val="24"/>
        </w:rPr>
        <w:t xml:space="preserve"> et al., 2006)</w:t>
      </w:r>
      <w:r w:rsidRPr="0047362B">
        <w:rPr>
          <w:szCs w:val="24"/>
        </w:rPr>
        <w:fldChar w:fldCharType="end"/>
      </w:r>
      <w:r w:rsidRPr="0047362B">
        <w:rPr>
          <w:szCs w:val="24"/>
        </w:rPr>
        <w:t xml:space="preserve"> is used to extract objects. This algorithm changes the shape of the polyline and fits the line accordingly to the maximum values of an image; it also can create illusory contours fitting values where boundary data </w:t>
      </w:r>
      <w:r w:rsidR="009D4CDB">
        <w:rPr>
          <w:szCs w:val="24"/>
        </w:rPr>
        <w:t>are</w:t>
      </w:r>
      <w:r w:rsidR="009D4CDB" w:rsidRPr="0047362B">
        <w:rPr>
          <w:szCs w:val="24"/>
        </w:rPr>
        <w:t xml:space="preserve"> </w:t>
      </w:r>
      <w:r w:rsidRPr="0047362B">
        <w:rPr>
          <w:szCs w:val="24"/>
        </w:rPr>
        <w:t xml:space="preserve">absent. </w:t>
      </w:r>
      <w:r w:rsidR="009D4CDB">
        <w:rPr>
          <w:szCs w:val="24"/>
        </w:rPr>
        <w:t>I use a</w:t>
      </w:r>
      <w:r w:rsidR="009D4CDB" w:rsidRPr="0047362B">
        <w:rPr>
          <w:szCs w:val="24"/>
        </w:rPr>
        <w:t xml:space="preserve"> </w:t>
      </w:r>
      <w:r w:rsidRPr="0047362B">
        <w:rPr>
          <w:szCs w:val="24"/>
        </w:rPr>
        <w:t xml:space="preserve">skeletonized fault enhanced volume following </w:t>
      </w:r>
      <w:r w:rsidR="00FD7DDA" w:rsidRPr="0047362B">
        <w:rPr>
          <w:szCs w:val="24"/>
        </w:rPr>
        <w:t>the method of</w:t>
      </w:r>
      <w:r w:rsidRPr="0047362B">
        <w:rPr>
          <w:szCs w:val="24"/>
        </w:rPr>
        <w:fldChar w:fldCharType="begin"/>
      </w:r>
      <w:r w:rsidR="00CA4309">
        <w:rPr>
          <w:szCs w:val="24"/>
        </w:rPr>
        <w:instrText xml:space="preserve"> ADDIN ZOTERO_ITEM CSL_CITATION {"citationID":"sGIkrqRN","properties":{"formattedCitation":"(Qi et al., 2019b)","plainCitation":"(Qi et al., 2019b)","dontUpdate":true,"noteIndex":0},"citationItems":[{"id":2154,"uris":["http://zotero.org/users/3849198/items/P3DKR73L"],"uri":["http://zotero.org/users/3849198/items/P3DKR73L"],"itemData":{"id":2154,"type":"article-journal","abstract":"Along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47362B">
        <w:rPr>
          <w:szCs w:val="24"/>
        </w:rPr>
        <w:fldChar w:fldCharType="separate"/>
      </w:r>
      <w:r w:rsidR="00FD7DDA" w:rsidRPr="0047362B">
        <w:rPr>
          <w:szCs w:val="24"/>
        </w:rPr>
        <w:t xml:space="preserve"> </w:t>
      </w:r>
      <w:r w:rsidRPr="0047362B">
        <w:rPr>
          <w:szCs w:val="24"/>
        </w:rPr>
        <w:t xml:space="preserve">Qi et al. </w:t>
      </w:r>
      <w:r w:rsidR="00FD7DDA" w:rsidRPr="0047362B">
        <w:rPr>
          <w:szCs w:val="24"/>
        </w:rPr>
        <w:t>(</w:t>
      </w:r>
      <w:r w:rsidRPr="0047362B">
        <w:rPr>
          <w:szCs w:val="24"/>
        </w:rPr>
        <w:t>2019b)</w:t>
      </w:r>
      <w:r w:rsidRPr="0047362B">
        <w:rPr>
          <w:szCs w:val="24"/>
        </w:rPr>
        <w:fldChar w:fldCharType="end"/>
      </w:r>
      <w:r w:rsidRPr="0047362B">
        <w:rPr>
          <w:szCs w:val="24"/>
        </w:rPr>
        <w:t xml:space="preserve"> </w:t>
      </w:r>
      <w:r w:rsidR="00AD1ACC" w:rsidRPr="0047362B">
        <w:rPr>
          <w:szCs w:val="24"/>
        </w:rPr>
        <w:t>as</w:t>
      </w:r>
      <w:r w:rsidRPr="0047362B">
        <w:rPr>
          <w:szCs w:val="24"/>
        </w:rPr>
        <w:t xml:space="preserve"> an input for the active contour extraction method.  The volume has </w:t>
      </w:r>
      <w:r w:rsidR="00FD7DDA" w:rsidRPr="0047362B">
        <w:rPr>
          <w:szCs w:val="24"/>
        </w:rPr>
        <w:t xml:space="preserve">probability </w:t>
      </w:r>
      <w:r w:rsidRPr="0047362B">
        <w:rPr>
          <w:szCs w:val="24"/>
        </w:rPr>
        <w:t xml:space="preserve">values from zero (no-fault) to one (fault), and the active contour method follows </w:t>
      </w:r>
      <w:r w:rsidR="00FD7DDA" w:rsidRPr="0047362B">
        <w:rPr>
          <w:szCs w:val="24"/>
        </w:rPr>
        <w:t xml:space="preserve">the </w:t>
      </w:r>
      <w:r w:rsidRPr="0047362B">
        <w:rPr>
          <w:szCs w:val="24"/>
        </w:rPr>
        <w:t xml:space="preserve">high values in </w:t>
      </w:r>
      <w:r w:rsidR="00FD7DDA" w:rsidRPr="0047362B">
        <w:rPr>
          <w:szCs w:val="24"/>
        </w:rPr>
        <w:t xml:space="preserve">the </w:t>
      </w:r>
      <w:r w:rsidRPr="0047362B">
        <w:rPr>
          <w:szCs w:val="24"/>
        </w:rPr>
        <w:t>seismic volume.</w:t>
      </w:r>
    </w:p>
    <w:p w14:paraId="7D63E568" w14:textId="766E7884" w:rsidR="00DD1CC0" w:rsidRPr="0047362B" w:rsidRDefault="00135602" w:rsidP="00AA3B81">
      <w:pPr>
        <w:rPr>
          <w:szCs w:val="24"/>
        </w:rPr>
      </w:pPr>
      <w:r>
        <w:rPr>
          <w:szCs w:val="24"/>
        </w:rPr>
        <w:lastRenderedPageBreak/>
        <w:t>F</w:t>
      </w:r>
      <w:r w:rsidR="00DD1CC0" w:rsidRPr="0047362B">
        <w:rPr>
          <w:szCs w:val="24"/>
        </w:rPr>
        <w:t>ault</w:t>
      </w:r>
      <w:r w:rsidR="00FD7DDA" w:rsidRPr="0047362B">
        <w:rPr>
          <w:szCs w:val="24"/>
        </w:rPr>
        <w:t xml:space="preserve">s </w:t>
      </w:r>
      <w:proofErr w:type="gramStart"/>
      <w:r w:rsidR="00FD7DDA" w:rsidRPr="0047362B">
        <w:rPr>
          <w:szCs w:val="24"/>
        </w:rPr>
        <w:t>are picked</w:t>
      </w:r>
      <w:proofErr w:type="gramEnd"/>
      <w:r w:rsidR="00DD1CC0" w:rsidRPr="0047362B">
        <w:rPr>
          <w:szCs w:val="24"/>
        </w:rPr>
        <w:t xml:space="preserve"> every 10 to 20 lines </w:t>
      </w:r>
      <w:r w:rsidR="00FD7DDA" w:rsidRPr="0047362B">
        <w:rPr>
          <w:szCs w:val="24"/>
        </w:rPr>
        <w:t xml:space="preserve">in the regions in order to determine the </w:t>
      </w:r>
      <w:r w:rsidR="00DD1CC0" w:rsidRPr="0047362B">
        <w:rPr>
          <w:szCs w:val="24"/>
        </w:rPr>
        <w:t xml:space="preserve">fault trend. As a second step, interpolation methods </w:t>
      </w:r>
      <w:proofErr w:type="gramStart"/>
      <w:r w:rsidR="00FD7DDA" w:rsidRPr="0047362B">
        <w:rPr>
          <w:szCs w:val="24"/>
        </w:rPr>
        <w:t>are employed</w:t>
      </w:r>
      <w:proofErr w:type="gramEnd"/>
      <w:r w:rsidR="00FD7DDA" w:rsidRPr="0047362B">
        <w:rPr>
          <w:szCs w:val="24"/>
        </w:rPr>
        <w:t xml:space="preserve"> </w:t>
      </w:r>
      <w:r w:rsidR="00DD1CC0" w:rsidRPr="0047362B">
        <w:rPr>
          <w:szCs w:val="24"/>
        </w:rPr>
        <w:t xml:space="preserve">on the picked samples to create an approximate location in every line from top to bottom, populating locations </w:t>
      </w:r>
      <w:r w:rsidR="00FD7DDA" w:rsidRPr="0047362B">
        <w:rPr>
          <w:szCs w:val="24"/>
        </w:rPr>
        <w:t>near</w:t>
      </w:r>
      <w:r w:rsidR="00DD1CC0" w:rsidRPr="0047362B">
        <w:rPr>
          <w:szCs w:val="24"/>
        </w:rPr>
        <w:t xml:space="preserve"> the fault with </w:t>
      </w:r>
      <w:r w:rsidR="000543D4">
        <w:rPr>
          <w:szCs w:val="24"/>
        </w:rPr>
        <w:t>XYZ</w:t>
      </w:r>
      <w:r w:rsidR="00FD7DDA" w:rsidRPr="0047362B">
        <w:rPr>
          <w:szCs w:val="24"/>
        </w:rPr>
        <w:t xml:space="preserve"> </w:t>
      </w:r>
      <w:r w:rsidR="00DD1CC0" w:rsidRPr="0047362B">
        <w:rPr>
          <w:szCs w:val="24"/>
        </w:rPr>
        <w:t xml:space="preserve">coordinates. The extracted coordinates </w:t>
      </w:r>
      <w:proofErr w:type="gramStart"/>
      <w:r w:rsidR="00DD1CC0" w:rsidRPr="0047362B">
        <w:rPr>
          <w:szCs w:val="24"/>
        </w:rPr>
        <w:t xml:space="preserve">are </w:t>
      </w:r>
      <w:r w:rsidR="00FD7DDA" w:rsidRPr="0047362B">
        <w:rPr>
          <w:szCs w:val="24"/>
        </w:rPr>
        <w:t xml:space="preserve">then </w:t>
      </w:r>
      <w:r w:rsidR="00DD1CC0" w:rsidRPr="0047362B">
        <w:rPr>
          <w:szCs w:val="24"/>
        </w:rPr>
        <w:t>used</w:t>
      </w:r>
      <w:proofErr w:type="gramEnd"/>
      <w:r w:rsidR="00DD1CC0" w:rsidRPr="0047362B">
        <w:rPr>
          <w:szCs w:val="24"/>
        </w:rPr>
        <w:t xml:space="preserve"> to define the </w:t>
      </w:r>
      <w:r w:rsidR="006A30A1" w:rsidRPr="0047362B">
        <w:rPr>
          <w:szCs w:val="24"/>
        </w:rPr>
        <w:t>mapped fault's primary trend</w:t>
      </w:r>
      <w:r w:rsidR="00DD1CC0" w:rsidRPr="0047362B">
        <w:rPr>
          <w:szCs w:val="24"/>
        </w:rPr>
        <w:t xml:space="preserve"> and define the active contour analysis's initial direction. </w:t>
      </w:r>
    </w:p>
    <w:p w14:paraId="30213C40" w14:textId="7EFB44F2" w:rsidR="00DD1CC0" w:rsidRPr="0047362B" w:rsidRDefault="00DD1CC0" w:rsidP="00AA3B81">
      <w:pPr>
        <w:rPr>
          <w:szCs w:val="24"/>
        </w:rPr>
      </w:pPr>
      <w:r w:rsidRPr="0047362B">
        <w:rPr>
          <w:szCs w:val="24"/>
        </w:rPr>
        <w:t xml:space="preserve">The active contours process </w:t>
      </w:r>
      <w:r w:rsidR="00FD7DDA" w:rsidRPr="0047362B">
        <w:rPr>
          <w:szCs w:val="24"/>
        </w:rPr>
        <w:t xml:space="preserve">begins </w:t>
      </w:r>
      <w:r w:rsidRPr="0047362B">
        <w:rPr>
          <w:szCs w:val="24"/>
        </w:rPr>
        <w:t xml:space="preserve">by scanning one line with samples from one fault; then, the algorithm creates a connection between the points to create a spline; by doing so, the algorithm then starts to find high probability values and smooths the result to match the fault shape. The process continues in all sections, and a list of adjusted points to fault probability </w:t>
      </w:r>
      <w:proofErr w:type="gramStart"/>
      <w:r w:rsidRPr="0047362B">
        <w:rPr>
          <w:szCs w:val="24"/>
        </w:rPr>
        <w:t>is found</w:t>
      </w:r>
      <w:proofErr w:type="gramEnd"/>
      <w:r w:rsidRPr="0047362B">
        <w:rPr>
          <w:szCs w:val="24"/>
        </w:rPr>
        <w:t xml:space="preserve">. The final step in the process is exporting </w:t>
      </w:r>
      <w:r w:rsidR="00FD7DDA" w:rsidRPr="0047362B">
        <w:rPr>
          <w:szCs w:val="24"/>
        </w:rPr>
        <w:t xml:space="preserve">the </w:t>
      </w:r>
      <w:r w:rsidRPr="0047362B">
        <w:rPr>
          <w:szCs w:val="24"/>
        </w:rPr>
        <w:t>sample values to a stick file format to plot the result</w:t>
      </w:r>
      <w:r w:rsidR="00FD7DDA" w:rsidRPr="0047362B">
        <w:rPr>
          <w:szCs w:val="24"/>
        </w:rPr>
        <w:t xml:space="preserve"> and </w:t>
      </w:r>
      <w:r w:rsidRPr="0047362B">
        <w:rPr>
          <w:szCs w:val="24"/>
        </w:rPr>
        <w:t xml:space="preserve">analyze </w:t>
      </w:r>
      <w:r w:rsidR="00FD7DDA" w:rsidRPr="0047362B">
        <w:rPr>
          <w:szCs w:val="24"/>
        </w:rPr>
        <w:t xml:space="preserve">the accuracy of the </w:t>
      </w:r>
      <w:r w:rsidRPr="0047362B">
        <w:rPr>
          <w:szCs w:val="24"/>
        </w:rPr>
        <w:t>results.</w:t>
      </w:r>
    </w:p>
    <w:p w14:paraId="4EF8C288" w14:textId="77777777" w:rsidR="006358B7" w:rsidRPr="0047362B" w:rsidRDefault="006358B7" w:rsidP="00AA3B81">
      <w:pPr>
        <w:rPr>
          <w:szCs w:val="24"/>
        </w:rPr>
      </w:pPr>
    </w:p>
    <w:p w14:paraId="384BCA3A" w14:textId="77777777" w:rsidR="006358B7" w:rsidRPr="0047362B" w:rsidRDefault="006358B7" w:rsidP="0073144A">
      <w:pPr>
        <w:pStyle w:val="Heading2"/>
      </w:pPr>
      <w:bookmarkStart w:id="21" w:name="_Toc71726221"/>
      <w:r w:rsidRPr="0047362B">
        <w:t>Geological setting</w:t>
      </w:r>
      <w:bookmarkEnd w:id="21"/>
    </w:p>
    <w:p w14:paraId="7456B96F" w14:textId="02C9FCA8" w:rsidR="005D5A47" w:rsidRPr="0047362B" w:rsidRDefault="005D5A47" w:rsidP="00AA3B81">
      <w:pPr>
        <w:rPr>
          <w:szCs w:val="24"/>
        </w:rPr>
      </w:pPr>
      <w:r w:rsidRPr="0047362B">
        <w:rPr>
          <w:szCs w:val="24"/>
        </w:rPr>
        <w:t xml:space="preserve">This research </w:t>
      </w:r>
      <w:r w:rsidR="00F33C47" w:rsidRPr="0047362B">
        <w:rPr>
          <w:szCs w:val="24"/>
        </w:rPr>
        <w:t xml:space="preserve">focuses </w:t>
      </w:r>
      <w:r w:rsidR="000543D4">
        <w:rPr>
          <w:szCs w:val="24"/>
        </w:rPr>
        <w:t xml:space="preserve">on </w:t>
      </w:r>
      <w:r w:rsidR="00F33C47" w:rsidRPr="0047362B">
        <w:rPr>
          <w:szCs w:val="24"/>
        </w:rPr>
        <w:t>the fault method</w:t>
      </w:r>
      <w:r w:rsidRPr="0047362B">
        <w:rPr>
          <w:szCs w:val="24"/>
        </w:rPr>
        <w:t xml:space="preserve"> analysis </w:t>
      </w:r>
      <w:r w:rsidR="00F33C47" w:rsidRPr="0047362B">
        <w:rPr>
          <w:szCs w:val="24"/>
        </w:rPr>
        <w:t>within</w:t>
      </w:r>
      <w:r w:rsidRPr="0047362B">
        <w:rPr>
          <w:szCs w:val="24"/>
        </w:rPr>
        <w:t xml:space="preserve"> two different </w:t>
      </w:r>
      <w:r w:rsidR="00F33C47" w:rsidRPr="0047362B">
        <w:rPr>
          <w:szCs w:val="24"/>
        </w:rPr>
        <w:t xml:space="preserve">regions of </w:t>
      </w:r>
      <w:r w:rsidRPr="0047362B">
        <w:rPr>
          <w:szCs w:val="24"/>
        </w:rPr>
        <w:t>New Zealand</w:t>
      </w:r>
      <w:r w:rsidR="00F33C47" w:rsidRPr="0047362B">
        <w:rPr>
          <w:szCs w:val="24"/>
        </w:rPr>
        <w:t>.</w:t>
      </w:r>
      <w:r w:rsidRPr="0047362B">
        <w:rPr>
          <w:szCs w:val="24"/>
        </w:rPr>
        <w:t xml:space="preserve"> </w:t>
      </w:r>
      <w:r w:rsidR="00F33C47" w:rsidRPr="0047362B">
        <w:rPr>
          <w:szCs w:val="24"/>
        </w:rPr>
        <w:t xml:space="preserve">Chapter 2 </w:t>
      </w:r>
      <w:r w:rsidRPr="0047362B">
        <w:rPr>
          <w:szCs w:val="24"/>
        </w:rPr>
        <w:t xml:space="preserve">presents an analysis in the </w:t>
      </w:r>
      <w:r w:rsidR="00A325F6" w:rsidRPr="0047362B">
        <w:rPr>
          <w:szCs w:val="24"/>
        </w:rPr>
        <w:t>Great South Basin</w:t>
      </w:r>
      <w:r w:rsidR="00F33C47" w:rsidRPr="0047362B">
        <w:rPr>
          <w:szCs w:val="24"/>
        </w:rPr>
        <w:t xml:space="preserve">, near the </w:t>
      </w:r>
      <w:r w:rsidRPr="0047362B">
        <w:rPr>
          <w:szCs w:val="24"/>
        </w:rPr>
        <w:t>south</w:t>
      </w:r>
      <w:r w:rsidR="00F33C47" w:rsidRPr="0047362B">
        <w:rPr>
          <w:szCs w:val="24"/>
        </w:rPr>
        <w:t>eastern</w:t>
      </w:r>
      <w:r w:rsidRPr="0047362B">
        <w:rPr>
          <w:szCs w:val="24"/>
        </w:rPr>
        <w:t xml:space="preserve"> </w:t>
      </w:r>
      <w:r w:rsidR="00F33C47" w:rsidRPr="0047362B">
        <w:rPr>
          <w:szCs w:val="24"/>
        </w:rPr>
        <w:t xml:space="preserve">portion </w:t>
      </w:r>
      <w:r w:rsidRPr="0047362B">
        <w:rPr>
          <w:szCs w:val="24"/>
        </w:rPr>
        <w:t>of New Zealand's South Island</w:t>
      </w:r>
      <w:r w:rsidR="00F33C47" w:rsidRPr="0047362B">
        <w:rPr>
          <w:szCs w:val="24"/>
        </w:rPr>
        <w:t>.  T</w:t>
      </w:r>
      <w:r w:rsidRPr="0047362B">
        <w:rPr>
          <w:szCs w:val="24"/>
        </w:rPr>
        <w:t xml:space="preserve">he Great South </w:t>
      </w:r>
      <w:r w:rsidR="00F33C47" w:rsidRPr="0047362B">
        <w:rPr>
          <w:szCs w:val="24"/>
        </w:rPr>
        <w:t>B</w:t>
      </w:r>
      <w:r w:rsidRPr="0047362B">
        <w:rPr>
          <w:szCs w:val="24"/>
        </w:rPr>
        <w:t xml:space="preserve">asin </w:t>
      </w:r>
      <w:r w:rsidR="00F33C47" w:rsidRPr="0047362B">
        <w:rPr>
          <w:szCs w:val="24"/>
        </w:rPr>
        <w:t xml:space="preserve">area </w:t>
      </w:r>
      <w:proofErr w:type="gramStart"/>
      <w:r w:rsidR="00F33C47" w:rsidRPr="0047362B">
        <w:rPr>
          <w:szCs w:val="24"/>
        </w:rPr>
        <w:t>is used</w:t>
      </w:r>
      <w:proofErr w:type="gramEnd"/>
      <w:r w:rsidR="00F33C47" w:rsidRPr="0047362B">
        <w:rPr>
          <w:szCs w:val="24"/>
        </w:rPr>
        <w:t xml:space="preserve"> in the</w:t>
      </w:r>
      <w:r w:rsidRPr="0047362B">
        <w:rPr>
          <w:szCs w:val="24"/>
        </w:rPr>
        <w:t xml:space="preserve"> initial PNN analysis due to its structural and sedimentary history</w:t>
      </w:r>
      <w:r w:rsidR="00F33C47" w:rsidRPr="0047362B">
        <w:rPr>
          <w:szCs w:val="24"/>
        </w:rPr>
        <w:t xml:space="preserve"> and complexity</w:t>
      </w:r>
      <w:r w:rsidRPr="0047362B">
        <w:rPr>
          <w:szCs w:val="24"/>
        </w:rPr>
        <w:t xml:space="preserve">, </w:t>
      </w:r>
      <w:r w:rsidR="000543D4">
        <w:rPr>
          <w:szCs w:val="24"/>
        </w:rPr>
        <w:t>dating</w:t>
      </w:r>
      <w:r w:rsidRPr="0047362B">
        <w:rPr>
          <w:szCs w:val="24"/>
        </w:rPr>
        <w:t xml:space="preserve"> back to the Mesozoic</w:t>
      </w:r>
      <w:r w:rsidR="00F33C47" w:rsidRPr="0047362B">
        <w:rPr>
          <w:szCs w:val="24"/>
        </w:rPr>
        <w:t xml:space="preserve">. This region </w:t>
      </w:r>
      <w:r w:rsidRPr="0047362B">
        <w:rPr>
          <w:szCs w:val="24"/>
        </w:rPr>
        <w:t xml:space="preserve">originated as an unsuccessful Cretaceous rift, but it </w:t>
      </w:r>
      <w:r w:rsidR="00F33C47" w:rsidRPr="0047362B">
        <w:rPr>
          <w:szCs w:val="24"/>
        </w:rPr>
        <w:t xml:space="preserve">later </w:t>
      </w:r>
      <w:r w:rsidRPr="0047362B">
        <w:rPr>
          <w:szCs w:val="24"/>
        </w:rPr>
        <w:t xml:space="preserve">developed into a subsiding basin during the Late Cretaceous and Paleocene </w:t>
      </w:r>
      <w:r w:rsidRPr="0047362B">
        <w:rPr>
          <w:rStyle w:val="Strong"/>
          <w:b w:val="0"/>
          <w:szCs w:val="24"/>
        </w:rPr>
        <w:fldChar w:fldCharType="begin"/>
      </w:r>
      <w:r w:rsidRPr="0047362B">
        <w:rPr>
          <w:rStyle w:val="Strong"/>
          <w:szCs w:val="24"/>
        </w:rPr>
        <w:instrText xml:space="preserve"> ADDIN ZOTERO_ITEM CSL_CITATION {"citationID":"ZWHc1KlS","properties":{"formattedCitation":"(Ballance et al., 2017; Li et al., 2020)","plainCitation":"(Ballance et al., 2017; Li et al., 2020)","noteIndex":0},"citationItems":[{"id":2267,"uris":["http://zotero.org/users/3849198/items/PDF4WSP2"],"uri":["http://zotero.org/users/3849198/items/PDF4WSP2"],"itemData":{"id":2267,"type":"book","ISBN":"978-0-473-41925-7","language":"English","note":"OCLC: 1037077237","source":"Open WorldCat","title":"New Zealand geology: an illustrated guide","title-short":"New Zealand geology","URL":"http://ndhadeliver.natlib.govt.nz/delivery/DeliveryManagerServlet?dps_pid=IE32307669","author":[{"family":"Ballance","given":"P. F"},{"family":"Cotterall","given":"Louise"},{"literal":"Geoscience Society of New Zealand"}],"accessed":{"date-parts":[["2020",8,1]]},"issued":{"date-parts":[["2017"]]}}},{"id":2434,"uris":["http://zotero.org/users/3849198/items/C3Q6DP8I"],"uri":["http://zotero.org/users/3849198/items/C3Q6DP8I"],"itemData":{"id":2434,"type":"article-journal","abstrac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planform, and 3D space were studied. The faults dip approximately 50°, with displacements on a single fault ranging from tens of meters to a hundred meters. The fault planform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Opal A/CT transition within the sediments.","container-title":"Marine and Petroleum Geology","DOI":"10.1016/j.marpetgeo.2019.08.052","ISSN":"0264-8172","journalAbbreviation":"Marine and Petroleum Geology","language":"en","page":"638-649","source":"ScienceDirect","title":"Seismic analysis of polygonal fault systems in the Great South Basin, New Zealand","volume":"111","author":[{"family":"Li","given":"Jianjun"},{"family":"Mitra","given":"Shankar"},{"family":"Qi","given":"Jie"}],"issued":{"date-parts":[["2020",1,1]]}}}],"schema":"https://github.com/citation-style-language/schema/raw/master/csl-citation.json"} </w:instrText>
      </w:r>
      <w:r w:rsidRPr="0047362B">
        <w:rPr>
          <w:rStyle w:val="Strong"/>
          <w:b w:val="0"/>
          <w:szCs w:val="24"/>
        </w:rPr>
        <w:fldChar w:fldCharType="separate"/>
      </w:r>
      <w:r w:rsidRPr="0047362B">
        <w:rPr>
          <w:szCs w:val="24"/>
        </w:rPr>
        <w:t>(</w:t>
      </w:r>
      <w:proofErr w:type="spellStart"/>
      <w:r w:rsidRPr="0047362B">
        <w:rPr>
          <w:szCs w:val="24"/>
        </w:rPr>
        <w:t>Ballance</w:t>
      </w:r>
      <w:proofErr w:type="spellEnd"/>
      <w:r w:rsidRPr="0047362B">
        <w:rPr>
          <w:szCs w:val="24"/>
        </w:rPr>
        <w:t xml:space="preserve"> et al., 2017; Li et al., 2020)</w:t>
      </w:r>
      <w:r w:rsidRPr="0047362B">
        <w:rPr>
          <w:rStyle w:val="Strong"/>
          <w:b w:val="0"/>
          <w:szCs w:val="24"/>
        </w:rPr>
        <w:fldChar w:fldCharType="end"/>
      </w:r>
      <w:r w:rsidRPr="0047362B">
        <w:rPr>
          <w:szCs w:val="24"/>
        </w:rPr>
        <w:t>.</w:t>
      </w:r>
    </w:p>
    <w:p w14:paraId="4B4B9F70" w14:textId="32897076" w:rsidR="0008616C" w:rsidRPr="0047362B" w:rsidRDefault="0008616C" w:rsidP="00AA3B81">
      <w:pPr>
        <w:keepNext/>
        <w:jc w:val="center"/>
        <w:rPr>
          <w:szCs w:val="24"/>
        </w:rPr>
      </w:pPr>
      <w:r>
        <w:rPr>
          <w:noProof/>
        </w:rPr>
        <w:lastRenderedPageBreak/>
        <w:drawing>
          <wp:inline distT="0" distB="0" distL="0" distR="0" wp14:anchorId="2DD20F7F" wp14:editId="103182B0">
            <wp:extent cx="3343275" cy="440517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56930" cy="4423168"/>
                    </a:xfrm>
                    <a:prstGeom prst="rect">
                      <a:avLst/>
                    </a:prstGeom>
                  </pic:spPr>
                </pic:pic>
              </a:graphicData>
            </a:graphic>
          </wp:inline>
        </w:drawing>
      </w:r>
    </w:p>
    <w:p w14:paraId="0CDD6D24" w14:textId="6C5F3FC5" w:rsidR="005D5A47" w:rsidRPr="00565F0F" w:rsidRDefault="005D5A47" w:rsidP="0073144A">
      <w:pPr>
        <w:pStyle w:val="Caption"/>
      </w:pPr>
      <w:bookmarkStart w:id="22" w:name="_Ref66994173"/>
      <w:bookmarkStart w:id="23" w:name="_Toc71725906"/>
      <w:r w:rsidRPr="00565F0F">
        <w:t xml:space="preserve">Figure </w:t>
      </w:r>
      <w:fldSimple w:instr=" STYLEREF 1 \s ">
        <w:r w:rsidR="00ED3C24">
          <w:rPr>
            <w:noProof/>
          </w:rPr>
          <w:t>1</w:t>
        </w:r>
      </w:fldSimple>
      <w:r w:rsidR="00411F5E">
        <w:t>.</w:t>
      </w:r>
      <w:fldSimple w:instr=" SEQ Figure \* ARABIC \s 1 ">
        <w:r w:rsidR="00ED3C24">
          <w:rPr>
            <w:noProof/>
          </w:rPr>
          <w:t>2</w:t>
        </w:r>
      </w:fldSimple>
      <w:bookmarkEnd w:id="22"/>
      <w:r w:rsidR="0008616C" w:rsidRPr="00565F0F">
        <w:t>. General map of</w:t>
      </w:r>
      <w:r w:rsidRPr="00565F0F">
        <w:t xml:space="preserve"> </w:t>
      </w:r>
      <w:r w:rsidR="0008616C" w:rsidRPr="00565F0F">
        <w:t>New Zealand showing plate tectonic boundaries</w:t>
      </w:r>
      <w:r w:rsidR="00B64BBA" w:rsidRPr="00565F0F">
        <w:t xml:space="preserve"> as they relate to the South and North Islands</w:t>
      </w:r>
      <w:r w:rsidR="008904AE" w:rsidRPr="00565F0F">
        <w:t>.</w:t>
      </w:r>
      <w:r w:rsidR="0008616C" w:rsidRPr="00565F0F">
        <w:t xml:space="preserve"> The anal</w:t>
      </w:r>
      <w:r w:rsidR="006E5FF6" w:rsidRPr="00565F0F">
        <w:t>y</w:t>
      </w:r>
      <w:r w:rsidR="0008616C" w:rsidRPr="00565F0F">
        <w:t>sis areas are located in the Great South Basin (chapter 2) and the Taranaki Basin (chapter 3)</w:t>
      </w:r>
      <w:r w:rsidRPr="00565F0F">
        <w:t>.</w:t>
      </w:r>
      <w:bookmarkEnd w:id="23"/>
    </w:p>
    <w:p w14:paraId="45FA2B6A" w14:textId="23A1E959" w:rsidR="006358B7" w:rsidRDefault="00F33C47" w:rsidP="00AA3B81">
      <w:pPr>
        <w:rPr>
          <w:szCs w:val="24"/>
        </w:rPr>
      </w:pPr>
      <w:r w:rsidRPr="0047362B">
        <w:rPr>
          <w:szCs w:val="24"/>
        </w:rPr>
        <w:t>Chapter 3</w:t>
      </w:r>
      <w:r w:rsidR="005D5A47" w:rsidRPr="0047362B">
        <w:rPr>
          <w:szCs w:val="24"/>
        </w:rPr>
        <w:t xml:space="preserve"> moves to a </w:t>
      </w:r>
      <w:r w:rsidR="000D0D85" w:rsidRPr="0047362B">
        <w:rPr>
          <w:szCs w:val="24"/>
        </w:rPr>
        <w:t xml:space="preserve">more </w:t>
      </w:r>
      <w:r w:rsidR="005D5A47" w:rsidRPr="0047362B">
        <w:rPr>
          <w:szCs w:val="24"/>
        </w:rPr>
        <w:t>northern area</w:t>
      </w:r>
      <w:r w:rsidR="000D0D85" w:rsidRPr="0047362B">
        <w:rPr>
          <w:szCs w:val="24"/>
        </w:rPr>
        <w:t>,</w:t>
      </w:r>
      <w:r w:rsidR="005D5A47" w:rsidRPr="0047362B">
        <w:rPr>
          <w:szCs w:val="24"/>
        </w:rPr>
        <w:t xml:space="preserve"> the </w:t>
      </w:r>
      <w:r w:rsidR="00A325F6" w:rsidRPr="0047362B">
        <w:rPr>
          <w:szCs w:val="24"/>
        </w:rPr>
        <w:t>Taranaki Basin</w:t>
      </w:r>
      <w:r w:rsidR="005D5A47" w:rsidRPr="0047362B">
        <w:rPr>
          <w:szCs w:val="24"/>
        </w:rPr>
        <w:t>. This b</w:t>
      </w:r>
      <w:r w:rsidR="006358B7" w:rsidRPr="0047362B">
        <w:rPr>
          <w:szCs w:val="24"/>
        </w:rPr>
        <w:t xml:space="preserve">asin has been the focus of </w:t>
      </w:r>
      <w:r w:rsidR="000D0D85" w:rsidRPr="0047362B">
        <w:rPr>
          <w:szCs w:val="24"/>
        </w:rPr>
        <w:t xml:space="preserve">many </w:t>
      </w:r>
      <w:r w:rsidR="006358B7" w:rsidRPr="0047362B">
        <w:rPr>
          <w:szCs w:val="24"/>
        </w:rPr>
        <w:t>studies</w:t>
      </w:r>
      <w:r w:rsidR="000D0D85" w:rsidRPr="0047362B">
        <w:rPr>
          <w:szCs w:val="24"/>
        </w:rPr>
        <w:t>, and its</w:t>
      </w:r>
      <w:r w:rsidR="006358B7" w:rsidRPr="0047362B">
        <w:rPr>
          <w:szCs w:val="24"/>
        </w:rPr>
        <w:t xml:space="preserve"> geologic evolution</w:t>
      </w:r>
      <w:r w:rsidR="000D0D85" w:rsidRPr="0047362B">
        <w:rPr>
          <w:szCs w:val="24"/>
        </w:rPr>
        <w:t xml:space="preserve"> is well documented</w:t>
      </w:r>
      <w:r w:rsidR="006358B7" w:rsidRPr="0047362B">
        <w:rPr>
          <w:szCs w:val="24"/>
        </w:rPr>
        <w:t xml:space="preserve"> </w:t>
      </w:r>
      <w:r w:rsidR="006358B7" w:rsidRPr="0047362B">
        <w:rPr>
          <w:szCs w:val="24"/>
        </w:rPr>
        <w:fldChar w:fldCharType="begin"/>
      </w:r>
      <w:r w:rsidR="006358B7" w:rsidRPr="0047362B">
        <w:rPr>
          <w:szCs w:val="24"/>
        </w:rPr>
        <w:instrText xml:space="preserve"> ADDIN ZOTERO_ITEM CSL_CITATION {"citationID":"UBEnllry","properties":{"formattedCitation":"(King and Thrasher, 1996; Strogen et al., 2014; Haque et al., 2016, 2016; Reilly et al., 2016; Coleman, 2018)","plainCitation":"(King and Thrasher, 1996; Strogen et al., 2014; Haque et al., 2016, 2016; Reilly et al., 2016; Coleman, 2018)","noteIndex":0},"citationItems":[{"id":2245,"uris":["http://zotero.org/users/3849198/items/888NQ7XI"],"uri":["http://zotero.org/users/3849198/items/888NQ7XI"],"itemData":{"id":2245,"type":"thesis","abstract":"The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id":2232,"uris":["http://zotero.org/users/3849198/items/LP3TVKKA"],"uri":["http://zotero.org/users/3849198/items/LP3TVKKA"],"itemData":{"id":2232,"type":"article-journal","container-title":"Petroleum Exploration and Development","language":"en","page":"12","source":"Zotero","title":"Structure modeling of the Maui Gas Field, Taranaki Basin, New Zealand","author":[{"family":"Haque","given":"AKM Eahsanul"},{"family":"Islam","given":"AMINUL"},{"family":"Shalaby","given":"MOHAMED Ragab"}],"issued":{"date-parts":[["2016"]]}}},{"id":2232,"uris":["http://zotero.org/users/3849198/items/LP3TVKKA"],"uri":["http://zotero.org/users/3849198/items/LP3TVKKA"],"itemData":{"id":2232,"type":"article-journal","container-title":"Petroleum Exploration and Development","language":"en","page":"12","source":"Zotero","title":"Structure modeling of the Maui Gas Field, Taranaki Basin, New Zealand","author":[{"family":"Haque","given":"AKM Eahsanul"},{"family":"Islam","given":"AMINUL"},{"family":"Shalaby","given":"MOHAMED Ragab"}],"issued":{"date-parts":[["2016"]]}}},{"id":2318,"uris":["http://zotero.org/users/3849198/items/BIPGY4KK"],"uri":["http://zotero.org/users/3849198/items/BIPGY4KK"],"itemData":{"id":2318,"type":"book","event-place":"Lower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F."}],"issued":{"date-parts":[["2016",2]]}}},{"id":2248,"uris":["http://zotero.org/users/3849198/items/8VMR465J"],"uri":["http://zotero.org/users/3849198/items/8VMR465J"],"itemData":{"id":2248,"type":"article-journal","abstract":"Latest Eocene–earliest Miocene strata in the subsurface of the Taranaki Basin provide important new regional paleogeographic and tectonic constraints not available from outcrop. Six paleogeographic maps of the Taranaki Basin region have been produced utilising extensive well, seismic reflection and outcrop data. These record three broad periods of sedimentation characterised by (1) variable transgression and initial deformation (c. 40–30 Ma); (2) maximum transgression with moderate deformation (c. 30–21 Ma); and (3) regression with accelerated deformation (&lt; 21 Ma). Local sedimentation patterns were influenced by reverse faulting, producing depocentres and topographic highs adjacent to the Taranaki Fault System. Reverse faulting commenced as early as c. 40 Ma and may signify the onset of subduction beneath the North Island. In common with other parts of New Zealand, the region reached maximum marine inundation in the Waitakian (c. 23 Ma). However, the deposition of thick clastic sediments in eastern parts of Taranaki Basin, coupled with ongoing tectonism, suggests the presence of land throughout the Oligocene and Early Miocene, and is inconsistent with total Oligocene drowning of Zealandia.","container-title":"New Zealand Journal of Geology and Geophysics","DOI":"10.1080/00288306.2014.901231","ISSN":"0028-8306","issue":"2","note":"publisher: Taylor &amp; Francis\n_eprint: https://doi.org/10.1080/00288306.2014.901231","page":"110-127","source":"Taylor and Francis+NEJM","title":"Paleogeography of the Taranaki Basin region during the latest Eocene–Early Miocene and implications for the ‘total drowning’ of Zealandia","volume":"57","author":[{"family":"Strogen","given":"Dominic P."},{"family":"Bland","given":"Kyle J."},{"family":"Nicol","given":"Andrew"},{"family":"King","given":"Peter R."}],"issued":{"date-parts":[["2014",4,3]]}}}],"schema":"https://github.com/citation-style-language/schema/raw/master/csl-citation.json"} </w:instrText>
      </w:r>
      <w:r w:rsidR="006358B7" w:rsidRPr="0047362B">
        <w:rPr>
          <w:szCs w:val="24"/>
        </w:rPr>
        <w:fldChar w:fldCharType="separate"/>
      </w:r>
      <w:r w:rsidR="006358B7" w:rsidRPr="0047362B">
        <w:rPr>
          <w:szCs w:val="24"/>
        </w:rPr>
        <w:t xml:space="preserve">(King and Thrasher, 1996; Strogen et al., 2014; </w:t>
      </w:r>
      <w:proofErr w:type="spellStart"/>
      <w:r w:rsidR="006358B7" w:rsidRPr="0047362B">
        <w:rPr>
          <w:szCs w:val="24"/>
        </w:rPr>
        <w:t>Haque</w:t>
      </w:r>
      <w:proofErr w:type="spellEnd"/>
      <w:r w:rsidR="006358B7" w:rsidRPr="0047362B">
        <w:rPr>
          <w:szCs w:val="24"/>
        </w:rPr>
        <w:t xml:space="preserve"> et al., 2016, 2016; Reilly et al., 2016; Coleman, 2018)</w:t>
      </w:r>
      <w:r w:rsidR="006358B7" w:rsidRPr="0047362B">
        <w:rPr>
          <w:szCs w:val="24"/>
        </w:rPr>
        <w:fldChar w:fldCharType="end"/>
      </w:r>
      <w:r w:rsidR="000D0D85" w:rsidRPr="0047362B">
        <w:rPr>
          <w:szCs w:val="24"/>
        </w:rPr>
        <w:t xml:space="preserve">. The </w:t>
      </w:r>
      <w:r w:rsidR="00A325F6" w:rsidRPr="0047362B">
        <w:rPr>
          <w:szCs w:val="24"/>
        </w:rPr>
        <w:t>Taranaki Basin</w:t>
      </w:r>
      <w:r w:rsidR="006358B7" w:rsidRPr="0047362B">
        <w:rPr>
          <w:szCs w:val="24"/>
        </w:rPr>
        <w:t xml:space="preserve"> can be subdivided into two main structural areas </w:t>
      </w:r>
      <w:r w:rsidR="006358B7" w:rsidRPr="0047362B">
        <w:rPr>
          <w:szCs w:val="24"/>
        </w:rPr>
        <w:fldChar w:fldCharType="begin"/>
      </w:r>
      <w:r w:rsidR="006358B7" w:rsidRPr="0047362B">
        <w:rPr>
          <w:szCs w:val="24"/>
        </w:rPr>
        <w:instrText xml:space="preserve"> ADDIN ZOTERO_ITEM CSL_CITATION {"citationID":"fL4ZGBEb","properties":{"formattedCitation":"(Nodder, 1993; King and Thrasher, 1996; Reilly et al., 2016)","plainCitation":"(Nodder, 1993; King and Thrasher, 1996; Reilly et al., 2016)","noteIndex":0},"citationItems":[{"id":2318,"uris":["http://zotero.org/users/3849198/items/BIPGY4KK"],"uri":["http://zotero.org/users/3849198/items/BIPGY4KK"],"itemData":{"id":2318,"type":"book","event-place":"Lower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P"}],"issued":{"date-parts":[["1996"]]}}},{"id":2342,"uris":["http://zotero.org/users/3849198/items/T2N7IGYC"],"uri":["http://zotero.org/users/3849198/items/T2N7IGYC"],"itemData":{"id":2342,"type":"article-journal","abstract":"The Cape Egmont Fault Zone (CEFZ) is a major structural boundary within the predominantly offshore Taranaki Basin. The northeast‐southwest‐striking principal fault within this zone, the Cape Egmont Fault (CEF), represents the westernmost zone of active deformation associated with the Hikurangi subduction system, and is characterised by normal separation and pronounced surface expression across the Taranaki continental shelf. It has a 53 km long, 1–5 m high seafloor scarp, located 6 km to the east of the Maui‐A production platform, and comprises four segments, each characterised by differences in fault geometry and behaviour. Average slip rates on the CEF for the last 225 000 years range from 0 to 0.8 mm/yr, suggesting concomitant extension rates of 0.1–1.8 mm/yr that are comparable with the deformation rates calculated for onshore active faults in the Taranaki‐Wanganui region. The presence of a seafloor scarp and historic seismicity associated with the CEFZ are considered to be indicative of the recently active nature of the CEF. Analyses of high‐resolution seismic reflection profiles and piston core samples suggest that the most recent movement on the CEF was at least post‐10–11 ka ago. During the late Pliocene‐Quaternary, it is unlikely that the CEFZ has accommodated significant amounts of strike‐slip, as proposed by previous workers. Movement over the last 2–3 Ma is inferred to have been predominantly normal, possibly with an element of dextral oblique‐slip.","container-title":"New Zealand Journal of Geology and Geophysics","DOI":"10.1080/00288306.1993.9514566","ISSN":"0028-8306","issue":"2","note":"publisher: Taylor &amp; Francis\n_eprint: https://doi.org/10.1080/00288306.1993.9514566","page":"167-184","source":"Taylor and Francis+NEJM","title":"Neotectonics of the offshore Cape Egmont Fault Zone, Taranaki Basin, New Zealand","volume":"36","author":[{"family":"Nodder","given":"Scott D."}],"issued":{"date-parts":[["1993",6,1]]}}},{"id":2306,"uris":["http://zotero.org/users/3849198/items/X28884CZ"],"uri":["http://zotero.org/users/3849198/items/X28884CZ"],"itemData":{"id":2306,"type":"article-journal","container-title":"Marine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006358B7" w:rsidRPr="0047362B">
        <w:rPr>
          <w:szCs w:val="24"/>
        </w:rPr>
        <w:fldChar w:fldCharType="separate"/>
      </w:r>
      <w:r w:rsidR="006358B7" w:rsidRPr="0047362B">
        <w:rPr>
          <w:szCs w:val="24"/>
        </w:rPr>
        <w:t>(</w:t>
      </w:r>
      <w:proofErr w:type="spellStart"/>
      <w:r w:rsidR="006358B7" w:rsidRPr="0047362B">
        <w:rPr>
          <w:szCs w:val="24"/>
        </w:rPr>
        <w:t>Nodder</w:t>
      </w:r>
      <w:proofErr w:type="spellEnd"/>
      <w:r w:rsidR="006358B7" w:rsidRPr="0047362B">
        <w:rPr>
          <w:szCs w:val="24"/>
        </w:rPr>
        <w:t>, 1993; King and Thrasher, 1996; Reilly et al., 2016)</w:t>
      </w:r>
      <w:r w:rsidR="006358B7" w:rsidRPr="0047362B">
        <w:rPr>
          <w:szCs w:val="24"/>
        </w:rPr>
        <w:fldChar w:fldCharType="end"/>
      </w:r>
      <w:r w:rsidR="006358B7" w:rsidRPr="0047362B">
        <w:rPr>
          <w:szCs w:val="24"/>
        </w:rPr>
        <w:t>. The first area is a relatively stable platform to the west</w:t>
      </w:r>
      <w:r w:rsidR="005D5A47" w:rsidRPr="0047362B">
        <w:rPr>
          <w:szCs w:val="24"/>
        </w:rPr>
        <w:t>,</w:t>
      </w:r>
      <w:r w:rsidR="006358B7" w:rsidRPr="0047362B">
        <w:rPr>
          <w:szCs w:val="24"/>
        </w:rPr>
        <w:t xml:space="preserve"> characterized by </w:t>
      </w:r>
      <w:proofErr w:type="gramStart"/>
      <w:r w:rsidR="006358B7" w:rsidRPr="0047362B">
        <w:rPr>
          <w:szCs w:val="24"/>
        </w:rPr>
        <w:t xml:space="preserve">layer cake </w:t>
      </w:r>
      <w:proofErr w:type="spellStart"/>
      <w:r w:rsidR="006358B7" w:rsidRPr="0047362B">
        <w:rPr>
          <w:szCs w:val="24"/>
        </w:rPr>
        <w:t>progradational</w:t>
      </w:r>
      <w:proofErr w:type="spellEnd"/>
      <w:r w:rsidR="006358B7" w:rsidRPr="0047362B">
        <w:rPr>
          <w:szCs w:val="24"/>
        </w:rPr>
        <w:t xml:space="preserve"> deposition</w:t>
      </w:r>
      <w:proofErr w:type="gramEnd"/>
      <w:r w:rsidR="006358B7" w:rsidRPr="0047362B">
        <w:rPr>
          <w:szCs w:val="24"/>
        </w:rPr>
        <w:t xml:space="preserve"> (</w:t>
      </w:r>
      <w:r w:rsidR="00121361" w:rsidRPr="0047362B">
        <w:rPr>
          <w:szCs w:val="24"/>
        </w:rPr>
        <w:fldChar w:fldCharType="begin"/>
      </w:r>
      <w:r w:rsidR="00121361" w:rsidRPr="0047362B">
        <w:rPr>
          <w:szCs w:val="24"/>
        </w:rPr>
        <w:instrText xml:space="preserve"> REF _Ref66994173 \h </w:instrText>
      </w:r>
      <w:r w:rsidR="0047362B">
        <w:rPr>
          <w:szCs w:val="24"/>
        </w:rPr>
        <w:instrText xml:space="preserve"> \* MERGEFORMAT </w:instrText>
      </w:r>
      <w:r w:rsidR="00121361" w:rsidRPr="0047362B">
        <w:rPr>
          <w:szCs w:val="24"/>
        </w:rPr>
      </w:r>
      <w:r w:rsidR="00121361" w:rsidRPr="0047362B">
        <w:rPr>
          <w:szCs w:val="24"/>
        </w:rPr>
        <w:fldChar w:fldCharType="separate"/>
      </w:r>
      <w:r w:rsidR="00ED3C24" w:rsidRPr="00ED3C24">
        <w:rPr>
          <w:szCs w:val="24"/>
        </w:rPr>
        <w:t xml:space="preserve">Figure </w:t>
      </w:r>
      <w:r w:rsidR="00ED3C24" w:rsidRPr="00ED3C24">
        <w:rPr>
          <w:noProof/>
          <w:szCs w:val="24"/>
        </w:rPr>
        <w:t>1.2</w:t>
      </w:r>
      <w:r w:rsidR="00121361" w:rsidRPr="0047362B">
        <w:rPr>
          <w:szCs w:val="24"/>
        </w:rPr>
        <w:fldChar w:fldCharType="end"/>
      </w:r>
      <w:r w:rsidR="006358B7" w:rsidRPr="0047362B">
        <w:rPr>
          <w:szCs w:val="24"/>
        </w:rPr>
        <w:t xml:space="preserve">). The second area is the Eastern Mobile Belt, a more </w:t>
      </w:r>
      <w:r w:rsidR="006358B7" w:rsidRPr="0047362B">
        <w:rPr>
          <w:szCs w:val="24"/>
        </w:rPr>
        <w:lastRenderedPageBreak/>
        <w:t xml:space="preserve">complex and active setting consisting of active and reverse faults, </w:t>
      </w:r>
      <w:proofErr w:type="spellStart"/>
      <w:r w:rsidR="006358B7" w:rsidRPr="0047362B">
        <w:rPr>
          <w:szCs w:val="24"/>
        </w:rPr>
        <w:t>grabens</w:t>
      </w:r>
      <w:proofErr w:type="spellEnd"/>
      <w:r w:rsidR="006358B7" w:rsidRPr="0047362B">
        <w:rPr>
          <w:szCs w:val="24"/>
        </w:rPr>
        <w:t>, and inversion structures (</w:t>
      </w:r>
      <w:r w:rsidR="00121361" w:rsidRPr="0047362B">
        <w:rPr>
          <w:szCs w:val="24"/>
        </w:rPr>
        <w:fldChar w:fldCharType="begin"/>
      </w:r>
      <w:r w:rsidR="00121361" w:rsidRPr="0047362B">
        <w:rPr>
          <w:szCs w:val="24"/>
        </w:rPr>
        <w:instrText xml:space="preserve"> REF _Ref66994173 \h </w:instrText>
      </w:r>
      <w:r w:rsidR="0047362B">
        <w:rPr>
          <w:szCs w:val="24"/>
        </w:rPr>
        <w:instrText xml:space="preserve"> \* MERGEFORMAT </w:instrText>
      </w:r>
      <w:r w:rsidR="00121361" w:rsidRPr="0047362B">
        <w:rPr>
          <w:szCs w:val="24"/>
        </w:rPr>
      </w:r>
      <w:r w:rsidR="00121361" w:rsidRPr="0047362B">
        <w:rPr>
          <w:szCs w:val="24"/>
        </w:rPr>
        <w:fldChar w:fldCharType="separate"/>
      </w:r>
      <w:r w:rsidR="00ED3C24" w:rsidRPr="00ED3C24">
        <w:rPr>
          <w:szCs w:val="24"/>
        </w:rPr>
        <w:t xml:space="preserve">Figure </w:t>
      </w:r>
      <w:r w:rsidR="00ED3C24" w:rsidRPr="00ED3C24">
        <w:rPr>
          <w:noProof/>
          <w:szCs w:val="24"/>
        </w:rPr>
        <w:t>1.2</w:t>
      </w:r>
      <w:r w:rsidR="00121361" w:rsidRPr="0047362B">
        <w:rPr>
          <w:szCs w:val="24"/>
        </w:rPr>
        <w:fldChar w:fldCharType="end"/>
      </w:r>
      <w:r w:rsidR="006358B7" w:rsidRPr="0047362B">
        <w:rPr>
          <w:szCs w:val="24"/>
        </w:rPr>
        <w:t xml:space="preserve">) </w:t>
      </w:r>
      <w:r w:rsidR="006358B7" w:rsidRPr="0047362B">
        <w:rPr>
          <w:szCs w:val="24"/>
        </w:rPr>
        <w:fldChar w:fldCharType="begin"/>
      </w:r>
      <w:r w:rsidR="006358B7" w:rsidRPr="0047362B">
        <w:rPr>
          <w:szCs w:val="24"/>
        </w:rPr>
        <w:instrText xml:space="preserve"> ADDIN ZOTERO_ITEM CSL_CITATION {"citationID":"YJPPlOvh","properties":{"formattedCitation":"(King and Thrasher, 1996; Kroeger et al., 2013; Haque et al., 2016; Reilly et al., 2016; Coleman, 2018)","plainCitation":"(King and Thrasher, 1996; Kroeger et al., 2013; Haque et al., 2016; Reilly et al., 2016; Coleman, 2018)","noteIndex":0},"citationItems":[{"id":2245,"uris":["http://zotero.org/users/3849198/items/888NQ7XI"],"uri":["http://zotero.org/users/3849198/items/888NQ7XI"],"itemData":{"id":2245,"type":"thesis","abstract":"The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id":2232,"uris":["http://zotero.org/users/3849198/items/LP3TVKKA"],"uri":["http://zotero.org/users/3849198/items/LP3TVKKA"],"itemData":{"id":2232,"type":"article-journal","container-title":"Petroleum Exploration and Development","language":"en","page":"12","source":"Zotero","title":"Structure modeling of the Maui Gas Field, Taranaki Basin, New Zealand","author":[{"family":"Haque","given":"AKM Eahsanul"},{"family":"Islam","given":"AMINUL"},{"family":"Shalaby","given":"MOHAMED Ragab"}],"issued":{"date-parts":[["2016"]]}}},{"id":2318,"uris":["http://zotero.org/users/3849198/items/BIPGY4KK"],"uri":["http://zotero.org/users/3849198/items/BIPGY4KK"],"itemData":{"id":2318,"type":"book","event-place":"Lower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006358B7" w:rsidRPr="0047362B">
        <w:rPr>
          <w:szCs w:val="24"/>
        </w:rPr>
        <w:fldChar w:fldCharType="separate"/>
      </w:r>
      <w:r w:rsidR="006358B7" w:rsidRPr="0047362B">
        <w:rPr>
          <w:szCs w:val="24"/>
        </w:rPr>
        <w:t xml:space="preserve">(King and Thrasher, 1996; Kroeger et al., 2013; </w:t>
      </w:r>
      <w:proofErr w:type="spellStart"/>
      <w:r w:rsidR="006358B7" w:rsidRPr="0047362B">
        <w:rPr>
          <w:szCs w:val="24"/>
        </w:rPr>
        <w:t>Haque</w:t>
      </w:r>
      <w:proofErr w:type="spellEnd"/>
      <w:r w:rsidR="006358B7" w:rsidRPr="0047362B">
        <w:rPr>
          <w:szCs w:val="24"/>
        </w:rPr>
        <w:t xml:space="preserve"> et al., 2016; Reilly et al., 2016; Coleman, 2018)</w:t>
      </w:r>
      <w:r w:rsidR="006358B7" w:rsidRPr="0047362B">
        <w:rPr>
          <w:szCs w:val="24"/>
        </w:rPr>
        <w:fldChar w:fldCharType="end"/>
      </w:r>
      <w:r w:rsidR="006358B7" w:rsidRPr="0047362B">
        <w:rPr>
          <w:szCs w:val="24"/>
        </w:rPr>
        <w:t xml:space="preserve">. These structures exhibit the basin history and current forces acting in </w:t>
      </w:r>
      <w:r w:rsidR="00C14DFE">
        <w:rPr>
          <w:szCs w:val="24"/>
        </w:rPr>
        <w:t>n</w:t>
      </w:r>
      <w:r w:rsidR="00C14DFE" w:rsidRPr="0047362B">
        <w:rPr>
          <w:szCs w:val="24"/>
        </w:rPr>
        <w:t xml:space="preserve">orthern </w:t>
      </w:r>
      <w:r w:rsidR="006358B7" w:rsidRPr="0047362B">
        <w:rPr>
          <w:szCs w:val="24"/>
        </w:rPr>
        <w:t>New Zealand</w:t>
      </w:r>
      <w:r w:rsidR="000D0D85" w:rsidRPr="0047362B">
        <w:rPr>
          <w:szCs w:val="24"/>
        </w:rPr>
        <w:t>, and include a vast array of faults ideal for testing fault enhancement techniques.</w:t>
      </w:r>
    </w:p>
    <w:p w14:paraId="48402FCF" w14:textId="77777777" w:rsidR="00097277" w:rsidRPr="0047362B" w:rsidRDefault="00097277" w:rsidP="00AA3B81">
      <w:pPr>
        <w:rPr>
          <w:szCs w:val="24"/>
        </w:rPr>
      </w:pPr>
    </w:p>
    <w:p w14:paraId="4B128EC4" w14:textId="3836A339" w:rsidR="00DC681B" w:rsidRPr="0047362B" w:rsidRDefault="00DC681B" w:rsidP="0073144A">
      <w:pPr>
        <w:pStyle w:val="Heading2"/>
      </w:pPr>
      <w:bookmarkStart w:id="24" w:name="_Toc71726222"/>
      <w:r w:rsidRPr="0047362B">
        <w:t>Summary</w:t>
      </w:r>
      <w:bookmarkEnd w:id="24"/>
    </w:p>
    <w:p w14:paraId="154AE588" w14:textId="0F18908E" w:rsidR="00652B9E" w:rsidRPr="0047362B" w:rsidRDefault="00DC681B" w:rsidP="00AA3B81">
      <w:pPr>
        <w:rPr>
          <w:szCs w:val="24"/>
        </w:rPr>
      </w:pPr>
      <w:r w:rsidRPr="0047362B">
        <w:rPr>
          <w:szCs w:val="24"/>
        </w:rPr>
        <w:t xml:space="preserve">This </w:t>
      </w:r>
      <w:r w:rsidR="000D0D85" w:rsidRPr="0047362B">
        <w:rPr>
          <w:szCs w:val="24"/>
        </w:rPr>
        <w:t xml:space="preserve">thesis </w:t>
      </w:r>
      <w:proofErr w:type="gramStart"/>
      <w:r w:rsidRPr="0047362B">
        <w:rPr>
          <w:szCs w:val="24"/>
        </w:rPr>
        <w:t>is divided</w:t>
      </w:r>
      <w:proofErr w:type="gramEnd"/>
      <w:r w:rsidRPr="0047362B">
        <w:rPr>
          <w:szCs w:val="24"/>
        </w:rPr>
        <w:t xml:space="preserve"> in</w:t>
      </w:r>
      <w:r w:rsidR="005D5A47" w:rsidRPr="0047362B">
        <w:rPr>
          <w:szCs w:val="24"/>
        </w:rPr>
        <w:t>to</w:t>
      </w:r>
      <w:r w:rsidRPr="0047362B">
        <w:rPr>
          <w:szCs w:val="24"/>
        </w:rPr>
        <w:t xml:space="preserve"> </w:t>
      </w:r>
      <w:r w:rsidR="000D0D85" w:rsidRPr="0047362B">
        <w:rPr>
          <w:szCs w:val="24"/>
        </w:rPr>
        <w:t xml:space="preserve">several </w:t>
      </w:r>
      <w:r w:rsidRPr="0047362B">
        <w:rPr>
          <w:szCs w:val="24"/>
        </w:rPr>
        <w:t>sections</w:t>
      </w:r>
      <w:r w:rsidR="005D5A47" w:rsidRPr="0047362B">
        <w:rPr>
          <w:szCs w:val="24"/>
        </w:rPr>
        <w:t>;</w:t>
      </w:r>
      <w:r w:rsidRPr="0047362B">
        <w:rPr>
          <w:szCs w:val="24"/>
        </w:rPr>
        <w:t xml:space="preserve"> </w:t>
      </w:r>
      <w:r w:rsidR="000D0D85" w:rsidRPr="0047362B">
        <w:rPr>
          <w:szCs w:val="24"/>
        </w:rPr>
        <w:t xml:space="preserve">this </w:t>
      </w:r>
      <w:r w:rsidRPr="0047362B">
        <w:rPr>
          <w:szCs w:val="24"/>
        </w:rPr>
        <w:t xml:space="preserve">first chapter </w:t>
      </w:r>
      <w:r w:rsidR="000D0D85" w:rsidRPr="0047362B">
        <w:rPr>
          <w:szCs w:val="24"/>
        </w:rPr>
        <w:t xml:space="preserve">established </w:t>
      </w:r>
      <w:r w:rsidRPr="0047362B">
        <w:rPr>
          <w:szCs w:val="24"/>
        </w:rPr>
        <w:t>the motivation fo</w:t>
      </w:r>
      <w:r w:rsidR="005D5A47" w:rsidRPr="0047362B">
        <w:rPr>
          <w:szCs w:val="24"/>
        </w:rPr>
        <w:t>r this research, including a brief introduction to</w:t>
      </w:r>
      <w:r w:rsidRPr="0047362B">
        <w:rPr>
          <w:szCs w:val="24"/>
        </w:rPr>
        <w:t xml:space="preserve"> </w:t>
      </w:r>
      <w:r w:rsidR="005D5A47" w:rsidRPr="0047362B">
        <w:rPr>
          <w:szCs w:val="24"/>
        </w:rPr>
        <w:t>the following chapters' methods.</w:t>
      </w:r>
    </w:p>
    <w:p w14:paraId="07A280D9" w14:textId="03CE530D" w:rsidR="005D5A47" w:rsidRPr="0047362B" w:rsidRDefault="000D0D85" w:rsidP="00AA3B81">
      <w:pPr>
        <w:rPr>
          <w:szCs w:val="24"/>
        </w:rPr>
      </w:pPr>
      <w:r w:rsidRPr="0047362B">
        <w:rPr>
          <w:szCs w:val="24"/>
        </w:rPr>
        <w:t>Chapter 2</w:t>
      </w:r>
      <w:r w:rsidR="005D5A47" w:rsidRPr="0047362B">
        <w:rPr>
          <w:szCs w:val="24"/>
        </w:rPr>
        <w:t xml:space="preserve"> </w:t>
      </w:r>
      <w:r w:rsidR="009D4CDB">
        <w:rPr>
          <w:szCs w:val="24"/>
        </w:rPr>
        <w:t>shows how the PNN</w:t>
      </w:r>
      <w:r w:rsidR="005D5A47" w:rsidRPr="0047362B">
        <w:rPr>
          <w:szCs w:val="24"/>
        </w:rPr>
        <w:t xml:space="preserve"> method </w:t>
      </w:r>
      <w:r w:rsidR="009D4CDB">
        <w:rPr>
          <w:szCs w:val="24"/>
        </w:rPr>
        <w:t>can</w:t>
      </w:r>
      <w:r w:rsidR="005D5A47" w:rsidRPr="0047362B">
        <w:rPr>
          <w:szCs w:val="24"/>
        </w:rPr>
        <w:t xml:space="preserve"> enhance fault features </w:t>
      </w:r>
      <w:r w:rsidRPr="0047362B">
        <w:rPr>
          <w:szCs w:val="24"/>
        </w:rPr>
        <w:t xml:space="preserve">using </w:t>
      </w:r>
      <w:r w:rsidR="005D5A47" w:rsidRPr="0047362B">
        <w:rPr>
          <w:szCs w:val="24"/>
        </w:rPr>
        <w:t xml:space="preserve">a seismic volume in the </w:t>
      </w:r>
      <w:r w:rsidR="00A325F6" w:rsidRPr="0047362B">
        <w:rPr>
          <w:szCs w:val="24"/>
        </w:rPr>
        <w:t>Great South Basin</w:t>
      </w:r>
      <w:r w:rsidR="005D5A47" w:rsidRPr="0047362B">
        <w:rPr>
          <w:szCs w:val="24"/>
        </w:rPr>
        <w:t xml:space="preserve"> in New Zealand. I </w:t>
      </w:r>
      <w:r w:rsidR="009D4CDB">
        <w:rPr>
          <w:szCs w:val="24"/>
        </w:rPr>
        <w:t xml:space="preserve">follow Lubo-Robles et al. (2020) and use an </w:t>
      </w:r>
      <w:r w:rsidR="005D5A47" w:rsidRPr="0047362B">
        <w:rPr>
          <w:szCs w:val="24"/>
        </w:rPr>
        <w:t xml:space="preserve">exhaustive </w:t>
      </w:r>
      <w:r w:rsidR="009D4CDB">
        <w:rPr>
          <w:szCs w:val="24"/>
        </w:rPr>
        <w:t>search to</w:t>
      </w:r>
      <w:r w:rsidR="005D5A47" w:rsidRPr="0047362B">
        <w:rPr>
          <w:szCs w:val="24"/>
        </w:rPr>
        <w:t xml:space="preserve"> test </w:t>
      </w:r>
      <w:r w:rsidR="009D4CDB">
        <w:rPr>
          <w:szCs w:val="24"/>
        </w:rPr>
        <w:t xml:space="preserve">alternative </w:t>
      </w:r>
      <w:r w:rsidR="005D5A47" w:rsidRPr="0047362B">
        <w:rPr>
          <w:szCs w:val="24"/>
        </w:rPr>
        <w:t xml:space="preserve">attribute combinations </w:t>
      </w:r>
      <w:r w:rsidR="009D4CDB">
        <w:rPr>
          <w:szCs w:val="24"/>
        </w:rPr>
        <w:t>in order to</w:t>
      </w:r>
      <w:r w:rsidR="005D5A47" w:rsidRPr="0047362B">
        <w:rPr>
          <w:szCs w:val="24"/>
        </w:rPr>
        <w:t xml:space="preserve"> select the optimal attribute set to distinguish between faults and other seismic features. The initial set of attributes is based on previous research</w:t>
      </w:r>
      <w:r w:rsidR="00333A34">
        <w:rPr>
          <w:szCs w:val="24"/>
        </w:rPr>
        <w:t xml:space="preserve"> of</w:t>
      </w:r>
      <w:r w:rsidR="005D5A47" w:rsidRPr="0047362B">
        <w:rPr>
          <w:szCs w:val="24"/>
        </w:rPr>
        <w:t xml:space="preserve"> fault enhancement in the </w:t>
      </w:r>
      <w:r w:rsidR="00884F89" w:rsidRPr="0047362B">
        <w:rPr>
          <w:szCs w:val="24"/>
        </w:rPr>
        <w:t>Taranaki B</w:t>
      </w:r>
      <w:r w:rsidRPr="0047362B">
        <w:rPr>
          <w:szCs w:val="24"/>
        </w:rPr>
        <w:t xml:space="preserve">asin </w:t>
      </w:r>
      <w:r w:rsidR="005D5A47" w:rsidRPr="0047362B">
        <w:rPr>
          <w:szCs w:val="24"/>
        </w:rPr>
        <w:fldChar w:fldCharType="begin"/>
      </w:r>
      <w:r w:rsidR="005D5A47" w:rsidRPr="0047362B">
        <w:rPr>
          <w:szCs w:val="24"/>
        </w:rPr>
        <w:instrText xml:space="preserve"> ADDIN ZOTERO_ITEM CSL_CITATION {"citationID":"0Fwud2Kh","properties":{"formattedCitation":"(Hussein et al., 2020)","plainCitation":"(Hussein et al., 2020)","noteIndex":0},"citationItems":[{"id":2324,"uris":["http://zotero.org/users/3849198/items/DZ2A7DNU"],"uri":["http://zotero.org/users/3849198/items/DZ2A7DNU"],"itemData":{"id":2324,"type":"paper-conference","abstract":"Summary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schema":"https://github.com/citation-style-language/schema/raw/master/csl-citation.json"} </w:instrText>
      </w:r>
      <w:r w:rsidR="005D5A47" w:rsidRPr="0047362B">
        <w:rPr>
          <w:szCs w:val="24"/>
        </w:rPr>
        <w:fldChar w:fldCharType="separate"/>
      </w:r>
      <w:r w:rsidR="005D5A47" w:rsidRPr="0047362B">
        <w:rPr>
          <w:rFonts w:ascii="Calibri" w:hAnsi="Calibri" w:cs="Calibri"/>
          <w:szCs w:val="24"/>
        </w:rPr>
        <w:t>(Hussein et al., 2020)</w:t>
      </w:r>
      <w:r w:rsidR="005D5A47" w:rsidRPr="0047362B">
        <w:rPr>
          <w:szCs w:val="24"/>
        </w:rPr>
        <w:fldChar w:fldCharType="end"/>
      </w:r>
      <w:r w:rsidRPr="0047362B">
        <w:rPr>
          <w:szCs w:val="24"/>
        </w:rPr>
        <w:t xml:space="preserve"> as well as other selected attributes</w:t>
      </w:r>
      <w:r w:rsidR="005D5A47" w:rsidRPr="0047362B">
        <w:rPr>
          <w:szCs w:val="24"/>
        </w:rPr>
        <w:t xml:space="preserve">. A final step to enhance faults </w:t>
      </w:r>
      <w:r w:rsidR="005D5A47" w:rsidRPr="0047362B">
        <w:rPr>
          <w:szCs w:val="24"/>
        </w:rPr>
        <w:fldChar w:fldCharType="begin"/>
      </w:r>
      <w:r w:rsidR="005D5A47" w:rsidRPr="0047362B">
        <w:rPr>
          <w:szCs w:val="24"/>
        </w:rPr>
        <w:instrText xml:space="preserve"> ADDIN ZOTERO_ITEM CSL_CITATION {"citationID":"Xv7nAUrB","properties":{"formattedCitation":"(Qi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005D5A47" w:rsidRPr="0047362B">
        <w:rPr>
          <w:szCs w:val="24"/>
        </w:rPr>
        <w:fldChar w:fldCharType="separate"/>
      </w:r>
      <w:r w:rsidR="005D5A47" w:rsidRPr="0047362B">
        <w:rPr>
          <w:szCs w:val="24"/>
        </w:rPr>
        <w:t>(Qi et al., 2019b)</w:t>
      </w:r>
      <w:r w:rsidR="005D5A47" w:rsidRPr="0047362B">
        <w:rPr>
          <w:szCs w:val="24"/>
        </w:rPr>
        <w:fldChar w:fldCharType="end"/>
      </w:r>
      <w:r w:rsidR="005D5A47" w:rsidRPr="0047362B">
        <w:rPr>
          <w:szCs w:val="24"/>
        </w:rPr>
        <w:t xml:space="preserve"> uses the PNN fault probability volume as the input for a fault enhancement process to increase the sharpness, erasing irrelevant and subparallel noise. </w:t>
      </w:r>
    </w:p>
    <w:p w14:paraId="0BB29035" w14:textId="10B75F23" w:rsidR="008F43B6" w:rsidRPr="0047362B" w:rsidRDefault="000D0D85" w:rsidP="00AA3B81">
      <w:pPr>
        <w:rPr>
          <w:szCs w:val="24"/>
        </w:rPr>
      </w:pPr>
      <w:r w:rsidRPr="0047362B">
        <w:rPr>
          <w:szCs w:val="24"/>
        </w:rPr>
        <w:t>Chapter 3</w:t>
      </w:r>
      <w:r w:rsidR="005D5A47" w:rsidRPr="0047362B">
        <w:rPr>
          <w:szCs w:val="24"/>
        </w:rPr>
        <w:t xml:space="preserve"> presents a fault comparison in a seismic volume in the </w:t>
      </w:r>
      <w:r w:rsidR="00A325F6" w:rsidRPr="0047362B">
        <w:rPr>
          <w:szCs w:val="24"/>
        </w:rPr>
        <w:t>Taranaki Basin</w:t>
      </w:r>
      <w:r w:rsidR="005D5A47" w:rsidRPr="0047362B">
        <w:rPr>
          <w:szCs w:val="24"/>
        </w:rPr>
        <w:t xml:space="preserve"> in New Zealand. This research starts with a review of the geologic setting and the dataset; then, it briefly reviews the three fault enhancement workflows and shows the effect of post-migration data conditioning on each of them. Next, the research presents the method to construct fault objects and measures </w:t>
      </w:r>
      <w:r w:rsidR="005D5A47" w:rsidRPr="0047362B">
        <w:rPr>
          <w:szCs w:val="24"/>
        </w:rPr>
        <w:lastRenderedPageBreak/>
        <w:t xml:space="preserve">the differences between methods </w:t>
      </w:r>
      <w:r w:rsidRPr="0047362B">
        <w:rPr>
          <w:szCs w:val="24"/>
        </w:rPr>
        <w:t xml:space="preserve">as </w:t>
      </w:r>
      <w:r w:rsidR="005D5A47" w:rsidRPr="0047362B">
        <w:rPr>
          <w:szCs w:val="24"/>
        </w:rPr>
        <w:t>compared to fault objects manually picked by a human interpreter.</w:t>
      </w:r>
    </w:p>
    <w:p w14:paraId="7BC1C70C" w14:textId="2558B376" w:rsidR="008F43B6" w:rsidRPr="0047362B" w:rsidRDefault="008F43B6" w:rsidP="00AA3B81">
      <w:pPr>
        <w:rPr>
          <w:szCs w:val="24"/>
        </w:rPr>
      </w:pPr>
    </w:p>
    <w:p w14:paraId="05E30B11" w14:textId="26F02889" w:rsidR="00444393" w:rsidRPr="00097277" w:rsidRDefault="008F43B6" w:rsidP="0073144A">
      <w:pPr>
        <w:pStyle w:val="Heading2"/>
      </w:pPr>
      <w:bookmarkStart w:id="25" w:name="_Toc71726223"/>
      <w:r w:rsidRPr="0047362B">
        <w:t>References</w:t>
      </w:r>
      <w:bookmarkEnd w:id="25"/>
    </w:p>
    <w:p w14:paraId="07555021" w14:textId="2D13876E" w:rsidR="00444393" w:rsidRPr="0043135E" w:rsidRDefault="00444393" w:rsidP="00444393">
      <w:pPr>
        <w:rPr>
          <w:rFonts w:ascii="Calibri" w:hAnsi="Calibri" w:cs="Calibri"/>
        </w:rPr>
      </w:pPr>
      <w:proofErr w:type="spellStart"/>
      <w:r w:rsidRPr="0043135E">
        <w:rPr>
          <w:rFonts w:ascii="Calibri" w:hAnsi="Calibri" w:cs="Calibri"/>
        </w:rPr>
        <w:t>Admasu</w:t>
      </w:r>
      <w:proofErr w:type="spellEnd"/>
      <w:r w:rsidRPr="0043135E">
        <w:rPr>
          <w:rFonts w:ascii="Calibri" w:hAnsi="Calibri" w:cs="Calibri"/>
        </w:rPr>
        <w:t xml:space="preserve">, F., S. Back, and K. Toennies, 2006, </w:t>
      </w:r>
      <w:proofErr w:type="spellStart"/>
      <w:r w:rsidRPr="0043135E">
        <w:rPr>
          <w:rFonts w:ascii="Calibri" w:hAnsi="Calibri" w:cs="Calibri"/>
        </w:rPr>
        <w:t>Autotracking</w:t>
      </w:r>
      <w:proofErr w:type="spellEnd"/>
      <w:r w:rsidRPr="0043135E">
        <w:rPr>
          <w:rFonts w:ascii="Calibri" w:hAnsi="Calibri" w:cs="Calibri"/>
        </w:rPr>
        <w:t xml:space="preserve"> of faults on 3D seismic data: Geophysics, </w:t>
      </w:r>
      <w:r w:rsidRPr="0043135E">
        <w:rPr>
          <w:rFonts w:ascii="Calibri" w:hAnsi="Calibri" w:cs="Calibri"/>
          <w:b/>
          <w:bCs/>
        </w:rPr>
        <w:t>71</w:t>
      </w:r>
      <w:r w:rsidRPr="0043135E">
        <w:rPr>
          <w:rFonts w:ascii="Calibri" w:hAnsi="Calibri" w:cs="Calibri"/>
        </w:rPr>
        <w:t>, A49–A53.</w:t>
      </w:r>
    </w:p>
    <w:p w14:paraId="6EEFAC9F" w14:textId="77777777" w:rsidR="00444393" w:rsidRPr="00444393" w:rsidRDefault="00444393" w:rsidP="00444393">
      <w:pPr>
        <w:rPr>
          <w:rFonts w:ascii="Calibri" w:hAnsi="Calibri" w:cs="Calibri"/>
        </w:rPr>
      </w:pPr>
      <w:proofErr w:type="spellStart"/>
      <w:r w:rsidRPr="00444393">
        <w:rPr>
          <w:rFonts w:ascii="Calibri" w:hAnsi="Calibri" w:cs="Calibri"/>
        </w:rPr>
        <w:t>Bahorich</w:t>
      </w:r>
      <w:proofErr w:type="spellEnd"/>
      <w:r w:rsidRPr="00444393">
        <w:rPr>
          <w:rFonts w:ascii="Calibri" w:hAnsi="Calibri" w:cs="Calibri"/>
        </w:rPr>
        <w:t xml:space="preserve">, M., and S. Farmer, 1995, 3-D seismic discontinuity for faults and stratigraphic features: The coherence cube: The Leading Edge, </w:t>
      </w:r>
      <w:r w:rsidRPr="00444393">
        <w:rPr>
          <w:rFonts w:ascii="Calibri" w:hAnsi="Calibri" w:cs="Calibri"/>
          <w:b/>
          <w:bCs/>
        </w:rPr>
        <w:t>14</w:t>
      </w:r>
      <w:r w:rsidRPr="00444393">
        <w:rPr>
          <w:rFonts w:ascii="Calibri" w:hAnsi="Calibri" w:cs="Calibri"/>
        </w:rPr>
        <w:t>, 1053–1058.</w:t>
      </w:r>
    </w:p>
    <w:p w14:paraId="7BBE3729" w14:textId="77777777" w:rsidR="00444393" w:rsidRPr="00444393" w:rsidRDefault="00444393" w:rsidP="00444393">
      <w:pPr>
        <w:rPr>
          <w:rFonts w:ascii="Calibri" w:hAnsi="Calibri" w:cs="Calibri"/>
        </w:rPr>
      </w:pPr>
      <w:proofErr w:type="spellStart"/>
      <w:r w:rsidRPr="00444393">
        <w:rPr>
          <w:rFonts w:ascii="Calibri" w:hAnsi="Calibri" w:cs="Calibri"/>
        </w:rPr>
        <w:t>Ballance</w:t>
      </w:r>
      <w:proofErr w:type="spellEnd"/>
      <w:r w:rsidRPr="00444393">
        <w:rPr>
          <w:rFonts w:ascii="Calibri" w:hAnsi="Calibri" w:cs="Calibri"/>
        </w:rPr>
        <w:t xml:space="preserve">, P. F., L. </w:t>
      </w:r>
      <w:proofErr w:type="spellStart"/>
      <w:r w:rsidRPr="00444393">
        <w:rPr>
          <w:rFonts w:ascii="Calibri" w:hAnsi="Calibri" w:cs="Calibri"/>
        </w:rPr>
        <w:t>Cotterall</w:t>
      </w:r>
      <w:proofErr w:type="spellEnd"/>
      <w:r w:rsidRPr="00444393">
        <w:rPr>
          <w:rFonts w:ascii="Calibri" w:hAnsi="Calibri" w:cs="Calibri"/>
        </w:rPr>
        <w:t>, and Geoscience Society of New Zealand, 2017, New Zealand Geology: An Illustrated Guide:</w:t>
      </w:r>
    </w:p>
    <w:p w14:paraId="4B571335" w14:textId="77777777" w:rsidR="00444393" w:rsidRPr="00444393" w:rsidRDefault="00444393" w:rsidP="00444393">
      <w:pPr>
        <w:rPr>
          <w:rFonts w:ascii="Calibri" w:hAnsi="Calibri" w:cs="Calibri"/>
        </w:rPr>
      </w:pPr>
      <w:r w:rsidRPr="00444393">
        <w:rPr>
          <w:rFonts w:ascii="Calibri" w:hAnsi="Calibri" w:cs="Calibri"/>
        </w:rPr>
        <w:t xml:space="preserve">Barnes, A. E., 2016, Handbook of </w:t>
      </w:r>
      <w:proofErr w:type="spellStart"/>
      <w:r w:rsidRPr="00444393">
        <w:rPr>
          <w:rFonts w:ascii="Calibri" w:hAnsi="Calibri" w:cs="Calibri"/>
        </w:rPr>
        <w:t>Poststack</w:t>
      </w:r>
      <w:proofErr w:type="spellEnd"/>
      <w:r w:rsidRPr="00444393">
        <w:rPr>
          <w:rFonts w:ascii="Calibri" w:hAnsi="Calibri" w:cs="Calibri"/>
        </w:rPr>
        <w:t xml:space="preserve"> Seismic Attributes: SEG Books.</w:t>
      </w:r>
    </w:p>
    <w:p w14:paraId="6688C712" w14:textId="77777777" w:rsidR="00444393" w:rsidRPr="00444393" w:rsidRDefault="00444393" w:rsidP="00444393">
      <w:pPr>
        <w:rPr>
          <w:rFonts w:ascii="Calibri" w:hAnsi="Calibri" w:cs="Calibri"/>
        </w:rPr>
      </w:pPr>
      <w:r w:rsidRPr="00444393">
        <w:rPr>
          <w:rFonts w:ascii="Calibri" w:hAnsi="Calibri" w:cs="Calibri"/>
        </w:rPr>
        <w:t xml:space="preserve">Chopra, S., and K. J. Marfurt, 2005, Seismic attributes — A historical perspective: Geophysics, </w:t>
      </w:r>
      <w:r w:rsidRPr="00444393">
        <w:rPr>
          <w:rFonts w:ascii="Calibri" w:hAnsi="Calibri" w:cs="Calibri"/>
          <w:b/>
          <w:bCs/>
        </w:rPr>
        <w:t>70</w:t>
      </w:r>
      <w:r w:rsidRPr="00444393">
        <w:rPr>
          <w:rFonts w:ascii="Calibri" w:hAnsi="Calibri" w:cs="Calibri"/>
        </w:rPr>
        <w:t>, 3SO-28SO.</w:t>
      </w:r>
    </w:p>
    <w:p w14:paraId="2849F02E" w14:textId="77777777" w:rsidR="00444393" w:rsidRPr="00444393" w:rsidRDefault="00444393" w:rsidP="00444393">
      <w:pPr>
        <w:rPr>
          <w:rFonts w:ascii="Calibri" w:hAnsi="Calibri" w:cs="Calibri"/>
        </w:rPr>
      </w:pPr>
      <w:r w:rsidRPr="00444393">
        <w:rPr>
          <w:rFonts w:ascii="Calibri" w:hAnsi="Calibri" w:cs="Calibri"/>
        </w:rPr>
        <w:t xml:space="preserve">Chopra, S., K. Marfurt, and R. Sharma, 2019, Unsupervised machine learning </w:t>
      </w:r>
      <w:proofErr w:type="spellStart"/>
      <w:r w:rsidRPr="00444393">
        <w:rPr>
          <w:rFonts w:ascii="Calibri" w:hAnsi="Calibri" w:cs="Calibri"/>
        </w:rPr>
        <w:t>facies</w:t>
      </w:r>
      <w:proofErr w:type="spellEnd"/>
      <w:r w:rsidRPr="00444393">
        <w:rPr>
          <w:rFonts w:ascii="Calibri" w:hAnsi="Calibri" w:cs="Calibri"/>
        </w:rPr>
        <w:t xml:space="preserve"> classification in the Delaware Basin and its comparison with supervised Bayesian </w:t>
      </w:r>
      <w:proofErr w:type="spellStart"/>
      <w:r w:rsidRPr="00444393">
        <w:rPr>
          <w:rFonts w:ascii="Calibri" w:hAnsi="Calibri" w:cs="Calibri"/>
        </w:rPr>
        <w:t>facies</w:t>
      </w:r>
      <w:proofErr w:type="spellEnd"/>
      <w:r w:rsidRPr="00444393">
        <w:rPr>
          <w:rFonts w:ascii="Calibri" w:hAnsi="Calibri" w:cs="Calibri"/>
        </w:rPr>
        <w:t xml:space="preserve"> classification: 89</w:t>
      </w:r>
      <w:r w:rsidRPr="00444393">
        <w:rPr>
          <w:rFonts w:ascii="Calibri" w:hAnsi="Calibri" w:cs="Calibri"/>
          <w:vertAlign w:val="superscript"/>
        </w:rPr>
        <w:t>th</w:t>
      </w:r>
      <w:r w:rsidRPr="00444393">
        <w:rPr>
          <w:rFonts w:ascii="Calibri" w:hAnsi="Calibri" w:cs="Calibri"/>
        </w:rPr>
        <w:t xml:space="preserve"> Annual International Meeting of the SEG Expanded Abstracts, 2619–2623.</w:t>
      </w:r>
    </w:p>
    <w:p w14:paraId="378FEB1B" w14:textId="77777777" w:rsidR="00444393" w:rsidRPr="00444393" w:rsidRDefault="00444393" w:rsidP="00444393">
      <w:pPr>
        <w:rPr>
          <w:rFonts w:ascii="Calibri" w:hAnsi="Calibri" w:cs="Calibri"/>
        </w:rPr>
      </w:pPr>
      <w:r w:rsidRPr="00444393">
        <w:rPr>
          <w:rFonts w:ascii="Calibri" w:hAnsi="Calibri" w:cs="Calibri"/>
        </w:rPr>
        <w:t xml:space="preserve">Cohen, I., N. </w:t>
      </w:r>
      <w:proofErr w:type="spellStart"/>
      <w:r w:rsidRPr="00444393">
        <w:rPr>
          <w:rFonts w:ascii="Calibri" w:hAnsi="Calibri" w:cs="Calibri"/>
        </w:rPr>
        <w:t>Coult</w:t>
      </w:r>
      <w:proofErr w:type="spellEnd"/>
      <w:r w:rsidRPr="00444393">
        <w:rPr>
          <w:rFonts w:ascii="Calibri" w:hAnsi="Calibri" w:cs="Calibri"/>
        </w:rPr>
        <w:t xml:space="preserve">, and A. A. </w:t>
      </w:r>
      <w:proofErr w:type="spellStart"/>
      <w:r w:rsidRPr="00444393">
        <w:rPr>
          <w:rFonts w:ascii="Calibri" w:hAnsi="Calibri" w:cs="Calibri"/>
        </w:rPr>
        <w:t>Vassiliou</w:t>
      </w:r>
      <w:proofErr w:type="spellEnd"/>
      <w:r w:rsidRPr="00444393">
        <w:rPr>
          <w:rFonts w:ascii="Calibri" w:hAnsi="Calibri" w:cs="Calibri"/>
        </w:rPr>
        <w:t xml:space="preserve">, 2006, Detection and extraction of fault surfaces in 3D seismic data: Geophysics, </w:t>
      </w:r>
      <w:r w:rsidRPr="00444393">
        <w:rPr>
          <w:rFonts w:ascii="Calibri" w:hAnsi="Calibri" w:cs="Calibri"/>
          <w:b/>
          <w:bCs/>
        </w:rPr>
        <w:t>71</w:t>
      </w:r>
      <w:r w:rsidRPr="00444393">
        <w:rPr>
          <w:rFonts w:ascii="Calibri" w:hAnsi="Calibri" w:cs="Calibri"/>
        </w:rPr>
        <w:t>, P21–P27.</w:t>
      </w:r>
    </w:p>
    <w:p w14:paraId="273B2ED8" w14:textId="77777777" w:rsidR="00444393" w:rsidRPr="00444393" w:rsidRDefault="00444393" w:rsidP="00444393">
      <w:pPr>
        <w:rPr>
          <w:rFonts w:ascii="Calibri" w:hAnsi="Calibri" w:cs="Calibri"/>
        </w:rPr>
      </w:pPr>
      <w:r w:rsidRPr="00444393">
        <w:rPr>
          <w:rFonts w:ascii="Calibri" w:hAnsi="Calibri" w:cs="Calibri"/>
        </w:rPr>
        <w:t>Coleman, R. D., 2018, Tectonic evolution of Taranaki Basin, offshore New Zealand. M.S. Thesis, Colorado School of Mines.</w:t>
      </w:r>
    </w:p>
    <w:p w14:paraId="2480EB9D" w14:textId="77777777" w:rsidR="00444393" w:rsidRPr="00444393" w:rsidRDefault="00444393" w:rsidP="00444393">
      <w:pPr>
        <w:rPr>
          <w:rFonts w:ascii="Calibri" w:hAnsi="Calibri" w:cs="Calibri"/>
        </w:rPr>
      </w:pPr>
      <w:proofErr w:type="spellStart"/>
      <w:r w:rsidRPr="00444393">
        <w:rPr>
          <w:rFonts w:ascii="Calibri" w:hAnsi="Calibri" w:cs="Calibri"/>
        </w:rPr>
        <w:lastRenderedPageBreak/>
        <w:t>Gersztenkorn</w:t>
      </w:r>
      <w:proofErr w:type="spellEnd"/>
      <w:r w:rsidRPr="00444393">
        <w:rPr>
          <w:rFonts w:ascii="Calibri" w:hAnsi="Calibri" w:cs="Calibri"/>
        </w:rPr>
        <w:t xml:space="preserve">, A., and K. J. Marfurt, 1999, </w:t>
      </w:r>
      <w:proofErr w:type="spellStart"/>
      <w:r w:rsidRPr="00444393">
        <w:rPr>
          <w:rFonts w:ascii="Calibri" w:hAnsi="Calibri" w:cs="Calibri"/>
        </w:rPr>
        <w:t>Eigenstructure</w:t>
      </w:r>
      <w:proofErr w:type="spellEnd"/>
      <w:r w:rsidRPr="00444393">
        <w:rPr>
          <w:rFonts w:ascii="Calibri" w:hAnsi="Calibri" w:cs="Calibri"/>
        </w:rPr>
        <w:t xml:space="preserve">‐based coherence computations as an aid to 3-D structural and stratigraphic mapping: Geophysics, </w:t>
      </w:r>
      <w:r w:rsidRPr="00444393">
        <w:rPr>
          <w:rFonts w:ascii="Calibri" w:hAnsi="Calibri" w:cs="Calibri"/>
          <w:b/>
          <w:bCs/>
        </w:rPr>
        <w:t>64</w:t>
      </w:r>
      <w:r w:rsidRPr="00444393">
        <w:rPr>
          <w:rFonts w:ascii="Calibri" w:hAnsi="Calibri" w:cs="Calibri"/>
        </w:rPr>
        <w:t>, 1468–1479.</w:t>
      </w:r>
    </w:p>
    <w:p w14:paraId="00DBA308" w14:textId="77777777" w:rsidR="00444393" w:rsidRPr="00444393" w:rsidRDefault="00444393" w:rsidP="00444393">
      <w:pPr>
        <w:rPr>
          <w:rFonts w:ascii="Calibri" w:hAnsi="Calibri" w:cs="Calibri"/>
        </w:rPr>
      </w:pPr>
      <w:r w:rsidRPr="00444393">
        <w:rPr>
          <w:rFonts w:ascii="Calibri" w:hAnsi="Calibri" w:cs="Calibri"/>
        </w:rPr>
        <w:t xml:space="preserve">Hale, D., 2013, Methods to compute fault images, extract fault surfaces, and estimate fault throws from 3D seismic images: Geophysics, </w:t>
      </w:r>
      <w:r w:rsidRPr="00444393">
        <w:rPr>
          <w:rFonts w:ascii="Calibri" w:hAnsi="Calibri" w:cs="Calibri"/>
          <w:b/>
          <w:bCs/>
        </w:rPr>
        <w:t>78</w:t>
      </w:r>
      <w:r w:rsidRPr="00444393">
        <w:rPr>
          <w:rFonts w:ascii="Calibri" w:hAnsi="Calibri" w:cs="Calibri"/>
        </w:rPr>
        <w:t>, O33–O43.</w:t>
      </w:r>
    </w:p>
    <w:p w14:paraId="050A17D7" w14:textId="0A83B546" w:rsidR="00444393" w:rsidRPr="00444393" w:rsidRDefault="00444393" w:rsidP="00444393">
      <w:pPr>
        <w:rPr>
          <w:rFonts w:ascii="Calibri" w:hAnsi="Calibri" w:cs="Calibri"/>
        </w:rPr>
      </w:pPr>
      <w:proofErr w:type="spellStart"/>
      <w:r w:rsidRPr="00444393">
        <w:rPr>
          <w:rFonts w:ascii="Calibri" w:hAnsi="Calibri" w:cs="Calibri"/>
        </w:rPr>
        <w:t>Haque</w:t>
      </w:r>
      <w:proofErr w:type="spellEnd"/>
      <w:r w:rsidRPr="00444393">
        <w:rPr>
          <w:rFonts w:ascii="Calibri" w:hAnsi="Calibri" w:cs="Calibri"/>
        </w:rPr>
        <w:t xml:space="preserve">, A. E., A. Islam, and M. R. </w:t>
      </w:r>
      <w:proofErr w:type="spellStart"/>
      <w:r w:rsidRPr="00444393">
        <w:rPr>
          <w:rFonts w:ascii="Calibri" w:hAnsi="Calibri" w:cs="Calibri"/>
        </w:rPr>
        <w:t>Shalaby</w:t>
      </w:r>
      <w:proofErr w:type="spellEnd"/>
      <w:r w:rsidRPr="00444393">
        <w:rPr>
          <w:rFonts w:ascii="Calibri" w:hAnsi="Calibri" w:cs="Calibri"/>
        </w:rPr>
        <w:t>, 2016, Structure modeling of the Maui Gas Field, Taranaki Basin, New Zealand: Petroleum Exploration and Development, 12.</w:t>
      </w:r>
    </w:p>
    <w:p w14:paraId="6F4153D8" w14:textId="77777777" w:rsidR="00444393" w:rsidRPr="00444393" w:rsidRDefault="00444393" w:rsidP="00444393">
      <w:pPr>
        <w:rPr>
          <w:rFonts w:ascii="Calibri" w:hAnsi="Calibri" w:cs="Calibri"/>
        </w:rPr>
      </w:pPr>
      <w:r w:rsidRPr="00444393">
        <w:rPr>
          <w:rFonts w:ascii="Calibri" w:hAnsi="Calibri" w:cs="Calibri"/>
        </w:rPr>
        <w:t xml:space="preserve">Hussein, M., R. Stewart, and J. Wu, 2020, Unsupervised Machine Learning Techniques for Subtle Fault Detection: 82nd EAGE Annual Conference &amp; Exhibition Workshop </w:t>
      </w:r>
      <w:proofErr w:type="spellStart"/>
      <w:r w:rsidRPr="00444393">
        <w:rPr>
          <w:rFonts w:ascii="Calibri" w:hAnsi="Calibri" w:cs="Calibri"/>
        </w:rPr>
        <w:t>Programme</w:t>
      </w:r>
      <w:proofErr w:type="spellEnd"/>
      <w:r w:rsidRPr="00444393">
        <w:rPr>
          <w:rFonts w:ascii="Calibri" w:hAnsi="Calibri" w:cs="Calibri"/>
        </w:rPr>
        <w:t xml:space="preserve">, </w:t>
      </w:r>
      <w:r w:rsidRPr="00444393">
        <w:rPr>
          <w:rFonts w:ascii="Calibri" w:hAnsi="Calibri" w:cs="Calibri"/>
          <w:b/>
          <w:bCs/>
        </w:rPr>
        <w:t>2020</w:t>
      </w:r>
      <w:r w:rsidRPr="00444393">
        <w:rPr>
          <w:rFonts w:ascii="Calibri" w:hAnsi="Calibri" w:cs="Calibri"/>
        </w:rPr>
        <w:t>, 1–5.</w:t>
      </w:r>
    </w:p>
    <w:p w14:paraId="383A6868" w14:textId="77777777" w:rsidR="00444393" w:rsidRPr="00444393" w:rsidRDefault="00444393" w:rsidP="00444393">
      <w:pPr>
        <w:rPr>
          <w:rFonts w:ascii="Calibri" w:hAnsi="Calibri" w:cs="Calibri"/>
        </w:rPr>
      </w:pPr>
      <w:proofErr w:type="spellStart"/>
      <w:r w:rsidRPr="00444393">
        <w:rPr>
          <w:rFonts w:ascii="Calibri" w:hAnsi="Calibri" w:cs="Calibri"/>
        </w:rPr>
        <w:t>Kass</w:t>
      </w:r>
      <w:proofErr w:type="spellEnd"/>
      <w:r w:rsidRPr="00444393">
        <w:rPr>
          <w:rFonts w:ascii="Calibri" w:hAnsi="Calibri" w:cs="Calibri"/>
        </w:rPr>
        <w:t xml:space="preserve">, M., A. </w:t>
      </w:r>
      <w:proofErr w:type="spellStart"/>
      <w:r w:rsidRPr="00444393">
        <w:rPr>
          <w:rFonts w:ascii="Calibri" w:hAnsi="Calibri" w:cs="Calibri"/>
        </w:rPr>
        <w:t>Witkin</w:t>
      </w:r>
      <w:proofErr w:type="spellEnd"/>
      <w:r w:rsidRPr="00444393">
        <w:rPr>
          <w:rFonts w:ascii="Calibri" w:hAnsi="Calibri" w:cs="Calibri"/>
        </w:rPr>
        <w:t xml:space="preserve">, and D. </w:t>
      </w:r>
      <w:proofErr w:type="spellStart"/>
      <w:r w:rsidRPr="00444393">
        <w:rPr>
          <w:rFonts w:ascii="Calibri" w:hAnsi="Calibri" w:cs="Calibri"/>
        </w:rPr>
        <w:t>Terzopoulos</w:t>
      </w:r>
      <w:proofErr w:type="spellEnd"/>
      <w:r w:rsidRPr="00444393">
        <w:rPr>
          <w:rFonts w:ascii="Calibri" w:hAnsi="Calibri" w:cs="Calibri"/>
        </w:rPr>
        <w:t xml:space="preserve">, 1988, Snakes: Active contour models: International Journal of Computer Vision, </w:t>
      </w:r>
      <w:r w:rsidRPr="00444393">
        <w:rPr>
          <w:rFonts w:ascii="Calibri" w:hAnsi="Calibri" w:cs="Calibri"/>
          <w:b/>
          <w:bCs/>
        </w:rPr>
        <w:t>1</w:t>
      </w:r>
      <w:r w:rsidRPr="00444393">
        <w:rPr>
          <w:rFonts w:ascii="Calibri" w:hAnsi="Calibri" w:cs="Calibri"/>
        </w:rPr>
        <w:t>, 321–331.</w:t>
      </w:r>
    </w:p>
    <w:p w14:paraId="33C43DC4" w14:textId="6FD9BF84" w:rsidR="00444393" w:rsidRPr="00444393" w:rsidRDefault="00444393" w:rsidP="00444393">
      <w:pPr>
        <w:rPr>
          <w:rFonts w:ascii="Calibri" w:hAnsi="Calibri" w:cs="Calibri"/>
        </w:rPr>
      </w:pPr>
      <w:r w:rsidRPr="00444393">
        <w:rPr>
          <w:rFonts w:ascii="Calibri" w:hAnsi="Calibri" w:cs="Calibri"/>
        </w:rPr>
        <w:t>King, P. R., and G. P. Thrasher, 1996, Cretaceous-Cenozoic Geology and Petroleum Systems of the Taranaki Basin, New Zealand: Institute of Geological &amp; Nuclear Sciences.</w:t>
      </w:r>
    </w:p>
    <w:p w14:paraId="0A8255D5" w14:textId="66160CC3" w:rsidR="00444393" w:rsidRPr="00444393" w:rsidRDefault="00444393" w:rsidP="00444393">
      <w:pPr>
        <w:rPr>
          <w:rFonts w:ascii="Calibri" w:hAnsi="Calibri" w:cs="Calibri"/>
        </w:rPr>
      </w:pPr>
      <w:r w:rsidRPr="00444393">
        <w:rPr>
          <w:rFonts w:ascii="Calibri" w:hAnsi="Calibri" w:cs="Calibri"/>
        </w:rPr>
        <w:t xml:space="preserve">Kroeger, K. F., R. H. Funnell, A. Nicol, M. </w:t>
      </w:r>
      <w:proofErr w:type="spellStart"/>
      <w:r w:rsidRPr="00444393">
        <w:rPr>
          <w:rFonts w:ascii="Calibri" w:hAnsi="Calibri" w:cs="Calibri"/>
        </w:rPr>
        <w:t>Fohrmann</w:t>
      </w:r>
      <w:proofErr w:type="spellEnd"/>
      <w:r w:rsidRPr="00444393">
        <w:rPr>
          <w:rFonts w:ascii="Calibri" w:hAnsi="Calibri" w:cs="Calibri"/>
        </w:rPr>
        <w:t xml:space="preserve">, K. J. Bland, and P. R. King, 2013, 3D crustal-scale heat-flow regimes at a developing active margin (Taranaki Basin, New Zealand): Tectonophysics, </w:t>
      </w:r>
      <w:r w:rsidRPr="00444393">
        <w:rPr>
          <w:rFonts w:ascii="Calibri" w:hAnsi="Calibri" w:cs="Calibri"/>
          <w:b/>
          <w:bCs/>
        </w:rPr>
        <w:t>591</w:t>
      </w:r>
      <w:r w:rsidRPr="00444393">
        <w:rPr>
          <w:rFonts w:ascii="Calibri" w:hAnsi="Calibri" w:cs="Calibri"/>
        </w:rPr>
        <w:t>, 175–193.</w:t>
      </w:r>
    </w:p>
    <w:p w14:paraId="452386C0" w14:textId="7569650B" w:rsidR="00444393" w:rsidRPr="00444393" w:rsidRDefault="00444393" w:rsidP="00444393">
      <w:pPr>
        <w:rPr>
          <w:rFonts w:ascii="Calibri" w:hAnsi="Calibri" w:cs="Calibri"/>
        </w:rPr>
      </w:pPr>
      <w:r w:rsidRPr="00444393">
        <w:rPr>
          <w:rFonts w:ascii="Calibri" w:hAnsi="Calibri" w:cs="Calibri"/>
        </w:rPr>
        <w:t xml:space="preserve">Li, J., S. </w:t>
      </w:r>
      <w:proofErr w:type="spellStart"/>
      <w:r w:rsidRPr="00444393">
        <w:rPr>
          <w:rFonts w:ascii="Calibri" w:hAnsi="Calibri" w:cs="Calibri"/>
        </w:rPr>
        <w:t>Mitra</w:t>
      </w:r>
      <w:proofErr w:type="spellEnd"/>
      <w:r w:rsidRPr="00444393">
        <w:rPr>
          <w:rFonts w:ascii="Calibri" w:hAnsi="Calibri" w:cs="Calibri"/>
        </w:rPr>
        <w:t xml:space="preserve">, and J. Qi, 2020, Seismic analysis of polygonal fault systems in the Great South Basin, New Zealand: Marine and Petroleum Geology, </w:t>
      </w:r>
      <w:r w:rsidRPr="00444393">
        <w:rPr>
          <w:rFonts w:ascii="Calibri" w:hAnsi="Calibri" w:cs="Calibri"/>
          <w:b/>
          <w:bCs/>
        </w:rPr>
        <w:t>111</w:t>
      </w:r>
      <w:r w:rsidRPr="00444393">
        <w:rPr>
          <w:rFonts w:ascii="Calibri" w:hAnsi="Calibri" w:cs="Calibri"/>
        </w:rPr>
        <w:t>, 638–649.</w:t>
      </w:r>
    </w:p>
    <w:p w14:paraId="7EF53A54" w14:textId="77777777" w:rsidR="00444393" w:rsidRPr="00444393" w:rsidRDefault="00444393" w:rsidP="00444393">
      <w:pPr>
        <w:rPr>
          <w:rFonts w:ascii="Calibri" w:hAnsi="Calibri" w:cs="Calibri"/>
        </w:rPr>
      </w:pPr>
      <w:r w:rsidRPr="00444393">
        <w:rPr>
          <w:rFonts w:ascii="Calibri" w:hAnsi="Calibri" w:cs="Calibri"/>
        </w:rPr>
        <w:t xml:space="preserve">Lubo-Robles, D., T. Ha, S. </w:t>
      </w:r>
      <w:proofErr w:type="spellStart"/>
      <w:r w:rsidRPr="00444393">
        <w:rPr>
          <w:rFonts w:ascii="Calibri" w:hAnsi="Calibri" w:cs="Calibri"/>
        </w:rPr>
        <w:t>Lakshmivarahan</w:t>
      </w:r>
      <w:proofErr w:type="spellEnd"/>
      <w:r w:rsidRPr="00444393">
        <w:rPr>
          <w:rFonts w:ascii="Calibri" w:hAnsi="Calibri" w:cs="Calibri"/>
        </w:rPr>
        <w:t xml:space="preserve">, and K. J. Marfurt, 2019, </w:t>
      </w:r>
      <w:proofErr w:type="gramStart"/>
      <w:r w:rsidRPr="00444393">
        <w:rPr>
          <w:rFonts w:ascii="Calibri" w:hAnsi="Calibri" w:cs="Calibri"/>
        </w:rPr>
        <w:t>Supervised</w:t>
      </w:r>
      <w:proofErr w:type="gramEnd"/>
      <w:r w:rsidRPr="00444393">
        <w:rPr>
          <w:rFonts w:ascii="Calibri" w:hAnsi="Calibri" w:cs="Calibri"/>
        </w:rPr>
        <w:t xml:space="preserve"> seismic </w:t>
      </w:r>
      <w:proofErr w:type="spellStart"/>
      <w:r w:rsidRPr="00444393">
        <w:rPr>
          <w:rFonts w:ascii="Calibri" w:hAnsi="Calibri" w:cs="Calibri"/>
        </w:rPr>
        <w:t>facies</w:t>
      </w:r>
      <w:proofErr w:type="spellEnd"/>
      <w:r w:rsidRPr="00444393">
        <w:rPr>
          <w:rFonts w:ascii="Calibri" w:hAnsi="Calibri" w:cs="Calibri"/>
        </w:rPr>
        <w:t xml:space="preserve"> classification using probabilistic neural networks: Which attributes should the interpreter use? </w:t>
      </w:r>
      <w:proofErr w:type="gramStart"/>
      <w:r w:rsidRPr="00444393">
        <w:rPr>
          <w:rFonts w:ascii="Calibri" w:hAnsi="Calibri" w:cs="Calibri"/>
        </w:rPr>
        <w:t>89</w:t>
      </w:r>
      <w:r w:rsidRPr="00444393">
        <w:rPr>
          <w:rFonts w:ascii="Calibri" w:hAnsi="Calibri" w:cs="Calibri"/>
          <w:vertAlign w:val="superscript"/>
        </w:rPr>
        <w:t>th</w:t>
      </w:r>
      <w:proofErr w:type="gramEnd"/>
      <w:r w:rsidRPr="00444393">
        <w:rPr>
          <w:rFonts w:ascii="Calibri" w:hAnsi="Calibri" w:cs="Calibri"/>
        </w:rPr>
        <w:t xml:space="preserve"> Annual International Meeting of the SEG, Expanded Abstracts, 2273–2277.</w:t>
      </w:r>
    </w:p>
    <w:p w14:paraId="20CBACC4" w14:textId="77777777" w:rsidR="00444393" w:rsidRPr="00444393" w:rsidRDefault="00444393" w:rsidP="00444393">
      <w:pPr>
        <w:rPr>
          <w:rFonts w:ascii="Calibri" w:hAnsi="Calibri" w:cs="Calibri"/>
        </w:rPr>
      </w:pPr>
      <w:proofErr w:type="gramStart"/>
      <w:r w:rsidRPr="00444393">
        <w:rPr>
          <w:rFonts w:ascii="Calibri" w:hAnsi="Calibri" w:cs="Calibri"/>
        </w:rPr>
        <w:lastRenderedPageBreak/>
        <w:t xml:space="preserve">Lubo-Robles, D., T. Ha, S. </w:t>
      </w:r>
      <w:proofErr w:type="spellStart"/>
      <w:r w:rsidRPr="00444393">
        <w:rPr>
          <w:rFonts w:ascii="Calibri" w:hAnsi="Calibri" w:cs="Calibri"/>
        </w:rPr>
        <w:t>Lakshmivarahan</w:t>
      </w:r>
      <w:proofErr w:type="spellEnd"/>
      <w:r w:rsidRPr="00444393">
        <w:rPr>
          <w:rFonts w:ascii="Calibri" w:hAnsi="Calibri" w:cs="Calibri"/>
        </w:rPr>
        <w:t xml:space="preserve">, K. J. Marfurt, and M. J. Pranter, 2020, Exhaustive Probabilistic Neural Network for attribute selection and supervised seismic </w:t>
      </w:r>
      <w:proofErr w:type="spellStart"/>
      <w:r w:rsidRPr="00444393">
        <w:rPr>
          <w:rFonts w:ascii="Calibri" w:hAnsi="Calibri" w:cs="Calibri"/>
        </w:rPr>
        <w:t>facies</w:t>
      </w:r>
      <w:proofErr w:type="spellEnd"/>
      <w:r w:rsidRPr="00444393">
        <w:rPr>
          <w:rFonts w:ascii="Calibri" w:hAnsi="Calibri" w:cs="Calibri"/>
        </w:rPr>
        <w:t xml:space="preserve"> classification: Interpretation, 1–67.</w:t>
      </w:r>
      <w:proofErr w:type="gramEnd"/>
    </w:p>
    <w:p w14:paraId="40AFA59B" w14:textId="77777777" w:rsidR="00444393" w:rsidRPr="00444393" w:rsidRDefault="00444393" w:rsidP="00444393">
      <w:pPr>
        <w:rPr>
          <w:rFonts w:ascii="Calibri" w:hAnsi="Calibri" w:cs="Calibri"/>
        </w:rPr>
      </w:pPr>
      <w:r w:rsidRPr="00444393">
        <w:rPr>
          <w:rFonts w:ascii="Calibri" w:hAnsi="Calibri" w:cs="Calibri"/>
        </w:rPr>
        <w:t xml:space="preserve">Machado, G., A. </w:t>
      </w:r>
      <w:proofErr w:type="spellStart"/>
      <w:r w:rsidRPr="00444393">
        <w:rPr>
          <w:rFonts w:ascii="Calibri" w:hAnsi="Calibri" w:cs="Calibri"/>
        </w:rPr>
        <w:t>Alali</w:t>
      </w:r>
      <w:proofErr w:type="spellEnd"/>
      <w:r w:rsidRPr="00444393">
        <w:rPr>
          <w:rFonts w:ascii="Calibri" w:hAnsi="Calibri" w:cs="Calibri"/>
        </w:rPr>
        <w:t xml:space="preserve">, B. Hutchinson, O. </w:t>
      </w:r>
      <w:proofErr w:type="spellStart"/>
      <w:r w:rsidRPr="00444393">
        <w:rPr>
          <w:rFonts w:ascii="Calibri" w:hAnsi="Calibri" w:cs="Calibri"/>
        </w:rPr>
        <w:t>Olorunsola</w:t>
      </w:r>
      <w:proofErr w:type="spellEnd"/>
      <w:r w:rsidRPr="00444393">
        <w:rPr>
          <w:rFonts w:ascii="Calibri" w:hAnsi="Calibri" w:cs="Calibri"/>
        </w:rPr>
        <w:t xml:space="preserve">, and K. J. Marfurt, 2016, Display and enhancement of volumetric fault images: Interpretation, </w:t>
      </w:r>
      <w:r w:rsidRPr="00444393">
        <w:rPr>
          <w:rFonts w:ascii="Calibri" w:hAnsi="Calibri" w:cs="Calibri"/>
          <w:b/>
          <w:bCs/>
        </w:rPr>
        <w:t>4</w:t>
      </w:r>
      <w:r w:rsidRPr="00444393">
        <w:rPr>
          <w:rFonts w:ascii="Calibri" w:hAnsi="Calibri" w:cs="Calibri"/>
        </w:rPr>
        <w:t>, SB51–SB61.</w:t>
      </w:r>
    </w:p>
    <w:p w14:paraId="2D71134F" w14:textId="77777777" w:rsidR="00444393" w:rsidRPr="00444393" w:rsidRDefault="00444393" w:rsidP="00444393">
      <w:pPr>
        <w:rPr>
          <w:rFonts w:ascii="Calibri" w:hAnsi="Calibri" w:cs="Calibri"/>
        </w:rPr>
      </w:pPr>
      <w:r w:rsidRPr="00444393">
        <w:rPr>
          <w:rFonts w:ascii="Calibri" w:hAnsi="Calibri" w:cs="Calibri"/>
        </w:rPr>
        <w:t xml:space="preserve">Marfurt, K. J., R. L. </w:t>
      </w:r>
      <w:proofErr w:type="spellStart"/>
      <w:r w:rsidRPr="00444393">
        <w:rPr>
          <w:rFonts w:ascii="Calibri" w:hAnsi="Calibri" w:cs="Calibri"/>
        </w:rPr>
        <w:t>Kirlin</w:t>
      </w:r>
      <w:proofErr w:type="spellEnd"/>
      <w:r w:rsidRPr="00444393">
        <w:rPr>
          <w:rFonts w:ascii="Calibri" w:hAnsi="Calibri" w:cs="Calibri"/>
        </w:rPr>
        <w:t xml:space="preserve">, S. L. Farmer, and M. S. </w:t>
      </w:r>
      <w:proofErr w:type="spellStart"/>
      <w:r w:rsidRPr="00444393">
        <w:rPr>
          <w:rFonts w:ascii="Calibri" w:hAnsi="Calibri" w:cs="Calibri"/>
        </w:rPr>
        <w:t>Bahorich</w:t>
      </w:r>
      <w:proofErr w:type="spellEnd"/>
      <w:r w:rsidRPr="00444393">
        <w:rPr>
          <w:rFonts w:ascii="Calibri" w:hAnsi="Calibri" w:cs="Calibri"/>
        </w:rPr>
        <w:t xml:space="preserve">, 1998, 3-D seismic attributes using a semblance‐based coherency algorithm: Geophysics, </w:t>
      </w:r>
      <w:r w:rsidRPr="00444393">
        <w:rPr>
          <w:rFonts w:ascii="Calibri" w:hAnsi="Calibri" w:cs="Calibri"/>
          <w:b/>
          <w:bCs/>
        </w:rPr>
        <w:t>63</w:t>
      </w:r>
      <w:r w:rsidRPr="00444393">
        <w:rPr>
          <w:rFonts w:ascii="Calibri" w:hAnsi="Calibri" w:cs="Calibri"/>
        </w:rPr>
        <w:t>, 1150–1165.</w:t>
      </w:r>
    </w:p>
    <w:p w14:paraId="65FE9C08" w14:textId="77777777" w:rsidR="00444393" w:rsidRPr="00444393" w:rsidRDefault="00444393" w:rsidP="00444393">
      <w:pPr>
        <w:rPr>
          <w:rFonts w:ascii="Calibri" w:hAnsi="Calibri" w:cs="Calibri"/>
        </w:rPr>
      </w:pPr>
      <w:proofErr w:type="spellStart"/>
      <w:r w:rsidRPr="00444393">
        <w:rPr>
          <w:rFonts w:ascii="Calibri" w:hAnsi="Calibri" w:cs="Calibri"/>
        </w:rPr>
        <w:t>Maurya</w:t>
      </w:r>
      <w:proofErr w:type="spellEnd"/>
      <w:r w:rsidRPr="00444393">
        <w:rPr>
          <w:rFonts w:ascii="Calibri" w:hAnsi="Calibri" w:cs="Calibri"/>
        </w:rPr>
        <w:t xml:space="preserve">, S. P., and N. P. Singh, 2018, Application of LP and ML sparse spike inversion with probabilistic neural network to classify reservoir </w:t>
      </w:r>
      <w:proofErr w:type="spellStart"/>
      <w:r w:rsidRPr="00444393">
        <w:rPr>
          <w:rFonts w:ascii="Calibri" w:hAnsi="Calibri" w:cs="Calibri"/>
        </w:rPr>
        <w:t>facies</w:t>
      </w:r>
      <w:proofErr w:type="spellEnd"/>
      <w:r w:rsidRPr="00444393">
        <w:rPr>
          <w:rFonts w:ascii="Calibri" w:hAnsi="Calibri" w:cs="Calibri"/>
        </w:rPr>
        <w:t xml:space="preserve"> distribution - A case study from the Blackfoot field, Canada: Journal of Applied Geophysics, </w:t>
      </w:r>
      <w:r w:rsidRPr="00444393">
        <w:rPr>
          <w:rFonts w:ascii="Calibri" w:hAnsi="Calibri" w:cs="Calibri"/>
          <w:b/>
          <w:bCs/>
        </w:rPr>
        <w:t>159</w:t>
      </w:r>
      <w:r w:rsidRPr="00444393">
        <w:rPr>
          <w:rFonts w:ascii="Calibri" w:hAnsi="Calibri" w:cs="Calibri"/>
        </w:rPr>
        <w:t>, 511–521.</w:t>
      </w:r>
    </w:p>
    <w:p w14:paraId="73B4D30B" w14:textId="77777777" w:rsidR="00444393" w:rsidRPr="00444393" w:rsidRDefault="00444393" w:rsidP="00444393">
      <w:pPr>
        <w:rPr>
          <w:rFonts w:ascii="Calibri" w:hAnsi="Calibri" w:cs="Calibri"/>
        </w:rPr>
      </w:pPr>
      <w:r w:rsidRPr="00444393">
        <w:rPr>
          <w:rFonts w:ascii="Calibri" w:hAnsi="Calibri" w:cs="Calibri"/>
        </w:rPr>
        <w:t xml:space="preserve">Mora, J. P., H. Bedle, and Kurt. J. Marfurt, 2020, </w:t>
      </w:r>
      <w:proofErr w:type="gramStart"/>
      <w:r w:rsidRPr="00444393">
        <w:rPr>
          <w:rFonts w:ascii="Calibri" w:hAnsi="Calibri" w:cs="Calibri"/>
        </w:rPr>
        <w:t>Constructing</w:t>
      </w:r>
      <w:proofErr w:type="gramEnd"/>
      <w:r w:rsidRPr="00444393">
        <w:rPr>
          <w:rFonts w:ascii="Calibri" w:hAnsi="Calibri" w:cs="Calibri"/>
        </w:rPr>
        <w:t xml:space="preserve"> fault-surface objects from fault-sensitive attributes: 90</w:t>
      </w:r>
      <w:r w:rsidRPr="00444393">
        <w:rPr>
          <w:rFonts w:ascii="Calibri" w:hAnsi="Calibri" w:cs="Calibri"/>
          <w:vertAlign w:val="superscript"/>
        </w:rPr>
        <w:t>th</w:t>
      </w:r>
      <w:r w:rsidRPr="00444393">
        <w:rPr>
          <w:rFonts w:ascii="Calibri" w:hAnsi="Calibri" w:cs="Calibri"/>
        </w:rPr>
        <w:t xml:space="preserve"> Annual International Meeting of the SEG, Expanded Abstracts, 1160–1164.</w:t>
      </w:r>
    </w:p>
    <w:p w14:paraId="7B113BA9" w14:textId="5B72AF93" w:rsidR="00444393" w:rsidRDefault="00444393" w:rsidP="00444393">
      <w:pPr>
        <w:rPr>
          <w:rFonts w:ascii="Calibri" w:hAnsi="Calibri" w:cs="Calibri"/>
        </w:rPr>
      </w:pPr>
      <w:proofErr w:type="spellStart"/>
      <w:r w:rsidRPr="00444393">
        <w:rPr>
          <w:rFonts w:ascii="Calibri" w:hAnsi="Calibri" w:cs="Calibri"/>
        </w:rPr>
        <w:t>Nodder</w:t>
      </w:r>
      <w:proofErr w:type="spellEnd"/>
      <w:r w:rsidRPr="00444393">
        <w:rPr>
          <w:rFonts w:ascii="Calibri" w:hAnsi="Calibri" w:cs="Calibri"/>
        </w:rPr>
        <w:t xml:space="preserve">, S. D., 1993, </w:t>
      </w:r>
      <w:proofErr w:type="spellStart"/>
      <w:r w:rsidRPr="00444393">
        <w:rPr>
          <w:rFonts w:ascii="Calibri" w:hAnsi="Calibri" w:cs="Calibri"/>
        </w:rPr>
        <w:t>Neotectonics</w:t>
      </w:r>
      <w:proofErr w:type="spellEnd"/>
      <w:r w:rsidRPr="00444393">
        <w:rPr>
          <w:rFonts w:ascii="Calibri" w:hAnsi="Calibri" w:cs="Calibri"/>
        </w:rPr>
        <w:t xml:space="preserve"> of the offshore Cape Egmont Fault Zone, Taranaki Basin, New Zealand: New Zealand Journal of Geology and Geophysics, </w:t>
      </w:r>
      <w:r w:rsidRPr="00444393">
        <w:rPr>
          <w:rFonts w:ascii="Calibri" w:hAnsi="Calibri" w:cs="Calibri"/>
          <w:b/>
          <w:bCs/>
        </w:rPr>
        <w:t>36</w:t>
      </w:r>
      <w:r w:rsidRPr="00444393">
        <w:rPr>
          <w:rFonts w:ascii="Calibri" w:hAnsi="Calibri" w:cs="Calibri"/>
        </w:rPr>
        <w:t>, 167–184.</w:t>
      </w:r>
    </w:p>
    <w:p w14:paraId="59C679DC" w14:textId="082A1329" w:rsidR="005E64BB" w:rsidRPr="00444393" w:rsidRDefault="005E64BB" w:rsidP="00444393">
      <w:pPr>
        <w:rPr>
          <w:rFonts w:ascii="Calibri" w:hAnsi="Calibri" w:cs="Calibri"/>
        </w:rPr>
      </w:pPr>
      <w:r w:rsidRPr="00D56B9C">
        <w:rPr>
          <w:rFonts w:ascii="Calibri" w:hAnsi="Calibri" w:cs="Calibri"/>
        </w:rPr>
        <w:t xml:space="preserve">Pedersen, S. I., T. </w:t>
      </w:r>
      <w:proofErr w:type="spellStart"/>
      <w:r w:rsidRPr="00D56B9C">
        <w:rPr>
          <w:rFonts w:ascii="Calibri" w:hAnsi="Calibri" w:cs="Calibri"/>
        </w:rPr>
        <w:t>Randen</w:t>
      </w:r>
      <w:proofErr w:type="spellEnd"/>
      <w:r w:rsidRPr="00D56B9C">
        <w:rPr>
          <w:rFonts w:ascii="Calibri" w:hAnsi="Calibri" w:cs="Calibri"/>
        </w:rPr>
        <w:t xml:space="preserve">, L. </w:t>
      </w:r>
      <w:proofErr w:type="spellStart"/>
      <w:r w:rsidRPr="00D56B9C">
        <w:rPr>
          <w:rFonts w:ascii="Calibri" w:hAnsi="Calibri" w:cs="Calibri"/>
        </w:rPr>
        <w:t>Sonneland</w:t>
      </w:r>
      <w:proofErr w:type="spellEnd"/>
      <w:r w:rsidRPr="00D56B9C">
        <w:rPr>
          <w:rFonts w:ascii="Calibri" w:hAnsi="Calibri" w:cs="Calibri"/>
        </w:rPr>
        <w:t>, and O. Steen, 2002, Automatic 3D fault interpretation by artificial ants: 64th EAGE Conference &amp; Exhibition, cp-5.</w:t>
      </w:r>
    </w:p>
    <w:p w14:paraId="5F2ACD89" w14:textId="77777777" w:rsidR="00444393" w:rsidRPr="00444393" w:rsidRDefault="00444393" w:rsidP="00444393">
      <w:pPr>
        <w:rPr>
          <w:rFonts w:ascii="Calibri" w:hAnsi="Calibri" w:cs="Calibri"/>
        </w:rPr>
      </w:pPr>
      <w:r w:rsidRPr="00444393">
        <w:rPr>
          <w:rFonts w:ascii="Calibri" w:hAnsi="Calibri" w:cs="Calibri"/>
        </w:rPr>
        <w:t xml:space="preserve">Qi, J., B. Zhang, B. </w:t>
      </w:r>
      <w:proofErr w:type="spellStart"/>
      <w:r w:rsidRPr="00444393">
        <w:rPr>
          <w:rFonts w:ascii="Calibri" w:hAnsi="Calibri" w:cs="Calibri"/>
        </w:rPr>
        <w:t>Lyu</w:t>
      </w:r>
      <w:proofErr w:type="spellEnd"/>
      <w:r w:rsidRPr="00444393">
        <w:rPr>
          <w:rFonts w:ascii="Calibri" w:hAnsi="Calibri" w:cs="Calibri"/>
        </w:rPr>
        <w:t xml:space="preserve">, and K. Marfurt, 2019a, Seismic attribute selection for machine-learning-based </w:t>
      </w:r>
      <w:proofErr w:type="spellStart"/>
      <w:r w:rsidRPr="00444393">
        <w:rPr>
          <w:rFonts w:ascii="Calibri" w:hAnsi="Calibri" w:cs="Calibri"/>
        </w:rPr>
        <w:t>facies</w:t>
      </w:r>
      <w:proofErr w:type="spellEnd"/>
      <w:r w:rsidRPr="00444393">
        <w:rPr>
          <w:rFonts w:ascii="Calibri" w:hAnsi="Calibri" w:cs="Calibri"/>
        </w:rPr>
        <w:t xml:space="preserve"> analysis: Geophysics, </w:t>
      </w:r>
      <w:r w:rsidRPr="00444393">
        <w:rPr>
          <w:rFonts w:ascii="Calibri" w:hAnsi="Calibri" w:cs="Calibri"/>
          <w:b/>
          <w:bCs/>
        </w:rPr>
        <w:t>85</w:t>
      </w:r>
      <w:r w:rsidRPr="00444393">
        <w:rPr>
          <w:rFonts w:ascii="Calibri" w:hAnsi="Calibri" w:cs="Calibri"/>
        </w:rPr>
        <w:t>, O17–O35.</w:t>
      </w:r>
    </w:p>
    <w:p w14:paraId="081BE673" w14:textId="77777777" w:rsidR="00444393" w:rsidRPr="00444393" w:rsidRDefault="00444393" w:rsidP="00444393">
      <w:pPr>
        <w:rPr>
          <w:rFonts w:ascii="Calibri" w:hAnsi="Calibri" w:cs="Calibri"/>
        </w:rPr>
      </w:pPr>
      <w:r w:rsidRPr="00444393">
        <w:rPr>
          <w:rFonts w:ascii="Calibri" w:hAnsi="Calibri" w:cs="Calibri"/>
        </w:rPr>
        <w:lastRenderedPageBreak/>
        <w:t xml:space="preserve">Qi, J., B. </w:t>
      </w:r>
      <w:proofErr w:type="spellStart"/>
      <w:r w:rsidRPr="00444393">
        <w:rPr>
          <w:rFonts w:ascii="Calibri" w:hAnsi="Calibri" w:cs="Calibri"/>
        </w:rPr>
        <w:t>Lyu</w:t>
      </w:r>
      <w:proofErr w:type="spellEnd"/>
      <w:r w:rsidRPr="00444393">
        <w:rPr>
          <w:rFonts w:ascii="Calibri" w:hAnsi="Calibri" w:cs="Calibri"/>
        </w:rPr>
        <w:t xml:space="preserve">, A. </w:t>
      </w:r>
      <w:proofErr w:type="spellStart"/>
      <w:r w:rsidRPr="00444393">
        <w:rPr>
          <w:rFonts w:ascii="Calibri" w:hAnsi="Calibri" w:cs="Calibri"/>
        </w:rPr>
        <w:t>AlAli</w:t>
      </w:r>
      <w:proofErr w:type="spellEnd"/>
      <w:r w:rsidRPr="00444393">
        <w:rPr>
          <w:rFonts w:ascii="Calibri" w:hAnsi="Calibri" w:cs="Calibri"/>
        </w:rPr>
        <w:t>, G. Machado, K. Marfurt, and Y. Hu, 2018, Image processing of seismic attributes for automatic fault extraction: 88</w:t>
      </w:r>
      <w:r w:rsidRPr="00444393">
        <w:rPr>
          <w:rFonts w:ascii="Calibri" w:hAnsi="Calibri" w:cs="Calibri"/>
          <w:vertAlign w:val="superscript"/>
        </w:rPr>
        <w:t>th</w:t>
      </w:r>
      <w:r w:rsidRPr="00444393">
        <w:rPr>
          <w:rFonts w:ascii="Calibri" w:hAnsi="Calibri" w:cs="Calibri"/>
        </w:rPr>
        <w:t xml:space="preserve"> Annual International Meeting of the SEG Expanded Abstracts, 1644–1648.</w:t>
      </w:r>
    </w:p>
    <w:p w14:paraId="31648FE9" w14:textId="77777777" w:rsidR="00444393" w:rsidRPr="00444393" w:rsidRDefault="00444393" w:rsidP="00444393">
      <w:pPr>
        <w:rPr>
          <w:rFonts w:ascii="Calibri" w:hAnsi="Calibri" w:cs="Calibri"/>
        </w:rPr>
      </w:pPr>
      <w:r w:rsidRPr="00444393">
        <w:rPr>
          <w:rFonts w:ascii="Calibri" w:hAnsi="Calibri" w:cs="Calibri"/>
        </w:rPr>
        <w:t xml:space="preserve">Qi, J., B. </w:t>
      </w:r>
      <w:proofErr w:type="spellStart"/>
      <w:r w:rsidRPr="00444393">
        <w:rPr>
          <w:rFonts w:ascii="Calibri" w:hAnsi="Calibri" w:cs="Calibri"/>
        </w:rPr>
        <w:t>Lyu</w:t>
      </w:r>
      <w:proofErr w:type="spellEnd"/>
      <w:r w:rsidRPr="00444393">
        <w:rPr>
          <w:rFonts w:ascii="Calibri" w:hAnsi="Calibri" w:cs="Calibri"/>
        </w:rPr>
        <w:t xml:space="preserve">, A. </w:t>
      </w:r>
      <w:proofErr w:type="spellStart"/>
      <w:r w:rsidRPr="00444393">
        <w:rPr>
          <w:rFonts w:ascii="Calibri" w:hAnsi="Calibri" w:cs="Calibri"/>
        </w:rPr>
        <w:t>AlAli</w:t>
      </w:r>
      <w:proofErr w:type="spellEnd"/>
      <w:r w:rsidRPr="00444393">
        <w:rPr>
          <w:rFonts w:ascii="Calibri" w:hAnsi="Calibri" w:cs="Calibri"/>
        </w:rPr>
        <w:t xml:space="preserve">, G. Machado, Y. Hu, and K. Marfurt, 2019b, Image processing of seismic attributes for automatic fault extraction: Geophysics, </w:t>
      </w:r>
      <w:r w:rsidRPr="00444393">
        <w:rPr>
          <w:rFonts w:ascii="Calibri" w:hAnsi="Calibri" w:cs="Calibri"/>
          <w:b/>
          <w:bCs/>
        </w:rPr>
        <w:t>84</w:t>
      </w:r>
      <w:r w:rsidRPr="00444393">
        <w:rPr>
          <w:rFonts w:ascii="Calibri" w:hAnsi="Calibri" w:cs="Calibri"/>
        </w:rPr>
        <w:t>, O25–O37.</w:t>
      </w:r>
    </w:p>
    <w:p w14:paraId="79F1B814" w14:textId="5EE6699B" w:rsidR="00444393" w:rsidRPr="00444393" w:rsidRDefault="00444393" w:rsidP="00444393">
      <w:pPr>
        <w:rPr>
          <w:rFonts w:ascii="Calibri" w:hAnsi="Calibri" w:cs="Calibri"/>
        </w:rPr>
      </w:pPr>
      <w:r w:rsidRPr="00444393">
        <w:rPr>
          <w:rFonts w:ascii="Calibri" w:hAnsi="Calibri" w:cs="Calibri"/>
        </w:rPr>
        <w:t xml:space="preserve">Reilly, C., A. Nicol, J. J. Walsh, and K. F. Kroeger, 2016, </w:t>
      </w:r>
      <w:proofErr w:type="gramStart"/>
      <w:r w:rsidRPr="00444393">
        <w:rPr>
          <w:rFonts w:ascii="Calibri" w:hAnsi="Calibri" w:cs="Calibri"/>
        </w:rPr>
        <w:t>Temporal</w:t>
      </w:r>
      <w:proofErr w:type="gramEnd"/>
      <w:r w:rsidRPr="00444393">
        <w:rPr>
          <w:rFonts w:ascii="Calibri" w:hAnsi="Calibri" w:cs="Calibri"/>
        </w:rPr>
        <w:t xml:space="preserve"> changes of fault seal and early charge of the Maui Gas-condensate field, Taranaki Basin, New Zealand: Marine and Petroleum Geology, </w:t>
      </w:r>
      <w:r w:rsidRPr="00444393">
        <w:rPr>
          <w:rFonts w:ascii="Calibri" w:hAnsi="Calibri" w:cs="Calibri"/>
          <w:b/>
          <w:bCs/>
        </w:rPr>
        <w:t>70</w:t>
      </w:r>
      <w:r w:rsidRPr="00444393">
        <w:rPr>
          <w:rFonts w:ascii="Calibri" w:hAnsi="Calibri" w:cs="Calibri"/>
        </w:rPr>
        <w:t>, 237–250.</w:t>
      </w:r>
    </w:p>
    <w:p w14:paraId="492FE0AF" w14:textId="77777777" w:rsidR="00444393" w:rsidRPr="00444393" w:rsidRDefault="00444393" w:rsidP="00444393">
      <w:pPr>
        <w:rPr>
          <w:rFonts w:ascii="Calibri" w:hAnsi="Calibri" w:cs="Calibri"/>
        </w:rPr>
      </w:pPr>
      <w:proofErr w:type="spellStart"/>
      <w:r w:rsidRPr="00444393">
        <w:rPr>
          <w:rFonts w:ascii="Calibri" w:hAnsi="Calibri" w:cs="Calibri"/>
        </w:rPr>
        <w:t>Roden</w:t>
      </w:r>
      <w:proofErr w:type="spellEnd"/>
      <w:r w:rsidRPr="00444393">
        <w:rPr>
          <w:rFonts w:ascii="Calibri" w:hAnsi="Calibri" w:cs="Calibri"/>
        </w:rPr>
        <w:t xml:space="preserve">, R., T. Smith, and D. </w:t>
      </w:r>
      <w:proofErr w:type="spellStart"/>
      <w:r w:rsidRPr="00444393">
        <w:rPr>
          <w:rFonts w:ascii="Calibri" w:hAnsi="Calibri" w:cs="Calibri"/>
        </w:rPr>
        <w:t>Sacrey</w:t>
      </w:r>
      <w:proofErr w:type="spellEnd"/>
      <w:r w:rsidRPr="00444393">
        <w:rPr>
          <w:rFonts w:ascii="Calibri" w:hAnsi="Calibri" w:cs="Calibri"/>
        </w:rPr>
        <w:t xml:space="preserve">, 2015, Geologic pattern recognition from seismic attributes: Principal component analysis and self-organizing maps: Interpretation, </w:t>
      </w:r>
      <w:r w:rsidRPr="00444393">
        <w:rPr>
          <w:rFonts w:ascii="Calibri" w:hAnsi="Calibri" w:cs="Calibri"/>
          <w:b/>
          <w:bCs/>
        </w:rPr>
        <w:t>3</w:t>
      </w:r>
      <w:r w:rsidRPr="00444393">
        <w:rPr>
          <w:rFonts w:ascii="Calibri" w:hAnsi="Calibri" w:cs="Calibri"/>
        </w:rPr>
        <w:t>, SAE59–SAE83.</w:t>
      </w:r>
    </w:p>
    <w:p w14:paraId="4CCB7882" w14:textId="49E91D94" w:rsidR="00444393" w:rsidRPr="00444393" w:rsidRDefault="00444393" w:rsidP="00444393">
      <w:pPr>
        <w:rPr>
          <w:rFonts w:ascii="Calibri" w:hAnsi="Calibri" w:cs="Calibri"/>
        </w:rPr>
      </w:pPr>
      <w:r w:rsidRPr="00444393">
        <w:rPr>
          <w:rFonts w:ascii="Calibri" w:hAnsi="Calibri" w:cs="Calibri"/>
        </w:rPr>
        <w:t xml:space="preserve">Strogen, D. P., K. J. Bland, A. Nicol, and P. R. King, 2014, Paleogeography of the Taranaki Basin region during the latest Eocene–Early Miocene and implications for the ‘total drowning’ of Zealandia: New Zealand Journal of Geology and Geophysics, </w:t>
      </w:r>
      <w:r w:rsidRPr="00444393">
        <w:rPr>
          <w:rFonts w:ascii="Calibri" w:hAnsi="Calibri" w:cs="Calibri"/>
          <w:b/>
          <w:bCs/>
        </w:rPr>
        <w:t>57</w:t>
      </w:r>
      <w:r w:rsidRPr="00444393">
        <w:rPr>
          <w:rFonts w:ascii="Calibri" w:hAnsi="Calibri" w:cs="Calibri"/>
        </w:rPr>
        <w:t>, 110–127.</w:t>
      </w:r>
    </w:p>
    <w:p w14:paraId="34DAF263" w14:textId="77777777" w:rsidR="00444393" w:rsidRPr="00444393" w:rsidRDefault="00444393" w:rsidP="00444393">
      <w:pPr>
        <w:rPr>
          <w:rFonts w:ascii="Calibri" w:hAnsi="Calibri" w:cs="Calibri"/>
        </w:rPr>
      </w:pPr>
      <w:r w:rsidRPr="00444393">
        <w:rPr>
          <w:rFonts w:ascii="Calibri" w:hAnsi="Calibri" w:cs="Calibri"/>
        </w:rPr>
        <w:t xml:space="preserve">Wu, X., Y. Shi, S. </w:t>
      </w:r>
      <w:proofErr w:type="spellStart"/>
      <w:r w:rsidRPr="00444393">
        <w:rPr>
          <w:rFonts w:ascii="Calibri" w:hAnsi="Calibri" w:cs="Calibri"/>
        </w:rPr>
        <w:t>Fomel</w:t>
      </w:r>
      <w:proofErr w:type="spellEnd"/>
      <w:r w:rsidRPr="00444393">
        <w:rPr>
          <w:rFonts w:ascii="Calibri" w:hAnsi="Calibri" w:cs="Calibri"/>
        </w:rPr>
        <w:t>, and L. Liang, 2018, Convolutional neural networks for fault interpretation in seismic images: 88</w:t>
      </w:r>
      <w:r w:rsidRPr="00444393">
        <w:rPr>
          <w:rFonts w:ascii="Calibri" w:hAnsi="Calibri" w:cs="Calibri"/>
          <w:vertAlign w:val="superscript"/>
        </w:rPr>
        <w:t>th</w:t>
      </w:r>
      <w:r w:rsidRPr="00444393">
        <w:rPr>
          <w:rFonts w:ascii="Calibri" w:hAnsi="Calibri" w:cs="Calibri"/>
        </w:rPr>
        <w:t xml:space="preserve"> Annual International Meeting of the SEG, Expanded Abstracts, 1946–1950.</w:t>
      </w:r>
    </w:p>
    <w:p w14:paraId="4E918DAA" w14:textId="77777777" w:rsidR="00444393" w:rsidRPr="00444393" w:rsidRDefault="00444393" w:rsidP="00444393">
      <w:pPr>
        <w:rPr>
          <w:rFonts w:ascii="Calibri" w:hAnsi="Calibri" w:cs="Calibri"/>
        </w:rPr>
      </w:pPr>
      <w:r w:rsidRPr="00444393">
        <w:rPr>
          <w:rFonts w:ascii="Calibri" w:hAnsi="Calibri" w:cs="Calibri"/>
        </w:rPr>
        <w:t xml:space="preserve">Wu, X., L. Liang, Y. Shi, and S. </w:t>
      </w:r>
      <w:proofErr w:type="spellStart"/>
      <w:r w:rsidRPr="00444393">
        <w:rPr>
          <w:rFonts w:ascii="Calibri" w:hAnsi="Calibri" w:cs="Calibri"/>
        </w:rPr>
        <w:t>Fomel</w:t>
      </w:r>
      <w:proofErr w:type="spellEnd"/>
      <w:r w:rsidRPr="00444393">
        <w:rPr>
          <w:rFonts w:ascii="Calibri" w:hAnsi="Calibri" w:cs="Calibri"/>
        </w:rPr>
        <w:t xml:space="preserve">, 2019, FaultSeg3D: Using synthetic data sets to train an end-to-end convolutional neural network for 3D seismic fault segmentation: Geophysics, </w:t>
      </w:r>
      <w:r w:rsidRPr="00444393">
        <w:rPr>
          <w:rFonts w:ascii="Calibri" w:hAnsi="Calibri" w:cs="Calibri"/>
          <w:b/>
          <w:bCs/>
        </w:rPr>
        <w:t>84</w:t>
      </w:r>
      <w:r w:rsidRPr="00444393">
        <w:rPr>
          <w:rFonts w:ascii="Calibri" w:hAnsi="Calibri" w:cs="Calibri"/>
        </w:rPr>
        <w:t>, IM35–IM45.</w:t>
      </w:r>
    </w:p>
    <w:p w14:paraId="40F49A75" w14:textId="77777777" w:rsidR="00444393" w:rsidRPr="00444393" w:rsidRDefault="00444393" w:rsidP="00444393">
      <w:pPr>
        <w:rPr>
          <w:rFonts w:ascii="Calibri" w:hAnsi="Calibri" w:cs="Calibri"/>
        </w:rPr>
      </w:pPr>
      <w:proofErr w:type="spellStart"/>
      <w:r w:rsidRPr="00444393">
        <w:rPr>
          <w:rFonts w:ascii="Calibri" w:hAnsi="Calibri" w:cs="Calibri"/>
        </w:rPr>
        <w:t>Xiong</w:t>
      </w:r>
      <w:proofErr w:type="spellEnd"/>
      <w:r w:rsidRPr="00444393">
        <w:rPr>
          <w:rFonts w:ascii="Calibri" w:hAnsi="Calibri" w:cs="Calibri"/>
        </w:rPr>
        <w:t xml:space="preserve">, W., X. Ji, Y. Ma, Y. Wang, N. M. </w:t>
      </w:r>
      <w:proofErr w:type="spellStart"/>
      <w:r w:rsidRPr="00444393">
        <w:rPr>
          <w:rFonts w:ascii="Calibri" w:hAnsi="Calibri" w:cs="Calibri"/>
        </w:rPr>
        <w:t>AlBinHassan</w:t>
      </w:r>
      <w:proofErr w:type="spellEnd"/>
      <w:r w:rsidRPr="00444393">
        <w:rPr>
          <w:rFonts w:ascii="Calibri" w:hAnsi="Calibri" w:cs="Calibri"/>
        </w:rPr>
        <w:t xml:space="preserve">, M. N. Ali, and Y. Luo, 2018, Seismic fault detection with convolutional neural network: Geophysics, </w:t>
      </w:r>
      <w:r w:rsidRPr="00444393">
        <w:rPr>
          <w:rFonts w:ascii="Calibri" w:hAnsi="Calibri" w:cs="Calibri"/>
          <w:b/>
          <w:bCs/>
        </w:rPr>
        <w:t>83</w:t>
      </w:r>
      <w:r w:rsidRPr="00444393">
        <w:rPr>
          <w:rFonts w:ascii="Calibri" w:hAnsi="Calibri" w:cs="Calibri"/>
        </w:rPr>
        <w:t>, O97–O103.</w:t>
      </w:r>
    </w:p>
    <w:p w14:paraId="02D66355" w14:textId="77777777" w:rsidR="00444393" w:rsidRPr="00444393" w:rsidRDefault="00444393" w:rsidP="00444393">
      <w:pPr>
        <w:rPr>
          <w:rFonts w:ascii="Calibri" w:hAnsi="Calibri" w:cs="Calibri"/>
        </w:rPr>
      </w:pPr>
      <w:r w:rsidRPr="00444393">
        <w:rPr>
          <w:rFonts w:ascii="Calibri" w:hAnsi="Calibri" w:cs="Calibri"/>
        </w:rPr>
        <w:lastRenderedPageBreak/>
        <w:t xml:space="preserve">Zhao, T., and P. </w:t>
      </w:r>
      <w:proofErr w:type="spellStart"/>
      <w:r w:rsidRPr="00444393">
        <w:rPr>
          <w:rFonts w:ascii="Calibri" w:hAnsi="Calibri" w:cs="Calibri"/>
        </w:rPr>
        <w:t>Mukhopadhyay</w:t>
      </w:r>
      <w:proofErr w:type="spellEnd"/>
      <w:r w:rsidRPr="00444393">
        <w:rPr>
          <w:rFonts w:ascii="Calibri" w:hAnsi="Calibri" w:cs="Calibri"/>
        </w:rPr>
        <w:t xml:space="preserve">, 2018, </w:t>
      </w:r>
      <w:proofErr w:type="gramStart"/>
      <w:r w:rsidRPr="00444393">
        <w:rPr>
          <w:rFonts w:ascii="Calibri" w:hAnsi="Calibri" w:cs="Calibri"/>
        </w:rPr>
        <w:t>A</w:t>
      </w:r>
      <w:proofErr w:type="gramEnd"/>
      <w:r w:rsidRPr="00444393">
        <w:rPr>
          <w:rFonts w:ascii="Calibri" w:hAnsi="Calibri" w:cs="Calibri"/>
        </w:rPr>
        <w:t xml:space="preserve"> fault-detection workflow using deep learning and image processing: 88</w:t>
      </w:r>
      <w:r w:rsidRPr="00444393">
        <w:rPr>
          <w:rFonts w:ascii="Calibri" w:hAnsi="Calibri" w:cs="Calibri"/>
          <w:vertAlign w:val="superscript"/>
        </w:rPr>
        <w:t>th</w:t>
      </w:r>
      <w:r w:rsidRPr="00444393">
        <w:rPr>
          <w:rFonts w:ascii="Calibri" w:hAnsi="Calibri" w:cs="Calibri"/>
        </w:rPr>
        <w:t xml:space="preserve"> Annual International Meeting of the SEG, Expanded Abstracts, 1966–1970.</w:t>
      </w:r>
    </w:p>
    <w:p w14:paraId="6BFE34DF" w14:textId="77777777" w:rsidR="00444393" w:rsidRPr="00444393" w:rsidRDefault="00444393" w:rsidP="00444393">
      <w:pPr>
        <w:rPr>
          <w:rFonts w:ascii="Calibri" w:hAnsi="Calibri" w:cs="Calibri"/>
        </w:rPr>
      </w:pPr>
      <w:r w:rsidRPr="00444393">
        <w:rPr>
          <w:rFonts w:ascii="Calibri" w:hAnsi="Calibri" w:cs="Calibri"/>
        </w:rPr>
        <w:t xml:space="preserve">Zhao, T., V. </w:t>
      </w:r>
      <w:proofErr w:type="spellStart"/>
      <w:r w:rsidRPr="00444393">
        <w:rPr>
          <w:rFonts w:ascii="Calibri" w:hAnsi="Calibri" w:cs="Calibri"/>
        </w:rPr>
        <w:t>Jayaram</w:t>
      </w:r>
      <w:proofErr w:type="spellEnd"/>
      <w:r w:rsidRPr="00444393">
        <w:rPr>
          <w:rFonts w:ascii="Calibri" w:hAnsi="Calibri" w:cs="Calibri"/>
        </w:rPr>
        <w:t xml:space="preserve">, A. Roy, and K. J. Marfurt, 2015, </w:t>
      </w:r>
      <w:proofErr w:type="gramStart"/>
      <w:r w:rsidRPr="00444393">
        <w:rPr>
          <w:rFonts w:ascii="Calibri" w:hAnsi="Calibri" w:cs="Calibri"/>
        </w:rPr>
        <w:t>A</w:t>
      </w:r>
      <w:proofErr w:type="gramEnd"/>
      <w:r w:rsidRPr="00444393">
        <w:rPr>
          <w:rFonts w:ascii="Calibri" w:hAnsi="Calibri" w:cs="Calibri"/>
        </w:rPr>
        <w:t xml:space="preserve"> comparison of classification techniques for seismic </w:t>
      </w:r>
      <w:proofErr w:type="spellStart"/>
      <w:r w:rsidRPr="00444393">
        <w:rPr>
          <w:rFonts w:ascii="Calibri" w:hAnsi="Calibri" w:cs="Calibri"/>
        </w:rPr>
        <w:t>facies</w:t>
      </w:r>
      <w:proofErr w:type="spellEnd"/>
      <w:r w:rsidRPr="00444393">
        <w:rPr>
          <w:rFonts w:ascii="Calibri" w:hAnsi="Calibri" w:cs="Calibri"/>
        </w:rPr>
        <w:t xml:space="preserve"> recognition: Interpretation, </w:t>
      </w:r>
      <w:r w:rsidRPr="00444393">
        <w:rPr>
          <w:rFonts w:ascii="Calibri" w:hAnsi="Calibri" w:cs="Calibri"/>
          <w:b/>
          <w:bCs/>
        </w:rPr>
        <w:t>3</w:t>
      </w:r>
      <w:r w:rsidRPr="00444393">
        <w:rPr>
          <w:rFonts w:ascii="Calibri" w:hAnsi="Calibri" w:cs="Calibri"/>
        </w:rPr>
        <w:t>, SAE29–SAE58.</w:t>
      </w:r>
    </w:p>
    <w:p w14:paraId="0207C612" w14:textId="69644F92" w:rsidR="005D5A47" w:rsidRPr="0047362B" w:rsidRDefault="005D5A47" w:rsidP="00444393">
      <w:pPr>
        <w:rPr>
          <w:szCs w:val="24"/>
        </w:rPr>
      </w:pPr>
    </w:p>
    <w:p w14:paraId="4040A23F" w14:textId="100B627A" w:rsidR="00904BB5" w:rsidRPr="0047362B" w:rsidRDefault="006E24A5" w:rsidP="00AA3B81">
      <w:pPr>
        <w:rPr>
          <w:szCs w:val="24"/>
        </w:rPr>
      </w:pPr>
      <w:r w:rsidRPr="0047362B">
        <w:rPr>
          <w:szCs w:val="24"/>
        </w:rPr>
        <w:br w:type="page"/>
      </w:r>
    </w:p>
    <w:p w14:paraId="688CFECF" w14:textId="5BB963A8" w:rsidR="00AA3B81" w:rsidRPr="00EF37B9" w:rsidRDefault="00AA3B81" w:rsidP="0073144A">
      <w:pPr>
        <w:pStyle w:val="Heading1"/>
      </w:pPr>
      <w:bookmarkStart w:id="26" w:name="_Toc71726224"/>
      <w:r w:rsidRPr="00EF37B9">
        <w:rPr>
          <w:rStyle w:val="Heading1Char"/>
          <w:b/>
          <w:bCs/>
        </w:rPr>
        <w:lastRenderedPageBreak/>
        <w:t xml:space="preserve">Fault enhancement using probabilistic neural networks and attribute enhancement in seismic images; a case study in the </w:t>
      </w:r>
      <w:r w:rsidR="00A325F6" w:rsidRPr="00EF37B9">
        <w:rPr>
          <w:rStyle w:val="Heading1Char"/>
          <w:b/>
          <w:bCs/>
        </w:rPr>
        <w:t>Great South Basin</w:t>
      </w:r>
      <w:r w:rsidRPr="00EF37B9">
        <w:rPr>
          <w:rStyle w:val="Heading1Char"/>
          <w:b/>
          <w:bCs/>
        </w:rPr>
        <w:t>, New Zealand</w:t>
      </w:r>
      <w:r w:rsidRPr="00EF37B9">
        <w:t>.</w:t>
      </w:r>
      <w:bookmarkEnd w:id="26"/>
    </w:p>
    <w:p w14:paraId="04183A52" w14:textId="77777777" w:rsidR="00AA3B81" w:rsidRPr="007241EF" w:rsidRDefault="00AA3B81" w:rsidP="007241EF">
      <w:pPr>
        <w:jc w:val="center"/>
        <w:rPr>
          <w:i/>
          <w:szCs w:val="24"/>
        </w:rPr>
      </w:pPr>
      <w:r w:rsidRPr="007241EF">
        <w:rPr>
          <w:i/>
          <w:szCs w:val="24"/>
        </w:rPr>
        <w:t>Jose Pedro Mora, Heather Bedle, and Kurt J. Marfurt</w:t>
      </w:r>
    </w:p>
    <w:p w14:paraId="30821D94" w14:textId="77777777" w:rsidR="00AA3B81" w:rsidRPr="0047362B" w:rsidRDefault="00AA3B81" w:rsidP="00AA3B81">
      <w:pPr>
        <w:rPr>
          <w:szCs w:val="24"/>
        </w:rPr>
      </w:pPr>
    </w:p>
    <w:p w14:paraId="6F7CBE61" w14:textId="52A6CF3A" w:rsidR="00AA3B81" w:rsidRPr="00097277" w:rsidRDefault="00AA3B81" w:rsidP="0073144A">
      <w:pPr>
        <w:pStyle w:val="Heading2"/>
      </w:pPr>
      <w:bookmarkStart w:id="27" w:name="_Toc71726225"/>
      <w:r w:rsidRPr="0047362B">
        <w:t>Abstract</w:t>
      </w:r>
      <w:bookmarkEnd w:id="27"/>
    </w:p>
    <w:p w14:paraId="1FA07EA9" w14:textId="19F1CBBD" w:rsidR="00AA3B81" w:rsidRPr="0047362B" w:rsidRDefault="00AA3B81" w:rsidP="00AA3B81">
      <w:pPr>
        <w:rPr>
          <w:szCs w:val="24"/>
        </w:rPr>
      </w:pPr>
      <w:r w:rsidRPr="0047362B">
        <w:rPr>
          <w:szCs w:val="24"/>
        </w:rPr>
        <w:t>Seismic interpretation includes fault identification as an essential task to achieve any accurate, precise reservoir modeling or structural framework</w:t>
      </w:r>
      <w:r w:rsidR="004041E2" w:rsidRPr="0047362B">
        <w:rPr>
          <w:szCs w:val="24"/>
        </w:rPr>
        <w:t xml:space="preserve"> assessment and interpretation.</w:t>
      </w:r>
      <w:r w:rsidRPr="0047362B">
        <w:rPr>
          <w:szCs w:val="24"/>
        </w:rPr>
        <w:t xml:space="preserve">  Manual</w:t>
      </w:r>
      <w:r w:rsidR="004041E2" w:rsidRPr="0047362B">
        <w:rPr>
          <w:szCs w:val="24"/>
        </w:rPr>
        <w:t xml:space="preserve"> fault</w:t>
      </w:r>
      <w:r w:rsidRPr="0047362B">
        <w:rPr>
          <w:szCs w:val="24"/>
        </w:rPr>
        <w:t xml:space="preserve"> interpretation </w:t>
      </w:r>
      <w:r w:rsidR="00B66AE0">
        <w:rPr>
          <w:szCs w:val="24"/>
        </w:rPr>
        <w:t xml:space="preserve">on vertical slices through the seismic amplitude volume is the traditional means to </w:t>
      </w:r>
      <w:r w:rsidRPr="0047362B">
        <w:rPr>
          <w:szCs w:val="24"/>
        </w:rPr>
        <w:t>map faults</w:t>
      </w:r>
      <w:r w:rsidR="007B7701">
        <w:rPr>
          <w:szCs w:val="24"/>
        </w:rPr>
        <w:t xml:space="preserve">, and </w:t>
      </w:r>
      <w:r w:rsidR="00932315">
        <w:rPr>
          <w:szCs w:val="24"/>
        </w:rPr>
        <w:t>sometimes</w:t>
      </w:r>
      <w:r w:rsidR="007B7701">
        <w:rPr>
          <w:szCs w:val="24"/>
        </w:rPr>
        <w:t xml:space="preserve"> the best data to display when quality controlling the fault picks</w:t>
      </w:r>
      <w:r w:rsidR="00A6044A">
        <w:rPr>
          <w:szCs w:val="24"/>
        </w:rPr>
        <w:t xml:space="preserve">. </w:t>
      </w:r>
      <w:r w:rsidR="00B66AE0">
        <w:rPr>
          <w:szCs w:val="24"/>
        </w:rPr>
        <w:t>I</w:t>
      </w:r>
      <w:r w:rsidRPr="0047362B">
        <w:rPr>
          <w:szCs w:val="24"/>
        </w:rPr>
        <w:t xml:space="preserve">nterpreters </w:t>
      </w:r>
      <w:r w:rsidR="00B66AE0">
        <w:rPr>
          <w:szCs w:val="24"/>
        </w:rPr>
        <w:t>routinely</w:t>
      </w:r>
      <w:r w:rsidR="004041E2" w:rsidRPr="0047362B">
        <w:rPr>
          <w:szCs w:val="24"/>
        </w:rPr>
        <w:t xml:space="preserve"> use</w:t>
      </w:r>
      <w:r w:rsidR="00B66AE0">
        <w:rPr>
          <w:szCs w:val="24"/>
        </w:rPr>
        <w:t xml:space="preserve"> edge-sensitive </w:t>
      </w:r>
      <w:r w:rsidRPr="0047362B">
        <w:rPr>
          <w:szCs w:val="24"/>
        </w:rPr>
        <w:t>attributes such as coherence</w:t>
      </w:r>
      <w:r w:rsidR="00B66AE0">
        <w:rPr>
          <w:szCs w:val="24"/>
        </w:rPr>
        <w:t xml:space="preserve"> to accelerate the manual picking process, where the actual choice of a particular edge-sensitive attribute varies with the seismic data quality and with the reflectivity response of the faulted geologic formations. </w:t>
      </w:r>
      <w:r w:rsidR="009E2B54">
        <w:rPr>
          <w:szCs w:val="24"/>
        </w:rPr>
        <w:t xml:space="preserve"> When more than one attribute is sensitive to faults, CMY color blending provides an effective way to combine the information content of two or three edge-sensitive attributes. In this work, we evaluate whether combining the information content of more than three attributes using probabilistic neural networks (PNN) provides any additional uplift.</w:t>
      </w:r>
    </w:p>
    <w:p w14:paraId="76038D6D" w14:textId="61F76581" w:rsidR="00AA3B81" w:rsidRDefault="009E2B54" w:rsidP="00AA3B81">
      <w:pPr>
        <w:rPr>
          <w:szCs w:val="24"/>
        </w:rPr>
      </w:pPr>
      <w:r>
        <w:rPr>
          <w:szCs w:val="24"/>
        </w:rPr>
        <w:t>We</w:t>
      </w:r>
      <w:r w:rsidR="00AA3B81" w:rsidRPr="0047362B">
        <w:rPr>
          <w:szCs w:val="24"/>
        </w:rPr>
        <w:t xml:space="preserve"> employ</w:t>
      </w:r>
      <w:r>
        <w:rPr>
          <w:szCs w:val="24"/>
        </w:rPr>
        <w:t xml:space="preserve"> an</w:t>
      </w:r>
      <w:r w:rsidR="00AA3B81" w:rsidRPr="0047362B">
        <w:rPr>
          <w:szCs w:val="24"/>
        </w:rPr>
        <w:t xml:space="preserve"> exhaustive PNN to identify the optimal set of attributes to create a fault probability volume </w:t>
      </w:r>
      <w:r>
        <w:rPr>
          <w:szCs w:val="24"/>
        </w:rPr>
        <w:t>for a 3D</w:t>
      </w:r>
      <w:r w:rsidR="00AA3B81" w:rsidRPr="0047362B">
        <w:rPr>
          <w:szCs w:val="24"/>
        </w:rPr>
        <w:t xml:space="preserve"> </w:t>
      </w:r>
      <w:r>
        <w:rPr>
          <w:szCs w:val="24"/>
        </w:rPr>
        <w:t xml:space="preserve">survey acquired over the </w:t>
      </w:r>
      <w:r w:rsidR="00A325F6" w:rsidRPr="0047362B">
        <w:rPr>
          <w:szCs w:val="24"/>
        </w:rPr>
        <w:t>Great South Basin</w:t>
      </w:r>
      <w:r w:rsidR="00AA3B81" w:rsidRPr="0047362B">
        <w:rPr>
          <w:szCs w:val="24"/>
        </w:rPr>
        <w:t xml:space="preserve">, New Zealand. </w:t>
      </w:r>
      <w:r>
        <w:rPr>
          <w:szCs w:val="24"/>
        </w:rPr>
        <w:t>The training data consists of manually</w:t>
      </w:r>
      <w:r w:rsidR="00FF7E61">
        <w:rPr>
          <w:szCs w:val="24"/>
        </w:rPr>
        <w:t xml:space="preserve"> </w:t>
      </w:r>
      <w:r>
        <w:rPr>
          <w:szCs w:val="24"/>
        </w:rPr>
        <w:t xml:space="preserve">picked faults on a coarse grid of 3D seismic lines. </w:t>
      </w:r>
      <w:r w:rsidR="008F17D8">
        <w:rPr>
          <w:szCs w:val="24"/>
        </w:rPr>
        <w:t>We construct a suite of candidate attributes us</w:t>
      </w:r>
      <w:r>
        <w:rPr>
          <w:szCs w:val="24"/>
        </w:rPr>
        <w:t xml:space="preserve">ing our understanding of the attribute response to faults </w:t>
      </w:r>
      <w:r w:rsidR="008F17D8">
        <w:rPr>
          <w:szCs w:val="24"/>
        </w:rPr>
        <w:t xml:space="preserve">seen in the data, as well as examples extracted from the published literature. Using a subset of this </w:t>
      </w:r>
      <w:r w:rsidR="008F17D8">
        <w:rPr>
          <w:szCs w:val="24"/>
        </w:rPr>
        <w:lastRenderedPageBreak/>
        <w:t xml:space="preserve">training data, we then evaluate which subset of attributes </w:t>
      </w:r>
      <w:r w:rsidR="008F17D8" w:rsidRPr="00584543">
        <w:rPr>
          <w:szCs w:val="24"/>
        </w:rPr>
        <w:t xml:space="preserve">and </w:t>
      </w:r>
      <w:proofErr w:type="spellStart"/>
      <w:r w:rsidR="008F17D8" w:rsidRPr="00AB10B0">
        <w:rPr>
          <w:szCs w:val="24"/>
        </w:rPr>
        <w:t>hyperparameters</w:t>
      </w:r>
      <w:proofErr w:type="spellEnd"/>
      <w:r w:rsidR="008F17D8" w:rsidRPr="00584543">
        <w:rPr>
          <w:szCs w:val="24"/>
        </w:rPr>
        <w:t xml:space="preserve"> exhibit</w:t>
      </w:r>
      <w:r w:rsidR="008F17D8">
        <w:rPr>
          <w:szCs w:val="24"/>
        </w:rPr>
        <w:t xml:space="preserve"> the highest validation on the remaining training data and find that </w:t>
      </w:r>
      <w:r w:rsidR="009D7BCF">
        <w:rPr>
          <w:szCs w:val="24"/>
        </w:rPr>
        <w:t xml:space="preserve">when used together, </w:t>
      </w:r>
      <w:r w:rsidR="00AB10B0">
        <w:rPr>
          <w:szCs w:val="24"/>
        </w:rPr>
        <w:t>aberrancy magnitude, GLCM homogeneity and entropy, Sobel filter similarity</w:t>
      </w:r>
      <w:r w:rsidR="00FF7E61">
        <w:rPr>
          <w:szCs w:val="24"/>
        </w:rPr>
        <w:t>,</w:t>
      </w:r>
      <w:r w:rsidR="00AB10B0">
        <w:rPr>
          <w:szCs w:val="24"/>
        </w:rPr>
        <w:t xml:space="preserve"> and envelope </w:t>
      </w:r>
      <w:r w:rsidR="009D7BCF">
        <w:rPr>
          <w:szCs w:val="24"/>
        </w:rPr>
        <w:t>best predict the faults. We also find that applying</w:t>
      </w:r>
      <w:r w:rsidR="00584543">
        <w:rPr>
          <w:szCs w:val="24"/>
        </w:rPr>
        <w:t xml:space="preserve"> a</w:t>
      </w:r>
      <w:r w:rsidR="009D7BCF">
        <w:rPr>
          <w:szCs w:val="24"/>
        </w:rPr>
        <w:t xml:space="preserve"> directional Laplacian of a Gaussian and </w:t>
      </w:r>
      <w:proofErr w:type="spellStart"/>
      <w:r w:rsidR="009D7BCF">
        <w:rPr>
          <w:szCs w:val="24"/>
        </w:rPr>
        <w:t>skeletonization</w:t>
      </w:r>
      <w:proofErr w:type="spellEnd"/>
      <w:r w:rsidR="00F875D1">
        <w:rPr>
          <w:szCs w:val="24"/>
        </w:rPr>
        <w:t xml:space="preserve"> </w:t>
      </w:r>
      <w:r w:rsidR="00584543">
        <w:rPr>
          <w:szCs w:val="24"/>
        </w:rPr>
        <w:t>filters</w:t>
      </w:r>
      <w:r w:rsidR="004F6537">
        <w:rPr>
          <w:szCs w:val="24"/>
        </w:rPr>
        <w:t xml:space="preserve"> further improves the result.</w:t>
      </w:r>
    </w:p>
    <w:p w14:paraId="21A5316F" w14:textId="77777777" w:rsidR="00887C46" w:rsidRPr="00091EFA" w:rsidRDefault="00887C46" w:rsidP="00AA3B81">
      <w:pPr>
        <w:rPr>
          <w:szCs w:val="24"/>
        </w:rPr>
      </w:pPr>
    </w:p>
    <w:p w14:paraId="47DBBCAC" w14:textId="1B128B51" w:rsidR="00AA3B81" w:rsidRPr="00091EFA" w:rsidRDefault="00AA3B81" w:rsidP="0073144A">
      <w:pPr>
        <w:pStyle w:val="Heading2"/>
      </w:pPr>
      <w:bookmarkStart w:id="28" w:name="_Toc71726226"/>
      <w:r w:rsidRPr="00091EFA">
        <w:t>Introduction</w:t>
      </w:r>
      <w:bookmarkEnd w:id="28"/>
    </w:p>
    <w:p w14:paraId="53E1E4C2" w14:textId="70A84B37" w:rsidR="00AA3B81" w:rsidRPr="00091EFA" w:rsidRDefault="00AA3B81" w:rsidP="00AA3B81">
      <w:pPr>
        <w:rPr>
          <w:szCs w:val="24"/>
        </w:rPr>
      </w:pPr>
      <w:r w:rsidRPr="00091EFA">
        <w:rPr>
          <w:szCs w:val="24"/>
        </w:rPr>
        <w:t xml:space="preserve">As interpreters, we understand the importance of fault identification, although a very detailed analysis requires a manual and time-consuming process. </w:t>
      </w:r>
      <w:r w:rsidR="00040DF9" w:rsidRPr="00091EFA">
        <w:rPr>
          <w:szCs w:val="24"/>
        </w:rPr>
        <w:t xml:space="preserve">Faults </w:t>
      </w:r>
      <w:proofErr w:type="gramStart"/>
      <w:r w:rsidR="00040DF9" w:rsidRPr="00091EFA">
        <w:rPr>
          <w:szCs w:val="24"/>
        </w:rPr>
        <w:t>are</w:t>
      </w:r>
      <w:r w:rsidR="00836770" w:rsidRPr="00091EFA">
        <w:rPr>
          <w:szCs w:val="24"/>
        </w:rPr>
        <w:t xml:space="preserve"> </w:t>
      </w:r>
      <w:r w:rsidR="003E79EA" w:rsidRPr="00091EFA">
        <w:rPr>
          <w:szCs w:val="24"/>
        </w:rPr>
        <w:t>used</w:t>
      </w:r>
      <w:proofErr w:type="gramEnd"/>
      <w:r w:rsidR="003E79EA" w:rsidRPr="00091EFA">
        <w:rPr>
          <w:szCs w:val="24"/>
        </w:rPr>
        <w:t xml:space="preserve"> to understand the tectonic history of a basin, </w:t>
      </w:r>
      <w:r w:rsidR="00836770" w:rsidRPr="00091EFA">
        <w:rPr>
          <w:szCs w:val="24"/>
        </w:rPr>
        <w:t xml:space="preserve">to </w:t>
      </w:r>
      <w:r w:rsidR="003E79EA" w:rsidRPr="00091EFA">
        <w:rPr>
          <w:szCs w:val="24"/>
        </w:rPr>
        <w:t>improv</w:t>
      </w:r>
      <w:r w:rsidR="00836770" w:rsidRPr="00091EFA">
        <w:rPr>
          <w:szCs w:val="24"/>
        </w:rPr>
        <w:t>e</w:t>
      </w:r>
      <w:r w:rsidR="003E79EA" w:rsidRPr="00091EFA">
        <w:rPr>
          <w:szCs w:val="24"/>
        </w:rPr>
        <w:t xml:space="preserve"> </w:t>
      </w:r>
      <w:r w:rsidR="00836770" w:rsidRPr="00091EFA">
        <w:rPr>
          <w:szCs w:val="24"/>
        </w:rPr>
        <w:t xml:space="preserve">horizon </w:t>
      </w:r>
      <w:r w:rsidR="003E79EA" w:rsidRPr="00091EFA">
        <w:rPr>
          <w:szCs w:val="24"/>
        </w:rPr>
        <w:t xml:space="preserve">correlations, </w:t>
      </w:r>
      <w:r w:rsidR="00836770" w:rsidRPr="00091EFA">
        <w:rPr>
          <w:szCs w:val="24"/>
        </w:rPr>
        <w:t xml:space="preserve">to determine the effect faults have on accommodation space, and to define potential hydrocarbon traps. Given both the amount of work and their importance, </w:t>
      </w:r>
      <w:r w:rsidR="003E79EA" w:rsidRPr="00091EFA">
        <w:rPr>
          <w:szCs w:val="24"/>
        </w:rPr>
        <w:t xml:space="preserve">seismic </w:t>
      </w:r>
      <w:r w:rsidRPr="00091EFA">
        <w:rPr>
          <w:szCs w:val="24"/>
        </w:rPr>
        <w:t xml:space="preserve">interpreters </w:t>
      </w:r>
      <w:r w:rsidR="003E79EA" w:rsidRPr="00091EFA">
        <w:rPr>
          <w:szCs w:val="24"/>
        </w:rPr>
        <w:t>are looking to</w:t>
      </w:r>
      <w:r w:rsidRPr="00091EFA">
        <w:rPr>
          <w:szCs w:val="24"/>
        </w:rPr>
        <w:t xml:space="preserve"> machine learning and data analytics tools to find new approaches that </w:t>
      </w:r>
      <w:r w:rsidR="00836770" w:rsidRPr="00091EFA">
        <w:rPr>
          <w:szCs w:val="24"/>
        </w:rPr>
        <w:t>can provide faster, more complete, yet accurate fault networks.</w:t>
      </w:r>
    </w:p>
    <w:p w14:paraId="1C11B65A" w14:textId="7563A116" w:rsidR="00AA3B81" w:rsidRPr="00091EFA" w:rsidRDefault="00AA3B81" w:rsidP="00AA3B81">
      <w:pPr>
        <w:rPr>
          <w:szCs w:val="24"/>
        </w:rPr>
      </w:pPr>
      <w:r w:rsidRPr="00091EFA">
        <w:rPr>
          <w:szCs w:val="24"/>
        </w:rPr>
        <w:t xml:space="preserve">One </w:t>
      </w:r>
      <w:r w:rsidR="003E79EA" w:rsidRPr="00091EFA">
        <w:rPr>
          <w:szCs w:val="24"/>
        </w:rPr>
        <w:t>standard method</w:t>
      </w:r>
      <w:r w:rsidRPr="00091EFA">
        <w:rPr>
          <w:szCs w:val="24"/>
        </w:rPr>
        <w:t xml:space="preserve"> to identify geologic features in a seismic dataset is to employ algorithms and derive attributes</w:t>
      </w:r>
      <w:r w:rsidR="003E79EA" w:rsidRPr="00091EFA">
        <w:rPr>
          <w:szCs w:val="24"/>
        </w:rPr>
        <w:t xml:space="preserve"> that</w:t>
      </w:r>
      <w:r w:rsidRPr="00091EFA">
        <w:rPr>
          <w:szCs w:val="24"/>
        </w:rPr>
        <w:t xml:space="preserve"> quantify</w:t>
      </w:r>
      <w:r w:rsidR="00884F89" w:rsidRPr="00091EFA">
        <w:rPr>
          <w:szCs w:val="24"/>
        </w:rPr>
        <w:t xml:space="preserve"> </w:t>
      </w:r>
      <w:r w:rsidRPr="00091EFA">
        <w:rPr>
          <w:szCs w:val="24"/>
        </w:rPr>
        <w:t xml:space="preserve">seismic characteristics related to structural, stratigraphic, and discontinuity properties </w:t>
      </w:r>
      <w:r w:rsidRPr="00091EFA">
        <w:rPr>
          <w:szCs w:val="24"/>
        </w:rPr>
        <w:fldChar w:fldCharType="begin"/>
      </w:r>
      <w:r w:rsidRPr="00091EFA">
        <w:rPr>
          <w:szCs w:val="24"/>
        </w:rPr>
        <w:instrText xml:space="preserve"> ADDIN ZOTERO_ITEM CSL_CITATION {"citationID":"nEJvi82d","properties":{"formattedCitation":"(Chopra and Marfurt, 2005; Barnes, 2016)","plainCitation":"(Chopra and Marfurt, 2005; Barnes, 2016)","noteIndex":0},"citationItems":[{"id":2274,"uris":["http://zotero.org/users/3849198/items/AEQXWTVP"],"uri":["http://zotero.org/users/3849198/items/AEQXWTVP"],"itemData":{"id":2274,"type":"article-journal","abstract":"A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E."}],"issued":{"date-parts":[["2016",10,15]]}}}],"schema":"https://github.com/citation-style-language/schema/raw/master/csl-citation.json"} </w:instrText>
      </w:r>
      <w:r w:rsidRPr="00091EFA">
        <w:rPr>
          <w:szCs w:val="24"/>
        </w:rPr>
        <w:fldChar w:fldCharType="separate"/>
      </w:r>
      <w:r w:rsidRPr="00091EFA">
        <w:rPr>
          <w:szCs w:val="24"/>
        </w:rPr>
        <w:t>(Chopra and Marfurt, 2005; Barnes, 2016)</w:t>
      </w:r>
      <w:r w:rsidRPr="00091EFA">
        <w:rPr>
          <w:szCs w:val="24"/>
        </w:rPr>
        <w:fldChar w:fldCharType="end"/>
      </w:r>
      <w:r w:rsidRPr="00091EFA">
        <w:rPr>
          <w:szCs w:val="24"/>
        </w:rPr>
        <w:t xml:space="preserve">. Examples of </w:t>
      </w:r>
      <w:r w:rsidR="003E79EA" w:rsidRPr="00091EFA">
        <w:rPr>
          <w:szCs w:val="24"/>
        </w:rPr>
        <w:t xml:space="preserve">such </w:t>
      </w:r>
      <w:r w:rsidRPr="00091EFA">
        <w:rPr>
          <w:szCs w:val="24"/>
        </w:rPr>
        <w:t>attributes are seismic discontinui</w:t>
      </w:r>
      <w:r w:rsidR="00FF7E61">
        <w:rPr>
          <w:szCs w:val="24"/>
        </w:rPr>
        <w:t>ty estimations obtained through</w:t>
      </w:r>
      <w:r w:rsidRPr="00091EFA">
        <w:rPr>
          <w:szCs w:val="24"/>
        </w:rPr>
        <w:t xml:space="preserve"> </w:t>
      </w:r>
      <w:r w:rsidR="00836770" w:rsidRPr="00091EFA">
        <w:rPr>
          <w:szCs w:val="24"/>
        </w:rPr>
        <w:t>cross-correlation</w:t>
      </w:r>
      <w:r w:rsidRPr="00091EFA">
        <w:rPr>
          <w:szCs w:val="24"/>
        </w:rPr>
        <w:t>, semblance,</w:t>
      </w:r>
      <w:r w:rsidR="005122E4" w:rsidRPr="00091EFA">
        <w:rPr>
          <w:szCs w:val="24"/>
        </w:rPr>
        <w:t xml:space="preserve"> </w:t>
      </w:r>
      <w:r w:rsidR="00836770" w:rsidRPr="00091EFA">
        <w:rPr>
          <w:szCs w:val="24"/>
        </w:rPr>
        <w:t>Sobel filters,</w:t>
      </w:r>
      <w:r w:rsidRPr="00091EFA">
        <w:rPr>
          <w:szCs w:val="24"/>
        </w:rPr>
        <w:t xml:space="preserve"> </w:t>
      </w:r>
      <w:r w:rsidR="00836770" w:rsidRPr="00091EFA">
        <w:rPr>
          <w:szCs w:val="24"/>
        </w:rPr>
        <w:t xml:space="preserve">and </w:t>
      </w:r>
      <w:proofErr w:type="spellStart"/>
      <w:r w:rsidR="00836770" w:rsidRPr="00091EFA">
        <w:rPr>
          <w:szCs w:val="24"/>
        </w:rPr>
        <w:t>eigenanalysis</w:t>
      </w:r>
      <w:proofErr w:type="spellEnd"/>
      <w:r w:rsidR="00836770" w:rsidRPr="00091EFA">
        <w:rPr>
          <w:szCs w:val="24"/>
        </w:rPr>
        <w:t xml:space="preserve"> methods</w:t>
      </w:r>
      <w:r w:rsidRPr="00091EFA">
        <w:rPr>
          <w:szCs w:val="24"/>
        </w:rPr>
        <w:t xml:space="preserve"> </w:t>
      </w:r>
      <w:r w:rsidRPr="00091EFA">
        <w:rPr>
          <w:szCs w:val="24"/>
        </w:rPr>
        <w:fldChar w:fldCharType="begin"/>
      </w:r>
      <w:r w:rsidRPr="00091EFA">
        <w:rPr>
          <w:szCs w:val="24"/>
        </w:rPr>
        <w:instrText xml:space="preserve"> ADDIN ZOTERO_ITEM CSL_CITATION {"citationID":"Rt7abe8p","properties":{"formattedCitation":"(Bahorich and Farmer, 1995; Marfurt et al., 1998; Gersztenkorn and Marfurt, 1999; Barnes, 2006)","plainCitation":"(Bahorich and Farmer, 1995; Marfurt et al., 1998; Gersztenkorn and Marfurt, 1999; Barnes, 2006)","noteIndex":0},"citationItems":[{"id":2160,"uris":["http://zotero.org/users/3849198/items/VGLZSUVK"],"uri":["http://zotero.org/users/3849198/items/VGLZSUVK"],"itemData":{"id":2160,"type":"article-journal","container-title":"The Leading Edge","DOI":"10.1190/1.1437077","ISSN":"1070-485X, 1938-3789","issue":"10","journalAbbreviation":"The Leading Edge","language":"en","page":"1053-1058","source":"DOI.org (Crossref)","title":"3-D seismic discontinuity for faults and stratigraphic features: The coherence cube","title-short":"3-D seismic discontinuity for faults and stratigraphic features","volume":"14","author":[{"family":"Bahorich","given":"Mike"},{"family":"Farmer","given":"Steve"}],"issued":{"date-parts":[["1995",10]]}}},{"id":2153,"uris":["http://zotero.org/users/3849198/items/UH257SC8"],"uri":["http://zotero.org/users/3849198/items/UH257SC8"],"itemData":{"id":2153,"type":"article-journal","container-title":"Geophysics","DOI":"10.1190/1.1444415","ISSN":"0016-8033, 1942-2156","issue":"4","journalAbbreviation":"Geophysics","language":"en","page":"1150-1165","source":"DOI.org (Crossref)","title":"3-D seismic attributes using a semblance‐based coherency algorithm","volume":"63","author":[{"family":"Marfurt","given":"Kurt J."},{"family":"Kirlin","given":"R. Lynn"},{"family":"Farmer","given":"Steven L."},{"family":"Bahorich","given":"Michael S."}],"issued":{"date-parts":[["1998",7]]}}},{"id":2151,"uris":["http://zotero.org/users/3849198/items/YR8LWVFR"],"uri":["http://zotero.org/users/3849198/items/YR8LWVFR"],"itemData":{"id":2151,"type":"article-journal","container-title":"Geophysics","DOI":"10.1190/1.1444651","ISSN":"0016-8033, 1942-2156","issue":"5","journalAbbreviation":"Geophysics","language":"en","page":"1468-1479","source":"DOI.org (Crossref)","title":"Eigenstructure‐based coherence computations as an aid to 3-D structural and stratigraphic mapping","volume":"64","author":[{"family":"Gersztenkorn","given":"Adam"},{"family":"Marfurt","given":"Kurt J."}],"issued":{"date-parts":[["1999",9]]}}},{"id":2334,"uris":["http://zotero.org/users/3849198/items/2F27QB3R"],"uri":["http://zotero.org/users/3849198/items/2F27QB3R"],"itemData":{"id":2334,"type":"article-journal","container-title":"GEOPHYSICS","DOI":"10.1190/1.2195988","ISSN":"0016-8033","issue":"3","journalAbbreviation":"GEOPHYSICS","note":"publisher: Society of Exploration Geophysicists","page":"P1-P4","source":"library.seg.org (Atypon)","title":"A filter to improve seismic discontinuity data for fault interpretation","volume":"71","author":[{"family":"Barnes","given":"Arthur E."}],"issued":{"date-parts":[["2006",5,1]]}}}],"schema":"https://github.com/citation-style-language/schema/raw/master/csl-citation.json"} </w:instrText>
      </w:r>
      <w:r w:rsidRPr="00091EFA">
        <w:rPr>
          <w:szCs w:val="24"/>
        </w:rPr>
        <w:fldChar w:fldCharType="separate"/>
      </w:r>
      <w:r w:rsidRPr="00091EFA">
        <w:rPr>
          <w:szCs w:val="24"/>
        </w:rPr>
        <w:t>(</w:t>
      </w:r>
      <w:proofErr w:type="spellStart"/>
      <w:r w:rsidRPr="00091EFA">
        <w:rPr>
          <w:szCs w:val="24"/>
        </w:rPr>
        <w:t>Bahorich</w:t>
      </w:r>
      <w:proofErr w:type="spellEnd"/>
      <w:r w:rsidRPr="00091EFA">
        <w:rPr>
          <w:szCs w:val="24"/>
        </w:rPr>
        <w:t xml:space="preserve"> and Farmer, 1995; Marfurt et al., 1998; </w:t>
      </w:r>
      <w:r w:rsidR="00836770" w:rsidRPr="00091EFA">
        <w:rPr>
          <w:szCs w:val="24"/>
        </w:rPr>
        <w:t xml:space="preserve">Luo et al., 1996; </w:t>
      </w:r>
      <w:proofErr w:type="spellStart"/>
      <w:r w:rsidRPr="00091EFA">
        <w:rPr>
          <w:szCs w:val="24"/>
        </w:rPr>
        <w:t>Gersztenkorn</w:t>
      </w:r>
      <w:proofErr w:type="spellEnd"/>
      <w:r w:rsidRPr="00091EFA">
        <w:rPr>
          <w:szCs w:val="24"/>
        </w:rPr>
        <w:t xml:space="preserve"> and Marfurt, 1999; Barnes, 2006)</w:t>
      </w:r>
      <w:r w:rsidRPr="00091EFA">
        <w:rPr>
          <w:szCs w:val="24"/>
        </w:rPr>
        <w:fldChar w:fldCharType="end"/>
      </w:r>
      <w:r w:rsidRPr="00091EFA">
        <w:rPr>
          <w:szCs w:val="24"/>
        </w:rPr>
        <w:t xml:space="preserve">. </w:t>
      </w:r>
      <w:r w:rsidR="003E79EA" w:rsidRPr="00091EFA">
        <w:rPr>
          <w:szCs w:val="24"/>
        </w:rPr>
        <w:t xml:space="preserve"> </w:t>
      </w:r>
      <w:r w:rsidR="005122E4" w:rsidRPr="00091EFA">
        <w:rPr>
          <w:szCs w:val="24"/>
        </w:rPr>
        <w:t>These initial fault images can be improved through further filtering techniques</w:t>
      </w:r>
      <w:r w:rsidR="00FF7E61">
        <w:rPr>
          <w:szCs w:val="24"/>
        </w:rPr>
        <w:t>,</w:t>
      </w:r>
      <w:r w:rsidR="005122E4" w:rsidRPr="00091EFA">
        <w:rPr>
          <w:szCs w:val="24"/>
        </w:rPr>
        <w:t xml:space="preserve"> including swarm intelligence </w:t>
      </w:r>
      <w:r w:rsidR="005122E4" w:rsidRPr="00091EFA">
        <w:rPr>
          <w:szCs w:val="24"/>
        </w:rPr>
        <w:fldChar w:fldCharType="begin"/>
      </w:r>
      <w:r w:rsidR="005122E4" w:rsidRPr="00091EFA">
        <w:rPr>
          <w:szCs w:val="24"/>
        </w:rPr>
        <w:instrText xml:space="preserve"> ADDIN ZOTERO_ITEM CSL_CITATION {"citationID":"VnE0wCkR","properties":{"formattedCitation":"(Randen et al., 2001; Pedersen et al., 2002)","plainCitation":"(Randen et al., 2001; Pedersen et al., 2002)","noteIndex":0},"citationItems":[{"id":2421,"uris":["http://zotero.org/users/3849198/items/2EFQN5J6"],"uri":["http://zotero.org/users/3849198/items/2EFQN5J6"],"itemData":{"id":2421,"type":"paper-conference","collection-title":"SEG Technical Program Expanded Abstracts","container-title":"71st Annual International Meeting of the SEG, Expanded Abstracts","note":"DOI: 10.1190/1.1816675","page":"551-554","publisher":"Society of Exploration Geophysicists","source":"library.seg.org (Atypon)","title":"Automatic extraction of fault surfaces from three-dimensional seismic data","title-short":"Automatic extraction of fault surfaces from three?","URL":"https://library.seg.org/doi/abs/10.1190/1.1816675","author":[{"family":"Randen","given":"Trygve"},{"family":"Pedersen","given":"Stein Inge"},{"family":"Sønneland","given":"Lars"}],"accessed":{"date-parts":[["2021",2,10]]},"issued":{"date-parts":[["2001",1,1]]}}},{"id":2157,"uris":["http://zotero.org/users/3849198/items/GWMYFQGV"],"uri":["http://zotero.org/users/3849198/items/GWMYFQGV"],"itemData":{"id":2157,"type":"paper-conference","container-title":"64th EAGE Conference &amp; Exhibition","page":"cp–5","publisher":"European Association of Geoscientists &amp; Engineers","source":"Google Scholar","title":"Automatic 3D fault interpretation by artificial ants","author":[{"family":"Pedersen","given":"STEIN INGE"},{"family":"Randen","given":"TRYGVE"},{"family":"Sonneland","given":"L."},{"family":"Steen","given":"O."}],"issued":{"date-parts":[["2002"]]}}}],"schema":"https://github.com/citation-style-language/schema/raw/master/csl-citation.json"} </w:instrText>
      </w:r>
      <w:r w:rsidR="005122E4" w:rsidRPr="00091EFA">
        <w:rPr>
          <w:szCs w:val="24"/>
        </w:rPr>
        <w:fldChar w:fldCharType="separate"/>
      </w:r>
      <w:r w:rsidR="005122E4" w:rsidRPr="00091EFA">
        <w:rPr>
          <w:szCs w:val="24"/>
        </w:rPr>
        <w:t>(</w:t>
      </w:r>
      <w:proofErr w:type="spellStart"/>
      <w:r w:rsidR="005122E4" w:rsidRPr="00091EFA">
        <w:rPr>
          <w:szCs w:val="24"/>
        </w:rPr>
        <w:t>Randen</w:t>
      </w:r>
      <w:proofErr w:type="spellEnd"/>
      <w:r w:rsidR="005122E4" w:rsidRPr="00091EFA">
        <w:rPr>
          <w:szCs w:val="24"/>
        </w:rPr>
        <w:t xml:space="preserve"> et al., 2001; Pedersen </w:t>
      </w:r>
      <w:r w:rsidR="005122E4" w:rsidRPr="00091EFA">
        <w:rPr>
          <w:szCs w:val="24"/>
        </w:rPr>
        <w:lastRenderedPageBreak/>
        <w:t>et al., 2002)</w:t>
      </w:r>
      <w:r w:rsidR="005122E4" w:rsidRPr="00091EFA">
        <w:rPr>
          <w:szCs w:val="24"/>
        </w:rPr>
        <w:fldChar w:fldCharType="end"/>
      </w:r>
      <w:r w:rsidR="005122E4" w:rsidRPr="00091EFA">
        <w:rPr>
          <w:szCs w:val="24"/>
        </w:rPr>
        <w:t xml:space="preserve">, </w:t>
      </w:r>
      <w:proofErr w:type="spellStart"/>
      <w:r w:rsidR="005122E4" w:rsidRPr="00091EFA">
        <w:rPr>
          <w:szCs w:val="24"/>
        </w:rPr>
        <w:t>eigenstructure</w:t>
      </w:r>
      <w:proofErr w:type="spellEnd"/>
      <w:r w:rsidR="005122E4" w:rsidRPr="00091EFA">
        <w:rPr>
          <w:szCs w:val="24"/>
        </w:rPr>
        <w:t xml:space="preserve">-based filters (Barnes, 2014; Machado et al., 2016; Qi et al., 2019b), or prediction error filters (Hale, 2012) that result in </w:t>
      </w:r>
      <w:r w:rsidRPr="00091EFA">
        <w:rPr>
          <w:szCs w:val="24"/>
        </w:rPr>
        <w:t>fault probability</w:t>
      </w:r>
      <w:r w:rsidR="005122E4" w:rsidRPr="00091EFA">
        <w:rPr>
          <w:szCs w:val="24"/>
        </w:rPr>
        <w:t xml:space="preserve"> volumes. </w:t>
      </w:r>
      <w:r w:rsidRPr="00091EFA">
        <w:rPr>
          <w:szCs w:val="24"/>
        </w:rPr>
        <w:t xml:space="preserve"> </w:t>
      </w:r>
    </w:p>
    <w:p w14:paraId="6E8D664C" w14:textId="178C56FC" w:rsidR="00AA3B81" w:rsidRPr="0047362B" w:rsidRDefault="005122E4" w:rsidP="00AA3B81">
      <w:pPr>
        <w:rPr>
          <w:szCs w:val="24"/>
          <w:lang w:val="es-US"/>
        </w:rPr>
      </w:pPr>
      <w:r w:rsidRPr="00091EFA">
        <w:rPr>
          <w:szCs w:val="24"/>
        </w:rPr>
        <w:t xml:space="preserve">In addition to attributes and filters, machine learning </w:t>
      </w:r>
      <w:r w:rsidR="00AA3B81" w:rsidRPr="00091EFA">
        <w:rPr>
          <w:szCs w:val="24"/>
        </w:rPr>
        <w:t xml:space="preserve">approaches </w:t>
      </w:r>
      <w:r w:rsidR="003E79EA" w:rsidRPr="00091EFA">
        <w:rPr>
          <w:szCs w:val="24"/>
        </w:rPr>
        <w:t xml:space="preserve">provide </w:t>
      </w:r>
      <w:r w:rsidR="00AA3B81" w:rsidRPr="00091EFA">
        <w:rPr>
          <w:szCs w:val="24"/>
        </w:rPr>
        <w:t xml:space="preserve">new tools to solve seismic analysis problems such as fault detection </w:t>
      </w:r>
      <w:r w:rsidR="00AA3B81" w:rsidRPr="00091EFA">
        <w:rPr>
          <w:szCs w:val="24"/>
        </w:rPr>
        <w:fldChar w:fldCharType="begin"/>
      </w:r>
      <w:r w:rsidR="00AA3B81" w:rsidRPr="00091EFA">
        <w:rPr>
          <w:szCs w:val="24"/>
        </w:rPr>
        <w:instrText xml:space="preserve"> ADDIN ZOTERO_ITEM CSL_CITATION {"citationID":"qy9Tsu6E","properties":{"formattedCitation":"(Zhao and Mukhopadhyay, 2018; Wu et al., 2019)","plainCitation":"(Zhao and Mukhopadhyay, 2018; Wu et al., 2019)","noteIndex":0},"citationItems":[{"id":2282,"uris":["http://zotero.org/users/3849198/items/CHQDDPCY"],"uri":["http://zotero.org/users/3849198/items/CHQDDPCY"],"itemData":{"id":2282,"type":"paper-conference","collection-title":"SEG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id":2156,"uris":["http://zotero.org/users/3849198/items/R4QFFXLE"],"uri":["http://zotero.org/users/3849198/items/R4QFFXLE"],"itemData":{"id":2156,"type":"article-journal","abstract":"Delineating faults from seismic images is a key step for seismic structural interpretation, reservoir characterization, and well placement. In conventional methods, faults are considered as seismic reflection discontinuities and are detected by calculating attributes that estimate reflection continuities or discontinuities. We consider fault detection as a binary image segmentation problem of labeling a 3D seismic image with ones on faults and zeros elsewhere. We have performed an efficient image-to-image fault segmentation using a supervised fully convolutional neural network. To train the network, we automatically create 200 3D synthetic seismic images and corresponding binary fault labeling images, which are shown to be sufficient to train a good fault segmentation network. Because a binary fault image is highly imbalanced between zeros (nonfault) and ones (fault), we use a class-balanced binary cross-entropy loss function to adjust the imbalance so that the network is not trained or converged to predict only zeros. After training with only the synthetic data sets, the network automatically learns to calculate rich and proper features that are important for fault detection. Multiple field examples indicate that the neural network (trained by only synthetic data sets) can predict faults from 3D seismic images much more accurately and efficiently than conventional methods. With a TITAN Xp GPU, the training processing takes approximately 2 h and predicting faults in a [Formula: see text] seismic volume takes only milliseconds.","container-title":"Geophysics","DOI":"10.1190/geo2018-0646.1","ISSN":"0016-8033, 1942-2156","issue":"3","journalAbbreviation":"Geophysics","language":"en","page":"IM35-IM45","source":"DOI.org (Crossref)","title":"FaultSeg3D: Using synthetic data sets to train an end-to-end convolutional neural network for 3D seismic fault segmentation","title-short":"FaultSeg3D","volume":"84","author":[{"family":"Wu","given":"Xinming"},{"family":"Liang","given":"Luming"},{"family":"Shi","given":"Yunzhi"},{"family":"Fomel","given":"Sergey"}],"issued":{"date-parts":[["2019",5,1]]}}}],"schema":"https://github.com/citation-style-language/schema/raw/master/csl-citation.json"} </w:instrText>
      </w:r>
      <w:r w:rsidR="00AA3B81" w:rsidRPr="00091EFA">
        <w:rPr>
          <w:szCs w:val="24"/>
        </w:rPr>
        <w:fldChar w:fldCharType="separate"/>
      </w:r>
      <w:r w:rsidR="00AA3B81" w:rsidRPr="00091EFA">
        <w:rPr>
          <w:szCs w:val="24"/>
        </w:rPr>
        <w:t xml:space="preserve">(Zhao and </w:t>
      </w:r>
      <w:proofErr w:type="spellStart"/>
      <w:r w:rsidR="00AA3B81" w:rsidRPr="00091EFA">
        <w:rPr>
          <w:szCs w:val="24"/>
        </w:rPr>
        <w:t>Mukhopadhyay</w:t>
      </w:r>
      <w:proofErr w:type="spellEnd"/>
      <w:r w:rsidR="00AA3B81" w:rsidRPr="00091EFA">
        <w:rPr>
          <w:szCs w:val="24"/>
        </w:rPr>
        <w:t>, 2018; Wu et al., 2019)</w:t>
      </w:r>
      <w:r w:rsidR="00AA3B81" w:rsidRPr="00091EFA">
        <w:rPr>
          <w:szCs w:val="24"/>
        </w:rPr>
        <w:fldChar w:fldCharType="end"/>
      </w:r>
      <w:r w:rsidR="00AA3B81" w:rsidRPr="00091EFA">
        <w:rPr>
          <w:szCs w:val="24"/>
        </w:rPr>
        <w:t xml:space="preserve"> </w:t>
      </w:r>
      <w:r w:rsidRPr="00091EFA">
        <w:rPr>
          <w:szCs w:val="24"/>
        </w:rPr>
        <w:t xml:space="preserve">and seismic </w:t>
      </w:r>
      <w:proofErr w:type="spellStart"/>
      <w:r w:rsidR="00AA3B81" w:rsidRPr="00091EFA">
        <w:rPr>
          <w:szCs w:val="24"/>
        </w:rPr>
        <w:t>facies</w:t>
      </w:r>
      <w:proofErr w:type="spellEnd"/>
      <w:r w:rsidR="00AA3B81" w:rsidRPr="00091EFA">
        <w:rPr>
          <w:szCs w:val="24"/>
        </w:rPr>
        <w:t xml:space="preserve"> identification </w:t>
      </w:r>
      <w:r w:rsidR="00AA3B81" w:rsidRPr="00091EFA">
        <w:rPr>
          <w:szCs w:val="24"/>
        </w:rPr>
        <w:fldChar w:fldCharType="begin"/>
      </w:r>
      <w:r w:rsidR="00AA3B81" w:rsidRPr="00091EFA">
        <w:rPr>
          <w:szCs w:val="24"/>
        </w:rPr>
        <w:instrText xml:space="preserve"> ADDIN ZOTERO_ITEM CSL_CITATION {"citationID":"tZQSMK1J","properties":{"formattedCitation":"(Zhao et al., 2015; Chopra et al., 2019; La Marca-Molina et al., 2019; Lubo-Robles et al., 2019)","plainCitation":"(Zhao et al., 2015; Chopra et al., 2019; La Marca-Molina et al., 2019; Lubo-Robles et al., 2019)","noteIndex":0},"citationItems":[{"id":2297,"uris":["http://zotero.org/users/3849198/items/TACAB5PW"],"uri":["http://zotero.org/users/3849198/items/TACAB5PW"],"itemData":{"id":2297,"type":"article-journal","abstract":"During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J."}],"issued":{"date-parts":[["2015",8,14]]}}},{"id":2303,"uris":["http://zotero.org/users/3849198/items/E28P7SCT"],"uri":["http://zotero.org/users/3849198/items/E28P7SCT"],"itemData":{"id":2303,"type":"chapter","collection-title":"SEG Technical Program Expanded Abstracts","container-title":"SEG Technical Program Expanded Abstracts 2019","note":"DOI: 10.1190/segam2019-3214088.1","number-of-volumes":"0","page":"2619-2623","publisher":"Society of Exploration Geophysicists","source":"library.seg.org (Atypon)","title":"Unsupervised machine learning facies classification in the Delaware Basin and its comparison with supervised Bayesian facies classification","URL":"https://library.seg.org/doi/10.1190/segam2019-3214088.1","author":[{"family":"Chopra","given":"Satinder"},{"family":"Marfurt","given":"Kurt"},{"family":"Sharma","given":"Ritesh"}],"accessed":{"date-parts":[["2020",8,10]]},"issued":{"date-parts":[["2019",8,1]]}}},{"id":2307,"uris":["http://zotero.org/users/3849198/items/UC85PZTM"],"uri":["http://zotero.org/users/3849198/items/UC85PZTM"],"itemData":{"id":2307,"type":"chapter","collection-title":"SEG Technical Program Expanded Abstracts","container-title":"SEG Technical Program Expanded Abstracts 2019","note":"DOI: 10.1190/segam2019-3216705.1","number-of-volumes":"0","page":"2059-2063","publisher":"Society of Exploration Geophysicists","source":"library.seg.org (Atypon)","title":"Seismic facies identification in a deepwater channel complex applying seismic attributes and unsupervis</w:instrText>
      </w:r>
      <w:r w:rsidR="00AA3B81" w:rsidRPr="000A5EF3">
        <w:rPr>
          <w:szCs w:val="24"/>
          <w:lang w:val="es-CO"/>
        </w:rPr>
        <w:instrText xml:space="preserve">ed machine learning techniques. A case study in the Taranaki Basin, New Zealand.","URL":"https://library.seg.org/doi/10.1190/segam2019-3216705.1","author":[{"family":"La Marca-Molina","given":"Karelia"},{"family":"Silver","given":"Clayton"},{"family":"Bedle","given":"Heather"},{"family":"Slatt","given":"Roger"}],"accessed":{"date-parts":[["2020",8,13]]},"issued":{"date-parts":[["2019",8,1]]}}},{"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J."}],"accessed":{"date-parts":[["2020",9,15]]},"issued":{"date-parts":[["2019",8,1]]}}}],"schema":"https://github.com/citation-style-language/schema/raw/master/csl-citation.json"} </w:instrText>
      </w:r>
      <w:r w:rsidR="00AA3B81" w:rsidRPr="00091EFA">
        <w:rPr>
          <w:szCs w:val="24"/>
        </w:rPr>
        <w:fldChar w:fldCharType="separate"/>
      </w:r>
      <w:r w:rsidR="00AA3B81" w:rsidRPr="000A5EF3">
        <w:rPr>
          <w:szCs w:val="24"/>
          <w:lang w:val="es-CO"/>
        </w:rPr>
        <w:t>(</w:t>
      </w:r>
      <w:proofErr w:type="spellStart"/>
      <w:r w:rsidR="00AA3B81" w:rsidRPr="000A5EF3">
        <w:rPr>
          <w:szCs w:val="24"/>
          <w:lang w:val="es-CO"/>
        </w:rPr>
        <w:t>Zhao</w:t>
      </w:r>
      <w:proofErr w:type="spellEnd"/>
      <w:r w:rsidR="00AA3B81" w:rsidRPr="000A5EF3">
        <w:rPr>
          <w:szCs w:val="24"/>
          <w:lang w:val="es-CO"/>
        </w:rPr>
        <w:t xml:space="preserve"> et al., 2015; Chopra et al., 2019; La Marca-Molina et al., 2019; Lubo-Robles et al., 2019)</w:t>
      </w:r>
      <w:r w:rsidR="00AA3B81" w:rsidRPr="00091EFA">
        <w:rPr>
          <w:szCs w:val="24"/>
        </w:rPr>
        <w:fldChar w:fldCharType="end"/>
      </w:r>
      <w:r w:rsidR="00AA3B81" w:rsidRPr="000A5EF3">
        <w:rPr>
          <w:szCs w:val="24"/>
          <w:lang w:val="es-CO"/>
        </w:rPr>
        <w:t xml:space="preserve">.  </w:t>
      </w:r>
      <w:r w:rsidRPr="004F53E0">
        <w:rPr>
          <w:szCs w:val="24"/>
        </w:rPr>
        <w:t>Machine learning a</w:t>
      </w:r>
      <w:r w:rsidR="00FF7E61">
        <w:rPr>
          <w:szCs w:val="24"/>
        </w:rPr>
        <w:t>lg</w:t>
      </w:r>
      <w:r w:rsidRPr="004F53E0">
        <w:rPr>
          <w:szCs w:val="24"/>
        </w:rPr>
        <w:t>orithms can be either u</w:t>
      </w:r>
      <w:r w:rsidR="00AA3B81" w:rsidRPr="0047362B">
        <w:rPr>
          <w:szCs w:val="24"/>
        </w:rPr>
        <w:t xml:space="preserve">nsupervised </w:t>
      </w:r>
      <w:r>
        <w:rPr>
          <w:szCs w:val="24"/>
        </w:rPr>
        <w:t>or</w:t>
      </w:r>
      <w:r w:rsidRPr="0047362B">
        <w:rPr>
          <w:szCs w:val="24"/>
        </w:rPr>
        <w:t xml:space="preserve"> </w:t>
      </w:r>
      <w:r w:rsidR="00AA3B81" w:rsidRPr="0047362B">
        <w:rPr>
          <w:szCs w:val="24"/>
        </w:rPr>
        <w:t xml:space="preserve">supervised </w:t>
      </w:r>
      <w:r w:rsidR="00AA3B81" w:rsidRPr="0047362B">
        <w:rPr>
          <w:szCs w:val="24"/>
        </w:rPr>
        <w:fldChar w:fldCharType="begin"/>
      </w:r>
      <w:r w:rsidR="00AA3B81" w:rsidRPr="0047362B">
        <w:rPr>
          <w:szCs w:val="24"/>
        </w:rPr>
        <w:instrText xml:space="preserve"> ADDIN ZOTERO_ITEM CSL_CITATION {"citationID":"NZgNYPS8","properties":{"formattedCitation":"(Zhao et al., 2015; Chopra et al., 2019)","plainCitation":"(Zhao et al., 2015; Chopra et al., 2019)","noteIndex":0},"citationItems":[{"id":2297,"uris":["http://zotero.org/users/3849198/items/TACAB5PW"],"uri":["http://zotero.org/users/3849198/items/TACAB5PW"],"itemData":{"id":2297,"type":"article-journal","abstract":"During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w:instrText>
      </w:r>
      <w:r w:rsidR="00AA3B81" w:rsidRPr="0047362B">
        <w:rPr>
          <w:szCs w:val="24"/>
          <w:lang w:val="es-US"/>
        </w:rPr>
        <w:instrText xml:space="preserve">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J."}],"issued":{"date-parts":[["2015",8,14]]}}},{"id":2303,"uris":["http://zotero.org/users/3849198/items/E28P7SCT"],"uri":["http://zotero.org/users/3849198/items/E28P7SCT"],"itemData":{"id":2303,"type":"chapter","collection-title":"SEG Technical Program Expanded Abstracts","container-title":"SEG Technical Program Expanded Abstracts 2019","note":"DOI: 10.1190/segam2019-3214088.1","number-of-volumes":"0","page":"2619-2623","publisher":"Society of Exploration Geophysicists","source":"library.seg.org (Atypon)","title":"Unsupervised machine learning facies classification in the Delaware Basin and its comparison with supervised Bayesian facies classification","URL":"https://library.seg.org/doi/10.1190/segam2019-3214088.1","author":[{"family":"Chopra","given":"Satinder"},{"family":"Marfurt","given":"Kurt"},{"family":"Sharma","given":"Ritesh"}],"accessed":{"date-parts":[["2020",8,10]]},"issued":{"date-parts":[["2019",8,1]]}}}],"schema":"https://github.com/citation-style-language/schema/raw/master/csl-citation.json"} </w:instrText>
      </w:r>
      <w:r w:rsidR="00AA3B81" w:rsidRPr="0047362B">
        <w:rPr>
          <w:szCs w:val="24"/>
        </w:rPr>
        <w:fldChar w:fldCharType="separate"/>
      </w:r>
      <w:r w:rsidR="00AA3B81" w:rsidRPr="0047362B">
        <w:rPr>
          <w:szCs w:val="24"/>
          <w:lang w:val="es-US"/>
        </w:rPr>
        <w:t>(</w:t>
      </w:r>
      <w:proofErr w:type="spellStart"/>
      <w:r w:rsidR="00AA3B81" w:rsidRPr="0047362B">
        <w:rPr>
          <w:szCs w:val="24"/>
          <w:lang w:val="es-US"/>
        </w:rPr>
        <w:t>Zhao</w:t>
      </w:r>
      <w:proofErr w:type="spellEnd"/>
      <w:r w:rsidR="00AA3B81" w:rsidRPr="0047362B">
        <w:rPr>
          <w:szCs w:val="24"/>
          <w:lang w:val="es-US"/>
        </w:rPr>
        <w:t xml:space="preserve"> et al., 2015; Chopra et al., 2019)</w:t>
      </w:r>
      <w:r w:rsidR="00AA3B81" w:rsidRPr="0047362B">
        <w:rPr>
          <w:szCs w:val="24"/>
        </w:rPr>
        <w:fldChar w:fldCharType="end"/>
      </w:r>
      <w:r w:rsidR="00AA3B81" w:rsidRPr="0047362B">
        <w:rPr>
          <w:szCs w:val="24"/>
        </w:rPr>
        <w:fldChar w:fldCharType="begin"/>
      </w:r>
      <w:r w:rsidR="00AA3B81" w:rsidRPr="0047362B">
        <w:rPr>
          <w:szCs w:val="24"/>
          <w:lang w:val="es-US"/>
        </w:rPr>
        <w:instrText xml:space="preserve"> ADDIN ZOTERO_ITEM CSL_CITATION {"citationID":"uCgIGsIe","properties":{"formattedCitation":"(Zhao et al., 2015)","plainCitation":"(Zhao et al., 2015)","dontUpdate":true,"noteIndex":0},"citationItems":[{"id":2297,"uris":["http://zotero.org/users/3849198/items/TACAB5PW"],"uri":["http://zotero.org/users/3849198/items/TACAB5PW"],"itemData":{"id":2297,"type":"article-journal","abstract":"During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J."}],"issued":{"date-parts":[["2015",8,14]]}}}],"schema":"https://github.com/citation-style-language/schema/raw/master/csl-citation.json"} </w:instrText>
      </w:r>
      <w:r w:rsidR="00AA3B81" w:rsidRPr="0047362B">
        <w:rPr>
          <w:szCs w:val="24"/>
        </w:rPr>
        <w:fldChar w:fldCharType="end"/>
      </w:r>
      <w:r w:rsidR="00AA3B81" w:rsidRPr="0047362B">
        <w:rPr>
          <w:szCs w:val="24"/>
          <w:lang w:val="es-US"/>
        </w:rPr>
        <w:t xml:space="preserve">. </w:t>
      </w:r>
      <w:r w:rsidR="00AA3B81" w:rsidRPr="00714B7A">
        <w:rPr>
          <w:szCs w:val="24"/>
        </w:rPr>
        <w:t xml:space="preserve">Unsupervised methods include K-means, principal component analysis (PCA), self-organizing maps (SOM), and generative topographic mapping (GTM) </w:t>
      </w:r>
      <w:r w:rsidR="00D070E0" w:rsidRPr="0047362B">
        <w:rPr>
          <w:szCs w:val="24"/>
        </w:rPr>
        <w:fldChar w:fldCharType="begin"/>
      </w:r>
      <w:r w:rsidR="00D070E0" w:rsidRPr="00714B7A">
        <w:rPr>
          <w:szCs w:val="24"/>
        </w:rPr>
        <w:instrText xml:space="preserve"> ADDIN ZOTERO_ITEM CSL_CITATION {"citationID":"PlZJpLCX","properties":{"formattedCitation":"(Taner et al., 2001; Chopra* and Marfurt, 2014; Zhao et al., 2015)","plainCitation":"(Taner et al., 2001; Chopra* and Marfurt, 2014; Zhao et al., 2015)","dontUpdate":true,"noteIndex":0},"citationItems":[{"id":2463,"uris":["http://zotero.org/users/3849198/items/LUWIFXE6"],"uri":["http://zotero.org/users/3849198/items/LUWIFXE6"],"itemData":{"id":2463,"type":"chapter","collection-title":"SEG Technical Program Expanded Abstracts","container-title":"SEG Technical Program Expanded Abstracts 2001","note":"DOI: 10.1190/1.1816406","number-of-volumes":"0","page":"1552-1555","publisher":"Society of Exploration Geophysicists","source":"library.seg.org (Atypon)","title":"Reservoir characterization by calibration of self?organized map clusters","title-short":"Reservoir characterization by calibration of self?","URL":"https://library.seg.org/doi/10.1190/1.1816406","author":[{"family":"Taner","given":"M. T."},{"family":"Walls","given":"J. D."},{"family":"Smith","given":"M."},{"family":"Taylor","given":"G."},{"family":"Carr","given":"M. B."},{"family":"Dumas","given":"D."}],"accessed":{"date-parts":[["2021",3,1]]},"issued":{"date-parts":[["2001",1,1]]}}},{"id":2460,"uris":["http://zotero.org/users/3849198/items/7FYMJV6R"],"uri":["http://zotero.org/users/3849198</w:instrText>
      </w:r>
      <w:r w:rsidR="00D070E0">
        <w:rPr>
          <w:szCs w:val="24"/>
          <w:lang w:val="es-US"/>
        </w:rPr>
        <w:instrText>/items/7FYMJV6R"],"itemData":{"id":2460,"type":"chapter","collection-title":"SEG Technical Program Expanded Abstracts","container-title":"SEG Technical Program Expanded Abstracts 2014","note":"DOI: 10.1190/segam2014-0233.1","number-of-volumes":"0","page":"1390-1394","publisher":"Society of Exploration Geophysicists","source":"library.seg.org (Atypon)","title":"Seismic facies analysis using generative topographic mapping","URL":"https://library.seg.org/doi/abs/10.1190/segam2014-0233.1","author":[{"family":"Chopra","given":"Satinder"},{"family":"Marfurt","given":"Kurt J."}],"accessed":{"date-parts":[["2021",3,1]]},"issued":{"date-parts":[["2014",8,5]]}}},{"id":2297,"uris":["http://zotero.org/users/3849198/items/TACAB5PW"],"uri":["http://zotero.org/users/3849198/items/TACAB5PW"],"itemData":{"id":2297,"type":"article-journal","abstract":"During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w:instrText>
      </w:r>
      <w:r w:rsidR="00D070E0" w:rsidRPr="000C6EC5">
        <w:rPr>
          <w:szCs w:val="24"/>
        </w:rPr>
        <w:instrText xml:space="preserve">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J."}],"issued":{"date-parts":[["2015",8,14]]}}}],"schema":"https://github.com/citation-style-language/schema/raw/master/csl-citation.json"} </w:instrText>
      </w:r>
      <w:r w:rsidR="00D070E0" w:rsidRPr="0047362B">
        <w:rPr>
          <w:szCs w:val="24"/>
        </w:rPr>
        <w:fldChar w:fldCharType="separate"/>
      </w:r>
      <w:r w:rsidR="00D070E0" w:rsidRPr="0047362B">
        <w:rPr>
          <w:szCs w:val="24"/>
        </w:rPr>
        <w:t>(</w:t>
      </w:r>
      <w:proofErr w:type="spellStart"/>
      <w:r w:rsidR="00D070E0" w:rsidRPr="0047362B">
        <w:rPr>
          <w:szCs w:val="24"/>
        </w:rPr>
        <w:t>Taner</w:t>
      </w:r>
      <w:proofErr w:type="spellEnd"/>
      <w:r w:rsidR="00D070E0" w:rsidRPr="0047362B">
        <w:rPr>
          <w:szCs w:val="24"/>
        </w:rPr>
        <w:t xml:space="preserve"> et al., 2001; Chopra and Marfurt, 2014; Zhao et al., 2015)</w:t>
      </w:r>
      <w:r w:rsidR="00D070E0" w:rsidRPr="0047362B">
        <w:rPr>
          <w:szCs w:val="24"/>
        </w:rPr>
        <w:fldChar w:fldCharType="end"/>
      </w:r>
      <w:r w:rsidR="00D070E0">
        <w:rPr>
          <w:szCs w:val="24"/>
        </w:rPr>
        <w:t>.</w:t>
      </w:r>
      <w:r w:rsidR="00D070E0" w:rsidRPr="0047362B">
        <w:rPr>
          <w:szCs w:val="24"/>
        </w:rPr>
        <w:t xml:space="preserve"> </w:t>
      </w:r>
      <w:r w:rsidR="00D070E0">
        <w:rPr>
          <w:szCs w:val="24"/>
        </w:rPr>
        <w:t>T</w:t>
      </w:r>
      <w:r w:rsidR="00D070E0" w:rsidRPr="0047362B">
        <w:rPr>
          <w:szCs w:val="24"/>
        </w:rPr>
        <w:t xml:space="preserve">hese </w:t>
      </w:r>
      <w:r w:rsidR="00AA3B81" w:rsidRPr="0047362B">
        <w:rPr>
          <w:szCs w:val="24"/>
        </w:rPr>
        <w:t xml:space="preserve">approaches identify clusters or patterns </w:t>
      </w:r>
      <w:r w:rsidR="00D070E0">
        <w:rPr>
          <w:szCs w:val="24"/>
        </w:rPr>
        <w:t>across multiple data volumes; interpreters th</w:t>
      </w:r>
      <w:r w:rsidR="00FF7E61">
        <w:rPr>
          <w:szCs w:val="24"/>
        </w:rPr>
        <w:t>e</w:t>
      </w:r>
      <w:r w:rsidR="00D070E0">
        <w:rPr>
          <w:szCs w:val="24"/>
        </w:rPr>
        <w:t>n use their geologic insight to associate a given pattern to specific geologic features</w:t>
      </w:r>
      <w:r w:rsidR="00AA3B81" w:rsidRPr="0047362B">
        <w:rPr>
          <w:szCs w:val="24"/>
        </w:rPr>
        <w:t xml:space="preserve">.  </w:t>
      </w:r>
      <w:proofErr w:type="gramStart"/>
      <w:r w:rsidR="008C5CC7">
        <w:rPr>
          <w:szCs w:val="24"/>
        </w:rPr>
        <w:t>Depending on the geology, many attributes are highly correlated and provide similar results.</w:t>
      </w:r>
      <w:proofErr w:type="gramEnd"/>
      <w:r w:rsidR="008C5CC7">
        <w:rPr>
          <w:szCs w:val="24"/>
        </w:rPr>
        <w:t xml:space="preserve"> </w:t>
      </w:r>
      <w:r w:rsidR="00AA3B81" w:rsidRPr="0047362B">
        <w:rPr>
          <w:szCs w:val="24"/>
        </w:rPr>
        <w:t xml:space="preserve">PCA and ICA </w:t>
      </w:r>
      <w:r w:rsidR="008C5CC7">
        <w:rPr>
          <w:szCs w:val="24"/>
        </w:rPr>
        <w:t xml:space="preserve">are “dimensionality reduction” techniques that find a smaller set of “composite attributes” that more efficiently represent the geological variation in the data </w:t>
      </w:r>
      <w:r w:rsidR="00AA3B81" w:rsidRPr="0047362B">
        <w:rPr>
          <w:szCs w:val="24"/>
        </w:rPr>
        <w:t xml:space="preserve"> </w:t>
      </w:r>
      <w:r w:rsidR="00AA3B81" w:rsidRPr="0047362B">
        <w:rPr>
          <w:szCs w:val="24"/>
        </w:rPr>
        <w:fldChar w:fldCharType="begin"/>
      </w:r>
      <w:r w:rsidR="00AA3B81" w:rsidRPr="0047362B">
        <w:rPr>
          <w:szCs w:val="24"/>
        </w:rPr>
        <w:instrText xml:space="preserve"> ADDIN ZOTERO_ITEM CSL_CITATION {"citationID":"L9dDQIEL","properties":{"formattedCitation":"(Roden et al., 2015; Lubo-Robles et al., 2019; Hussein et al., 2020)","plainCitation":"(Roden et al., 2015; Lubo-Robles et al., 2019; Hussein et al., 2020)","noteIndex":0},"citationItems":[{"id":2277,"uris":["http://zotero.org/users/3849198/items/K5QKCTLW"],"uri":["http://zotero.org/users/3849198/items/K5QKCTLW"],"itemData":{"id":2277,"type":"article-journal","container-title":"Interpretation","DOI":"10.1190/INT-2015-0037.1","ISSN":"2324-8858, 2324-8866","issue":"4","journalAbbreviation":"Interpretation","language":"en","page":"SAE59-SAE83","source":"DOI.org (Crossref)","title":"Geologic pattern recognition from seismic attributes: Principal component analysis and self-organizing maps","title-short":"Geologic pattern recognition from seismic attributes","volume":"3","author":[{"family":"Roden","given":"Rocky"},{"family":"Smith","given":"Thomas"},{"family":"Sacrey","given":"Deborah"}],"issued":{"date-parts":[["2015",11]]}}},{"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w:instrText>
      </w:r>
      <w:r w:rsidR="00AA3B81" w:rsidRPr="0047362B">
        <w:rPr>
          <w:szCs w:val="24"/>
          <w:lang w:val="es-US"/>
        </w:rPr>
        <w:instrText xml:space="preserve">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schema":"https://github.com/citation-style-language/schema/raw/master/csl-citation.json"} </w:instrText>
      </w:r>
      <w:r w:rsidR="00AA3B81" w:rsidRPr="0047362B">
        <w:rPr>
          <w:szCs w:val="24"/>
        </w:rPr>
        <w:fldChar w:fldCharType="separate"/>
      </w:r>
      <w:r w:rsidR="00AA3B81" w:rsidRPr="0047362B">
        <w:rPr>
          <w:szCs w:val="24"/>
          <w:lang w:val="es-US"/>
        </w:rPr>
        <w:t>(</w:t>
      </w:r>
      <w:proofErr w:type="spellStart"/>
      <w:r w:rsidR="00AA3B81" w:rsidRPr="0047362B">
        <w:rPr>
          <w:szCs w:val="24"/>
          <w:lang w:val="es-US"/>
        </w:rPr>
        <w:t>Roden</w:t>
      </w:r>
      <w:proofErr w:type="spellEnd"/>
      <w:r w:rsidR="00AA3B81" w:rsidRPr="0047362B">
        <w:rPr>
          <w:szCs w:val="24"/>
          <w:lang w:val="es-US"/>
        </w:rPr>
        <w:t xml:space="preserve"> et al., 2015; Lubo-Robles et al., 2019; Hussein et al., 2020)</w:t>
      </w:r>
      <w:r w:rsidR="00AA3B81" w:rsidRPr="0047362B">
        <w:rPr>
          <w:szCs w:val="24"/>
        </w:rPr>
        <w:fldChar w:fldCharType="end"/>
      </w:r>
      <w:r w:rsidR="00AA3B81" w:rsidRPr="0047362B">
        <w:rPr>
          <w:szCs w:val="24"/>
          <w:lang w:val="es-US"/>
        </w:rPr>
        <w:t xml:space="preserve">. </w:t>
      </w:r>
    </w:p>
    <w:p w14:paraId="77DC1610" w14:textId="77777777" w:rsidR="00FF7E61" w:rsidRDefault="0063172C" w:rsidP="00AA3B81">
      <w:pPr>
        <w:rPr>
          <w:szCs w:val="24"/>
        </w:rPr>
      </w:pPr>
      <w:r>
        <w:rPr>
          <w:szCs w:val="24"/>
        </w:rPr>
        <w:t>The</w:t>
      </w:r>
      <w:r w:rsidRPr="0047362B">
        <w:rPr>
          <w:szCs w:val="24"/>
        </w:rPr>
        <w:t xml:space="preserve"> </w:t>
      </w:r>
      <w:r w:rsidR="00AA3B81" w:rsidRPr="0047362B">
        <w:rPr>
          <w:szCs w:val="24"/>
        </w:rPr>
        <w:t>unsupervised GTM and SOM</w:t>
      </w:r>
      <w:r>
        <w:rPr>
          <w:szCs w:val="24"/>
        </w:rPr>
        <w:t xml:space="preserve"> algorithms can also be seen as a projection technique, where now the projection is onto a deformed lower</w:t>
      </w:r>
      <w:r w:rsidR="00FF7E61">
        <w:rPr>
          <w:szCs w:val="24"/>
        </w:rPr>
        <w:t>-</w:t>
      </w:r>
      <w:r>
        <w:rPr>
          <w:szCs w:val="24"/>
        </w:rPr>
        <w:t>dimensional manifold that lives in the original N-dimensional attribute space</w:t>
      </w:r>
      <w:r w:rsidR="00AA3B81" w:rsidRPr="0047362B">
        <w:rPr>
          <w:szCs w:val="24"/>
        </w:rPr>
        <w:t xml:space="preserve"> </w:t>
      </w:r>
      <w:r w:rsidR="00AA3B81" w:rsidRPr="0047362B">
        <w:rPr>
          <w:szCs w:val="24"/>
        </w:rPr>
        <w:fldChar w:fldCharType="begin"/>
      </w:r>
      <w:r w:rsidR="00CA4309">
        <w:rPr>
          <w:szCs w:val="24"/>
        </w:rPr>
        <w:instrText xml:space="preserve"> ADDIN ZOTERO_ITEM CSL_CITATION {"citationID":"zfNOnDg4","properties":{"formattedCitation":"(Chopra* and Marfurt, 2014; Roden et al., 2015; Zhao et al., 2015)","plainCitation":"(Chopra* and Marfurt, 2014; Roden et al., 2015; Zhao et al., 2015)","dontUpdate":true,"noteIndex":0},"citationItems":[{"id":2460,"uris":["http://zotero.org/users/3849198/items/7FYMJV6R"],"uri":["http://zotero.org/users/3849198/items/7FYMJV6R"],"itemData":{"id":2460,"type":"chapter","collection-title":"SEG Technical Program Expanded Abstracts","container-title":"SEG Technical Program Expanded Abstracts 2014","note":"DOI: 10.1190/segam2014-0233.1","number-of-volumes":"0","page":"1390-1394","publisher":"Society of Exploration Geophysicists","source":"library.seg.org (Atypon)","title":"Seismic facies analysis using generative topographic mapping","URL":"https://library.seg.org/doi/abs/10.1190/segam2014-0233.1","author":[{"family":"Chopra","given":"Satinder"},{"family":"Marfurt","given":"Kurt J."}],"accessed":{"date-parts":[["2021",3,1]]},"issued":{"date-parts":[["2014",8,5]]}}},{"id":2277,"uris":["http://zotero.org/users/3849198/items/K5QKCTLW"],"uri":["http://zotero.org/users/3849198/items/K5QKCTLW"],"itemData":{"id":2277,"type":"article-journal","container-title":"Interpretation","DOI":"10.1190/INT-2015-0037.1","ISSN":"2324-8858, 2324-8866","issue":"4","journalAbbreviation":"Interpretation","language":"en","page":"SAE59-SAE83","source":"DOI.org (Crossref)","title":"Geologic pattern recognition from seismic attributes: Principal component analysis and self-organizing maps","title-short":"Geologic pattern recognition from seismic attributes","volume":"3","author":[{"family":"Roden","given":"Rocky"},{"family":"Smith","given":"Thomas"},{"family":"Sacrey","given":"Deborah"}],"issued":{"date-parts":[["2015",11]]}}},{"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J."}],"issued":{"date-parts":[["2015",8,14]]}}}],"schema":"https://github.com/citation-style-language/schema/raw/master/csl-citation.json"} </w:instrText>
      </w:r>
      <w:r w:rsidR="00AA3B81" w:rsidRPr="0047362B">
        <w:rPr>
          <w:szCs w:val="24"/>
        </w:rPr>
        <w:fldChar w:fldCharType="separate"/>
      </w:r>
      <w:r w:rsidR="00A325F6" w:rsidRPr="0047362B">
        <w:rPr>
          <w:szCs w:val="24"/>
        </w:rPr>
        <w:t xml:space="preserve">(Chopra </w:t>
      </w:r>
      <w:r w:rsidR="00AA3B81" w:rsidRPr="0047362B">
        <w:rPr>
          <w:szCs w:val="24"/>
        </w:rPr>
        <w:t xml:space="preserve">and Marfurt, 2014; </w:t>
      </w:r>
      <w:proofErr w:type="spellStart"/>
      <w:r w:rsidR="00AA3B81" w:rsidRPr="0047362B">
        <w:rPr>
          <w:szCs w:val="24"/>
        </w:rPr>
        <w:t>Roden</w:t>
      </w:r>
      <w:proofErr w:type="spellEnd"/>
      <w:r w:rsidR="00AA3B81" w:rsidRPr="0047362B">
        <w:rPr>
          <w:szCs w:val="24"/>
        </w:rPr>
        <w:t xml:space="preserve"> et al., 2015; Zhao et al., 2015)</w:t>
      </w:r>
      <w:r w:rsidR="00AA3B81" w:rsidRPr="0047362B">
        <w:rPr>
          <w:szCs w:val="24"/>
        </w:rPr>
        <w:fldChar w:fldCharType="end"/>
      </w:r>
      <w:r w:rsidR="00AA3B81" w:rsidRPr="0047362B">
        <w:rPr>
          <w:szCs w:val="24"/>
        </w:rPr>
        <w:t xml:space="preserve">. </w:t>
      </w:r>
      <w:r w:rsidRPr="0047362B">
        <w:rPr>
          <w:szCs w:val="24"/>
        </w:rPr>
        <w:fldChar w:fldCharType="begin"/>
      </w:r>
      <w:r w:rsidRPr="0047362B">
        <w:rPr>
          <w:szCs w:val="24"/>
        </w:rPr>
        <w:instrText xml:space="preserve"> ADDIN ZOTERO_ITEM CSL_CITATION {"citationID":"fFYp4wuh","properties":{"formattedCitation":"(Taner et al., 2001; Chopra et al., 2019)","plainCitation":"(Taner et al., 2001; Chopra et al., 2019)","noteIndex":0},"citationItems":[{"id":2463,"uris":["http://zotero.org/users/3849198/items/LUWIFXE6"],"uri":["http://zotero.org/users/3849198/items/LUWIFXE6"],"itemData":{"id":2463,"type":"chapter","collection-title":"SEG Technical Program Expanded Abstracts","container-title":"SEG Technical Program Expanded Abstracts 2001","note":"DOI: 10.1190/1.1816406","number-of-volumes":"0","page":"1552-1555","publisher":"Society of Exploration Geophysicists","source":"library.seg.org (Atypon)","title":"Reservoir characterization by calibration of self?organized map clusters","title-short":"Reservoir characterization by calibration of self?","URL":"https://library.seg.org/doi/10.1190/1.1816406","author":[{"family":"Taner","given":"M. T."},{"family":"Walls","given":"J. D."},{"family":"Smith","given":"M."},{"family":"Taylor","given":"G."},{"family":"Carr","given":"M. B."},{"family":"Dumas","given":"D."}],"accessed":{"date-parts":[["2021",3,1]]},"issued":{"date-parts":[["2001",1,1]]}}},{"id":2303,"uris":["http://zotero.org/users/3849198/items/E28P7SCT"],"uri":["http://zotero.org/users/3849198/items/E28P7SCT"],"itemData":{"id":2303,"type":"chapter","collection-title":"SEG Technical Program Expanded Abstracts","container-title":"SEG Technical Program Expanded Abstracts 2019","note":"DOI: 10.1190/segam2019-3214088.1","number-of-volumes":"0","page":"2619-2623","publisher":"Society of Exploration Geophysicists","source":"library.seg.org (Atypon)","title":"Unsupervised machine learning facies classification in the Delaware Basin and its comparison with supervised Bayesian facies classification","URL":"https://library.seg.org/doi/10.1190/segam2019-3214088.1","author":[{"family":"Chopra","given":"Satinder"},{"family":"Marfurt","given":"Kurt"},{"family":"Sharma","given":"Ritesh"}],"accessed":{"date-parts":[["2020",8,10]]},"issued":{"date-parts":[["2019",8,1]]}}}],"schema":"https://github.com/citation-style-language/schema/raw/master/csl-citation.json"} </w:instrText>
      </w:r>
      <w:r w:rsidRPr="0047362B">
        <w:rPr>
          <w:szCs w:val="24"/>
        </w:rPr>
        <w:fldChar w:fldCharType="separate"/>
      </w:r>
      <w:proofErr w:type="spellStart"/>
      <w:r w:rsidRPr="0047362B">
        <w:rPr>
          <w:szCs w:val="24"/>
        </w:rPr>
        <w:t>Taner</w:t>
      </w:r>
      <w:proofErr w:type="spellEnd"/>
      <w:r w:rsidRPr="0047362B">
        <w:rPr>
          <w:szCs w:val="24"/>
        </w:rPr>
        <w:t xml:space="preserve"> et al.</w:t>
      </w:r>
      <w:r>
        <w:rPr>
          <w:szCs w:val="24"/>
        </w:rPr>
        <w:t xml:space="preserve"> (</w:t>
      </w:r>
      <w:r w:rsidRPr="0047362B">
        <w:rPr>
          <w:szCs w:val="24"/>
        </w:rPr>
        <w:t>2001</w:t>
      </w:r>
      <w:r>
        <w:rPr>
          <w:szCs w:val="24"/>
        </w:rPr>
        <w:t xml:space="preserve">) and </w:t>
      </w:r>
      <w:r w:rsidRPr="0047362B">
        <w:rPr>
          <w:szCs w:val="24"/>
        </w:rPr>
        <w:t xml:space="preserve"> Chopra et al.</w:t>
      </w:r>
      <w:r>
        <w:rPr>
          <w:szCs w:val="24"/>
        </w:rPr>
        <w:t xml:space="preserve"> (</w:t>
      </w:r>
      <w:r w:rsidRPr="0047362B">
        <w:rPr>
          <w:szCs w:val="24"/>
        </w:rPr>
        <w:t>2019)</w:t>
      </w:r>
      <w:r w:rsidRPr="0047362B">
        <w:rPr>
          <w:szCs w:val="24"/>
        </w:rPr>
        <w:fldChar w:fldCharType="end"/>
      </w:r>
      <w:r>
        <w:rPr>
          <w:szCs w:val="24"/>
        </w:rPr>
        <w:t xml:space="preserve"> used </w:t>
      </w:r>
      <w:r w:rsidR="00AA3B81" w:rsidRPr="0047362B">
        <w:rPr>
          <w:szCs w:val="24"/>
        </w:rPr>
        <w:t xml:space="preserve">SOM to identify </w:t>
      </w:r>
      <w:r>
        <w:rPr>
          <w:szCs w:val="24"/>
        </w:rPr>
        <w:t xml:space="preserve">and map different seismic </w:t>
      </w:r>
      <w:r w:rsidR="00AA3B81" w:rsidRPr="0047362B">
        <w:rPr>
          <w:szCs w:val="24"/>
        </w:rPr>
        <w:t xml:space="preserve">Hussein et al. </w:t>
      </w:r>
      <w:r w:rsidR="003E79EA" w:rsidRPr="0047362B">
        <w:rPr>
          <w:szCs w:val="24"/>
        </w:rPr>
        <w:t xml:space="preserve">(2020) </w:t>
      </w:r>
      <w:r w:rsidR="00AA3B81" w:rsidRPr="0047362B">
        <w:rPr>
          <w:szCs w:val="24"/>
        </w:rPr>
        <w:t>used SOM classification to</w:t>
      </w:r>
      <w:r>
        <w:rPr>
          <w:szCs w:val="24"/>
        </w:rPr>
        <w:t xml:space="preserve"> map faults which enabled them to map</w:t>
      </w:r>
      <w:r w:rsidR="00AA3B81" w:rsidRPr="0047362B">
        <w:rPr>
          <w:szCs w:val="24"/>
        </w:rPr>
        <w:t xml:space="preserve"> small faults</w:t>
      </w:r>
      <w:r>
        <w:rPr>
          <w:szCs w:val="24"/>
        </w:rPr>
        <w:t xml:space="preserve"> that</w:t>
      </w:r>
      <w:r w:rsidR="00AA3B81" w:rsidRPr="0047362B">
        <w:rPr>
          <w:szCs w:val="24"/>
        </w:rPr>
        <w:t xml:space="preserve"> were difficult to map using conventional methods</w:t>
      </w:r>
      <w:r w:rsidR="00FF7E61">
        <w:rPr>
          <w:szCs w:val="24"/>
        </w:rPr>
        <w:t xml:space="preserve">. </w:t>
      </w:r>
    </w:p>
    <w:p w14:paraId="58E29A37" w14:textId="4DD0D3C3" w:rsidR="00AA3B81" w:rsidRPr="0047362B" w:rsidRDefault="00AA3B81" w:rsidP="00AA3B81">
      <w:pPr>
        <w:rPr>
          <w:szCs w:val="24"/>
        </w:rPr>
      </w:pPr>
      <w:r w:rsidRPr="0047362B">
        <w:rPr>
          <w:szCs w:val="24"/>
        </w:rPr>
        <w:lastRenderedPageBreak/>
        <w:t>In contrast</w:t>
      </w:r>
      <w:r w:rsidR="0063172C">
        <w:rPr>
          <w:szCs w:val="24"/>
        </w:rPr>
        <w:t xml:space="preserve"> to unsu</w:t>
      </w:r>
      <w:r w:rsidR="00FB62C6">
        <w:rPr>
          <w:szCs w:val="24"/>
        </w:rPr>
        <w:t>per</w:t>
      </w:r>
      <w:r w:rsidR="0063172C">
        <w:rPr>
          <w:szCs w:val="24"/>
        </w:rPr>
        <w:t>vised classification</w:t>
      </w:r>
      <w:r w:rsidRPr="0047362B">
        <w:rPr>
          <w:szCs w:val="24"/>
        </w:rPr>
        <w:t xml:space="preserve">, supervised classification is a guided process that uses well, production, or human experience to teach the algorithm what features or patterns need to be extracted </w:t>
      </w:r>
      <w:r w:rsidRPr="0047362B">
        <w:rPr>
          <w:szCs w:val="24"/>
        </w:rPr>
        <w:fldChar w:fldCharType="begin"/>
      </w:r>
      <w:r w:rsidRPr="0047362B">
        <w:rPr>
          <w:szCs w:val="24"/>
        </w:rPr>
        <w:instrText xml:space="preserve"> ADDIN ZOTERO_ITEM CSL_CITATION {"citationID":"jt5UEIZU","properties":{"formattedCitation":"(Bishop, 1995)","plainCitation":"(Bishop, 1995)","noteIndex":0},"citationItems":[{"id":1050,"uris":["http://zotero.org/users/3849198/items/RFCRMQH9"],"uri":["http://zotero.org/users/3849198/items/RFCRMQH9"],"itemData":{"id":1050,"type":"book","event-place":"Oxford","number-of-pages":"504","publisher":"Oxford University Press","publisher-place":"Oxford","title":"Neural Networks for Pattern Recognition","author":[{"family":"Bishop","given":"C."}],"issued":{"date-parts":[["1995"]]}}}],"schema":"https://github.com/citation-style-language/schema/raw/master/csl-citation.json"} </w:instrText>
      </w:r>
      <w:r w:rsidRPr="0047362B">
        <w:rPr>
          <w:szCs w:val="24"/>
        </w:rPr>
        <w:fldChar w:fldCharType="separate"/>
      </w:r>
      <w:r w:rsidRPr="0047362B">
        <w:rPr>
          <w:szCs w:val="24"/>
        </w:rPr>
        <w:t>(Bishop, 1995)</w:t>
      </w:r>
      <w:r w:rsidRPr="0047362B">
        <w:rPr>
          <w:szCs w:val="24"/>
        </w:rPr>
        <w:fldChar w:fldCharType="end"/>
      </w:r>
      <w:r w:rsidRPr="0047362B">
        <w:rPr>
          <w:szCs w:val="24"/>
        </w:rPr>
        <w:t xml:space="preserve">. </w:t>
      </w:r>
      <w:r w:rsidR="00FB62C6">
        <w:rPr>
          <w:szCs w:val="24"/>
        </w:rPr>
        <w:t xml:space="preserve">In this work, </w:t>
      </w:r>
      <w:r w:rsidR="00A03C0B">
        <w:rPr>
          <w:szCs w:val="24"/>
        </w:rPr>
        <w:t>we</w:t>
      </w:r>
      <w:r w:rsidR="00FB62C6">
        <w:rPr>
          <w:szCs w:val="24"/>
        </w:rPr>
        <w:t xml:space="preserve"> will use probabilistic neural networks to use the attribute expression of </w:t>
      </w:r>
      <w:proofErr w:type="gramStart"/>
      <w:r w:rsidR="00FB62C6">
        <w:rPr>
          <w:szCs w:val="24"/>
        </w:rPr>
        <w:t>hand-picked</w:t>
      </w:r>
      <w:proofErr w:type="gramEnd"/>
      <w:r w:rsidR="00FB62C6">
        <w:rPr>
          <w:szCs w:val="24"/>
        </w:rPr>
        <w:t xml:space="preserve"> faults to predict fault locations in the unmapped seismic volume. </w:t>
      </w:r>
      <w:r w:rsidRPr="0047362B">
        <w:rPr>
          <w:szCs w:val="24"/>
        </w:rPr>
        <w:t xml:space="preserve">Convolutional neural networks </w:t>
      </w:r>
      <w:r w:rsidR="00FB62C6">
        <w:rPr>
          <w:szCs w:val="24"/>
        </w:rPr>
        <w:t xml:space="preserve">(CNN) </w:t>
      </w:r>
      <w:proofErr w:type="gramStart"/>
      <w:r w:rsidR="0098098C">
        <w:rPr>
          <w:szCs w:val="24"/>
        </w:rPr>
        <w:t>are</w:t>
      </w:r>
      <w:r w:rsidR="00FB62C6">
        <w:rPr>
          <w:szCs w:val="24"/>
        </w:rPr>
        <w:t xml:space="preserve"> based</w:t>
      </w:r>
      <w:proofErr w:type="gramEnd"/>
      <w:r w:rsidRPr="0047362B">
        <w:rPr>
          <w:szCs w:val="24"/>
        </w:rPr>
        <w:t xml:space="preserve"> trained as a supervised classification approach to recognize elements or patterns in the same way as image analysis applications.  </w:t>
      </w:r>
      <w:r w:rsidRPr="0047362B">
        <w:rPr>
          <w:szCs w:val="24"/>
        </w:rPr>
        <w:fldChar w:fldCharType="begin"/>
      </w:r>
      <w:r w:rsidR="00CA4309">
        <w:rPr>
          <w:szCs w:val="24"/>
        </w:rPr>
        <w:instrText xml:space="preserve"> ADDIN ZOTERO_ITEM CSL_CITATION {"citationID":"BCRAXiw1","properties":{"formattedCitation":"(Zhao et al., 2015; Zhao and Mukhopadhyay, 2018; Qi et al., 2019a)","plainCitation":"(Zhao et al., 2015; Zhao and Mukhopadhyay, 2018; Qi et al., 2019a)","noteIndex":0},"citationItems":[{"id":2291,"uris":["http://zotero.org/users/3849198/items/TTWYL97G"],"uri":["http://zotero.org/users/3849198/items/TTWYL97G"],"itemData":{"id":2291,"type":"article-journal","abstract":"Interpreters face two main challenges in seismic facies analysis. The first challenge is to define, or “label,” the facies of interest. The second challenge is to select a suite of attributes that can differentiate a target facies from the background reflectivity. Our key objective is to determine which seismic attributes can best differentiate one class of chaotic seismic facies from another using modern machine-learning technology. Although simple 1D histograms provide a list of candidate attributes, they do not provide insight into the optimum number or combination of attributes. To address this limitation, we have conducted an exhaustive search whereby we represent the target and background training facies by high-dimensional Gaussian mixture models (GMMs) for each potential attribute combination. The first step is to choose candidate attributes that may be able to differentiate chaotic mass-transport deposits and salt diapirs from the more conformal, coherent background reflectors. The second step is to draw polygons around the target and background facies to provide the labeled data to be represented by GMMs. Maximizing the distance between all GMM facies pairs provides the optimum number and combination of attributes. We use generative topographic mapping to represent the high-dimensional attribute data by a lower dimensional 2D manifold. Each labeled facies provides a probability density function on the manifold that can be compared to the probability density function of each voxel, providing the likelihood that a given voxel is a member of each of the facies. Our first example maps chaotic seismic facies associated with the development of salt diapirs and minibasins. Our second example successfully delineates karst collapse underlying a shale resource play from north Texas.","container-title":"Geophysics","DOI":"10.1190/geo2019-0223.1","ISSN":"0016-8033","issue":"2","journalAbbreviation":"Geophysics","note":"publisher: Society of Exploration Geophysicists","page":"O17-O35","source":"library.seg.org (Atypon)","title":"Seismic attribute selection for machine-learning-based facies analysis","volume":"85","author":[{"family":"Qi","given":"Jie"},{"family":"Zhang","given":"Bo"},{"family":"Lyu","given":"Bin"},{"family":"Marfurt","given":"Kurt"}],"issued":{"date-parts":[["2019",11,19]]}}},{"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schema":"https://github.com/citation-style-language/schema/raw/master/csl-citation.json"} </w:instrText>
      </w:r>
      <w:r w:rsidRPr="0047362B">
        <w:rPr>
          <w:szCs w:val="24"/>
        </w:rPr>
        <w:fldChar w:fldCharType="separate"/>
      </w:r>
      <w:r w:rsidRPr="0047362B">
        <w:rPr>
          <w:szCs w:val="24"/>
        </w:rPr>
        <w:t xml:space="preserve">Zhao et al. </w:t>
      </w:r>
      <w:r w:rsidR="00FB62C6">
        <w:rPr>
          <w:szCs w:val="24"/>
        </w:rPr>
        <w:t>(</w:t>
      </w:r>
      <w:r w:rsidRPr="0047362B">
        <w:rPr>
          <w:szCs w:val="24"/>
        </w:rPr>
        <w:t>2015</w:t>
      </w:r>
      <w:r w:rsidR="00FB62C6">
        <w:rPr>
          <w:szCs w:val="24"/>
        </w:rPr>
        <w:t xml:space="preserve">), </w:t>
      </w:r>
      <w:r w:rsidRPr="0047362B">
        <w:rPr>
          <w:szCs w:val="24"/>
        </w:rPr>
        <w:t xml:space="preserve">Zhao and </w:t>
      </w:r>
      <w:proofErr w:type="spellStart"/>
      <w:r w:rsidRPr="0047362B">
        <w:rPr>
          <w:szCs w:val="24"/>
        </w:rPr>
        <w:t>Mukhopadhyay</w:t>
      </w:r>
      <w:proofErr w:type="spellEnd"/>
      <w:r w:rsidRPr="0047362B">
        <w:rPr>
          <w:szCs w:val="24"/>
        </w:rPr>
        <w:t xml:space="preserve"> </w:t>
      </w:r>
      <w:r w:rsidR="00FB62C6">
        <w:rPr>
          <w:szCs w:val="24"/>
        </w:rPr>
        <w:t>(</w:t>
      </w:r>
      <w:r w:rsidRPr="0047362B">
        <w:rPr>
          <w:szCs w:val="24"/>
        </w:rPr>
        <w:t>2018</w:t>
      </w:r>
      <w:r w:rsidR="00FF7E61">
        <w:rPr>
          <w:szCs w:val="24"/>
        </w:rPr>
        <w:t>), and</w:t>
      </w:r>
      <w:r w:rsidRPr="0047362B">
        <w:rPr>
          <w:szCs w:val="24"/>
        </w:rPr>
        <w:t xml:space="preserve"> Qi et al.</w:t>
      </w:r>
      <w:r w:rsidR="00FB62C6">
        <w:rPr>
          <w:szCs w:val="24"/>
        </w:rPr>
        <w:t xml:space="preserve"> </w:t>
      </w:r>
      <w:r w:rsidRPr="0047362B">
        <w:rPr>
          <w:szCs w:val="24"/>
        </w:rPr>
        <w:t xml:space="preserve"> </w:t>
      </w:r>
      <w:r w:rsidR="00FB62C6">
        <w:rPr>
          <w:szCs w:val="24"/>
        </w:rPr>
        <w:t>(</w:t>
      </w:r>
      <w:r w:rsidRPr="0047362B">
        <w:rPr>
          <w:szCs w:val="24"/>
        </w:rPr>
        <w:t>2019a)</w:t>
      </w:r>
      <w:r w:rsidRPr="0047362B">
        <w:rPr>
          <w:szCs w:val="24"/>
        </w:rPr>
        <w:fldChar w:fldCharType="end"/>
      </w:r>
      <w:r w:rsidR="00FB62C6">
        <w:rPr>
          <w:szCs w:val="24"/>
        </w:rPr>
        <w:t xml:space="preserve"> used </w:t>
      </w:r>
      <w:r w:rsidR="00FB62C6" w:rsidRPr="0047362B">
        <w:rPr>
          <w:szCs w:val="24"/>
        </w:rPr>
        <w:t xml:space="preserve">CNN algorithms </w:t>
      </w:r>
      <w:r w:rsidR="00FB62C6">
        <w:rPr>
          <w:szCs w:val="24"/>
        </w:rPr>
        <w:t>to map</w:t>
      </w:r>
      <w:r w:rsidR="00FB62C6" w:rsidRPr="0047362B">
        <w:rPr>
          <w:szCs w:val="24"/>
        </w:rPr>
        <w:t xml:space="preserve"> salt </w:t>
      </w:r>
      <w:r w:rsidR="00FB62C6">
        <w:rPr>
          <w:szCs w:val="24"/>
        </w:rPr>
        <w:t xml:space="preserve">and </w:t>
      </w:r>
      <w:r w:rsidR="00FB62C6" w:rsidRPr="0047362B">
        <w:rPr>
          <w:szCs w:val="24"/>
        </w:rPr>
        <w:t>mass transport deposits</w:t>
      </w:r>
      <w:r w:rsidRPr="0047362B">
        <w:rPr>
          <w:szCs w:val="24"/>
        </w:rPr>
        <w:t xml:space="preserve">, </w:t>
      </w:r>
      <w:r w:rsidR="00FB62C6">
        <w:rPr>
          <w:szCs w:val="24"/>
        </w:rPr>
        <w:t xml:space="preserve">whereas </w:t>
      </w:r>
      <w:r w:rsidRPr="0047362B">
        <w:rPr>
          <w:szCs w:val="24"/>
        </w:rPr>
        <w:fldChar w:fldCharType="begin"/>
      </w:r>
      <w:r w:rsidRPr="0047362B">
        <w:rPr>
          <w:szCs w:val="24"/>
        </w:rPr>
        <w:instrText xml:space="preserve"> ADDIN ZOTERO_ITEM CSL_CITATION {"citationID":"dmA8dJ4U","properties":{"formattedCitation":"(Wu et al., 2018, 2019; Xiong et al., 2018; Qi et al., 2020)","plainCitation":"(Wu et al., 2018, 2019; Xiong et al., 2018; Qi et al., 2020)","noteIndex":0},"citationItems":[{"id":2294,"uris":["http://zotero.org/users/3849198/items/S2TKRN8H"],"uri":["http://zotero.org/users/3849198/items/S2TKRN8H"],"itemData":{"id":2294,"type":"paper-conference","collection-title":"SEG Technical Program Expanded Abstracts","container-title":"88th Annual International Meeting of the SEG, Expanded Abstracts","note":"DOI: 10.1190/segam2018-2995341.1","page":"1946-1950","publisher":"Society of Exploration Geophysicists","source":"library.seg.org (Atypon)","title":"Convolutional neural networks for fault interpretation in seismic images","URL":"https://library.seg.org/doi/abs/10.1190/segam2018-2995341.1","author":[{"family":"Wu","given":"Xinming"},{"family":"Shi","given":"Yunzhi"},{"family":"Fomel","given":"Sergey"},{"family":"Liang","given":"Luming"}],"accessed":{"date-parts":[["2020",8,10]]},"issued":{"date-parts":[["2018",8,27]]}}},{"id":2156,"uris":["http://zotero.org/users/3849198/items/R4QFFXLE"],"uri":["http://zotero.org/users/3849198/items/R4QFFXLE"],"itemData":{"id":2156,"type":"article-journal","abstract":"Delineating faults from seismic images is a key step for seismic structural interpretation, reservoir characterization, and well placement. In conventional methods, faults are considered as seismic reflection discontinuities and are detected by calculating attributes that estimate reflection continuities or discontinuities. We consider fault detection as a binary image segmentation problem of labeling a 3D seismic image with ones on faults and zeros elsewhere. We have performed an efficient image-to-image fault segmentation using a supervised fully convolutional neural network. To train the network, we automatically create 200 3D synthetic seismic images and corresponding binary fault labeling images, which are shown to be sufficient to train a good fault segmentation network. Because a binary fault image is highly imbalanced between zeros (nonfault) and ones (fault), we use a class-balanced binary cross-entropy loss function to adjust the imbalance so that the network is not trained or converged to predict only zeros. After training with only the synthetic data sets, the network automatically learns to calculate rich and proper features that are important for fault detection. Multiple field examples indicate that the neural network (trained by only synthetic data sets) can predict faults from 3D seismic images much more accurately and efficiently than conventional methods. With a TITAN Xp GPU, the training processing takes approximately 2 h and predicting faults in a [Formula: see text] seismic volume takes only milliseconds.","container-title":"Geophysics","DOI":"10.1190/geo2018-0646.1","ISSN":"0016-8033, 1942-2156","issue":"3","journalAbbreviation":"Geophysics","language":"en","page":"IM35-IM45","source":"DOI.org (Crossref)","title":"FaultSeg3D: Using synthetic data sets to train an end-to-end convolutional neural network for 3D seismic fault segmentation","title-short":"FaultSeg3D","volume":"84","author":[{"family":"Wu","given":"Xinming"},{"family":"Liang","given":"Luming"},{"family":"Shi","given":"Yunzhi"},{"family":"Fomel","given":"Sergey"}],"issued":{"date-parts":[["2019",5,1]]}}},{"id":2194,"uris":["http://zotero.org/users/3849198/items/F4NXLBRB"],"uri":["http://zotero.org/users/3849198/items/F4NXLBRB"],"itemData":{"id":2194,"type":"article-journal","container-title":"Geophysics","DOI":"10.1190/geo2017-0666.1","ISSN":"0016-8033, 1942-2156","issue":"5","journalAbbreviation":"Geophysics","language":"en","page":"O97-O103","source":"DOI.org (Crossref)","title":"Seismic fault detection with convolutional neural network","volume":"83","author":[{"family":"Xiong","given":"Wei"},{"family":"Ji","given":"Xu"},{"family":"Ma","given":"Yue"},{"family":"Wang","given":"Yuxiang"},{"family":"AlBinHassan","given":"Nasher M."},{"family":"Ali","given":"Mustafa N."},{"family":"Luo","given":"Yi"}],"issued":{"date-parts":[["2018",9]]}}},{"id":2423,"uris":["http://zotero.org/users/3849198/items/XRDBZAE2"],"uri":["http://zotero.org/users/3849198/items/XRDBZAE2"],"itemData":{"id":2423,"type":"paper-conference","collection-title":"SEG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47362B">
        <w:rPr>
          <w:szCs w:val="24"/>
        </w:rPr>
        <w:fldChar w:fldCharType="separate"/>
      </w:r>
      <w:r w:rsidRPr="0047362B">
        <w:rPr>
          <w:szCs w:val="24"/>
        </w:rPr>
        <w:t xml:space="preserve">Wu et al. </w:t>
      </w:r>
      <w:r w:rsidR="00FB62C6">
        <w:rPr>
          <w:szCs w:val="24"/>
        </w:rPr>
        <w:t>(</w:t>
      </w:r>
      <w:r w:rsidRPr="0047362B">
        <w:rPr>
          <w:szCs w:val="24"/>
        </w:rPr>
        <w:t>2018, 2019</w:t>
      </w:r>
      <w:r w:rsidR="00FB62C6">
        <w:rPr>
          <w:szCs w:val="24"/>
        </w:rPr>
        <w:t xml:space="preserve">), </w:t>
      </w:r>
      <w:r w:rsidRPr="0047362B">
        <w:rPr>
          <w:szCs w:val="24"/>
        </w:rPr>
        <w:t xml:space="preserve"> </w:t>
      </w:r>
      <w:proofErr w:type="spellStart"/>
      <w:r w:rsidRPr="0047362B">
        <w:rPr>
          <w:szCs w:val="24"/>
        </w:rPr>
        <w:t>Xiong</w:t>
      </w:r>
      <w:proofErr w:type="spellEnd"/>
      <w:r w:rsidRPr="0047362B">
        <w:rPr>
          <w:szCs w:val="24"/>
        </w:rPr>
        <w:t xml:space="preserve"> et al.</w:t>
      </w:r>
      <w:r w:rsidR="00FB62C6">
        <w:rPr>
          <w:szCs w:val="24"/>
        </w:rPr>
        <w:t xml:space="preserve"> (</w:t>
      </w:r>
      <w:r w:rsidRPr="0047362B">
        <w:rPr>
          <w:szCs w:val="24"/>
        </w:rPr>
        <w:t>2018</w:t>
      </w:r>
      <w:r w:rsidR="00FF7E61">
        <w:rPr>
          <w:szCs w:val="24"/>
        </w:rPr>
        <w:t>), and</w:t>
      </w:r>
      <w:r w:rsidRPr="0047362B">
        <w:rPr>
          <w:szCs w:val="24"/>
        </w:rPr>
        <w:t xml:space="preserve"> Qi et al.</w:t>
      </w:r>
      <w:r w:rsidR="00FB62C6">
        <w:rPr>
          <w:szCs w:val="24"/>
        </w:rPr>
        <w:t xml:space="preserve"> (</w:t>
      </w:r>
      <w:r w:rsidRPr="0047362B">
        <w:rPr>
          <w:szCs w:val="24"/>
        </w:rPr>
        <w:t>2020)</w:t>
      </w:r>
      <w:r w:rsidRPr="0047362B">
        <w:rPr>
          <w:szCs w:val="24"/>
        </w:rPr>
        <w:fldChar w:fldCharType="end"/>
      </w:r>
      <w:r w:rsidR="00FB62C6">
        <w:rPr>
          <w:szCs w:val="24"/>
        </w:rPr>
        <w:t xml:space="preserve"> used CNN to map faults.</w:t>
      </w:r>
      <w:r w:rsidRPr="0047362B">
        <w:rPr>
          <w:szCs w:val="24"/>
        </w:rPr>
        <w:t xml:space="preserve"> One of the main issues with CNN relates to training stages that influence results because limited training could increase mistakes and reduce precision in features enhanced by this method </w:t>
      </w:r>
      <w:r w:rsidRPr="0047362B">
        <w:rPr>
          <w:szCs w:val="24"/>
        </w:rPr>
        <w:fldChar w:fldCharType="begin"/>
      </w:r>
      <w:r w:rsidRPr="0047362B">
        <w:rPr>
          <w:szCs w:val="24"/>
        </w:rPr>
        <w:instrText xml:space="preserve"> ADDIN ZOTERO_ITEM CSL_CITATION {"citationID":"zgFzAmP1","properties":{"formattedCitation":"(Zhao and Mukhopadhyay, 2018; Qi et al., 2020)","plainCitation":"(Zhao and Mukhopadhyay, 2018; Qi et al., 2020)","noteIndex":0},"citationItems":[{"id":2282,"uris":["http://zotero.org/users/3849198/items/CHQDDPCY"],"uri":["http://zotero.org/users/3849198/items/CHQDDPCY"],"itemData":{"id":2282,"type":"paper-conference","collection-title":"SEG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47362B">
        <w:rPr>
          <w:szCs w:val="24"/>
        </w:rPr>
        <w:fldChar w:fldCharType="separate"/>
      </w:r>
      <w:r w:rsidRPr="0047362B">
        <w:rPr>
          <w:szCs w:val="24"/>
        </w:rPr>
        <w:t xml:space="preserve">(Zhao and </w:t>
      </w:r>
      <w:proofErr w:type="spellStart"/>
      <w:r w:rsidRPr="0047362B">
        <w:rPr>
          <w:szCs w:val="24"/>
        </w:rPr>
        <w:t>Mukhopadhyay</w:t>
      </w:r>
      <w:proofErr w:type="spellEnd"/>
      <w:r w:rsidRPr="0047362B">
        <w:rPr>
          <w:szCs w:val="24"/>
        </w:rPr>
        <w:t>, 2018; Qi et al., 2020)</w:t>
      </w:r>
      <w:r w:rsidRPr="0047362B">
        <w:rPr>
          <w:szCs w:val="24"/>
        </w:rPr>
        <w:fldChar w:fldCharType="end"/>
      </w:r>
      <w:r w:rsidRPr="0047362B">
        <w:rPr>
          <w:szCs w:val="24"/>
        </w:rPr>
        <w:t>.</w:t>
      </w:r>
    </w:p>
    <w:p w14:paraId="084303C1" w14:textId="3EF4DFD1" w:rsidR="00AA3B81" w:rsidRPr="0047362B" w:rsidRDefault="00AA3B81" w:rsidP="00AA3B81">
      <w:pPr>
        <w:rPr>
          <w:szCs w:val="24"/>
        </w:rPr>
      </w:pPr>
      <w:r w:rsidRPr="0047362B">
        <w:rPr>
          <w:szCs w:val="24"/>
        </w:rPr>
        <w:t xml:space="preserve">In addition to CNN, feedforward neural networks are used in pattern recognition problems to detect and classify </w:t>
      </w:r>
      <w:proofErr w:type="spellStart"/>
      <w:r w:rsidRPr="0047362B">
        <w:rPr>
          <w:szCs w:val="24"/>
        </w:rPr>
        <w:t>facies</w:t>
      </w:r>
      <w:proofErr w:type="spellEnd"/>
      <w:r w:rsidRPr="0047362B">
        <w:rPr>
          <w:szCs w:val="24"/>
        </w:rPr>
        <w:t xml:space="preserve"> </w:t>
      </w:r>
      <w:r w:rsidRPr="0047362B">
        <w:rPr>
          <w:szCs w:val="24"/>
        </w:rPr>
        <w:fldChar w:fldCharType="begin"/>
      </w:r>
      <w:r w:rsidR="00CA4309">
        <w:rPr>
          <w:szCs w:val="24"/>
        </w:rPr>
        <w:instrText xml:space="preserve"> ADDIN ZOTERO_ITEM CSL_CITATION {"citationID":"TLkmldZ7","properties":{"formattedCitation":"(Maurya and Singh, 2018; Lubo-Robles et al., 2019)","plainCitation":"(Maurya and Singh, 2018; Lubo-Robles et al., 2019)","dontUpdate":true,"noteIndex":0},"citationItems":[{"id":2364,"uris":["http://zotero.org/users/3849198/items/PEQTF8Q7"],"uri":["http://zotero.org/users/3849198/items/PEQTF8Q7"],"itemData":{"id":2364,"type":"paper-conference","collection-title":"SEG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2367,"uris":["http://zotero.org/users/3849198/items/H8GGFXT2"],"uri":["http://zotero.org/users/3849198/items/H8GGFXT2"],"itemData":{"id":2367,"type":"article-journal","abstract":"Sparse-Spike inversion techniques are used to estimate distribution of acoustic impedance in inter well region, the important parameters for characterizing the reservoir facies from seismic and well log data. The purpose of sparse spike impedance inversion is to obtain high-resolution impedance profile of the subsurface from the low resolution seismic data with the integration of well log data and enhance the interpretation of the prospective zone. In the present study, two types of sparse spike inversion techniques, namely, Linear Programming (LP) sparse spike inversion and Maximum Likelihood (ML) sparse spike inversion are applied to estimate acoustic impedance from seismic data of the Blackfoot region, Alberta, Canada. The principle objective of the study is assessing the relative performance of these techniques for estimation of petrophysical parameters to identification of prospective zones in the area. Initially, the inversion methods are applied to the composite trace near to well locations and inverted for acoustic impedance and compared with the actual impedance derived from the well log data. The result demonstrates that both curves are matching with each other very well. The correlation is estimated to be 0.97 and 0.93, Synthetic relative error (SRE) 0.23 and 0.34 and Root mean square (RMS) errors are 1125 m/s*g/cc and 1205 m/s*g/cc for Linear Programming sparse spike inversion (LPSSI) and Maximum Likelihood sparse spike inversion (MLSSI), respectively. The analysis for composite traces depicts the robustness and performance of the algorithm. Thereafter, the techniques are applied to seismic volume to estimate variation of acoustic impedance in inter well regions. The analysis of inverted impedance shows a low impedance anomaly in between 1060 and </w:instrText>
      </w:r>
      <w:r w:rsidR="00CA4309" w:rsidRPr="001D354B">
        <w:rPr>
          <w:szCs w:val="24"/>
          <w:lang w:val="es-US"/>
        </w:rPr>
        <w:instrText xml:space="preserve">1075 ms time intervals which may be due to presence of reservoir facies (sand channel). The analyses of the inverted results reiterate that both methods work satisfactory and show variation of reservoir facies in similar way. The results found by LPSSI shows slightly higher resolution compared to the MLSSI results. Thereafter, to enhance reservoir facies more clearly, porosity is predicted in inter well region by using probabilistic neural network (PNN) technique. The result shows very high porosity (&gt; 15%) in between 1060 and 1075 ms time interval which corroborated with the low impedance zone and confirms the presence of sand channel. The qualitatively and quantitatively analysis of inversion results suggest that the LPSSI along with PNN provides better reservoir characterization than MLSSI and PNN combination for the Blackfoot field, Alberta, Canada.","container-title":"Journal of Applied Geophysics","DOI":"10.1016/j.jappgeo.2018.09.026","ISSN":"0926-9851","journalAbbreviation":"Journal of Applied Geophysics","language":"en","page":"511-521","source":"ScienceDirect","title":"Application of LP and ML sparse spike inversion with probabilistic neural network to classify reservoir facies distribution - A case study from the Blackfoot field, Canada","volume":"159","author":[{"family":"Maurya","given":"S. P."},{"family":"Singh","given":"N. P."}],"issued":{"date-parts":[["2018",12,1]]}}}],"schema":"https://github.com/citation-style-language/schema/raw/master/csl-citation.json"} </w:instrText>
      </w:r>
      <w:r w:rsidRPr="0047362B">
        <w:rPr>
          <w:szCs w:val="24"/>
        </w:rPr>
        <w:fldChar w:fldCharType="separate"/>
      </w:r>
      <w:r w:rsidRPr="0047362B">
        <w:rPr>
          <w:szCs w:val="24"/>
          <w:lang w:val="es-US"/>
        </w:rPr>
        <w:t>(</w:t>
      </w:r>
      <w:proofErr w:type="spellStart"/>
      <w:r w:rsidRPr="0047362B">
        <w:rPr>
          <w:szCs w:val="24"/>
          <w:lang w:val="es-US"/>
        </w:rPr>
        <w:t>Maurya</w:t>
      </w:r>
      <w:proofErr w:type="spellEnd"/>
      <w:r w:rsidRPr="0047362B">
        <w:rPr>
          <w:szCs w:val="24"/>
          <w:lang w:val="es-US"/>
        </w:rPr>
        <w:t xml:space="preserve"> and Singh, 2018; Lubo-Robles et al., 2019</w:t>
      </w:r>
      <w:r w:rsidR="007F30BE" w:rsidRPr="0047362B">
        <w:rPr>
          <w:szCs w:val="24"/>
          <w:lang w:val="es-US"/>
        </w:rPr>
        <w:t>; 2020</w:t>
      </w:r>
      <w:r w:rsidRPr="0047362B">
        <w:rPr>
          <w:szCs w:val="24"/>
          <w:lang w:val="es-US"/>
        </w:rPr>
        <w:t>)</w:t>
      </w:r>
      <w:r w:rsidRPr="0047362B">
        <w:rPr>
          <w:szCs w:val="24"/>
        </w:rPr>
        <w:fldChar w:fldCharType="end"/>
      </w:r>
      <w:r w:rsidRPr="0047362B">
        <w:rPr>
          <w:szCs w:val="24"/>
          <w:lang w:val="es-US"/>
        </w:rPr>
        <w:t xml:space="preserve">. Lubo et al. </w:t>
      </w:r>
      <w:r w:rsidR="007F30BE" w:rsidRPr="0047362B">
        <w:rPr>
          <w:szCs w:val="24"/>
        </w:rPr>
        <w:t xml:space="preserve">(2020) </w:t>
      </w:r>
      <w:r w:rsidRPr="0047362B">
        <w:rPr>
          <w:szCs w:val="24"/>
        </w:rPr>
        <w:t xml:space="preserve">employed probabilistic neural networks (PNN) coupled to an exhaustive algorithm to analyze a set of seismic attributes and a training dataset to estimate the best attribute combination for salt differentiation. This classification algorithm creates two different results, a probability volume and a classified volume for selected features </w:t>
      </w:r>
      <w:r w:rsidRPr="0047362B">
        <w:rPr>
          <w:szCs w:val="24"/>
        </w:rPr>
        <w:fldChar w:fldCharType="begin"/>
      </w:r>
      <w:r w:rsidR="00CA4309">
        <w:rPr>
          <w:szCs w:val="24"/>
        </w:rPr>
        <w:instrText xml:space="preserve"> ADDIN ZOTERO_ITEM CSL_CITATION {"citationID":"burV7ouA","properties":{"formattedCitation":"(Lubo-Robles et al., 2019)","plainCitation":"(Lubo-Robles et al., 2019)","noteIndex":0},"citationItems":[{"id":2364,"uris":["http://zotero.org/users/3849198/items/PEQTF8Q7"],"uri":["http://zotero.org/users/3849198/items/PEQTF8Q7"],"itemData":{"id":2364,"type":"paper-conference","collection-title":"SEG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J."}],"accessed":{"date-parts":[["2020",9,15]]},"issued":{"date-parts":[["2019",8,1]]}}}],"schema":"https://github.com/citation-style-language/schema/raw/master/csl-citation.json"} </w:instrText>
      </w:r>
      <w:r w:rsidRPr="0047362B">
        <w:rPr>
          <w:szCs w:val="24"/>
        </w:rPr>
        <w:fldChar w:fldCharType="separate"/>
      </w:r>
      <w:r w:rsidRPr="0047362B">
        <w:rPr>
          <w:szCs w:val="24"/>
        </w:rPr>
        <w:t>(Lubo-Robles et al., 2019)</w:t>
      </w:r>
      <w:r w:rsidRPr="0047362B">
        <w:rPr>
          <w:szCs w:val="24"/>
        </w:rPr>
        <w:fldChar w:fldCharType="end"/>
      </w:r>
      <w:r w:rsidRPr="0047362B">
        <w:rPr>
          <w:szCs w:val="24"/>
        </w:rPr>
        <w:t>.</w:t>
      </w:r>
    </w:p>
    <w:p w14:paraId="0DF3B971" w14:textId="014D8FC2" w:rsidR="00AA3B81" w:rsidRDefault="00AA3B81" w:rsidP="00AA3B81">
      <w:pPr>
        <w:rPr>
          <w:szCs w:val="24"/>
        </w:rPr>
      </w:pPr>
      <w:r w:rsidRPr="0047362B">
        <w:rPr>
          <w:szCs w:val="24"/>
        </w:rPr>
        <w:t xml:space="preserve">This study aims to apply PNN networks to enhance fault features in a seismic volume in the </w:t>
      </w:r>
      <w:r w:rsidR="00A325F6" w:rsidRPr="0047362B">
        <w:rPr>
          <w:szCs w:val="24"/>
        </w:rPr>
        <w:t>Great South Basin</w:t>
      </w:r>
      <w:r w:rsidRPr="0047362B">
        <w:rPr>
          <w:szCs w:val="24"/>
        </w:rPr>
        <w:t xml:space="preserve"> in New Zealand. We use the PNN exhaustive approach </w:t>
      </w:r>
      <w:r w:rsidRPr="0047362B">
        <w:rPr>
          <w:szCs w:val="24"/>
        </w:rPr>
        <w:fldChar w:fldCharType="begin"/>
      </w:r>
      <w:r w:rsidR="00CA4309">
        <w:rPr>
          <w:szCs w:val="24"/>
        </w:rPr>
        <w:instrText xml:space="preserve"> ADDIN ZOTERO_ITEM CSL_CITATION {"citationID":"qPhDF1zV","properties":{"formattedCitation":"(Lubo-Robles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47362B">
        <w:rPr>
          <w:szCs w:val="24"/>
        </w:rPr>
        <w:fldChar w:fldCharType="separate"/>
      </w:r>
      <w:r w:rsidRPr="0047362B">
        <w:rPr>
          <w:szCs w:val="24"/>
        </w:rPr>
        <w:t>(Lubo-Robles et al., 2020)</w:t>
      </w:r>
      <w:r w:rsidRPr="0047362B">
        <w:rPr>
          <w:szCs w:val="24"/>
        </w:rPr>
        <w:fldChar w:fldCharType="end"/>
      </w:r>
      <w:r w:rsidRPr="0047362B">
        <w:rPr>
          <w:szCs w:val="24"/>
        </w:rPr>
        <w:t xml:space="preserve"> and test several attribute combinations towards selecting the optimal attribute set to distinguish between faults and other seismic features. First, we use a preconditioning workflow to remove unwanted noise and increase the frequency content. Second, we map several faults inside the </w:t>
      </w:r>
      <w:r w:rsidRPr="0047362B">
        <w:rPr>
          <w:szCs w:val="24"/>
        </w:rPr>
        <w:lastRenderedPageBreak/>
        <w:t xml:space="preserve">analysis area to sample different characteristics across the data; in this step, we divide the data into training and validation to quantify the proposed method's error. Third, we analyze attribute combinations to identify the minimum error and optimal parameters to use in the final classification. The initial set of attributes </w:t>
      </w:r>
      <w:proofErr w:type="gramStart"/>
      <w:r w:rsidRPr="0047362B">
        <w:rPr>
          <w:szCs w:val="24"/>
        </w:rPr>
        <w:t>is based</w:t>
      </w:r>
      <w:proofErr w:type="gramEnd"/>
      <w:r w:rsidRPr="0047362B">
        <w:rPr>
          <w:szCs w:val="24"/>
        </w:rPr>
        <w:t xml:space="preserve"> on the Hussein</w:t>
      </w:r>
      <w:r w:rsidR="007F30BE" w:rsidRPr="0047362B">
        <w:rPr>
          <w:szCs w:val="24"/>
        </w:rPr>
        <w:t xml:space="preserve"> et al. (2020)</w:t>
      </w:r>
      <w:r w:rsidRPr="0047362B">
        <w:rPr>
          <w:szCs w:val="24"/>
        </w:rPr>
        <w:t xml:space="preserve"> study in the </w:t>
      </w:r>
      <w:r w:rsidR="00A325F6" w:rsidRPr="0047362B">
        <w:rPr>
          <w:szCs w:val="24"/>
        </w:rPr>
        <w:t>Taranaki Basin</w:t>
      </w:r>
      <w:r w:rsidR="007F30BE" w:rsidRPr="0047362B">
        <w:rPr>
          <w:szCs w:val="24"/>
        </w:rPr>
        <w:t xml:space="preserve"> </w:t>
      </w:r>
      <w:r w:rsidRPr="0047362B">
        <w:rPr>
          <w:szCs w:val="24"/>
        </w:rPr>
        <w:t xml:space="preserve">and </w:t>
      </w:r>
      <w:r w:rsidR="00884F89" w:rsidRPr="0047362B">
        <w:rPr>
          <w:szCs w:val="24"/>
        </w:rPr>
        <w:t xml:space="preserve">additional </w:t>
      </w:r>
      <w:r w:rsidR="0051572F" w:rsidRPr="0047362B">
        <w:rPr>
          <w:szCs w:val="24"/>
        </w:rPr>
        <w:t>user-defined attributes</w:t>
      </w:r>
      <w:r w:rsidRPr="0047362B">
        <w:rPr>
          <w:szCs w:val="24"/>
        </w:rPr>
        <w:t xml:space="preserve">. After the error </w:t>
      </w:r>
      <w:proofErr w:type="gramStart"/>
      <w:r w:rsidRPr="0047362B">
        <w:rPr>
          <w:szCs w:val="24"/>
        </w:rPr>
        <w:t>is defined</w:t>
      </w:r>
      <w:proofErr w:type="gramEnd"/>
      <w:r w:rsidRPr="0047362B">
        <w:rPr>
          <w:szCs w:val="24"/>
        </w:rPr>
        <w:t xml:space="preserve">, a PNN model is then created to classify the entire seismic volume. A final step to enhance faults </w:t>
      </w:r>
      <w:r w:rsidRPr="0047362B">
        <w:rPr>
          <w:szCs w:val="24"/>
        </w:rPr>
        <w:fldChar w:fldCharType="begin"/>
      </w:r>
      <w:r w:rsidR="00CA4309">
        <w:rPr>
          <w:szCs w:val="24"/>
        </w:rPr>
        <w:instrText xml:space="preserve"> ADDIN ZOTERO_ITEM CSL_CITATION {"citationID":"npSXMhTf","properties":{"formattedCitation":"(Qi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47362B">
        <w:rPr>
          <w:szCs w:val="24"/>
        </w:rPr>
        <w:fldChar w:fldCharType="separate"/>
      </w:r>
      <w:r w:rsidRPr="0047362B">
        <w:rPr>
          <w:szCs w:val="24"/>
        </w:rPr>
        <w:t>(Qi et al., 2019b)</w:t>
      </w:r>
      <w:r w:rsidRPr="0047362B">
        <w:rPr>
          <w:szCs w:val="24"/>
        </w:rPr>
        <w:fldChar w:fldCharType="end"/>
      </w:r>
      <w:r w:rsidRPr="0047362B">
        <w:rPr>
          <w:szCs w:val="24"/>
        </w:rPr>
        <w:t xml:space="preserve"> uses the fault probability volume as the input for a fault enhancement process to increase the sharpness, erasing irrelevant and subparallel noise. Then a skeletonized volume </w:t>
      </w:r>
      <w:proofErr w:type="gramStart"/>
      <w:r w:rsidRPr="0047362B">
        <w:rPr>
          <w:szCs w:val="24"/>
        </w:rPr>
        <w:t>is calculated</w:t>
      </w:r>
      <w:proofErr w:type="gramEnd"/>
      <w:r w:rsidRPr="0047362B">
        <w:rPr>
          <w:szCs w:val="24"/>
        </w:rPr>
        <w:t xml:space="preserve"> from the fault enhancement process. </w:t>
      </w:r>
    </w:p>
    <w:p w14:paraId="1790B0DD" w14:textId="77777777" w:rsidR="00A03C0B" w:rsidRPr="0047362B" w:rsidRDefault="00A03C0B" w:rsidP="00AA3B81">
      <w:pPr>
        <w:rPr>
          <w:szCs w:val="24"/>
        </w:rPr>
      </w:pPr>
    </w:p>
    <w:p w14:paraId="125EAC42" w14:textId="73BE7C11" w:rsidR="00AA3B81" w:rsidRPr="00097277" w:rsidRDefault="00AA3B81" w:rsidP="0073144A">
      <w:pPr>
        <w:pStyle w:val="Heading2"/>
      </w:pPr>
      <w:bookmarkStart w:id="29" w:name="_Toc71726227"/>
      <w:r w:rsidRPr="0047362B">
        <w:t>Geological setting</w:t>
      </w:r>
      <w:bookmarkEnd w:id="29"/>
    </w:p>
    <w:p w14:paraId="550318FF" w14:textId="7E758A18" w:rsidR="00AA3B81" w:rsidRPr="0047362B" w:rsidRDefault="00AA3B81" w:rsidP="00AA3B81">
      <w:pPr>
        <w:rPr>
          <w:szCs w:val="24"/>
        </w:rPr>
      </w:pPr>
      <w:r w:rsidRPr="0047362B">
        <w:rPr>
          <w:szCs w:val="24"/>
        </w:rPr>
        <w:t xml:space="preserve">The </w:t>
      </w:r>
      <w:r w:rsidR="00A325F6" w:rsidRPr="0047362B">
        <w:rPr>
          <w:szCs w:val="24"/>
        </w:rPr>
        <w:t>Great South Basin</w:t>
      </w:r>
      <w:r w:rsidRPr="0047362B">
        <w:rPr>
          <w:szCs w:val="24"/>
        </w:rPr>
        <w:t xml:space="preserve"> has been the focus of several studies to understand its geological evolution  </w:t>
      </w:r>
      <w:r w:rsidRPr="0047362B">
        <w:rPr>
          <w:rStyle w:val="Strong"/>
          <w:b w:val="0"/>
          <w:szCs w:val="24"/>
        </w:rPr>
        <w:fldChar w:fldCharType="begin"/>
      </w:r>
      <w:r w:rsidRPr="0047362B">
        <w:rPr>
          <w:rStyle w:val="Strong"/>
          <w:szCs w:val="24"/>
        </w:rPr>
        <w:instrText xml:space="preserve"> ADDIN ZOTERO_ITEM CSL_CITATION {"citationID":"iFBBCLSf","properties":{"formattedCitation":"(Sahoo et al., 2014; Ballance et al., 2017; Li et al., 2020)","plainCitation":"(Sahoo et al., 2014; Ballance et al., 2017; Li et al., 2020)","noteIndex":0},"citationItems":[{"id":2469,"uris":["http://zotero.org/users/3849198/items/EN6U3CM4"],"uri":["http://zotero.org/users/3849198/items/EN6U3CM4"],"itemData":{"id":2469,"type":"article-journal","abstract":"The Great South Basin, off New Zealand’s southeast coast, has attracted renewed exploration interest from major petroleum companies since 2005. The distribution of the mid Cretaceous to Paleocene source rocks (coals and coaly mudstones) is a critical component in evaluating basin prospectivity. This paper delineates source rock distribution from seismic facies characterisation, and presents a series of updated paleogeographic maps over the initial (Cretaceous) phases of basin evolution. Basin evolution has been analysed from mapped sequence stratigraphic boundaries and isochron maps. Seismic facies were characterised based on the amplitude, continuity, and stacking pattern of the reflection packages. The identified facies were calibrated with well data for age, gross lithology, and gross depositional environment. Areas of source rock deposition were demarcated using seismic attribute interval maps, from which a series of updated paleogeographic maps was prepared. Four second-order sequences have been identified within the Cretaceous succession. The lower two sequences are mainly fault bounded and were deposited in a syn-rift phase. In contrast, the upper two sequences reflect a change in basin character from rifting to a post-rift thermal sag phase. Source facies within both the syn- and post-rift sequences were deposited in mainly non-marine to marginal marine settings, although there is also the possibility of lacustrine source rocks in isolated syn-rift depocentres. The wide geographic spread of source rock intervals within the Cretaceous sequences allows for a variety of petroleum generation and exploration play scenarios.","container-title":"The APPEA Journal","DOI":"10.1071/AJ13026","ISSN":"2206-8996","issue":"1","journalAbbreviation":"The APPEA Journal","language":"en","note":"publisher: CSIRO PUBLISHING","page":"259-274","source":"www.publish.csiro.au","title":"Tectono-sedimentary evolution and source rock distribution of the mid to Late Cretaceous succession in the Great South Basin, New Zealand","volume":"54","author":[{"family":"Sahoo","given":"Tusar"},{"family":"King","given":"Peter"},{"family":"Bland","given":"Kyle"},{"family":"Strogen","given":"Dominic"},{"family":"Sykes","given":"Richard"},{"family":"Bache","given":"Francois"}],"issued":{"date-parts":[["2014"]]}}},{"id":2267,"uris":["http://zotero.org/users/3849198/items/PDF4WSP2"],"uri":["http://zotero.org/users/3849198/items/PDF4WSP2"],"itemData":{"id":2267,"type":"book","ISBN":"978-0-473-41925-7","language":"English","note":"OCLC: 1037077237","source":"Open WorldCat","title":"New Zealand geology: an illustrated guide","title-short":"New Zealand geology","URL":"http://ndhadeliver.natlib.govt.nz/delivery/DeliveryManagerServlet?dps_pid=IE32307669","author":[{"family":"Ballance","given":"P. F"},{"family":"Cotterall","given":"Louise"},{"literal":"Geoscience Society of New Zealand"}],"accessed":{"date-parts":[["2020",8,1]]},"issued":{"date-parts":[["2017"]]}}},{"id":2434,"uris":["http://zotero.org/users/3849198/items/C3Q6DP8I"],"uri":["http://zotero.org/users/3849198/items/C3Q6DP8I"],"itemData":{"id":2434,"type":"article-journal","abstrac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planform, and 3D space were studied. The faults dip approximately 50°, with displacements on a single fault ranging from tens of meters to a hundred meters. The fault planform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Opal A/CT transition within the sediments.","container-title":"Marine and Petroleum Geology","DOI":"10.1016/j.marpetgeo.2019.08.052","ISSN":"0264-8172","journalAbbreviation":"Marine and Petroleum Geology","language":"en","page":"638-649","source":"ScienceDirect","title":"Seismic analysis of polygonal fault systems in the Great South Basin, New Zealand","volume":"111","author":[{"family":"Li","given":"Jianjun"},{"family":"Mitra","given":"Shankar"},{"family":"Qi","given":"Jie"}],"issued":{"date-parts":[["2020",1,1]]}}}],"schema":"https://github.com/citation-style-language/schema/raw/master/csl-citation.json"} </w:instrText>
      </w:r>
      <w:r w:rsidRPr="0047362B">
        <w:rPr>
          <w:rStyle w:val="Strong"/>
          <w:b w:val="0"/>
          <w:szCs w:val="24"/>
        </w:rPr>
        <w:fldChar w:fldCharType="separate"/>
      </w:r>
      <w:r w:rsidRPr="0047362B">
        <w:rPr>
          <w:szCs w:val="24"/>
        </w:rPr>
        <w:t>(</w:t>
      </w:r>
      <w:proofErr w:type="spellStart"/>
      <w:r w:rsidRPr="0047362B">
        <w:rPr>
          <w:szCs w:val="24"/>
        </w:rPr>
        <w:t>Sahoo</w:t>
      </w:r>
      <w:proofErr w:type="spellEnd"/>
      <w:r w:rsidRPr="0047362B">
        <w:rPr>
          <w:szCs w:val="24"/>
        </w:rPr>
        <w:t xml:space="preserve"> et al., 2014; </w:t>
      </w:r>
      <w:proofErr w:type="spellStart"/>
      <w:r w:rsidRPr="0047362B">
        <w:rPr>
          <w:szCs w:val="24"/>
        </w:rPr>
        <w:t>Ballance</w:t>
      </w:r>
      <w:proofErr w:type="spellEnd"/>
      <w:r w:rsidRPr="0047362B">
        <w:rPr>
          <w:szCs w:val="24"/>
        </w:rPr>
        <w:t xml:space="preserve"> et al., 2017; Li et al., 2020)</w:t>
      </w:r>
      <w:r w:rsidRPr="0047362B">
        <w:rPr>
          <w:rStyle w:val="Strong"/>
          <w:b w:val="0"/>
          <w:szCs w:val="24"/>
        </w:rPr>
        <w:fldChar w:fldCharType="end"/>
      </w:r>
      <w:r w:rsidRPr="0047362B">
        <w:rPr>
          <w:szCs w:val="24"/>
        </w:rPr>
        <w:t>; due to its configuration near a plate tectonic limit</w:t>
      </w:r>
      <w:r w:rsidR="00121361" w:rsidRPr="0047362B">
        <w:rPr>
          <w:szCs w:val="24"/>
        </w:rPr>
        <w:t xml:space="preserve"> (</w:t>
      </w:r>
      <w:r w:rsidR="00121361" w:rsidRPr="0047362B">
        <w:rPr>
          <w:szCs w:val="24"/>
        </w:rPr>
        <w:fldChar w:fldCharType="begin"/>
      </w:r>
      <w:r w:rsidR="00121361" w:rsidRPr="0047362B">
        <w:rPr>
          <w:szCs w:val="24"/>
        </w:rPr>
        <w:instrText xml:space="preserve"> REF _Ref67091860 \h </w:instrText>
      </w:r>
      <w:r w:rsidR="0047362B">
        <w:rPr>
          <w:szCs w:val="24"/>
        </w:rPr>
        <w:instrText xml:space="preserve"> \* MERGEFORMAT </w:instrText>
      </w:r>
      <w:r w:rsidR="00121361" w:rsidRPr="0047362B">
        <w:rPr>
          <w:szCs w:val="24"/>
        </w:rPr>
      </w:r>
      <w:r w:rsidR="00121361" w:rsidRPr="0047362B">
        <w:rPr>
          <w:szCs w:val="24"/>
        </w:rPr>
        <w:fldChar w:fldCharType="end"/>
      </w:r>
      <w:r w:rsidR="00121361" w:rsidRPr="0047362B">
        <w:rPr>
          <w:szCs w:val="24"/>
        </w:rPr>
        <w:t>)</w:t>
      </w:r>
      <w:r w:rsidRPr="0047362B">
        <w:rPr>
          <w:szCs w:val="24"/>
        </w:rPr>
        <w:t xml:space="preserve">, it has been affected by complex structural processes resulting in several faulting systems and made the area a perfect candidate for this research. Located on the southern side of the Southern Island in New Zealand, the </w:t>
      </w:r>
      <w:r w:rsidR="00A325F6" w:rsidRPr="0047362B">
        <w:rPr>
          <w:szCs w:val="24"/>
        </w:rPr>
        <w:t>Great South Basin</w:t>
      </w:r>
      <w:r w:rsidR="007F30BE" w:rsidRPr="0047362B">
        <w:rPr>
          <w:szCs w:val="24"/>
        </w:rPr>
        <w:t xml:space="preserve"> </w:t>
      </w:r>
      <w:r w:rsidRPr="0047362B">
        <w:rPr>
          <w:szCs w:val="24"/>
        </w:rPr>
        <w:t xml:space="preserve">is a tectonically active area due to its closeness to the Alpine </w:t>
      </w:r>
      <w:r w:rsidR="007F30BE" w:rsidRPr="0047362B">
        <w:rPr>
          <w:szCs w:val="24"/>
        </w:rPr>
        <w:t xml:space="preserve">Fault </w:t>
      </w:r>
      <w:r w:rsidRPr="0047362B">
        <w:rPr>
          <w:szCs w:val="24"/>
        </w:rPr>
        <w:t xml:space="preserve">and the strike-slip plate </w:t>
      </w:r>
      <w:r w:rsidR="00DA3A7F">
        <w:rPr>
          <w:szCs w:val="24"/>
        </w:rPr>
        <w:t>boundary</w:t>
      </w:r>
      <w:r w:rsidRPr="0047362B">
        <w:rPr>
          <w:szCs w:val="24"/>
        </w:rPr>
        <w:t xml:space="preserve"> (</w:t>
      </w:r>
      <w:r w:rsidR="00121361" w:rsidRPr="0047362B">
        <w:rPr>
          <w:szCs w:val="24"/>
        </w:rPr>
        <w:fldChar w:fldCharType="begin"/>
      </w:r>
      <w:r w:rsidR="00121361" w:rsidRPr="0047362B">
        <w:rPr>
          <w:szCs w:val="24"/>
        </w:rPr>
        <w:instrText xml:space="preserve"> REF _Ref67091860 \h </w:instrText>
      </w:r>
      <w:r w:rsidR="0047362B">
        <w:rPr>
          <w:szCs w:val="24"/>
        </w:rPr>
        <w:instrText xml:space="preserve"> \* MERGEFORMAT </w:instrText>
      </w:r>
      <w:r w:rsidR="00121361" w:rsidRPr="0047362B">
        <w:rPr>
          <w:szCs w:val="24"/>
        </w:rPr>
      </w:r>
      <w:r w:rsidR="00121361" w:rsidRPr="0047362B">
        <w:rPr>
          <w:szCs w:val="24"/>
        </w:rPr>
        <w:fldChar w:fldCharType="end"/>
      </w:r>
      <w:r w:rsidR="005469C9" w:rsidRPr="0047362B">
        <w:rPr>
          <w:szCs w:val="24"/>
        </w:rPr>
        <w:fldChar w:fldCharType="begin"/>
      </w:r>
      <w:r w:rsidR="005469C9" w:rsidRPr="0047362B">
        <w:rPr>
          <w:szCs w:val="24"/>
        </w:rPr>
        <w:instrText xml:space="preserve"> REF _Ref66544892 \h </w:instrText>
      </w:r>
      <w:r w:rsidR="0047362B">
        <w:rPr>
          <w:szCs w:val="24"/>
        </w:rPr>
        <w:instrText xml:space="preserve"> \* MERGEFORMAT </w:instrText>
      </w:r>
      <w:r w:rsidR="005469C9" w:rsidRPr="0047362B">
        <w:rPr>
          <w:szCs w:val="24"/>
        </w:rPr>
      </w:r>
      <w:r w:rsidR="005469C9" w:rsidRPr="0047362B">
        <w:rPr>
          <w:szCs w:val="24"/>
        </w:rPr>
        <w:fldChar w:fldCharType="end"/>
      </w:r>
      <w:r w:rsidRPr="0047362B">
        <w:rPr>
          <w:szCs w:val="24"/>
        </w:rPr>
        <w:t xml:space="preserve">). This basin's structural and sedimentary history dates back to the Mesozoic, originated as an unsuccessful Cretaceous rift, and </w:t>
      </w:r>
      <w:r w:rsidR="000E538C" w:rsidRPr="0047362B">
        <w:rPr>
          <w:szCs w:val="24"/>
        </w:rPr>
        <w:t>develop</w:t>
      </w:r>
      <w:r w:rsidR="000E538C">
        <w:rPr>
          <w:szCs w:val="24"/>
        </w:rPr>
        <w:t>ed</w:t>
      </w:r>
      <w:r w:rsidR="000E538C" w:rsidRPr="0047362B">
        <w:rPr>
          <w:szCs w:val="24"/>
        </w:rPr>
        <w:t xml:space="preserve"> </w:t>
      </w:r>
      <w:r w:rsidRPr="0047362B">
        <w:rPr>
          <w:szCs w:val="24"/>
        </w:rPr>
        <w:t xml:space="preserve">into subsiding basins during the Late Cretaceous and Paleocene </w:t>
      </w:r>
      <w:r w:rsidRPr="0047362B">
        <w:rPr>
          <w:rStyle w:val="Strong"/>
          <w:b w:val="0"/>
          <w:szCs w:val="24"/>
        </w:rPr>
        <w:fldChar w:fldCharType="begin"/>
      </w:r>
      <w:r w:rsidR="00CA4309">
        <w:rPr>
          <w:rStyle w:val="Strong"/>
          <w:szCs w:val="24"/>
        </w:rPr>
        <w:instrText xml:space="preserve"> ADDIN ZOTERO_ITEM CSL_CITATION {"citationID":"YESaF6V3","properties":{"formattedCitation":"(Ballance et al., 2017; Li et al., 2020)","plainCitation":"(Ballance et al., 2017; Li et al., 2020)","noteIndex":0},"citationItems":[{"id":2267,"uris":["http://zotero.org/users/3849198/items/PDF4WSP2"],"uri":["http://zotero.org/users/3849198/items/PDF4WSP2"],"itemData":{"id":2267,"type":"book","ISBN":"978-0-473-41925-7","language":"English","note":"OCLC: 1037077237","source":"Open WorldCat","title":"New Zealand geology: an illustrated guide","title-short":"New Zealand geology","URL":"http://ndhadeliver.natlib.govt.nz/delivery/DeliveryManagerServlet?dps_pid=IE32307669","author":[{"family":"Ballance","given":"P. F"},{"family":"Cotterall","given":"Louise"},{"literal":"Geoscience Society of New Zealand"}],"accessed":{"date-parts":[["2020",8,1]]},"issued":{"date-parts":[["2017"]]}}},{"id":2434,"uris":["http://zotero.org/users/3849198/items/C3Q6DP8I"],"uri":["http://zotero.org/users/3849198/items/C3Q6DP8I"],"itemData":{"id":2434,"type":"article-journal","abstrac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planform, and 3D space were studied. The faults dip approximately 50°, with displacements on a single fault ranging from tens of meters to a hundred meters. The fault planform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Opal A/CT transition within the sediments.","container-title":"Marine and Petroleum Geology","DOI":"10.1016/j.marpetgeo.2019.08.052","ISSN":"0264-8172","journalAbbreviation":"Marine and Petroleum Geology","language":"en","page":"638-649","source":"ScienceDirect","title":"Seismic analysis of polygonal fault systems in the Great South Basin, New Zealand","volume":"111","author":[{"family":"Li","given":"Jianjun"},{"family":"Mitra","given":"Shankar"},{"family":"Qi","given":"Jie"}],"issued":{"date-parts":[["2020",1,1]]}}}],"schema":"https://github.com/citation-style-language/schema/raw/master/csl-citation.json"} </w:instrText>
      </w:r>
      <w:r w:rsidRPr="0047362B">
        <w:rPr>
          <w:rStyle w:val="Strong"/>
          <w:b w:val="0"/>
          <w:szCs w:val="24"/>
        </w:rPr>
        <w:fldChar w:fldCharType="separate"/>
      </w:r>
      <w:r w:rsidRPr="0047362B">
        <w:rPr>
          <w:szCs w:val="24"/>
        </w:rPr>
        <w:t>(</w:t>
      </w:r>
      <w:proofErr w:type="spellStart"/>
      <w:r w:rsidRPr="0047362B">
        <w:rPr>
          <w:szCs w:val="24"/>
        </w:rPr>
        <w:t>Ballance</w:t>
      </w:r>
      <w:proofErr w:type="spellEnd"/>
      <w:r w:rsidRPr="0047362B">
        <w:rPr>
          <w:szCs w:val="24"/>
        </w:rPr>
        <w:t xml:space="preserve"> et al., 2017; Li et al., 2020)</w:t>
      </w:r>
      <w:r w:rsidRPr="0047362B">
        <w:rPr>
          <w:rStyle w:val="Strong"/>
          <w:b w:val="0"/>
          <w:szCs w:val="24"/>
        </w:rPr>
        <w:fldChar w:fldCharType="end"/>
      </w:r>
      <w:r w:rsidRPr="0047362B">
        <w:rPr>
          <w:szCs w:val="24"/>
        </w:rPr>
        <w:t>.</w:t>
      </w:r>
    </w:p>
    <w:p w14:paraId="2B65040C" w14:textId="2427B6CC" w:rsidR="001E4C4B" w:rsidRPr="00F45807" w:rsidRDefault="003D7927" w:rsidP="000A75B0">
      <w:pPr>
        <w:jc w:val="center"/>
        <w:rPr>
          <w:i/>
          <w:szCs w:val="24"/>
        </w:rPr>
      </w:pPr>
      <w:r w:rsidRPr="00F45807">
        <w:rPr>
          <w:i/>
          <w:noProof/>
          <w:szCs w:val="24"/>
        </w:rPr>
        <w:lastRenderedPageBreak/>
        <w:drawing>
          <wp:inline distT="0" distB="0" distL="0" distR="0" wp14:anchorId="4D656952" wp14:editId="0064EC2D">
            <wp:extent cx="5257800" cy="3920992"/>
            <wp:effectExtent l="0" t="0" r="0"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l="5212" b="5446"/>
                    <a:stretch/>
                  </pic:blipFill>
                  <pic:spPr bwMode="auto">
                    <a:xfrm>
                      <a:off x="0" y="0"/>
                      <a:ext cx="5274166" cy="3933197"/>
                    </a:xfrm>
                    <a:prstGeom prst="rect">
                      <a:avLst/>
                    </a:prstGeom>
                    <a:noFill/>
                    <a:ln>
                      <a:noFill/>
                    </a:ln>
                    <a:extLst>
                      <a:ext uri="{53640926-AAD7-44D8-BBD7-CCE9431645EC}">
                        <a14:shadowObscured xmlns:a14="http://schemas.microsoft.com/office/drawing/2010/main"/>
                      </a:ext>
                    </a:extLst>
                  </pic:spPr>
                </pic:pic>
              </a:graphicData>
            </a:graphic>
          </wp:inline>
        </w:drawing>
      </w:r>
    </w:p>
    <w:p w14:paraId="531A6BF2" w14:textId="2C79E617" w:rsidR="00AA3B81" w:rsidRPr="00565F0F" w:rsidRDefault="00AF35DB" w:rsidP="0073144A">
      <w:pPr>
        <w:pStyle w:val="Caption"/>
      </w:pPr>
      <w:bookmarkStart w:id="30" w:name="_Ref66544892"/>
      <w:bookmarkStart w:id="31" w:name="_Ref67091860"/>
      <w:bookmarkStart w:id="32" w:name="_Toc71725907"/>
      <w:bookmarkEnd w:id="30"/>
      <w:bookmarkEnd w:id="31"/>
      <w:r>
        <w:t xml:space="preserve">Figure </w:t>
      </w:r>
      <w:fldSimple w:instr=" STYLEREF 1 \s ">
        <w:r w:rsidR="00ED3C24">
          <w:rPr>
            <w:noProof/>
          </w:rPr>
          <w:t>2</w:t>
        </w:r>
      </w:fldSimple>
      <w:r w:rsidR="00411F5E">
        <w:t>.</w:t>
      </w:r>
      <w:fldSimple w:instr=" SEQ Figure \* ARABIC \s 1 ">
        <w:r w:rsidR="00ED3C24">
          <w:rPr>
            <w:noProof/>
          </w:rPr>
          <w:t>1</w:t>
        </w:r>
      </w:fldSimple>
      <w:r w:rsidRPr="00565F0F">
        <w:t>. General map</w:t>
      </w:r>
      <w:r>
        <w:t xml:space="preserve"> </w:t>
      </w:r>
      <w:r w:rsidRPr="00565F0F">
        <w:t>of (a) New Zealand and (b) Great South Basin. The general map shows plate tectonics boundaries including the strike-slip fault cutting the South Island. (b) Map of the South Island showing the location of the GSB seismic volume</w:t>
      </w:r>
      <w:r w:rsidR="00764985" w:rsidRPr="00565F0F">
        <w:t>.</w:t>
      </w:r>
      <w:bookmarkEnd w:id="32"/>
    </w:p>
    <w:p w14:paraId="3FC8C8BE" w14:textId="77777777" w:rsidR="00376209" w:rsidRDefault="00376209" w:rsidP="000A75B0">
      <w:pPr>
        <w:rPr>
          <w:szCs w:val="24"/>
        </w:rPr>
      </w:pPr>
    </w:p>
    <w:p w14:paraId="51F7C4BB" w14:textId="650E4228" w:rsidR="000A75B0" w:rsidRPr="0047362B" w:rsidRDefault="000A75B0" w:rsidP="000A75B0">
      <w:pPr>
        <w:rPr>
          <w:szCs w:val="24"/>
        </w:rPr>
      </w:pPr>
      <w:r w:rsidRPr="0047362B">
        <w:rPr>
          <w:szCs w:val="24"/>
        </w:rPr>
        <w:t xml:space="preserve">This region </w:t>
      </w:r>
      <w:proofErr w:type="gramStart"/>
      <w:r w:rsidRPr="0047362B">
        <w:rPr>
          <w:szCs w:val="24"/>
        </w:rPr>
        <w:t>is reported</w:t>
      </w:r>
      <w:proofErr w:type="gramEnd"/>
      <w:r w:rsidRPr="0047362B">
        <w:rPr>
          <w:szCs w:val="24"/>
        </w:rPr>
        <w:t xml:space="preserve"> to </w:t>
      </w:r>
      <w:r>
        <w:rPr>
          <w:szCs w:val="24"/>
        </w:rPr>
        <w:t>host</w:t>
      </w:r>
      <w:r w:rsidRPr="0047362B">
        <w:rPr>
          <w:szCs w:val="24"/>
        </w:rPr>
        <w:t xml:space="preserve"> a 9 km sediment succession filled mainly with sediments from Cretaceous to the recent. The main stages are interpreted as a </w:t>
      </w:r>
      <w:r w:rsidR="00EA1F6F" w:rsidRPr="0047362B">
        <w:rPr>
          <w:szCs w:val="24"/>
        </w:rPr>
        <w:t>back</w:t>
      </w:r>
      <w:r w:rsidR="00FF7E61">
        <w:rPr>
          <w:szCs w:val="24"/>
        </w:rPr>
        <w:t>-</w:t>
      </w:r>
      <w:r w:rsidR="00EA1F6F" w:rsidRPr="0047362B">
        <w:rPr>
          <w:szCs w:val="24"/>
        </w:rPr>
        <w:t>arc</w:t>
      </w:r>
      <w:r w:rsidRPr="0047362B">
        <w:rPr>
          <w:szCs w:val="24"/>
        </w:rPr>
        <w:t xml:space="preserve"> and </w:t>
      </w:r>
      <w:proofErr w:type="spellStart"/>
      <w:r w:rsidRPr="0047362B">
        <w:rPr>
          <w:szCs w:val="24"/>
        </w:rPr>
        <w:t>forearc</w:t>
      </w:r>
      <w:proofErr w:type="spellEnd"/>
      <w:r w:rsidRPr="0047362B">
        <w:rPr>
          <w:szCs w:val="24"/>
        </w:rPr>
        <w:t xml:space="preserve"> close to a subduction margin </w:t>
      </w:r>
      <w:r w:rsidRPr="0047362B">
        <w:rPr>
          <w:rStyle w:val="Strong"/>
          <w:b w:val="0"/>
          <w:szCs w:val="24"/>
        </w:rPr>
        <w:fldChar w:fldCharType="begin"/>
      </w:r>
      <w:r w:rsidRPr="0047362B">
        <w:rPr>
          <w:rStyle w:val="Strong"/>
          <w:szCs w:val="24"/>
        </w:rPr>
        <w:instrText xml:space="preserve"> ADDIN ZOTERO_ITEM CSL_CITATION {"citationID":"UAlKFg3O","properties":{"formattedCitation":"(Cook, 1999; Li et al., 2020)","plainCitation":"(Cook, 1999; Li et al., 2020)","noteIndex":0},"citationItems":[{"id":2490,"uris":["http://zotero.org/users/3849198/items/B8CNXF6U"],"uri":["http://zotero.org/users/3849198/items/B8CNXF6U"],"itemData":{"id":2490,"type":"book","publisher":"Institute of Geological &amp; Nuclear Sciences","source":"Google Scholar","title":"Cretaceous-Cenozoic geology and petroleum systems of the Great South Basin, New Zealand","volume":"20","author":[{"family":"Cook","given":"Richard Alan"}],"issued":{"date-parts":[["1999"]]}}},{"id":2434,"uris":["http://zotero.org/users/3849198/items/C3Q6DP8I"],"uri":["http://zotero.org/users/3849198/items/C3Q6DP8I"],"itemData":{"id":2434,"type":"article-journal","abstract":"Polygonal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planform, and 3D space were studied. The faults dip approximately 50°, with displacements on a single fault ranging from tens of meters to a hundred meters. The fault planform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Opal A/CT transition within the sediments.","container-title":"Marine and Petroleum Geology","DOI":"10.1016/j.marpetgeo.2019.08.052","ISSN":"0264-8172","journalAbbreviation":"Marine and Petroleum Geology","language":"en","page":"638-649","source":"ScienceDirect","title":"Seismic analysis of polygonal fault systems in the Great South Basin, New Zealand","volume":"111","author":[{"family":"Li","given":"Jianjun"},{"family":"Mitra","given":"Shankar"},{"family":"Qi","given":"Jie"}],"issued":{"date-parts":[["2020",1,1]]}}}],"schema":"https://github.com/citation-style-language/schema/raw/master/csl-citation.json"} </w:instrText>
      </w:r>
      <w:r w:rsidRPr="0047362B">
        <w:rPr>
          <w:rStyle w:val="Strong"/>
          <w:b w:val="0"/>
          <w:szCs w:val="24"/>
        </w:rPr>
        <w:fldChar w:fldCharType="separate"/>
      </w:r>
      <w:r w:rsidRPr="0047362B">
        <w:rPr>
          <w:szCs w:val="24"/>
        </w:rPr>
        <w:t>(Cook, 1999; Li et al., 2020)</w:t>
      </w:r>
      <w:r w:rsidRPr="0047362B">
        <w:rPr>
          <w:rStyle w:val="Strong"/>
          <w:b w:val="0"/>
          <w:szCs w:val="24"/>
        </w:rPr>
        <w:fldChar w:fldCharType="end"/>
      </w:r>
      <w:r w:rsidRPr="0047362B">
        <w:rPr>
          <w:szCs w:val="24"/>
        </w:rPr>
        <w:t xml:space="preserve">. A second stage latest Jurassic to the earliest Cretaceous </w:t>
      </w:r>
      <w:r w:rsidR="00FF7E61">
        <w:rPr>
          <w:szCs w:val="24"/>
        </w:rPr>
        <w:t xml:space="preserve">and </w:t>
      </w:r>
      <w:r w:rsidRPr="0047362B">
        <w:rPr>
          <w:szCs w:val="24"/>
        </w:rPr>
        <w:t xml:space="preserve">consists mainly of conglomerate, sandstone, mudstone, and coals deposited in deltaic to terrestrial </w:t>
      </w:r>
      <w:r w:rsidRPr="0047362B">
        <w:rPr>
          <w:rStyle w:val="Strong"/>
          <w:b w:val="0"/>
          <w:szCs w:val="24"/>
        </w:rPr>
        <w:fldChar w:fldCharType="begin"/>
      </w:r>
      <w:r w:rsidRPr="0047362B">
        <w:rPr>
          <w:rStyle w:val="Strong"/>
          <w:szCs w:val="24"/>
        </w:rPr>
        <w:instrText xml:space="preserve"> ADDIN ZOTERO_ITEM CSL_CITATION {"citationID":"mxvj5Ctz","properties":{"formattedCitation":"(Cook, 1999; Li et al., 2020)","plainCitation":"(Cook, 1999; Li et al., 2020)","noteIndex":0},"citationItems":[{"id":2490,"uris":["http://zotero.org/users/3849198/items/B8CNXF6U"],"uri":["http://zotero.org/users/3849198/items/B8CNXF6U"],"itemData":{"id":2490,"type":"book","publisher":"Institute of Geological &amp; Nuclear Sciences","source":"Google Scholar","title":"Cretaceous-Cenozoic geology and petroleum systems of the Great South Basin, New Zealand","volume":"20","author":[{"family":"Cook","given":"Richard Alan"}],"issued":{"date-parts":[["1999"]]}}},{"id":2434,"uris":["http://zotero.org/users/3849198/items/C3Q6DP8I"],"uri":["http://zotero.org/users/3849198/items/C3Q6DP8I"],"itemData":{"id":2434,"type":"article-journal","abstract":"Polygonal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planform, and 3D space were studied. The faults dip approximately 50°, with displacements on a single fault ranging from tens of meters to a hundred meters. The fault planform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Opal A/CT transition within the sediments.","container-title":"Marine and Petroleum Geology","DOI":"10.1016/j.marpetgeo.2019.08.052","ISSN":"0264-8172","journalAbbreviation":"Marine and Petroleum Geology","language":"en","page":"638-649","source":"ScienceDirect","title":"Seismic analysis of polygonal fault systems in the Great South Basin, New Zealand","volume":"111","author":[{"family":"Li","given":"Jianjun"},{"family":"Mitra","given":"Shankar"},{"family":"Qi","given":"Jie"}],"issued":{"date-parts":[["2020",1,1]]}}}],"schema":"https://github.com/citation-style-language/schema/raw/master/csl-citation.json"} </w:instrText>
      </w:r>
      <w:r w:rsidRPr="0047362B">
        <w:rPr>
          <w:rStyle w:val="Strong"/>
          <w:b w:val="0"/>
          <w:szCs w:val="24"/>
        </w:rPr>
        <w:fldChar w:fldCharType="separate"/>
      </w:r>
      <w:r w:rsidRPr="0047362B">
        <w:rPr>
          <w:szCs w:val="24"/>
        </w:rPr>
        <w:t>(Cook, 1999; Li et al., 2020)</w:t>
      </w:r>
      <w:r w:rsidRPr="0047362B">
        <w:rPr>
          <w:rStyle w:val="Strong"/>
          <w:b w:val="0"/>
          <w:szCs w:val="24"/>
        </w:rPr>
        <w:fldChar w:fldCharType="end"/>
      </w:r>
      <w:r w:rsidRPr="0047362B">
        <w:rPr>
          <w:szCs w:val="24"/>
        </w:rPr>
        <w:t xml:space="preserve">.  Eocene strata have been affected in local areas </w:t>
      </w:r>
      <w:r w:rsidRPr="0047362B">
        <w:rPr>
          <w:szCs w:val="24"/>
        </w:rPr>
        <w:lastRenderedPageBreak/>
        <w:t xml:space="preserve">by polygonal faulting consisting of normal faults and diverse slope patterns </w:t>
      </w:r>
      <w:r w:rsidRPr="0047362B">
        <w:rPr>
          <w:rStyle w:val="Strong"/>
          <w:b w:val="0"/>
          <w:szCs w:val="24"/>
        </w:rPr>
        <w:fldChar w:fldCharType="begin"/>
      </w:r>
      <w:r w:rsidRPr="0047362B">
        <w:rPr>
          <w:rStyle w:val="Strong"/>
          <w:szCs w:val="24"/>
        </w:rPr>
        <w:instrText xml:space="preserve"> ADDIN ZOTERO_ITEM CSL_CITATION {"citationID":"LZ35RQIZ","properties":{"formattedCitation":"(Morley et al., 2017; Li et al., 2020)","plainCitation":"(Morley et al., 2017; Li et al., 2020)","noteIndex":0},"citationItems":[{"id":2491,"uris":["http://zotero.org/users/3849198/items/NQ7TJX9R"],"uri":["http://zotero.org/users/3849198/items/NQ7TJX9R"],"itemData":{"id":2491,"type":"article-journal","abstract":"In the Great South Basin, within the Eocene section, at time-depths around 700–900 ms two way time below the seafloor, unusual features are observed on 3D seismic data closely associated with polygonal faults. The features, referred to as honeycomb structures (HS), cover an area of </w:instrText>
      </w:r>
      <w:r w:rsidRPr="0047362B">
        <w:rPr>
          <w:rStyle w:val="Strong"/>
          <w:rFonts w:ascii="Cambria Math" w:hAnsi="Cambria Math" w:cs="Cambria Math"/>
          <w:szCs w:val="24"/>
        </w:rPr>
        <w:instrText>∼</w:instrText>
      </w:r>
      <w:r w:rsidRPr="0047362B">
        <w:rPr>
          <w:rStyle w:val="Strong"/>
          <w:szCs w:val="24"/>
        </w:rPr>
        <w:instrText xml:space="preserve">600 km2, are packed circular, oval, to polygonal depressions 150–400 m across in plan view and several to 10 + m in amplitude. Polygonal faults rapidly die out at the Marshall Paraconformity, which is overlain by the Oligocene Penrod Formation. Hence the polygonal faults are inferred to have formed prior to the Marshall Paraconformity, and they cross-cut HS features. Consequently the top of the HS probably formed at burial depths of around 375–500 m, which is their decompacted depth below the paraconformity. The interval containing HS is about 125 m vertical thick. There are several possible origins for the HS. The most probable is related to bulk contraction of the sediment volume accompanied by fluid expulsion, which suggests a diagenetic origin, in particular the opal-A/CT transition. There are actually two polygonal fault systems (PFS) present in the area. The Southern Tier 1 PFS lies laterally to the HS and overlaps with it. The Northern PFS (Tier 2) lies above the HS, appears to be independent of the HS, and formed in the upper 200–300 m of the sediment column. The Tier 1 PFS probably formed by shear failure related to the same diagenetic effects that caused the HS.","container-title":"Marine and Petroleum Geology","DOI":"10.1016/j.marpetgeo.2017.05.035","ISSN":"0264-8172","journalAbbreviation":"Marine and Petroleum Geology","language":"en","page":"140-154","source":"ScienceDirect","title":"New style of honeycomb structures revealed on 3D seismic data indicate widespread diagenesis offshore Great South Basin, New Zealand","volume":"86","author":[{"family":"Morley","given":"C. K."},{"family":"Maczak","given":"A."},{"family":"Rungprom","given":"T."},{"family":"Ghosh","given":"J."},{"family":"Cartwright","given":"J. A."},{"family":"Bertoni","given":"C."},{"family":"Panpichityota","given":"N."}],"issued":{"date-parts":[["2017",9,1]]}}},{"id":2434,"uris":["http://zotero.org/users/3849198/items/C3Q6DP8I"],"uri":["http://zotero.org/users/3849198/items/C3Q6DP8I"],"itemData":{"id":2434,"type":"article-journal","abstract":"Polygonal fault systems (PFS) consisting of networks of layer-bound normal faults are analyzed for Eocene strata in the Great South Basin, New Zealand. An advanced fault enhancement and skeletonization method is applied to delineate faults using 3D seismic data from the Great South Basin. The process sharpens structural and stratigraphic discontinuities and smears the incoherent noise on coherence to obtain a skeletonized fault probability volume which can be directly used to extract and map fault geometries. The characteristics of the polygonal faults in cross-section, planform, and 3D space were studied. The faults dip approximately 50°, with displacements on a single fault ranging from tens of meters to a hundred meters. The fault planform patterns are polygonal but also related to the regional horizontal stress anisotropy caused by slope changes of the basal unit. The patterns vary from linear for high slopes, rectangular for moderate slopes and polygonal for low slopes. Two preferred orientations may reflect the superposition of deep Cretaceous trends on the polygonal system in the Eocene strata. A local concentric pattern with outward dipping normal faults is related to passive or active draping above a circular plutonic-volcanic structure. The genetic mechanism of the polygonal fault systems is interpreted to be related to volume loss and shear failure related to Opal A/CT transition within the sediments.","container-title":"Marine and Petroleum Geology","DOI":"10.1016/j.marpetgeo.2019.08.052","ISSN":"0264-8172","journalAbbreviation":"Marine and Petroleum Geology","language":"en","page":"638-649","source":"ScienceDirect","title":"Seismic analysis of polygonal fault systems in the Great South Basin, New Zealand","volume":"111","author":[{"family":"Li","given":"Jianjun"},{"family":"Mitra","given":"Shankar"},{"family":"Qi","given":"Jie"}],"issued":{"date-parts":[["2020",1,1]]}}}],"schema":"https://github.com/citation-style-language/schema/raw/master/csl-citation.json"} </w:instrText>
      </w:r>
      <w:r w:rsidRPr="0047362B">
        <w:rPr>
          <w:rStyle w:val="Strong"/>
          <w:b w:val="0"/>
          <w:szCs w:val="24"/>
        </w:rPr>
        <w:fldChar w:fldCharType="separate"/>
      </w:r>
      <w:r w:rsidRPr="0047362B">
        <w:rPr>
          <w:szCs w:val="24"/>
        </w:rPr>
        <w:t>(Morley et al., 2017; Li et al., 2020)</w:t>
      </w:r>
      <w:r w:rsidRPr="0047362B">
        <w:rPr>
          <w:rStyle w:val="Strong"/>
          <w:b w:val="0"/>
          <w:szCs w:val="24"/>
        </w:rPr>
        <w:fldChar w:fldCharType="end"/>
      </w:r>
      <w:r w:rsidRPr="0047362B">
        <w:rPr>
          <w:szCs w:val="24"/>
        </w:rPr>
        <w:t>.</w:t>
      </w:r>
    </w:p>
    <w:p w14:paraId="364072A2" w14:textId="30B0DA26" w:rsidR="00A6044A" w:rsidRPr="0047362B" w:rsidRDefault="00A6044A" w:rsidP="00AA3B81">
      <w:pPr>
        <w:rPr>
          <w:szCs w:val="24"/>
        </w:rPr>
      </w:pPr>
      <w:r>
        <w:rPr>
          <w:noProof/>
          <w:szCs w:val="24"/>
        </w:rPr>
        <w:drawing>
          <wp:inline distT="0" distB="0" distL="0" distR="0" wp14:anchorId="3B1BCB35" wp14:editId="3DAEE123">
            <wp:extent cx="5975498" cy="4537359"/>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86519" cy="4545728"/>
                    </a:xfrm>
                    <a:prstGeom prst="rect">
                      <a:avLst/>
                    </a:prstGeom>
                    <a:noFill/>
                  </pic:spPr>
                </pic:pic>
              </a:graphicData>
            </a:graphic>
          </wp:inline>
        </w:drawing>
      </w:r>
    </w:p>
    <w:p w14:paraId="10A7D5F0" w14:textId="2DE77B0B" w:rsidR="00AA3B81" w:rsidRPr="00565F0F" w:rsidRDefault="006C464F" w:rsidP="0073144A">
      <w:pPr>
        <w:pStyle w:val="Caption"/>
      </w:pPr>
      <w:bookmarkStart w:id="33" w:name="_Ref66544953"/>
      <w:bookmarkStart w:id="34" w:name="_Toc71725908"/>
      <w:r w:rsidRPr="00565F0F">
        <w:t xml:space="preserve">Figure </w:t>
      </w:r>
      <w:fldSimple w:instr=" STYLEREF 1 \s ">
        <w:r w:rsidR="00ED3C24">
          <w:rPr>
            <w:noProof/>
          </w:rPr>
          <w:t>2</w:t>
        </w:r>
      </w:fldSimple>
      <w:r w:rsidR="00411F5E">
        <w:t>.</w:t>
      </w:r>
      <w:fldSimple w:instr=" SEQ Figure \* ARABIC \s 1 ">
        <w:r w:rsidR="00ED3C24">
          <w:rPr>
            <w:noProof/>
          </w:rPr>
          <w:t>2</w:t>
        </w:r>
      </w:fldSimple>
      <w:bookmarkEnd w:id="33"/>
      <w:r w:rsidR="00AA3B81" w:rsidRPr="00565F0F">
        <w:t xml:space="preserve"> </w:t>
      </w:r>
      <w:r w:rsidR="00E82896" w:rsidRPr="00565F0F">
        <w:t xml:space="preserve">Representative (a) </w:t>
      </w:r>
      <w:r w:rsidR="00EA1F6F" w:rsidRPr="00565F0F">
        <w:t>vertical</w:t>
      </w:r>
      <w:r w:rsidR="00E82896" w:rsidRPr="00565F0F">
        <w:t xml:space="preserve"> and (b) ti</w:t>
      </w:r>
      <w:r w:rsidR="00282D88" w:rsidRPr="00565F0F">
        <w:t>me slices through the</w:t>
      </w:r>
      <w:r w:rsidR="00AA3B81" w:rsidRPr="00565F0F">
        <w:t xml:space="preserve"> </w:t>
      </w:r>
      <w:r w:rsidR="00E82896" w:rsidRPr="00565F0F">
        <w:t xml:space="preserve">3D </w:t>
      </w:r>
      <w:r w:rsidR="00AA3B81" w:rsidRPr="00565F0F">
        <w:t xml:space="preserve">GSB </w:t>
      </w:r>
      <w:r w:rsidR="00E82896" w:rsidRPr="00565F0F">
        <w:t xml:space="preserve">seismic amplitude </w:t>
      </w:r>
      <w:r w:rsidR="00AA3B81" w:rsidRPr="00565F0F">
        <w:t>volume</w:t>
      </w:r>
      <w:r w:rsidR="00E82896" w:rsidRPr="00565F0F">
        <w:t>.</w:t>
      </w:r>
      <w:r w:rsidR="00AA3B81" w:rsidRPr="00565F0F">
        <w:t xml:space="preserve"> </w:t>
      </w:r>
      <w:r w:rsidR="00E82896" w:rsidRPr="00565F0F">
        <w:t xml:space="preserve">Black </w:t>
      </w:r>
      <w:r w:rsidR="00AA3B81" w:rsidRPr="00565F0F">
        <w:t xml:space="preserve">arrows </w:t>
      </w:r>
      <w:r w:rsidR="00E82896" w:rsidRPr="00565F0F">
        <w:t xml:space="preserve">indicate several faults </w:t>
      </w:r>
      <w:r w:rsidR="00C8502B" w:rsidRPr="00565F0F">
        <w:t>on both slices</w:t>
      </w:r>
      <w:r w:rsidR="00E82896" w:rsidRPr="00565F0F">
        <w:t>. The</w:t>
      </w:r>
      <w:r w:rsidR="00AA3B81" w:rsidRPr="00565F0F">
        <w:t xml:space="preserve"> orange arrow </w:t>
      </w:r>
      <w:r w:rsidR="00E82896" w:rsidRPr="00565F0F">
        <w:t xml:space="preserve">indicates </w:t>
      </w:r>
      <w:r w:rsidR="00AA3B81" w:rsidRPr="00565F0F">
        <w:t xml:space="preserve">a mass transport </w:t>
      </w:r>
      <w:r w:rsidR="00313ED8" w:rsidRPr="00565F0F">
        <w:t>complex.</w:t>
      </w:r>
      <w:r w:rsidR="00AA3B81" w:rsidRPr="00565F0F">
        <w:t xml:space="preserve"> </w:t>
      </w:r>
      <w:r w:rsidR="00E82896" w:rsidRPr="00565F0F">
        <w:t>(c) Legend showing the extent and location of the vertical and time slice in the larger GSB survey. (Data courtesy of NZP&amp;M).</w:t>
      </w:r>
      <w:bookmarkEnd w:id="34"/>
    </w:p>
    <w:p w14:paraId="45F173A6" w14:textId="77777777" w:rsidR="000543D4" w:rsidRPr="0047362B" w:rsidRDefault="000543D4" w:rsidP="000543D4">
      <w:pPr>
        <w:rPr>
          <w:szCs w:val="24"/>
        </w:rPr>
      </w:pPr>
    </w:p>
    <w:p w14:paraId="0C86A6FA" w14:textId="13556721" w:rsidR="000543D4" w:rsidRPr="00097277" w:rsidRDefault="000543D4" w:rsidP="0073144A">
      <w:pPr>
        <w:pStyle w:val="Heading2"/>
      </w:pPr>
      <w:bookmarkStart w:id="35" w:name="_Toc71726228"/>
      <w:r w:rsidRPr="0047362B">
        <w:lastRenderedPageBreak/>
        <w:t>Datasets</w:t>
      </w:r>
      <w:bookmarkEnd w:id="35"/>
      <w:r w:rsidRPr="0047362B">
        <w:t xml:space="preserve"> </w:t>
      </w:r>
    </w:p>
    <w:p w14:paraId="24C07BBF" w14:textId="43A9F4E2" w:rsidR="000543D4" w:rsidRPr="0047362B" w:rsidRDefault="000543D4" w:rsidP="000543D4">
      <w:pPr>
        <w:rPr>
          <w:szCs w:val="24"/>
        </w:rPr>
      </w:pPr>
      <w:r w:rsidRPr="0047362B">
        <w:rPr>
          <w:szCs w:val="24"/>
        </w:rPr>
        <w:t xml:space="preserve">ExxonMobil and </w:t>
      </w:r>
      <w:proofErr w:type="spellStart"/>
      <w:r w:rsidRPr="0047362B">
        <w:rPr>
          <w:szCs w:val="24"/>
        </w:rPr>
        <w:t>WesternGeco</w:t>
      </w:r>
      <w:proofErr w:type="spellEnd"/>
      <w:r w:rsidRPr="0047362B">
        <w:rPr>
          <w:szCs w:val="24"/>
        </w:rPr>
        <w:t xml:space="preserve"> acquired the dataset in the Great South Basin (GSB), New Zealand; the seismic dataset is a post-stack time migrated volume acquired between 2007 and 2008, obtaining a 1344 km2 survey to evaluate a potential reservoir presence in the southern end of the </w:t>
      </w:r>
      <w:proofErr w:type="spellStart"/>
      <w:r w:rsidRPr="0047362B">
        <w:rPr>
          <w:szCs w:val="24"/>
        </w:rPr>
        <w:t>Parahaka</w:t>
      </w:r>
      <w:proofErr w:type="spellEnd"/>
      <w:r w:rsidRPr="0047362B">
        <w:rPr>
          <w:szCs w:val="24"/>
        </w:rPr>
        <w:t xml:space="preserve"> </w:t>
      </w:r>
      <w:proofErr w:type="spellStart"/>
      <w:r w:rsidRPr="0047362B">
        <w:rPr>
          <w:szCs w:val="24"/>
        </w:rPr>
        <w:t>Graben</w:t>
      </w:r>
      <w:proofErr w:type="spellEnd"/>
      <w:r w:rsidRPr="0047362B">
        <w:rPr>
          <w:szCs w:val="24"/>
        </w:rPr>
        <w:t xml:space="preserve">. The chosen volume </w:t>
      </w:r>
      <w:proofErr w:type="gramStart"/>
      <w:r w:rsidRPr="0047362B">
        <w:rPr>
          <w:szCs w:val="24"/>
        </w:rPr>
        <w:t>is cropped</w:t>
      </w:r>
      <w:proofErr w:type="gramEnd"/>
      <w:r w:rsidRPr="0047362B">
        <w:rPr>
          <w:szCs w:val="24"/>
        </w:rPr>
        <w:t xml:space="preserve"> to 1200 </w:t>
      </w:r>
      <w:proofErr w:type="spellStart"/>
      <w:r w:rsidRPr="0047362B">
        <w:rPr>
          <w:szCs w:val="24"/>
        </w:rPr>
        <w:t>ms</w:t>
      </w:r>
      <w:proofErr w:type="spellEnd"/>
      <w:r w:rsidRPr="0047362B">
        <w:rPr>
          <w:szCs w:val="24"/>
        </w:rPr>
        <w:t xml:space="preserve"> - 2200 </w:t>
      </w:r>
      <w:proofErr w:type="spellStart"/>
      <w:r w:rsidRPr="0047362B">
        <w:rPr>
          <w:szCs w:val="24"/>
        </w:rPr>
        <w:t>ms</w:t>
      </w:r>
      <w:proofErr w:type="spellEnd"/>
      <w:r w:rsidRPr="0047362B">
        <w:rPr>
          <w:szCs w:val="24"/>
        </w:rPr>
        <w:t xml:space="preserve"> in time (</w:t>
      </w:r>
      <w:r w:rsidRPr="0047362B">
        <w:rPr>
          <w:szCs w:val="24"/>
        </w:rPr>
        <w:fldChar w:fldCharType="begin"/>
      </w:r>
      <w:r w:rsidRPr="0047362B">
        <w:rPr>
          <w:szCs w:val="24"/>
        </w:rPr>
        <w:instrText xml:space="preserve"> REF _Ref66544953 \h </w:instrText>
      </w:r>
      <w:r>
        <w:rPr>
          <w:szCs w:val="24"/>
        </w:rPr>
        <w:instrText xml:space="preserve"> \* MERGEFORMAT </w:instrText>
      </w:r>
      <w:r w:rsidRPr="0047362B">
        <w:rPr>
          <w:szCs w:val="24"/>
        </w:rPr>
      </w:r>
      <w:r w:rsidRPr="0047362B">
        <w:rPr>
          <w:szCs w:val="24"/>
        </w:rPr>
        <w:fldChar w:fldCharType="separate"/>
      </w:r>
      <w:r w:rsidR="00ED3C24" w:rsidRPr="00ED3C24">
        <w:rPr>
          <w:szCs w:val="24"/>
        </w:rPr>
        <w:t xml:space="preserve">Figure </w:t>
      </w:r>
      <w:r w:rsidR="00ED3C24" w:rsidRPr="00ED3C24">
        <w:rPr>
          <w:noProof/>
          <w:szCs w:val="24"/>
        </w:rPr>
        <w:t>2.2</w:t>
      </w:r>
      <w:r w:rsidRPr="0047362B">
        <w:rPr>
          <w:szCs w:val="24"/>
        </w:rPr>
        <w:fldChar w:fldCharType="end"/>
      </w:r>
      <w:r w:rsidRPr="0047362B">
        <w:rPr>
          <w:szCs w:val="24"/>
        </w:rPr>
        <w:t xml:space="preserve">). We use commercial software for seismic display and conventional fault interpretation, wherein the faults </w:t>
      </w:r>
      <w:proofErr w:type="gramStart"/>
      <w:r w:rsidRPr="0047362B">
        <w:rPr>
          <w:szCs w:val="24"/>
        </w:rPr>
        <w:t>are exported</w:t>
      </w:r>
      <w:proofErr w:type="gramEnd"/>
      <w:r w:rsidRPr="0047362B">
        <w:rPr>
          <w:szCs w:val="24"/>
        </w:rPr>
        <w:t xml:space="preserve"> as a surface.</w:t>
      </w:r>
    </w:p>
    <w:p w14:paraId="11C70513" w14:textId="77777777" w:rsidR="00AA3B81" w:rsidRPr="0047362B" w:rsidRDefault="00AA3B81" w:rsidP="00AA3B81">
      <w:pPr>
        <w:rPr>
          <w:szCs w:val="24"/>
        </w:rPr>
      </w:pPr>
    </w:p>
    <w:p w14:paraId="5C5AD0F8" w14:textId="301A7490" w:rsidR="00AA3B81" w:rsidRPr="00097277" w:rsidRDefault="00AA3B81" w:rsidP="0073144A">
      <w:pPr>
        <w:pStyle w:val="Heading2"/>
      </w:pPr>
      <w:bookmarkStart w:id="36" w:name="_Toc71726229"/>
      <w:r w:rsidRPr="0047362B">
        <w:t>Methodology</w:t>
      </w:r>
      <w:bookmarkEnd w:id="36"/>
    </w:p>
    <w:p w14:paraId="230FB414" w14:textId="386587B8" w:rsidR="00AA3B81" w:rsidRPr="0047362B" w:rsidRDefault="00AA3B81" w:rsidP="00AA3B81">
      <w:pPr>
        <w:rPr>
          <w:szCs w:val="24"/>
        </w:rPr>
      </w:pPr>
      <w:r w:rsidRPr="0047362B">
        <w:rPr>
          <w:szCs w:val="24"/>
        </w:rPr>
        <w:t xml:space="preserve">We follow the workflow presented in </w:t>
      </w:r>
      <w:r w:rsidR="00121361" w:rsidRPr="0047362B">
        <w:rPr>
          <w:szCs w:val="24"/>
        </w:rPr>
        <w:fldChar w:fldCharType="begin"/>
      </w:r>
      <w:r w:rsidR="00121361" w:rsidRPr="0047362B">
        <w:rPr>
          <w:szCs w:val="24"/>
        </w:rPr>
        <w:instrText xml:space="preserve"> REF _Ref66545455 \h </w:instrText>
      </w:r>
      <w:r w:rsidR="0047362B">
        <w:rPr>
          <w:szCs w:val="24"/>
        </w:rPr>
        <w:instrText xml:space="preserve"> \* MERGEFORMAT </w:instrText>
      </w:r>
      <w:r w:rsidR="00121361" w:rsidRPr="0047362B">
        <w:rPr>
          <w:szCs w:val="24"/>
        </w:rPr>
      </w:r>
      <w:r w:rsidR="00121361" w:rsidRPr="0047362B">
        <w:rPr>
          <w:szCs w:val="24"/>
        </w:rPr>
        <w:fldChar w:fldCharType="separate"/>
      </w:r>
      <w:r w:rsidR="00ED3C24" w:rsidRPr="00ED3C24">
        <w:rPr>
          <w:szCs w:val="24"/>
        </w:rPr>
        <w:t xml:space="preserve">Figure </w:t>
      </w:r>
      <w:r w:rsidR="00ED3C24" w:rsidRPr="00ED3C24">
        <w:rPr>
          <w:noProof/>
          <w:szCs w:val="24"/>
        </w:rPr>
        <w:t>2.3</w:t>
      </w:r>
      <w:r w:rsidR="00121361" w:rsidRPr="0047362B">
        <w:rPr>
          <w:szCs w:val="24"/>
        </w:rPr>
        <w:fldChar w:fldCharType="end"/>
      </w:r>
      <w:r w:rsidR="000543D4">
        <w:rPr>
          <w:szCs w:val="24"/>
        </w:rPr>
        <w:t>; f</w:t>
      </w:r>
      <w:r w:rsidR="00C07D05" w:rsidRPr="0047362B">
        <w:rPr>
          <w:szCs w:val="24"/>
        </w:rPr>
        <w:t>irst,</w:t>
      </w:r>
      <w:r w:rsidR="00C24D5D">
        <w:rPr>
          <w:szCs w:val="24"/>
        </w:rPr>
        <w:t xml:space="preserve"> we</w:t>
      </w:r>
      <w:r w:rsidR="00C07D05" w:rsidRPr="0047362B">
        <w:rPr>
          <w:szCs w:val="24"/>
        </w:rPr>
        <w:t xml:space="preserve"> apply a spectral balancing algorithm to increase the frequency content</w:t>
      </w:r>
      <w:r w:rsidR="0098098C">
        <w:rPr>
          <w:szCs w:val="24"/>
        </w:rPr>
        <w:t>,</w:t>
      </w:r>
      <w:r w:rsidR="00C07D05" w:rsidRPr="0047362B">
        <w:rPr>
          <w:szCs w:val="24"/>
        </w:rPr>
        <w:t xml:space="preserve"> followed by a structural oriented filter</w:t>
      </w:r>
      <w:r w:rsidR="000543D4">
        <w:rPr>
          <w:szCs w:val="24"/>
        </w:rPr>
        <w:t>ing</w:t>
      </w:r>
      <w:r w:rsidR="00C07D05" w:rsidRPr="0047362B">
        <w:rPr>
          <w:szCs w:val="24"/>
        </w:rPr>
        <w:t xml:space="preserve"> to remove unwanted noise and artifacts subparallel to seismic reflectors.  Secondly, </w:t>
      </w:r>
      <w:r w:rsidR="00C24D5D">
        <w:rPr>
          <w:szCs w:val="24"/>
        </w:rPr>
        <w:t>a</w:t>
      </w:r>
      <w:r w:rsidR="00C24D5D" w:rsidRPr="0047362B">
        <w:rPr>
          <w:szCs w:val="24"/>
        </w:rPr>
        <w:t xml:space="preserve">ttribute </w:t>
      </w:r>
      <w:r w:rsidR="00C07D05" w:rsidRPr="0047362B">
        <w:rPr>
          <w:szCs w:val="24"/>
        </w:rPr>
        <w:t xml:space="preserve">calculation follows data preconditioning and fault digitalization to extract relevant samples and split </w:t>
      </w:r>
      <w:r w:rsidR="000543D4">
        <w:rPr>
          <w:szCs w:val="24"/>
        </w:rPr>
        <w:t xml:space="preserve">them </w:t>
      </w:r>
      <w:r w:rsidR="00C07D05" w:rsidRPr="0047362B">
        <w:rPr>
          <w:szCs w:val="24"/>
        </w:rPr>
        <w:t>into training and validation</w:t>
      </w:r>
      <w:r w:rsidR="00C24D5D">
        <w:rPr>
          <w:szCs w:val="24"/>
        </w:rPr>
        <w:t xml:space="preserve"> datasets</w:t>
      </w:r>
      <w:r w:rsidR="00C07D05" w:rsidRPr="0047362B">
        <w:rPr>
          <w:szCs w:val="24"/>
        </w:rPr>
        <w:t xml:space="preserve">. PNN algorithm analyzes the input data, searches the optimal attribute combination, and quantifies the error and optimal parameters in the tested groups. Finally, attribute combination is defined to create the PNN model and classify the seismic dataset </w:t>
      </w:r>
      <w:r w:rsidR="00C07D05" w:rsidRPr="0047362B">
        <w:rPr>
          <w:szCs w:val="24"/>
        </w:rPr>
        <w:fldChar w:fldCharType="begin"/>
      </w:r>
      <w:r w:rsidR="00C07D05" w:rsidRPr="0047362B">
        <w:rPr>
          <w:szCs w:val="24"/>
        </w:rPr>
        <w:instrText xml:space="preserve"> ADDIN ZOTERO_ITEM CSL_CITATION {"citationID":"EoHBoiNX","properties":{"formattedCitation":"(Lubo-Robles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C07D05" w:rsidRPr="0047362B">
        <w:rPr>
          <w:szCs w:val="24"/>
        </w:rPr>
        <w:fldChar w:fldCharType="separate"/>
      </w:r>
      <w:r w:rsidR="00C07D05" w:rsidRPr="0047362B">
        <w:rPr>
          <w:szCs w:val="24"/>
        </w:rPr>
        <w:t>(Lubo-Robles et al., 2020)</w:t>
      </w:r>
      <w:r w:rsidR="00C07D05" w:rsidRPr="0047362B">
        <w:rPr>
          <w:szCs w:val="24"/>
        </w:rPr>
        <w:fldChar w:fldCharType="end"/>
      </w:r>
      <w:r w:rsidR="00C07D05" w:rsidRPr="0047362B">
        <w:rPr>
          <w:szCs w:val="24"/>
        </w:rPr>
        <w:t xml:space="preserve">. </w:t>
      </w:r>
      <w:r w:rsidRPr="0047362B">
        <w:rPr>
          <w:szCs w:val="24"/>
        </w:rPr>
        <w:t xml:space="preserve"> </w:t>
      </w:r>
      <w:r w:rsidR="00235E17" w:rsidRPr="0047362B">
        <w:rPr>
          <w:szCs w:val="24"/>
        </w:rPr>
        <w:t xml:space="preserve">The last </w:t>
      </w:r>
      <w:r w:rsidRPr="0047362B">
        <w:rPr>
          <w:szCs w:val="24"/>
        </w:rPr>
        <w:t>steps include a me</w:t>
      </w:r>
      <w:r w:rsidR="000543D4">
        <w:rPr>
          <w:szCs w:val="24"/>
        </w:rPr>
        <w:t>dium filter to remove outliers</w:t>
      </w:r>
      <w:r w:rsidRPr="0047362B">
        <w:rPr>
          <w:szCs w:val="24"/>
        </w:rPr>
        <w:t xml:space="preserve"> to smooth the fault probability; then, we use a fault enhancement process to remove subparallel features and enhance continuity </w:t>
      </w:r>
      <w:r w:rsidRPr="0047362B">
        <w:rPr>
          <w:szCs w:val="24"/>
        </w:rPr>
        <w:fldChar w:fldCharType="begin"/>
      </w:r>
      <w:r w:rsidRPr="0047362B">
        <w:rPr>
          <w:szCs w:val="24"/>
        </w:rPr>
        <w:instrText xml:space="preserve"> ADDIN ZOTERO_ITEM CSL_CITATION {"citationID":"CDOQzbxk","properties":{"formattedCitation":"(Qi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47362B">
        <w:rPr>
          <w:szCs w:val="24"/>
        </w:rPr>
        <w:fldChar w:fldCharType="separate"/>
      </w:r>
      <w:r w:rsidRPr="0047362B">
        <w:rPr>
          <w:szCs w:val="24"/>
        </w:rPr>
        <w:t>(Qi et al., 2019b)</w:t>
      </w:r>
      <w:r w:rsidRPr="0047362B">
        <w:rPr>
          <w:szCs w:val="24"/>
        </w:rPr>
        <w:fldChar w:fldCharType="end"/>
      </w:r>
      <w:r w:rsidRPr="0047362B">
        <w:rPr>
          <w:szCs w:val="24"/>
        </w:rPr>
        <w:t xml:space="preserve">; then, we </w:t>
      </w:r>
      <w:r w:rsidR="007F30BE" w:rsidRPr="0047362B">
        <w:rPr>
          <w:szCs w:val="24"/>
        </w:rPr>
        <w:t xml:space="preserve">employ </w:t>
      </w:r>
      <w:proofErr w:type="spellStart"/>
      <w:r w:rsidRPr="0047362B">
        <w:rPr>
          <w:szCs w:val="24"/>
        </w:rPr>
        <w:t>skeletonization</w:t>
      </w:r>
      <w:proofErr w:type="spellEnd"/>
      <w:r w:rsidRPr="0047362B">
        <w:rPr>
          <w:szCs w:val="24"/>
        </w:rPr>
        <w:t>.</w:t>
      </w:r>
    </w:p>
    <w:p w14:paraId="3D5B8050" w14:textId="6437D7D8" w:rsidR="00132C4D" w:rsidRDefault="00AA3B81" w:rsidP="00A93F0A">
      <w:pPr>
        <w:rPr>
          <w:szCs w:val="24"/>
        </w:rPr>
      </w:pPr>
      <w:r w:rsidRPr="0047362B">
        <w:rPr>
          <w:szCs w:val="24"/>
        </w:rPr>
        <w:t xml:space="preserve">Manual interpretation and preconditioning </w:t>
      </w:r>
      <w:r w:rsidR="00EA1F6F" w:rsidRPr="0047362B">
        <w:rPr>
          <w:szCs w:val="24"/>
        </w:rPr>
        <w:t>are</w:t>
      </w:r>
      <w:r w:rsidRPr="0047362B">
        <w:rPr>
          <w:szCs w:val="24"/>
        </w:rPr>
        <w:t xml:space="preserve"> the first task</w:t>
      </w:r>
      <w:r w:rsidR="0098098C">
        <w:rPr>
          <w:szCs w:val="24"/>
        </w:rPr>
        <w:t>s</w:t>
      </w:r>
      <w:r w:rsidRPr="0047362B">
        <w:rPr>
          <w:szCs w:val="24"/>
        </w:rPr>
        <w:t xml:space="preserve"> to complete to create attributes training and classification. We follow a manual interpretation workflow in commercial software </w:t>
      </w:r>
      <w:r w:rsidRPr="0047362B">
        <w:rPr>
          <w:szCs w:val="24"/>
        </w:rPr>
        <w:lastRenderedPageBreak/>
        <w:t>by selecting individual faults on</w:t>
      </w:r>
      <w:r w:rsidR="00C24D5D">
        <w:rPr>
          <w:szCs w:val="24"/>
        </w:rPr>
        <w:t xml:space="preserve"> a</w:t>
      </w:r>
      <w:r w:rsidRPr="0047362B">
        <w:rPr>
          <w:szCs w:val="24"/>
        </w:rPr>
        <w:t xml:space="preserve"> time slice and mapping the entire feature over inline or crossline sections. A relevant number of faults across the analysis area </w:t>
      </w:r>
      <w:proofErr w:type="gramStart"/>
      <w:r w:rsidRPr="0047362B">
        <w:rPr>
          <w:szCs w:val="24"/>
        </w:rPr>
        <w:t>are needed</w:t>
      </w:r>
      <w:proofErr w:type="gramEnd"/>
      <w:r w:rsidRPr="0047362B">
        <w:rPr>
          <w:szCs w:val="24"/>
        </w:rPr>
        <w:t xml:space="preserve"> to train the algorithm to identify fault characteristics across the computed seismic attributes.  The fault interpretation </w:t>
      </w:r>
      <w:proofErr w:type="gramStart"/>
      <w:r w:rsidRPr="0047362B">
        <w:rPr>
          <w:szCs w:val="24"/>
        </w:rPr>
        <w:t>is then converted to a fault surface and exported as the primary input for the sampling stage</w:t>
      </w:r>
      <w:proofErr w:type="gramEnd"/>
      <w:r w:rsidRPr="0047362B">
        <w:rPr>
          <w:szCs w:val="24"/>
        </w:rPr>
        <w:t>. A second manual interpretation takes place to extract non-fault seismic examples; in this step, we sample clean reflectors, noise, MTDs, and other features. All the mapped samples must represent faults, anomalies, clean reflectors</w:t>
      </w:r>
      <w:r w:rsidR="000543D4">
        <w:rPr>
          <w:szCs w:val="24"/>
        </w:rPr>
        <w:t>,</w:t>
      </w:r>
      <w:r w:rsidRPr="0047362B">
        <w:rPr>
          <w:szCs w:val="24"/>
        </w:rPr>
        <w:t xml:space="preserve"> or noise inside the volume to provide a good object differentiation in the classification stage.</w:t>
      </w:r>
    </w:p>
    <w:p w14:paraId="2FCC5811" w14:textId="05C28C64" w:rsidR="00E45223" w:rsidRDefault="00E45223" w:rsidP="00097277">
      <w:pPr>
        <w:jc w:val="center"/>
        <w:rPr>
          <w:szCs w:val="24"/>
        </w:rPr>
      </w:pPr>
      <w:r>
        <w:rPr>
          <w:noProof/>
          <w:szCs w:val="24"/>
        </w:rPr>
        <w:drawing>
          <wp:inline distT="0" distB="0" distL="0" distR="0" wp14:anchorId="36CA85C1" wp14:editId="202092B2">
            <wp:extent cx="5272488" cy="4168239"/>
            <wp:effectExtent l="0" t="0" r="444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4969" cy="4217634"/>
                    </a:xfrm>
                    <a:prstGeom prst="rect">
                      <a:avLst/>
                    </a:prstGeom>
                    <a:noFill/>
                  </pic:spPr>
                </pic:pic>
              </a:graphicData>
            </a:graphic>
          </wp:inline>
        </w:drawing>
      </w:r>
    </w:p>
    <w:p w14:paraId="59ED3E41" w14:textId="117CCD10" w:rsidR="00AA3B81" w:rsidRPr="00565F0F" w:rsidRDefault="00CE62E0" w:rsidP="0073144A">
      <w:pPr>
        <w:pStyle w:val="Caption"/>
      </w:pPr>
      <w:bookmarkStart w:id="37" w:name="_Ref66545455"/>
      <w:bookmarkStart w:id="38" w:name="_Toc71725909"/>
      <w:r w:rsidRPr="00565F0F">
        <w:t xml:space="preserve">Figure </w:t>
      </w:r>
      <w:fldSimple w:instr=" STYLEREF 1 \s ">
        <w:r w:rsidR="00ED3C24">
          <w:rPr>
            <w:noProof/>
          </w:rPr>
          <w:t>2</w:t>
        </w:r>
      </w:fldSimple>
      <w:r w:rsidR="00411F5E">
        <w:t>.</w:t>
      </w:r>
      <w:fldSimple w:instr=" SEQ Figure \* ARABIC \s 1 ">
        <w:r w:rsidR="00ED3C24">
          <w:rPr>
            <w:noProof/>
          </w:rPr>
          <w:t>3</w:t>
        </w:r>
      </w:fldSimple>
      <w:bookmarkEnd w:id="37"/>
      <w:r w:rsidR="00AA3B81" w:rsidRPr="00565F0F">
        <w:t>. PNN and fault enhancement workflow.</w:t>
      </w:r>
      <w:bookmarkEnd w:id="38"/>
      <w:r w:rsidR="00AA3B81" w:rsidRPr="00565F0F">
        <w:t xml:space="preserve"> </w:t>
      </w:r>
    </w:p>
    <w:p w14:paraId="7D7A271D" w14:textId="77777777" w:rsidR="00AA3B81" w:rsidRPr="0047362B" w:rsidRDefault="00AA3B81" w:rsidP="00AA3B81">
      <w:pPr>
        <w:rPr>
          <w:szCs w:val="24"/>
        </w:rPr>
      </w:pPr>
    </w:p>
    <w:p w14:paraId="523B8C21" w14:textId="77777777" w:rsidR="00AA3B81" w:rsidRPr="0047362B" w:rsidRDefault="00AA3B81" w:rsidP="005E64BB">
      <w:pPr>
        <w:pStyle w:val="Heading3"/>
      </w:pPr>
      <w:bookmarkStart w:id="39" w:name="_Toc71726230"/>
      <w:r w:rsidRPr="0047362B">
        <w:lastRenderedPageBreak/>
        <w:t>Data preconditioning</w:t>
      </w:r>
      <w:bookmarkEnd w:id="39"/>
    </w:p>
    <w:p w14:paraId="517BACEC" w14:textId="0FB3B9ED" w:rsidR="00AA3B81" w:rsidRPr="00C20136" w:rsidRDefault="00AA3B81" w:rsidP="00AA3B81">
      <w:r w:rsidRPr="0047362B">
        <w:rPr>
          <w:szCs w:val="24"/>
        </w:rPr>
        <w:t>We apply data preconditioning to increase fault detectability, remove unwanted noise and minimize stratigraphic features</w:t>
      </w:r>
      <w:r w:rsidR="00C20136">
        <w:rPr>
          <w:szCs w:val="24"/>
        </w:rPr>
        <w:t xml:space="preserve"> </w:t>
      </w:r>
      <w:r w:rsidR="00C20136">
        <w:fldChar w:fldCharType="begin"/>
      </w:r>
      <w:r w:rsidR="00C20136">
        <w:instrText xml:space="preserve"> ADDIN ZOTERO_ITEM CSL_CITATION {"citationID":"DLO2FOpc","properties":{"formattedCitation":"(Ha et al., 2019)","plainCitation":"(Ha et al., 2019)","noteIndex":0},"citationItems":[{"id":2530,"uris":["http://zotero.org/users/3849198/items/BAPQEY62"],"uri":["http://zotero.org/users/3849198/items/BAPQEY62"],"itemData":{"id":2530,"type":"article-journal","abstract":"Recent developments in attribute analysis and machine learning have significantly enhanced interpretation workflows of 3D seismic surveys. Nevertheless, even in 2018, many sedimentary basins are only covered by grids of 2D seismic lines. These 2D surveys are suitable for regional feature mapping and often identify targets in areas not covered by 3D surveys. With continuing pressure to cut costs in the hydrocarbon industry, it is crucial to extract as much information as possible from these 2D surveys. Unfortunately, much if not most modern interpretation software packages are designed to work exclusively with 3D data. To determine if we can apply 3D volumetric interpretation workflows to grids of 2D seismic lines, we have applied data conditioning, attribute analysis, and a machine-learning technique called self-organizing maps to the 2D data acquired over the Exmouth Plateau, North Carnarvon Basin, Australia. We find that these workflows allow us to significantly improve image quality, interpret regional geologic features, identify local anomalies, and perform seismic facies analysis. However, these workflows are not without pitfalls. We need to be careful in choosing the order of filters in the data conditioning workflow and be aware of reflector misties at line intersections. Vector data, such as reflector convergence, need to be extracted and then mapped component-by-component before combining the results. We are also unable to perform attribute extraction along a surface or geobody extraction for 2D data in our commercial interpretation software package. To address this issue, we devise a point-by-point attribute extraction workaround to overcome the incompatibility between 3D interpretation workflow and 2D data.","container-title":"Interpretation","DOI":"10.1190/INT-2018-0248.1","ISSN":"2324-8858","issue":"3","note":"publisher: Society of Exploration Geophysicists","page":"SG23-SG42","source":"library.seg.org (Atypon)","title":"Pitfalls and implementation of data conditioning, attribute analysis, and self-organizing maps to 2D data: Application to the Exmouth Plateau, North Carnarvon Basin, Australia","title-short":"Pitfalls and implementation of data conditioning, attribute analysis, and self-organizing maps to 2D data","volume":"7","author":[{"family":"Ha","given":"Thang N."},{"family":"Marfurt","given":"Kurt J."},{"family":"Wallet","given":"Bradley C."},{"family":"Hutchinson","given":"Bryce"}],"issued":{"date-parts":[["2019",5,14]]}}}],"schema":"https://github.com/citation-style-language/schema/raw/master/csl-citation.json"} </w:instrText>
      </w:r>
      <w:r w:rsidR="00C20136">
        <w:fldChar w:fldCharType="separate"/>
      </w:r>
      <w:r w:rsidR="00C20136" w:rsidRPr="002C66A3">
        <w:rPr>
          <w:rFonts w:ascii="Calibri" w:hAnsi="Calibri" w:cs="Calibri"/>
          <w:sz w:val="22"/>
        </w:rPr>
        <w:t>(Ha et al., 2019)</w:t>
      </w:r>
      <w:r w:rsidR="00C20136">
        <w:fldChar w:fldCharType="end"/>
      </w:r>
      <w:r w:rsidRPr="0047362B">
        <w:rPr>
          <w:szCs w:val="24"/>
        </w:rPr>
        <w:t xml:space="preserve">. First, we apply spectral balancing to increase the bandwidth and frequency content; we improve the signal-to-noise ratio and feature detectability inside the dataset </w:t>
      </w:r>
      <w:r w:rsidRPr="0047362B">
        <w:rPr>
          <w:rStyle w:val="Strong"/>
          <w:b w:val="0"/>
          <w:szCs w:val="24"/>
        </w:rPr>
        <w:fldChar w:fldCharType="begin"/>
      </w:r>
      <w:r w:rsidRPr="0047362B">
        <w:rPr>
          <w:rStyle w:val="Strong"/>
          <w:szCs w:val="24"/>
        </w:rPr>
        <w:instrText xml:space="preserve"> ADDIN ZOTERO_ITEM CSL_CITATION {"citationID":"VzbLSAvt","properties":{"formattedCitation":"(Chopra and Marfurt, 2016)","plainCitation":"(Chopra and Marfurt, 2016)","noteIndex":0},"citationItems":[{"id":2382,"uris":["http://zotero.org/users/3849198/items/JDGP3593"],"uri":["http://zotero.org/users/3849198/items/JDGP3593"],"itemData":{"id":2382,"type":"article-journal","abstract":"The interpretation of discrete stratigraphic features on seismic data is limited by its bandwidth and its signal-to-noise ratio. Unfortunately, well-resolved reflections from the top and base of subtle stratigraphic geologic boundaries occur only for thick features imaged by broadband data. Seismically thin stratigraphic features approaching a quarter-wavelength in thickness give rise to composite, or “tuned,” seismic reflections. Different spectral-decomposition methods provide an effective way of examining the seismic response of stratigraphic geologic features in terms of spectral components and thus help in interpretation. Phase components help with interpretation of the discontinuity features as well as stratigraphic features such as onlap, offlap, and erosional unconformities. Applications of an often overlooked attribute derived during spectral decomposition, called the voice components, can be illustrated in terms of more accurate interpretation of the subsurface features. An “amplitude-friendly” method for spectral balancing enhances the frequency content of the data and preserves the geologic tuning features and amplitudes. Spectral decomposition of seismic data that are spectrally balanced and interpreted in terms of voice components leads to more accurate definition of the features of interest.","container-title":"The Leading Edge","DOI":"10.1190/tle35020176.1","ISSN":"1070-485X","issue":"2","journalAbbreviation":"The Leading Edge","note":"publisher: Society of Exploration Geophysicists","page":"176-179","source":"library.seg.org (Atypon)","title":"Spectral decomposition and spectral balancing of seismic data","volume":"35","author":[{"family":"Chopra","given":"Satinder"},{"family":"Marfurt","given":"Kurt J."}],"issued":{"date-parts":[["2016",2,1]]}}}],"schema":"https://github.com/citation-style-language/schema/raw/master/csl-citation.json"} </w:instrText>
      </w:r>
      <w:r w:rsidRPr="0047362B">
        <w:rPr>
          <w:rStyle w:val="Strong"/>
          <w:b w:val="0"/>
          <w:szCs w:val="24"/>
        </w:rPr>
        <w:fldChar w:fldCharType="separate"/>
      </w:r>
      <w:r w:rsidRPr="0047362B">
        <w:rPr>
          <w:szCs w:val="24"/>
        </w:rPr>
        <w:t>(Chopra and Marfurt, 2016)</w:t>
      </w:r>
      <w:r w:rsidRPr="0047362B">
        <w:rPr>
          <w:rStyle w:val="Strong"/>
          <w:b w:val="0"/>
          <w:szCs w:val="24"/>
        </w:rPr>
        <w:fldChar w:fldCharType="end"/>
      </w:r>
      <w:r w:rsidRPr="0047362B">
        <w:rPr>
          <w:szCs w:val="24"/>
        </w:rPr>
        <w:t xml:space="preserve">.  A second preconditioning step includes two structural-oriented filters that favor edge detection and preservation by using a smoothing operator in parallel reflectors, avoiding seismic reflection terminations </w:t>
      </w:r>
      <w:r w:rsidRPr="0047362B">
        <w:rPr>
          <w:rStyle w:val="Strong"/>
          <w:b w:val="0"/>
          <w:szCs w:val="24"/>
        </w:rPr>
        <w:fldChar w:fldCharType="begin"/>
      </w:r>
      <w:r w:rsidR="00CA4309">
        <w:rPr>
          <w:rStyle w:val="Strong"/>
          <w:szCs w:val="24"/>
        </w:rPr>
        <w:instrText xml:space="preserve"> ADDIN ZOTERO_ITEM CSL_CITATION {"citationID":"RJCpYP78","properties":{"formattedCitation":"(Fehmers and H\\uc0\\u246{}cker, 2003a)","plainCitation":"(Fehmers and Höcker, 2003a)","noteIndex":0},"citationItems":[{"id":2141,"uris":["http://zotero.org/users/3849198/items/RKVKUPCG"],"uri":["http://zotero.org/users/3849198/items/RKVKUPCG"],"itemData":{"id":2141,"type":"article-journal","container-title":"Geophysics","DOI":"10.1190/1.1598121","ISSN":"0016-8033, 1942-2156","issue":"4","journalAbbreviation":"Geophysics","language":"en","page":"1286-1293","source":"DOI.org (Crossref)","title":"Fast structural interpretation with structure‐oriented filtering","volume":"68","author":[{"family":"Fehmers","given":"Gijs C."},{"family":"Höcker","given":"Christian F. W."}],"issued":{"date-parts":[["2003",7]]}}}],"schema":"https://github.com/citation-style-language/schema/raw/master/csl-citation.json"} </w:instrText>
      </w:r>
      <w:r w:rsidRPr="0047362B">
        <w:rPr>
          <w:rStyle w:val="Strong"/>
          <w:b w:val="0"/>
          <w:szCs w:val="24"/>
        </w:rPr>
        <w:fldChar w:fldCharType="separate"/>
      </w:r>
      <w:r w:rsidR="00CA4309" w:rsidRPr="00CA4309">
        <w:rPr>
          <w:rFonts w:ascii="Calibri" w:hAnsi="Calibri" w:cs="Calibri"/>
          <w:szCs w:val="24"/>
        </w:rPr>
        <w:t>(</w:t>
      </w:r>
      <w:proofErr w:type="spellStart"/>
      <w:r w:rsidR="00CA4309" w:rsidRPr="00CA4309">
        <w:rPr>
          <w:rFonts w:ascii="Calibri" w:hAnsi="Calibri" w:cs="Calibri"/>
          <w:szCs w:val="24"/>
        </w:rPr>
        <w:t>Fehmers</w:t>
      </w:r>
      <w:proofErr w:type="spellEnd"/>
      <w:r w:rsidR="00CA4309" w:rsidRPr="00CA4309">
        <w:rPr>
          <w:rFonts w:ascii="Calibri" w:hAnsi="Calibri" w:cs="Calibri"/>
          <w:szCs w:val="24"/>
        </w:rPr>
        <w:t xml:space="preserve"> and </w:t>
      </w:r>
      <w:proofErr w:type="spellStart"/>
      <w:r w:rsidR="00CA4309" w:rsidRPr="00CA4309">
        <w:rPr>
          <w:rFonts w:ascii="Calibri" w:hAnsi="Calibri" w:cs="Calibri"/>
          <w:szCs w:val="24"/>
        </w:rPr>
        <w:t>Höcker</w:t>
      </w:r>
      <w:proofErr w:type="spellEnd"/>
      <w:r w:rsidR="00CA4309" w:rsidRPr="00CA4309">
        <w:rPr>
          <w:rFonts w:ascii="Calibri" w:hAnsi="Calibri" w:cs="Calibri"/>
          <w:szCs w:val="24"/>
        </w:rPr>
        <w:t>, 2003a)</w:t>
      </w:r>
      <w:r w:rsidRPr="0047362B">
        <w:rPr>
          <w:rStyle w:val="Strong"/>
          <w:b w:val="0"/>
          <w:szCs w:val="24"/>
        </w:rPr>
        <w:fldChar w:fldCharType="end"/>
      </w:r>
      <w:r w:rsidRPr="0047362B">
        <w:rPr>
          <w:szCs w:val="24"/>
        </w:rPr>
        <w:t>.</w:t>
      </w:r>
    </w:p>
    <w:p w14:paraId="10A5B8E6" w14:textId="6ACE8E65" w:rsidR="00AA3B81" w:rsidRPr="0047362B" w:rsidRDefault="00AA3B81" w:rsidP="00AA3B81">
      <w:pPr>
        <w:rPr>
          <w:szCs w:val="24"/>
        </w:rPr>
      </w:pPr>
      <w:r w:rsidRPr="0047362B">
        <w:rPr>
          <w:szCs w:val="24"/>
        </w:rPr>
        <w:t xml:space="preserve">Next, we calculate seismic attributes to act as the PNN analysis input. PNN analyzes numerous seismic attributes and identifies the relevant ones to classify seismic </w:t>
      </w:r>
      <w:proofErr w:type="spellStart"/>
      <w:r w:rsidRPr="0047362B">
        <w:rPr>
          <w:szCs w:val="24"/>
        </w:rPr>
        <w:t>facies</w:t>
      </w:r>
      <w:proofErr w:type="spellEnd"/>
      <w:r w:rsidRPr="0047362B">
        <w:rPr>
          <w:szCs w:val="24"/>
        </w:rPr>
        <w:t xml:space="preserve"> </w:t>
      </w:r>
      <w:r w:rsidRPr="0047362B">
        <w:rPr>
          <w:rStyle w:val="Strong"/>
          <w:b w:val="0"/>
          <w:szCs w:val="24"/>
        </w:rPr>
        <w:fldChar w:fldCharType="begin"/>
      </w:r>
      <w:r w:rsidRPr="0047362B">
        <w:rPr>
          <w:rStyle w:val="Strong"/>
          <w:szCs w:val="24"/>
        </w:rPr>
        <w:instrText xml:space="preserve"> ADDIN ZOTERO_ITEM CSL_CITATION {"citationID":"XnRlLXhX","properties":{"formattedCitation":"(Lubo-Robles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47362B">
        <w:rPr>
          <w:rStyle w:val="Strong"/>
          <w:b w:val="0"/>
          <w:szCs w:val="24"/>
        </w:rPr>
        <w:fldChar w:fldCharType="separate"/>
      </w:r>
      <w:r w:rsidRPr="0047362B">
        <w:rPr>
          <w:szCs w:val="24"/>
        </w:rPr>
        <w:t>(Lubo-Robles et al., 2020)</w:t>
      </w:r>
      <w:r w:rsidRPr="0047362B">
        <w:rPr>
          <w:rStyle w:val="Strong"/>
          <w:b w:val="0"/>
          <w:szCs w:val="24"/>
        </w:rPr>
        <w:fldChar w:fldCharType="end"/>
      </w:r>
      <w:r w:rsidRPr="0047362B">
        <w:rPr>
          <w:szCs w:val="24"/>
        </w:rPr>
        <w:t xml:space="preserve">. However, this is an unrealistic approach due to computational constraints and time/effort investment. We define a small set of attributes by prior knowledge and analysis of previous studies on the subject.  </w:t>
      </w:r>
      <w:r w:rsidRPr="0047362B">
        <w:rPr>
          <w:rStyle w:val="Strong"/>
          <w:b w:val="0"/>
          <w:szCs w:val="24"/>
        </w:rPr>
        <w:fldChar w:fldCharType="begin"/>
      </w:r>
      <w:r w:rsidR="00CA4309">
        <w:rPr>
          <w:rStyle w:val="Strong"/>
          <w:szCs w:val="24"/>
        </w:rPr>
        <w:instrText xml:space="preserve"> ADDIN ZOTERO_ITEM CSL_CITATION {"citationID":"Q7laCEdg","properties":{"formattedCitation":"(Hussein et al., 2020)","plainCitation":"(Hussein et al., 2020)","dontUpdate":true,"noteIndex":0},"citationItems":[{"id":2324,"uris":["http://zotero.org/users/3849198/items/DZ2A7DNU"],"uri":["http://zotero.org/users/3849198/items/DZ2A7DNU"],"itemData":{"id":2324,"type":"paper-conference","abstract":"Summary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schema":"https://github.com/citation-style-language/schema/raw/master/csl-citation.json"} </w:instrText>
      </w:r>
      <w:r w:rsidRPr="0047362B">
        <w:rPr>
          <w:rStyle w:val="Strong"/>
          <w:b w:val="0"/>
          <w:szCs w:val="24"/>
        </w:rPr>
        <w:fldChar w:fldCharType="separate"/>
      </w:r>
      <w:r w:rsidRPr="0047362B">
        <w:rPr>
          <w:szCs w:val="24"/>
        </w:rPr>
        <w:t xml:space="preserve">Hussein et al., </w:t>
      </w:r>
      <w:r w:rsidR="00235E17" w:rsidRPr="0047362B">
        <w:rPr>
          <w:szCs w:val="24"/>
        </w:rPr>
        <w:t>(</w:t>
      </w:r>
      <w:r w:rsidRPr="0047362B">
        <w:rPr>
          <w:szCs w:val="24"/>
        </w:rPr>
        <w:t>2020)</w:t>
      </w:r>
      <w:r w:rsidRPr="0047362B">
        <w:rPr>
          <w:rStyle w:val="Strong"/>
          <w:b w:val="0"/>
          <w:szCs w:val="24"/>
        </w:rPr>
        <w:fldChar w:fldCharType="end"/>
      </w:r>
      <w:r w:rsidRPr="0047362B">
        <w:rPr>
          <w:szCs w:val="24"/>
        </w:rPr>
        <w:t xml:space="preserve"> defined a small set of critical seismic attributes for unsupervised classification methods, and we added additional</w:t>
      </w:r>
      <w:r w:rsidR="00377B7F" w:rsidRPr="0047362B">
        <w:rPr>
          <w:szCs w:val="24"/>
        </w:rPr>
        <w:t xml:space="preserve"> user-defined</w:t>
      </w:r>
      <w:r w:rsidRPr="0047362B">
        <w:rPr>
          <w:szCs w:val="24"/>
        </w:rPr>
        <w:t xml:space="preserve"> attributes</w:t>
      </w:r>
      <w:r w:rsidR="00377B7F" w:rsidRPr="0047362B">
        <w:rPr>
          <w:szCs w:val="24"/>
        </w:rPr>
        <w:t xml:space="preserve"> such as </w:t>
      </w:r>
      <w:r w:rsidR="0054497F" w:rsidRPr="0047362B">
        <w:rPr>
          <w:szCs w:val="24"/>
        </w:rPr>
        <w:t xml:space="preserve">envelope, multispectral </w:t>
      </w:r>
      <w:r w:rsidR="00594B09">
        <w:rPr>
          <w:szCs w:val="24"/>
        </w:rPr>
        <w:t>Sobel</w:t>
      </w:r>
      <w:r w:rsidR="00E82896" w:rsidRPr="0047362B">
        <w:rPr>
          <w:szCs w:val="24"/>
        </w:rPr>
        <w:t xml:space="preserve"> </w:t>
      </w:r>
      <w:r w:rsidR="0054497F" w:rsidRPr="0047362B">
        <w:rPr>
          <w:szCs w:val="24"/>
        </w:rPr>
        <w:t>filter similarity</w:t>
      </w:r>
      <w:r w:rsidR="0098098C">
        <w:rPr>
          <w:szCs w:val="24"/>
        </w:rPr>
        <w:t>,</w:t>
      </w:r>
      <w:r w:rsidR="0054497F" w:rsidRPr="0047362B">
        <w:rPr>
          <w:szCs w:val="24"/>
        </w:rPr>
        <w:t xml:space="preserve"> and total energy</w:t>
      </w:r>
      <w:r w:rsidR="00E362F1" w:rsidRPr="0047362B">
        <w:rPr>
          <w:szCs w:val="24"/>
        </w:rPr>
        <w:t xml:space="preserve"> since </w:t>
      </w:r>
      <w:r w:rsidR="000345E4" w:rsidRPr="0047362B">
        <w:rPr>
          <w:szCs w:val="24"/>
        </w:rPr>
        <w:t>these products show faults as</w:t>
      </w:r>
      <w:r w:rsidR="00E362F1" w:rsidRPr="0047362B">
        <w:rPr>
          <w:szCs w:val="24"/>
        </w:rPr>
        <w:t xml:space="preserve"> sha</w:t>
      </w:r>
      <w:r w:rsidR="000345E4" w:rsidRPr="0047362B">
        <w:rPr>
          <w:szCs w:val="24"/>
        </w:rPr>
        <w:t>r</w:t>
      </w:r>
      <w:r w:rsidR="00E362F1" w:rsidRPr="0047362B">
        <w:rPr>
          <w:szCs w:val="24"/>
        </w:rPr>
        <w:t>p features</w:t>
      </w:r>
      <w:r w:rsidRPr="0047362B">
        <w:rPr>
          <w:szCs w:val="24"/>
        </w:rPr>
        <w:t xml:space="preserve">. </w:t>
      </w:r>
    </w:p>
    <w:p w14:paraId="40B2F6E4" w14:textId="326EF742" w:rsidR="00AA3B81" w:rsidRPr="0047362B" w:rsidRDefault="00AA3B81" w:rsidP="00AA3B81">
      <w:pPr>
        <w:rPr>
          <w:szCs w:val="24"/>
        </w:rPr>
      </w:pPr>
      <w:r w:rsidRPr="0047362B">
        <w:rPr>
          <w:szCs w:val="24"/>
        </w:rPr>
        <w:t>The sampling process involves two main stages, sample definition</w:t>
      </w:r>
      <w:r w:rsidR="0098098C">
        <w:rPr>
          <w:szCs w:val="24"/>
        </w:rPr>
        <w:t>,</w:t>
      </w:r>
      <w:r w:rsidRPr="0047362B">
        <w:rPr>
          <w:szCs w:val="24"/>
        </w:rPr>
        <w:t xml:space="preserve"> and sample extraction. Firstly, we transform fault surface and no-fault areas into sample coordinates to obtain sample locations; then, we extract several samples to </w:t>
      </w:r>
      <w:proofErr w:type="gramStart"/>
      <w:r w:rsidRPr="0047362B">
        <w:rPr>
          <w:szCs w:val="24"/>
        </w:rPr>
        <w:t>be used</w:t>
      </w:r>
      <w:proofErr w:type="gramEnd"/>
      <w:r w:rsidRPr="0047362B">
        <w:rPr>
          <w:szCs w:val="24"/>
        </w:rPr>
        <w:t xml:space="preserve"> on the PNN training stage. </w:t>
      </w:r>
    </w:p>
    <w:p w14:paraId="2CB67088" w14:textId="77777777" w:rsidR="00AA3B81" w:rsidRPr="0047362B" w:rsidRDefault="00AA3B81" w:rsidP="00AA3B81">
      <w:pPr>
        <w:rPr>
          <w:szCs w:val="24"/>
        </w:rPr>
      </w:pPr>
    </w:p>
    <w:p w14:paraId="6E07D3DD" w14:textId="77777777" w:rsidR="00AA3B81" w:rsidRPr="0047362B" w:rsidRDefault="00AA3B81" w:rsidP="005E64BB">
      <w:pPr>
        <w:pStyle w:val="Heading3"/>
      </w:pPr>
      <w:bookmarkStart w:id="40" w:name="_Toc71726231"/>
      <w:r w:rsidRPr="0047362B">
        <w:lastRenderedPageBreak/>
        <w:t>Probabilistic neural networks</w:t>
      </w:r>
      <w:bookmarkEnd w:id="40"/>
    </w:p>
    <w:p w14:paraId="230FFCAA" w14:textId="1237235F" w:rsidR="00AD5236" w:rsidRPr="0047362B" w:rsidRDefault="00EE627C" w:rsidP="00AD5236">
      <w:pPr>
        <w:rPr>
          <w:szCs w:val="24"/>
        </w:rPr>
      </w:pPr>
      <w:r>
        <w:rPr>
          <w:szCs w:val="24"/>
        </w:rPr>
        <w:t xml:space="preserve">The </w:t>
      </w:r>
      <w:r w:rsidR="00AA3B81" w:rsidRPr="0047362B">
        <w:rPr>
          <w:szCs w:val="24"/>
        </w:rPr>
        <w:t xml:space="preserve">PNN method uses a </w:t>
      </w:r>
      <w:proofErr w:type="spellStart"/>
      <w:r w:rsidR="00AA3B81" w:rsidRPr="0047362B">
        <w:rPr>
          <w:szCs w:val="24"/>
        </w:rPr>
        <w:t>Parzen</w:t>
      </w:r>
      <w:proofErr w:type="spellEnd"/>
      <w:r w:rsidR="00AA3B81" w:rsidRPr="0047362B">
        <w:rPr>
          <w:szCs w:val="24"/>
        </w:rPr>
        <w:t xml:space="preserve"> window and Bayes</w:t>
      </w:r>
      <w:r>
        <w:rPr>
          <w:szCs w:val="24"/>
        </w:rPr>
        <w:t>’</w:t>
      </w:r>
      <w:r w:rsidR="00AA3B81" w:rsidRPr="0047362B">
        <w:rPr>
          <w:szCs w:val="24"/>
        </w:rPr>
        <w:t xml:space="preserve"> criteria to estimate a probability density function (PDF) from training data; the PDF calculated from the training is used to assign a class to each voxel where the PDF is the largest </w:t>
      </w:r>
      <w:r w:rsidR="00AA3B81" w:rsidRPr="0047362B">
        <w:rPr>
          <w:rStyle w:val="Strong"/>
          <w:b w:val="0"/>
          <w:szCs w:val="24"/>
        </w:rPr>
        <w:fldChar w:fldCharType="begin"/>
      </w:r>
      <w:r w:rsidR="00AA3B81" w:rsidRPr="0047362B">
        <w:rPr>
          <w:rStyle w:val="Strong"/>
          <w:szCs w:val="24"/>
        </w:rPr>
        <w:instrText xml:space="preserve"> ADDIN ZOTERO_ITEM CSL_CITATION {"citationID":"VhCO5OoG","properties":{"formattedCitation":"(Specht, 1990; Lubo-Robles et al., 2020)","plainCitation":"(Specht, 1990; Lubo-Robles et al., 2020)","noteIndex":0},"citationItems":[{"id":2448,"uris":["http://zotero.org/users/3849198/items/WA28PB8D"],"uri":["http://zotero.org/users/3849198/items/WA28PB8D"],"itemData":{"id":2448,"type":"article-journal","abstract":"By replacing the sigmoid activation function often used in neural networks with an exponential function, a probabilistic neural network (PNN) that can compute nonlinear decision boundaries which approach the Bayes optimal is formed. Alternate activation functions having similar properties are also discussed. A fourlayer neural network of the type proposed can map any input pattern to any number of classifications. The decision boundaries can be modified in real-time using new data as they become available, and can be implemented using artificial hardware “neurons” that operate entirely in parallel. Provision is also made for estimating the probability and reliability of a classification as well as making the decision. The technique offers a tremendous speed advantage for problems in which the incremental adaptation time of back propagation is a significant fraction of the total computation time. For one application, the PNN paradigm was 200,000 times faster than back-propagation.","container-title":"Neural Networks","DOI":"10.1016/0893-6080(90)90049-Q","ISSN":"0893-6080","issue":"1","journalAbbreviation":"Neural Networks","language":"en","page":"109-118","source":"ScienceDirect","title":"Probabilistic neural networks","volume":"3","author":[{"family":"Specht","given":"Donald F."}],"issued":{"date-parts":[["1990",1,1]]}}},{"id":2455,"uris":["http://zotero.org/users/3849198/items/3XKXVA3H"],"uri":["http://zotero.org/users/3849198/items/3XKXVA3H"],"itemData":{"id":2455,"type":"article-journal","abstract":"Machine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AA3B81" w:rsidRPr="0047362B">
        <w:rPr>
          <w:rStyle w:val="Strong"/>
          <w:b w:val="0"/>
          <w:szCs w:val="24"/>
        </w:rPr>
        <w:fldChar w:fldCharType="separate"/>
      </w:r>
      <w:r w:rsidR="00AA3B81" w:rsidRPr="0047362B">
        <w:rPr>
          <w:szCs w:val="24"/>
        </w:rPr>
        <w:t>(Specht, 1990; Lubo-Robles et al., 2020)</w:t>
      </w:r>
      <w:r w:rsidR="00AA3B81" w:rsidRPr="0047362B">
        <w:rPr>
          <w:rStyle w:val="Strong"/>
          <w:b w:val="0"/>
          <w:szCs w:val="24"/>
        </w:rPr>
        <w:fldChar w:fldCharType="end"/>
      </w:r>
      <w:r w:rsidR="00AA3B81" w:rsidRPr="0047362B">
        <w:rPr>
          <w:szCs w:val="24"/>
        </w:rPr>
        <w:t xml:space="preserve">. </w:t>
      </w:r>
      <w:r w:rsidR="003E7000">
        <w:rPr>
          <w:szCs w:val="24"/>
        </w:rPr>
        <w:t xml:space="preserve">We </w:t>
      </w:r>
      <w:r>
        <w:rPr>
          <w:szCs w:val="24"/>
        </w:rPr>
        <w:t xml:space="preserve">follow </w:t>
      </w:r>
      <w:r w:rsidR="003E7000" w:rsidRPr="0047362B">
        <w:rPr>
          <w:rStyle w:val="Strong"/>
          <w:b w:val="0"/>
          <w:szCs w:val="24"/>
        </w:rPr>
        <w:fldChar w:fldCharType="begin"/>
      </w:r>
      <w:r w:rsidR="003E7000" w:rsidRPr="0047362B">
        <w:rPr>
          <w:rStyle w:val="Strong"/>
          <w:szCs w:val="24"/>
        </w:rPr>
        <w:instrText xml:space="preserve"> ADDIN ZOTERO_ITEM CSL_CITATION {"citationID":"HCo8Gh8c","properties":{"formattedCitation":"(Lubo-Robles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3E7000" w:rsidRPr="0047362B">
        <w:rPr>
          <w:rStyle w:val="Strong"/>
          <w:b w:val="0"/>
          <w:szCs w:val="24"/>
        </w:rPr>
        <w:fldChar w:fldCharType="separate"/>
      </w:r>
      <w:r w:rsidR="003E7000" w:rsidRPr="0047362B">
        <w:rPr>
          <w:szCs w:val="24"/>
        </w:rPr>
        <w:t xml:space="preserve">Lubo-Robles et al. </w:t>
      </w:r>
      <w:r w:rsidR="003E7000">
        <w:rPr>
          <w:szCs w:val="24"/>
        </w:rPr>
        <w:t>(</w:t>
      </w:r>
      <w:r w:rsidR="003E7000" w:rsidRPr="0047362B">
        <w:rPr>
          <w:szCs w:val="24"/>
        </w:rPr>
        <w:t>2020)</w:t>
      </w:r>
      <w:r w:rsidR="003E7000" w:rsidRPr="0047362B">
        <w:rPr>
          <w:rStyle w:val="Strong"/>
          <w:b w:val="0"/>
          <w:szCs w:val="24"/>
        </w:rPr>
        <w:fldChar w:fldCharType="end"/>
      </w:r>
      <w:r w:rsidR="003E7000">
        <w:rPr>
          <w:rStyle w:val="Strong"/>
          <w:b w:val="0"/>
          <w:szCs w:val="24"/>
        </w:rPr>
        <w:t xml:space="preserve"> and define </w:t>
      </w:r>
      <w:r w:rsidR="00AA3B81" w:rsidRPr="0047362B">
        <w:rPr>
          <w:szCs w:val="24"/>
        </w:rPr>
        <w:t xml:space="preserve">PNN </w:t>
      </w:r>
      <w:r w:rsidR="00B1473B">
        <w:rPr>
          <w:szCs w:val="24"/>
        </w:rPr>
        <w:t>using</w:t>
      </w:r>
      <w:r w:rsidR="00AA3B81" w:rsidRPr="0047362B">
        <w:rPr>
          <w:szCs w:val="24"/>
        </w:rPr>
        <w:t xml:space="preserve"> Gaussian function</w:t>
      </w:r>
      <w:r w:rsidR="003E7000">
        <w:rPr>
          <w:szCs w:val="24"/>
        </w:rPr>
        <w:t>s.</w:t>
      </w:r>
      <w:r w:rsidR="00AA3B81" w:rsidRPr="0047362B">
        <w:rPr>
          <w:szCs w:val="24"/>
        </w:rPr>
        <w:t xml:space="preserve"> The estimated probability </w:t>
      </w:r>
      <w:r w:rsidR="008A778C">
        <w:rPr>
          <w:szCs w:val="24"/>
        </w:rPr>
        <w:t xml:space="preserve">of the attribute vector </w:t>
      </w:r>
      <w:proofErr w:type="spellStart"/>
      <w:r w:rsidR="008A778C" w:rsidRPr="009F4603">
        <w:rPr>
          <w:b/>
          <w:bCs/>
          <w:szCs w:val="24"/>
        </w:rPr>
        <w:t>x</w:t>
      </w:r>
      <w:r w:rsidR="008A778C" w:rsidRPr="009F4603">
        <w:rPr>
          <w:i/>
          <w:iCs/>
          <w:szCs w:val="24"/>
          <w:vertAlign w:val="subscript"/>
        </w:rPr>
        <w:t>q</w:t>
      </w:r>
      <w:proofErr w:type="spellEnd"/>
      <w:r w:rsidR="008A778C">
        <w:rPr>
          <w:szCs w:val="24"/>
        </w:rPr>
        <w:t xml:space="preserve"> at the </w:t>
      </w:r>
      <w:proofErr w:type="spellStart"/>
      <w:r w:rsidR="008A778C">
        <w:rPr>
          <w:i/>
          <w:iCs/>
          <w:szCs w:val="24"/>
        </w:rPr>
        <w:t>q</w:t>
      </w:r>
      <w:r w:rsidR="008A778C" w:rsidRPr="009F4603">
        <w:rPr>
          <w:szCs w:val="24"/>
          <w:vertAlign w:val="superscript"/>
        </w:rPr>
        <w:t>th</w:t>
      </w:r>
      <w:proofErr w:type="spellEnd"/>
      <w:r w:rsidR="008A778C">
        <w:rPr>
          <w:szCs w:val="24"/>
        </w:rPr>
        <w:t xml:space="preserve"> voxel being a member of the </w:t>
      </w:r>
      <w:r w:rsidR="008A778C" w:rsidRPr="009F4603">
        <w:rPr>
          <w:i/>
          <w:iCs/>
          <w:szCs w:val="24"/>
        </w:rPr>
        <w:t>k</w:t>
      </w:r>
      <w:r w:rsidR="008A778C" w:rsidRPr="009F4603">
        <w:rPr>
          <w:szCs w:val="24"/>
          <w:vertAlign w:val="superscript"/>
        </w:rPr>
        <w:t>th</w:t>
      </w:r>
      <w:r w:rsidR="008A778C">
        <w:rPr>
          <w:szCs w:val="24"/>
        </w:rPr>
        <w:t xml:space="preserve"> class is </w:t>
      </w:r>
    </w:p>
    <w:p w14:paraId="375CD389" w14:textId="77777777" w:rsidR="00AD5236" w:rsidRPr="0047362B" w:rsidRDefault="00AD5236" w:rsidP="00AD5236">
      <w:pPr>
        <w:rPr>
          <w:szCs w:val="24"/>
        </w:rPr>
      </w:pPr>
      <w:r w:rsidRPr="009F4603">
        <w:rPr>
          <w:position w:val="-28"/>
          <w:szCs w:val="24"/>
        </w:rPr>
        <w:object w:dxaOrig="2880" w:dyaOrig="920" w14:anchorId="3FFE8A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95pt;height:47.7pt" o:ole="">
            <v:imagedata r:id="rId18" o:title=""/>
          </v:shape>
          <o:OLEObject Type="Embed" ProgID="Equation.DSMT4" ShapeID="_x0000_i1025" DrawAspect="Content" ObjectID="_1682407087" r:id="rId19"/>
        </w:object>
      </w:r>
      <w:r>
        <w:rPr>
          <w:szCs w:val="24"/>
        </w:rPr>
        <w:t xml:space="preserve"> </w:t>
      </w:r>
      <w:r>
        <w:rPr>
          <w:szCs w:val="24"/>
        </w:rPr>
        <w:tab/>
      </w:r>
      <w:r>
        <w:rPr>
          <w:szCs w:val="24"/>
        </w:rPr>
        <w:tab/>
      </w:r>
      <w:r>
        <w:rPr>
          <w:szCs w:val="24"/>
        </w:rPr>
        <w:tab/>
      </w:r>
      <w:r>
        <w:rPr>
          <w:szCs w:val="24"/>
        </w:rPr>
        <w:tab/>
      </w:r>
      <w:r>
        <w:rPr>
          <w:szCs w:val="24"/>
        </w:rPr>
        <w:tab/>
      </w:r>
      <w:r>
        <w:rPr>
          <w:szCs w:val="24"/>
        </w:rPr>
        <w:tab/>
      </w:r>
      <w:r>
        <w:rPr>
          <w:szCs w:val="24"/>
        </w:rPr>
        <w:tab/>
      </w:r>
      <w:r>
        <w:rPr>
          <w:szCs w:val="24"/>
        </w:rPr>
        <w:tab/>
        <w:t>(1)</w:t>
      </w:r>
    </w:p>
    <w:p w14:paraId="75128A86" w14:textId="0EBDC257" w:rsidR="008A778C" w:rsidRDefault="008A778C" w:rsidP="00AA3B81">
      <w:pPr>
        <w:rPr>
          <w:szCs w:val="24"/>
        </w:rPr>
      </w:pPr>
      <w:proofErr w:type="gramStart"/>
      <w:r>
        <w:rPr>
          <w:szCs w:val="24"/>
        </w:rPr>
        <w:t>where</w:t>
      </w:r>
      <w:proofErr w:type="gramEnd"/>
    </w:p>
    <w:p w14:paraId="6DE0CD32" w14:textId="77777777" w:rsidR="008A778C" w:rsidRDefault="008A778C" w:rsidP="00AA3B81">
      <w:pPr>
        <w:rPr>
          <w:szCs w:val="24"/>
        </w:rPr>
      </w:pPr>
      <w:r>
        <w:rPr>
          <w:szCs w:val="24"/>
        </w:rPr>
        <w:t xml:space="preserve"> M is the length of the attribute vector (the number of attributes),</w:t>
      </w:r>
    </w:p>
    <w:p w14:paraId="334C456A" w14:textId="77777777" w:rsidR="008A778C" w:rsidRDefault="008A778C" w:rsidP="00AA3B81">
      <w:pPr>
        <w:rPr>
          <w:szCs w:val="24"/>
        </w:rPr>
      </w:pPr>
      <w:proofErr w:type="spellStart"/>
      <w:r w:rsidRPr="007E1749">
        <w:rPr>
          <w:i/>
          <w:iCs/>
          <w:szCs w:val="24"/>
        </w:rPr>
        <w:t>N</w:t>
      </w:r>
      <w:r w:rsidRPr="007E1749">
        <w:rPr>
          <w:i/>
          <w:iCs/>
          <w:szCs w:val="24"/>
          <w:vertAlign w:val="subscript"/>
        </w:rPr>
        <w:t>k</w:t>
      </w:r>
      <w:proofErr w:type="spellEnd"/>
      <w:r>
        <w:rPr>
          <w:szCs w:val="24"/>
        </w:rPr>
        <w:t xml:space="preserve"> is the number of vectors used to define the kth class, </w:t>
      </w:r>
    </w:p>
    <w:p w14:paraId="411B228D" w14:textId="77777777" w:rsidR="008A778C" w:rsidRDefault="008A778C" w:rsidP="00AA3B81">
      <w:pPr>
        <w:rPr>
          <w:szCs w:val="24"/>
        </w:rPr>
      </w:pPr>
      <w:proofErr w:type="spellStart"/>
      <w:proofErr w:type="gramStart"/>
      <w:r w:rsidRPr="007E1749">
        <w:rPr>
          <w:i/>
          <w:iCs/>
          <w:szCs w:val="24"/>
        </w:rPr>
        <w:t>a</w:t>
      </w:r>
      <w:r w:rsidRPr="007E1749">
        <w:rPr>
          <w:i/>
          <w:iCs/>
          <w:szCs w:val="24"/>
          <w:vertAlign w:val="subscript"/>
        </w:rPr>
        <w:t>nmk</w:t>
      </w:r>
      <w:proofErr w:type="spellEnd"/>
      <w:proofErr w:type="gramEnd"/>
      <w:r>
        <w:rPr>
          <w:szCs w:val="24"/>
        </w:rPr>
        <w:t xml:space="preserve"> are the attribute values at the nth voxel of the kth class, and  </w:t>
      </w:r>
    </w:p>
    <w:p w14:paraId="000F0C50" w14:textId="08F4C50D" w:rsidR="00AA3B81" w:rsidRPr="0047362B" w:rsidRDefault="008A778C" w:rsidP="00AA3B81">
      <w:pPr>
        <w:rPr>
          <w:szCs w:val="24"/>
        </w:rPr>
      </w:pPr>
      <w:proofErr w:type="gramStart"/>
      <w:r w:rsidRPr="007E1749">
        <w:rPr>
          <w:i/>
          <w:iCs/>
          <w:szCs w:val="24"/>
        </w:rPr>
        <w:t>r</w:t>
      </w:r>
      <w:proofErr w:type="gramEnd"/>
      <w:r>
        <w:rPr>
          <w:szCs w:val="24"/>
        </w:rPr>
        <w:t xml:space="preserve"> is a </w:t>
      </w:r>
      <w:r w:rsidR="003E7000">
        <w:rPr>
          <w:szCs w:val="24"/>
        </w:rPr>
        <w:t>smoothing parameter</w:t>
      </w:r>
      <w:r>
        <w:rPr>
          <w:szCs w:val="24"/>
        </w:rPr>
        <w:t xml:space="preserve"> used to measure the Gaussian distance between the current (</w:t>
      </w:r>
      <w:proofErr w:type="spellStart"/>
      <w:r w:rsidRPr="007E1749">
        <w:rPr>
          <w:i/>
          <w:iCs/>
          <w:szCs w:val="24"/>
        </w:rPr>
        <w:t>q</w:t>
      </w:r>
      <w:r w:rsidRPr="007E1749">
        <w:rPr>
          <w:szCs w:val="24"/>
          <w:vertAlign w:val="superscript"/>
        </w:rPr>
        <w:t>th</w:t>
      </w:r>
      <w:proofErr w:type="spellEnd"/>
      <w:r>
        <w:rPr>
          <w:szCs w:val="24"/>
        </w:rPr>
        <w:t xml:space="preserve">) vector and the </w:t>
      </w:r>
      <w:r w:rsidRPr="007E1749">
        <w:rPr>
          <w:i/>
          <w:iCs/>
          <w:szCs w:val="24"/>
        </w:rPr>
        <w:t>n</w:t>
      </w:r>
      <w:r w:rsidRPr="007E1749">
        <w:rPr>
          <w:szCs w:val="24"/>
          <w:vertAlign w:val="superscript"/>
        </w:rPr>
        <w:t>th</w:t>
      </w:r>
      <w:r>
        <w:rPr>
          <w:szCs w:val="24"/>
        </w:rPr>
        <w:t xml:space="preserve"> training vector</w:t>
      </w:r>
      <w:r w:rsidR="003E7000">
        <w:rPr>
          <w:szCs w:val="24"/>
        </w:rPr>
        <w:t xml:space="preserve">. In the machine learning vocabulary </w:t>
      </w:r>
      <w:r w:rsidR="003E7000" w:rsidRPr="007E1749">
        <w:rPr>
          <w:i/>
          <w:iCs/>
          <w:szCs w:val="24"/>
        </w:rPr>
        <w:t>r</w:t>
      </w:r>
      <w:r>
        <w:rPr>
          <w:szCs w:val="24"/>
        </w:rPr>
        <w:t xml:space="preserve"> </w:t>
      </w:r>
      <w:r w:rsidR="003E7000">
        <w:rPr>
          <w:szCs w:val="24"/>
        </w:rPr>
        <w:t>is a “</w:t>
      </w:r>
      <w:proofErr w:type="spellStart"/>
      <w:r w:rsidR="003E7000">
        <w:rPr>
          <w:szCs w:val="24"/>
        </w:rPr>
        <w:t>hyperparameter</w:t>
      </w:r>
      <w:proofErr w:type="spellEnd"/>
      <w:r w:rsidR="003E7000">
        <w:rPr>
          <w:szCs w:val="24"/>
        </w:rPr>
        <w:t xml:space="preserve">” that </w:t>
      </w:r>
      <w:r>
        <w:rPr>
          <w:szCs w:val="24"/>
        </w:rPr>
        <w:t>will be estimated using an optimization procedure.</w:t>
      </w:r>
      <w:r w:rsidR="00FC2FDC">
        <w:rPr>
          <w:szCs w:val="24"/>
        </w:rPr>
        <w:t xml:space="preserve"> By normalizing the various attribute volume</w:t>
      </w:r>
      <w:r w:rsidR="007E1749">
        <w:rPr>
          <w:szCs w:val="24"/>
        </w:rPr>
        <w:t xml:space="preserve">s, we can limit the search for </w:t>
      </w:r>
      <w:r w:rsidR="00FC2FDC" w:rsidRPr="0047362B">
        <w:rPr>
          <w:szCs w:val="24"/>
        </w:rPr>
        <w:t>smoothing parameter</w:t>
      </w:r>
      <w:r w:rsidR="00FC2FDC">
        <w:rPr>
          <w:szCs w:val="24"/>
        </w:rPr>
        <w:t>,</w:t>
      </w:r>
      <w:r w:rsidR="00FC2FDC" w:rsidRPr="0047362B">
        <w:rPr>
          <w:szCs w:val="24"/>
        </w:rPr>
        <w:t xml:space="preserve"> </w:t>
      </w:r>
      <w:r w:rsidR="00FC2FDC" w:rsidRPr="00EE66D9">
        <w:rPr>
          <w:i/>
          <w:iCs/>
          <w:szCs w:val="24"/>
        </w:rPr>
        <w:t>r</w:t>
      </w:r>
      <w:r w:rsidR="00FC2FDC">
        <w:rPr>
          <w:szCs w:val="24"/>
        </w:rPr>
        <w:t>,</w:t>
      </w:r>
      <w:r w:rsidR="00FC2FDC" w:rsidRPr="0047362B">
        <w:rPr>
          <w:szCs w:val="24"/>
        </w:rPr>
        <w:t xml:space="preserve"> </w:t>
      </w:r>
      <w:r w:rsidR="00FC2FDC">
        <w:rPr>
          <w:szCs w:val="24"/>
        </w:rPr>
        <w:t>to be a single scalar, instead of a different smoothing parameter for each attribute.</w:t>
      </w:r>
    </w:p>
    <w:p w14:paraId="0D979CCE" w14:textId="77777777" w:rsidR="00AD5236" w:rsidRDefault="00FC2FDC" w:rsidP="00AD5236">
      <w:pPr>
        <w:rPr>
          <w:szCs w:val="24"/>
        </w:rPr>
      </w:pPr>
      <w:r>
        <w:rPr>
          <w:szCs w:val="24"/>
        </w:rPr>
        <w:t>Examining Figure x, t</w:t>
      </w:r>
      <w:r w:rsidR="00AA3B81" w:rsidRPr="0047362B">
        <w:rPr>
          <w:szCs w:val="24"/>
        </w:rPr>
        <w:t xml:space="preserve">he PNN consists of an input layer, a pattern layer, a summation layer, and an output layer </w:t>
      </w:r>
      <w:r w:rsidR="00AA3B81" w:rsidRPr="0047362B">
        <w:rPr>
          <w:rStyle w:val="Strong"/>
          <w:b w:val="0"/>
          <w:szCs w:val="24"/>
        </w:rPr>
        <w:fldChar w:fldCharType="begin"/>
      </w:r>
      <w:r w:rsidR="00AA3B81" w:rsidRPr="0047362B">
        <w:rPr>
          <w:rStyle w:val="Strong"/>
          <w:szCs w:val="24"/>
        </w:rPr>
        <w:instrText xml:space="preserve"> ADDIN ZOTERO_ITEM CSL_CITATION {"citationID":"n1BzwBgC","properties":{"formattedCitation":"(Specht, 1990; Lubo-Robles et al., 2020)","plainCitation":"(Specht, 1990; Lubo-Robles et al., 2020)","noteIndex":0},"citationItems":[{"id":2448,"uris":["http://zotero.org/users/3849198/items/WA28PB8D"],"uri":["http://zotero.org/users/3849198/items/WA28PB8D"],"itemData":{"id":2448,"type":"article-journal","abstract":"By replacing the sigmoid activation function often used in neural networks with an exponential function, a probabilistic neural network (PNN) that can compute nonlinear decision boundaries which approach the Bayes optimal is formed. Alternate activation functions having similar properties are also discussed. A fourlayer neural network of the type proposed can map any input pattern to any number of classifications. The decision boundaries can be modified in real-time using new data as they become available, and can be implemented using artificial hardware “neurons” that operate entirely in parallel. Provision is also made for estimating the probability and reliability of a classification as well as making the decision. The technique offers a tremendous speed advantage for problems in which the incremental adaptation time of back propagation is a significant fraction of the total computation time. For one application, the PNN paradigm was 200,000 times faster than back-propagation.","container-title":"Neural Networks","DOI":"10.1016/0893-6080(90)90049-Q","ISSN":"0893-6080","issue":"1","journalAbbreviation":"Neural Networks","language":"en","page":"109-118","source":"ScienceDirect","title":"Probabilistic neural networks","volume":"3","author":[{"family":"Specht","given":"Donald F."}],"issued":{"date-parts":[["1990",1,1]]}}},{"id":2455,"uris":["http://zotero.org/users/3849198/items/3XKXVA3H"],"uri":["http://zotero.org/users/3849198/items/3XKXVA3H"],"itemData":{"id":2455,"type":"article-journal","abstract":"Machine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AA3B81" w:rsidRPr="0047362B">
        <w:rPr>
          <w:rStyle w:val="Strong"/>
          <w:b w:val="0"/>
          <w:szCs w:val="24"/>
        </w:rPr>
        <w:fldChar w:fldCharType="separate"/>
      </w:r>
      <w:r w:rsidR="00AA3B81" w:rsidRPr="0047362B">
        <w:rPr>
          <w:szCs w:val="24"/>
        </w:rPr>
        <w:t>(Specht, 1990; Lubo-Robles et al., 2020)</w:t>
      </w:r>
      <w:r w:rsidR="00AA3B81" w:rsidRPr="0047362B">
        <w:rPr>
          <w:rStyle w:val="Strong"/>
          <w:b w:val="0"/>
          <w:szCs w:val="24"/>
        </w:rPr>
        <w:fldChar w:fldCharType="end"/>
      </w:r>
      <w:r w:rsidR="00AA3B81" w:rsidRPr="0047362B">
        <w:rPr>
          <w:szCs w:val="24"/>
        </w:rPr>
        <w:t xml:space="preserve">. The </w:t>
      </w:r>
      <w:r>
        <w:rPr>
          <w:szCs w:val="24"/>
        </w:rPr>
        <w:t>input</w:t>
      </w:r>
      <w:r w:rsidRPr="0047362B">
        <w:rPr>
          <w:szCs w:val="24"/>
        </w:rPr>
        <w:t xml:space="preserve"> </w:t>
      </w:r>
      <w:r w:rsidR="00AA3B81" w:rsidRPr="0047362B">
        <w:rPr>
          <w:szCs w:val="24"/>
        </w:rPr>
        <w:t xml:space="preserve">layer selects a new sample to </w:t>
      </w:r>
      <w:proofErr w:type="gramStart"/>
      <w:r w:rsidR="00AA3B81" w:rsidRPr="0047362B">
        <w:rPr>
          <w:szCs w:val="24"/>
        </w:rPr>
        <w:t>be analyzed</w:t>
      </w:r>
      <w:proofErr w:type="gramEnd"/>
      <w:r w:rsidR="00AA3B81" w:rsidRPr="0047362B">
        <w:rPr>
          <w:szCs w:val="24"/>
        </w:rPr>
        <w:t xml:space="preserve"> as a </w:t>
      </w:r>
      <w:r w:rsidR="007E1749" w:rsidRPr="0047362B">
        <w:rPr>
          <w:szCs w:val="24"/>
        </w:rPr>
        <w:t>vector</w:t>
      </w:r>
      <w:r w:rsidR="007E1749">
        <w:rPr>
          <w:szCs w:val="24"/>
        </w:rPr>
        <w:t>. The</w:t>
      </w:r>
      <w:r w:rsidR="00AA3B81" w:rsidRPr="0047362B">
        <w:rPr>
          <w:szCs w:val="24"/>
        </w:rPr>
        <w:t xml:space="preserve"> pattern layer calculates the difference between the input sample </w:t>
      </w:r>
      <w:r w:rsidR="00AA3B81" w:rsidRPr="0047362B">
        <w:rPr>
          <w:szCs w:val="24"/>
        </w:rPr>
        <w:lastRenderedPageBreak/>
        <w:t>and the training</w:t>
      </w:r>
      <w:r>
        <w:rPr>
          <w:szCs w:val="24"/>
        </w:rPr>
        <w:t xml:space="preserve"> data vectors. T</w:t>
      </w:r>
      <w:r w:rsidR="007E1749">
        <w:rPr>
          <w:szCs w:val="24"/>
        </w:rPr>
        <w:t>h</w:t>
      </w:r>
      <w:r>
        <w:rPr>
          <w:szCs w:val="24"/>
        </w:rPr>
        <w:t>ese differe</w:t>
      </w:r>
      <w:r w:rsidR="007E1749">
        <w:rPr>
          <w:szCs w:val="24"/>
        </w:rPr>
        <w:t>n</w:t>
      </w:r>
      <w:r>
        <w:rPr>
          <w:szCs w:val="24"/>
        </w:rPr>
        <w:t>ces are</w:t>
      </w:r>
      <w:r w:rsidR="00AA3B81" w:rsidRPr="0047362B">
        <w:rPr>
          <w:szCs w:val="24"/>
        </w:rPr>
        <w:t xml:space="preserve"> then used </w:t>
      </w:r>
      <w:r w:rsidR="003E7000">
        <w:rPr>
          <w:szCs w:val="24"/>
        </w:rPr>
        <w:t>in</w:t>
      </w:r>
      <w:r w:rsidR="003E7000" w:rsidRPr="0047362B">
        <w:rPr>
          <w:szCs w:val="24"/>
        </w:rPr>
        <w:t xml:space="preserve"> </w:t>
      </w:r>
      <w:r w:rsidR="00AA3B81" w:rsidRPr="0047362B">
        <w:rPr>
          <w:szCs w:val="24"/>
        </w:rPr>
        <w:t xml:space="preserve">the Gaussian </w:t>
      </w:r>
      <w:r w:rsidR="003E7000">
        <w:rPr>
          <w:szCs w:val="24"/>
        </w:rPr>
        <w:t>(or “</w:t>
      </w:r>
      <w:r w:rsidR="00AA3B81" w:rsidRPr="0047362B">
        <w:rPr>
          <w:szCs w:val="24"/>
        </w:rPr>
        <w:t>activation function</w:t>
      </w:r>
      <w:r w:rsidR="003E7000">
        <w:rPr>
          <w:szCs w:val="24"/>
        </w:rPr>
        <w:t xml:space="preserve">”) </w:t>
      </w:r>
      <w:r>
        <w:rPr>
          <w:szCs w:val="24"/>
        </w:rPr>
        <w:t>seen in</w:t>
      </w:r>
      <w:r w:rsidR="003E7000">
        <w:rPr>
          <w:szCs w:val="24"/>
        </w:rPr>
        <w:t xml:space="preserve"> equation 1</w:t>
      </w:r>
      <w:r w:rsidR="00AA3B81" w:rsidRPr="0047362B">
        <w:rPr>
          <w:szCs w:val="24"/>
        </w:rPr>
        <w:t xml:space="preserve">. </w:t>
      </w:r>
      <w:r>
        <w:rPr>
          <w:szCs w:val="24"/>
        </w:rPr>
        <w:t>In</w:t>
      </w:r>
      <w:r w:rsidRPr="0047362B">
        <w:rPr>
          <w:szCs w:val="24"/>
        </w:rPr>
        <w:t xml:space="preserve"> </w:t>
      </w:r>
      <w:r w:rsidR="00AA3B81" w:rsidRPr="0047362B">
        <w:rPr>
          <w:szCs w:val="24"/>
        </w:rPr>
        <w:t>the summation layer, the algorithm finds the average estimated density function for each possible class</w:t>
      </w:r>
      <w:r w:rsidR="007E1749">
        <w:rPr>
          <w:szCs w:val="24"/>
        </w:rPr>
        <w:t>. Finally,</w:t>
      </w:r>
      <w:r w:rsidR="00AA3B81" w:rsidRPr="0047362B">
        <w:rPr>
          <w:szCs w:val="24"/>
        </w:rPr>
        <w:t xml:space="preserve"> the output layer assigns the most probable class</w:t>
      </w:r>
      <w:r>
        <w:rPr>
          <w:szCs w:val="24"/>
        </w:rPr>
        <w:t xml:space="preserve">, </w:t>
      </w:r>
      <w:r w:rsidRPr="00E40F80">
        <w:rPr>
          <w:i/>
          <w:iCs/>
          <w:szCs w:val="24"/>
        </w:rPr>
        <w:t>c</w:t>
      </w:r>
      <w:r>
        <w:rPr>
          <w:szCs w:val="24"/>
        </w:rPr>
        <w:t xml:space="preserve">, </w:t>
      </w:r>
      <w:r w:rsidR="00AA3B81" w:rsidRPr="0047362B">
        <w:rPr>
          <w:szCs w:val="24"/>
        </w:rPr>
        <w:t xml:space="preserve"> to the unknown sample </w:t>
      </w:r>
      <w:r w:rsidR="00AA3B81" w:rsidRPr="0047362B">
        <w:rPr>
          <w:rStyle w:val="Strong"/>
          <w:b w:val="0"/>
          <w:szCs w:val="24"/>
        </w:rPr>
        <w:fldChar w:fldCharType="begin"/>
      </w:r>
      <w:r w:rsidR="00AA3B81" w:rsidRPr="0047362B">
        <w:rPr>
          <w:rStyle w:val="Strong"/>
          <w:szCs w:val="24"/>
        </w:rPr>
        <w:instrText xml:space="preserve"> ADDIN ZOTERO_ITEM CSL_CITATION {"citationID":"uwnyaiLN","properties":{"formattedCitation":"(Lubo-Robles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AA3B81" w:rsidRPr="0047362B">
        <w:rPr>
          <w:rStyle w:val="Strong"/>
          <w:b w:val="0"/>
          <w:szCs w:val="24"/>
        </w:rPr>
        <w:fldChar w:fldCharType="separate"/>
      </w:r>
      <w:r w:rsidR="00AA3B81" w:rsidRPr="0047362B">
        <w:rPr>
          <w:szCs w:val="24"/>
        </w:rPr>
        <w:t>(Lubo-Robles et al., 2020)</w:t>
      </w:r>
      <w:r w:rsidR="00AA3B81" w:rsidRPr="0047362B">
        <w:rPr>
          <w:rStyle w:val="Strong"/>
          <w:b w:val="0"/>
          <w:szCs w:val="24"/>
        </w:rPr>
        <w:fldChar w:fldCharType="end"/>
      </w:r>
      <w:r>
        <w:rPr>
          <w:szCs w:val="24"/>
        </w:rPr>
        <w:t>: using</w:t>
      </w:r>
    </w:p>
    <w:p w14:paraId="0C67401D" w14:textId="77777777" w:rsidR="00AD5236" w:rsidRDefault="00AD5236" w:rsidP="00AD5236">
      <w:pPr>
        <w:rPr>
          <w:szCs w:val="24"/>
        </w:rPr>
      </w:pPr>
      <w:r w:rsidRPr="00FC2FDC">
        <w:rPr>
          <w:position w:val="-20"/>
          <w:szCs w:val="24"/>
        </w:rPr>
        <w:object w:dxaOrig="2760" w:dyaOrig="499" w14:anchorId="4A1B1F96">
          <v:shape id="_x0000_i1026" type="#_x0000_t75" style="width:138.4pt;height:24.3pt" o:ole="">
            <v:imagedata r:id="rId20" o:title=""/>
          </v:shape>
          <o:OLEObject Type="Embed" ProgID="Equation.DSMT4" ShapeID="_x0000_i1026" DrawAspect="Content" ObjectID="_1682407088" r:id="rId21"/>
        </w:object>
      </w:r>
      <w:r>
        <w:rPr>
          <w:szCs w:val="24"/>
        </w:rPr>
        <w:t>.</w:t>
      </w: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(2)</w:t>
      </w:r>
    </w:p>
    <w:p w14:paraId="5C580EEF" w14:textId="15621C15" w:rsidR="00AA3B81" w:rsidRDefault="00FC2FDC" w:rsidP="00AA3B81">
      <w:pPr>
        <w:rPr>
          <w:szCs w:val="24"/>
        </w:rPr>
      </w:pPr>
      <w:r>
        <w:rPr>
          <w:szCs w:val="24"/>
        </w:rPr>
        <w:t>In contrast to SOM, K-means, and several other clustering algorithms,</w:t>
      </w:r>
      <w:r w:rsidR="00AA3B81" w:rsidRPr="0047362B">
        <w:rPr>
          <w:szCs w:val="24"/>
        </w:rPr>
        <w:t xml:space="preserve"> PNN provides a numerical confidence in the classification step </w:t>
      </w:r>
      <w:r w:rsidR="00AA3B81" w:rsidRPr="0047362B">
        <w:rPr>
          <w:rStyle w:val="Strong"/>
          <w:b w:val="0"/>
          <w:szCs w:val="24"/>
        </w:rPr>
        <w:fldChar w:fldCharType="begin"/>
      </w:r>
      <w:r w:rsidR="00AA3B81" w:rsidRPr="0047362B">
        <w:rPr>
          <w:rStyle w:val="Strong"/>
          <w:szCs w:val="24"/>
        </w:rPr>
        <w:instrText xml:space="preserve"> ADDIN ZOTERO_ITEM CSL_CITATION {"citationID":"dkGhzWmq","properties":{"formattedCitation":"(Lubo-Robles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AA3B81" w:rsidRPr="0047362B">
        <w:rPr>
          <w:rStyle w:val="Strong"/>
          <w:b w:val="0"/>
          <w:szCs w:val="24"/>
        </w:rPr>
        <w:fldChar w:fldCharType="separate"/>
      </w:r>
      <w:r w:rsidR="00AA3B81" w:rsidRPr="0047362B">
        <w:rPr>
          <w:szCs w:val="24"/>
        </w:rPr>
        <w:t>(Lubo-Robles et al., 2020)</w:t>
      </w:r>
      <w:r w:rsidR="00AA3B81" w:rsidRPr="0047362B">
        <w:rPr>
          <w:rStyle w:val="Strong"/>
          <w:b w:val="0"/>
          <w:szCs w:val="24"/>
        </w:rPr>
        <w:fldChar w:fldCharType="end"/>
      </w:r>
      <w:r w:rsidR="00AA3B81" w:rsidRPr="0047362B">
        <w:rPr>
          <w:szCs w:val="24"/>
        </w:rPr>
        <w:t>.</w:t>
      </w:r>
    </w:p>
    <w:p w14:paraId="2DFB915D" w14:textId="1CC0C1F0" w:rsidR="00AA3B81" w:rsidRPr="0047362B" w:rsidRDefault="00AA3B81" w:rsidP="005E64BB">
      <w:pPr>
        <w:pStyle w:val="Heading3"/>
      </w:pPr>
      <w:bookmarkStart w:id="41" w:name="_Toc71726232"/>
      <w:r w:rsidRPr="0047362B">
        <w:t>PNN training and classification</w:t>
      </w:r>
      <w:bookmarkEnd w:id="41"/>
    </w:p>
    <w:p w14:paraId="27047940" w14:textId="0C19B52F" w:rsidR="00AA3B81" w:rsidRPr="0047362B" w:rsidRDefault="00AA3B81" w:rsidP="00AA3B81">
      <w:pPr>
        <w:rPr>
          <w:szCs w:val="24"/>
        </w:rPr>
      </w:pPr>
      <w:r w:rsidRPr="0047362B">
        <w:rPr>
          <w:szCs w:val="24"/>
        </w:rPr>
        <w:t xml:space="preserve">We test the sampled candidate attributes to identify each combination's error and identify the suite of attributes to use. First, we divide the sampled dataset into two different groups as training and validation sets.  We try to maintain 50% samples on faults and no faults and to have at least a 10% in the validation dataset (fault and no-fault samples). Second, we apply data normalization to transform attribute values to a common scale, retaining differences in values ranges; Z-score normalization, robust scaling, and logarithmic normalization methods are tested, but Z-score </w:t>
      </w:r>
      <w:proofErr w:type="gramStart"/>
      <w:r w:rsidRPr="0047362B">
        <w:rPr>
          <w:szCs w:val="24"/>
        </w:rPr>
        <w:t>is applied</w:t>
      </w:r>
      <w:proofErr w:type="gramEnd"/>
      <w:r w:rsidRPr="0047362B">
        <w:rPr>
          <w:szCs w:val="24"/>
        </w:rPr>
        <w:t xml:space="preserve"> in the final analysis to estimate all attribute ch</w:t>
      </w:r>
      <w:r w:rsidR="00824398">
        <w:rPr>
          <w:szCs w:val="24"/>
        </w:rPr>
        <w:t>aracteristics.</w:t>
      </w:r>
    </w:p>
    <w:p w14:paraId="78EA4AAB" w14:textId="3339B944" w:rsidR="00AA3B81" w:rsidRPr="0047362B" w:rsidRDefault="00AA3B81" w:rsidP="00AA3B81">
      <w:pPr>
        <w:rPr>
          <w:szCs w:val="24"/>
        </w:rPr>
      </w:pPr>
      <w:r w:rsidRPr="0047362B">
        <w:rPr>
          <w:szCs w:val="24"/>
        </w:rPr>
        <w:t>The exhaustive PNN algorithm tests all possible combinations of seismic attributes and provides the associated error from the sampled dataset, and includes an exhaustive search on different r parameters (0 to 3.0) for each combination. We obta</w:t>
      </w:r>
      <w:r w:rsidR="00DA3A7F">
        <w:rPr>
          <w:szCs w:val="24"/>
        </w:rPr>
        <w:t>in</w:t>
      </w:r>
      <w:r w:rsidRPr="0047362B">
        <w:rPr>
          <w:szCs w:val="24"/>
        </w:rPr>
        <w:t xml:space="preserve"> a list of error estimates and</w:t>
      </w:r>
      <w:r w:rsidR="00DA3A7F">
        <w:rPr>
          <w:szCs w:val="24"/>
        </w:rPr>
        <w:t xml:space="preserve"> the optimum parameter r; from this list</w:t>
      </w:r>
      <w:r w:rsidR="000543D4">
        <w:rPr>
          <w:szCs w:val="24"/>
        </w:rPr>
        <w:t>,</w:t>
      </w:r>
      <w:r w:rsidR="00DA3A7F">
        <w:rPr>
          <w:szCs w:val="24"/>
        </w:rPr>
        <w:t xml:space="preserve"> we select</w:t>
      </w:r>
      <w:r w:rsidRPr="0047362B">
        <w:rPr>
          <w:szCs w:val="24"/>
        </w:rPr>
        <w:t xml:space="preserve"> the optimal set of parameters</w:t>
      </w:r>
      <w:r w:rsidR="00DA3A7F">
        <w:rPr>
          <w:szCs w:val="24"/>
        </w:rPr>
        <w:t xml:space="preserve"> to create the PNN classification</w:t>
      </w:r>
      <w:r w:rsidRPr="0047362B">
        <w:rPr>
          <w:szCs w:val="24"/>
        </w:rPr>
        <w:t xml:space="preserve">. The final step in the PNN analysis is to create a model to classify the seismic volume </w:t>
      </w:r>
      <w:r w:rsidRPr="0047362B">
        <w:rPr>
          <w:szCs w:val="24"/>
        </w:rPr>
        <w:lastRenderedPageBreak/>
        <w:t>into a probability volume and a fault/no-fault volume. The fault probability product is the one used as input for the fault enhancement process.</w:t>
      </w:r>
    </w:p>
    <w:p w14:paraId="4F3F83D2" w14:textId="77777777" w:rsidR="00AA3B81" w:rsidRPr="0047362B" w:rsidRDefault="00AA3B81" w:rsidP="005E64BB">
      <w:pPr>
        <w:pStyle w:val="Heading3"/>
      </w:pPr>
      <w:bookmarkStart w:id="42" w:name="_Toc71726233"/>
      <w:r w:rsidRPr="0047362B">
        <w:t>Fault enhancement</w:t>
      </w:r>
      <w:bookmarkEnd w:id="42"/>
    </w:p>
    <w:p w14:paraId="6A594CB9" w14:textId="50877C92" w:rsidR="00AA3B81" w:rsidRPr="0047362B" w:rsidRDefault="00AA3B81" w:rsidP="00AA3B81">
      <w:pPr>
        <w:rPr>
          <w:szCs w:val="24"/>
        </w:rPr>
      </w:pPr>
      <w:r w:rsidRPr="0047362B">
        <w:rPr>
          <w:szCs w:val="24"/>
        </w:rPr>
        <w:t xml:space="preserve">The last step in our workflow is the </w:t>
      </w:r>
      <w:proofErr w:type="spellStart"/>
      <w:r w:rsidRPr="0047362B">
        <w:rPr>
          <w:szCs w:val="24"/>
        </w:rPr>
        <w:t>skeletonization</w:t>
      </w:r>
      <w:proofErr w:type="spellEnd"/>
      <w:r w:rsidRPr="0047362B">
        <w:rPr>
          <w:szCs w:val="24"/>
        </w:rPr>
        <w:t xml:space="preserve"> process to sharpen the faults in two steps </w:t>
      </w:r>
      <w:r w:rsidRPr="0047362B">
        <w:rPr>
          <w:rStyle w:val="Strong"/>
          <w:b w:val="0"/>
          <w:szCs w:val="24"/>
        </w:rPr>
        <w:fldChar w:fldCharType="begin"/>
      </w:r>
      <w:r w:rsidRPr="0047362B">
        <w:rPr>
          <w:rStyle w:val="Strong"/>
          <w:szCs w:val="24"/>
        </w:rPr>
        <w:instrText xml:space="preserve"> ADDIN ZOTERO_ITEM CSL_CITATION {"citationID":"qaMgLZMx","properties":{"formattedCitation":"(Machado et al., 2016; Qi et al., 2019b)","plainCitation":"(Machado et al., 2016; Qi et al., 2019b)","noteIndex":0},"citationItems":[{"id":2163,"uris":["http://zotero.org/users/3849198/items/QZHYK65Z"],"uri":["http://zotero.org/users/3849198/items/QZHYK65Z"],"itemData":{"id":2163,"type":"article-journal","abstract":"Fault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47362B">
        <w:rPr>
          <w:rStyle w:val="Strong"/>
          <w:b w:val="0"/>
          <w:szCs w:val="24"/>
        </w:rPr>
        <w:fldChar w:fldCharType="separate"/>
      </w:r>
      <w:r w:rsidRPr="0047362B">
        <w:rPr>
          <w:szCs w:val="24"/>
        </w:rPr>
        <w:t>(Machado et al., 2016; Qi et al., 2019b)</w:t>
      </w:r>
      <w:r w:rsidRPr="0047362B">
        <w:rPr>
          <w:rStyle w:val="Strong"/>
          <w:b w:val="0"/>
          <w:szCs w:val="24"/>
        </w:rPr>
        <w:fldChar w:fldCharType="end"/>
      </w:r>
      <w:r w:rsidRPr="0047362B">
        <w:rPr>
          <w:szCs w:val="24"/>
        </w:rPr>
        <w:t xml:space="preserve">. We use a median filter to remove anomalies and outliers in the volume. Then, a fault enhancement filter searches the closest probability within a </w:t>
      </w:r>
      <w:r w:rsidR="00377B7F" w:rsidRPr="0047362B">
        <w:rPr>
          <w:szCs w:val="24"/>
        </w:rPr>
        <w:t xml:space="preserve">3D </w:t>
      </w:r>
      <w:r w:rsidRPr="0047362B">
        <w:rPr>
          <w:szCs w:val="24"/>
        </w:rPr>
        <w:t xml:space="preserve">small window in each voxel; this step identifies fault planes, enhances those features to estimate a continuous fault probability, and creates additional dip magnitude calculation </w:t>
      </w:r>
      <w:r w:rsidRPr="0047362B">
        <w:rPr>
          <w:rStyle w:val="Strong"/>
          <w:b w:val="0"/>
          <w:szCs w:val="24"/>
        </w:rPr>
        <w:fldChar w:fldCharType="begin"/>
      </w:r>
      <w:r w:rsidRPr="0047362B">
        <w:rPr>
          <w:rStyle w:val="Strong"/>
          <w:szCs w:val="24"/>
        </w:rPr>
        <w:instrText xml:space="preserve"> ADDIN ZOTERO_ITEM CSL_CITATION {"citationID":"86kV3EPI","properties":{"formattedCitation":"(Machado et al., 2016; Qi et al., 2019b)","plainCitation":"(Machado et al., 2016; Qi et al., 2019b)","noteIndex":0},"citationItems":[{"id":2163,"uris":["http://zotero.org/users/3849198/items/QZHYK65Z"],"uri":["http://zotero.org/users/3849198/items/QZHYK65Z"],"itemData":{"id":2163,"type":"article-journal","abstract":"Fault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47362B">
        <w:rPr>
          <w:rStyle w:val="Strong"/>
          <w:b w:val="0"/>
          <w:szCs w:val="24"/>
        </w:rPr>
        <w:fldChar w:fldCharType="separate"/>
      </w:r>
      <w:r w:rsidRPr="0047362B">
        <w:rPr>
          <w:szCs w:val="24"/>
        </w:rPr>
        <w:t>(Machado et al., 2016; Qi et al., 2019b)</w:t>
      </w:r>
      <w:r w:rsidRPr="0047362B">
        <w:rPr>
          <w:rStyle w:val="Strong"/>
          <w:b w:val="0"/>
          <w:szCs w:val="24"/>
        </w:rPr>
        <w:fldChar w:fldCharType="end"/>
      </w:r>
      <w:r w:rsidRPr="0047362B">
        <w:rPr>
          <w:szCs w:val="24"/>
        </w:rPr>
        <w:t xml:space="preserve">. </w:t>
      </w:r>
      <w:proofErr w:type="spellStart"/>
      <w:r w:rsidRPr="0047362B">
        <w:rPr>
          <w:szCs w:val="24"/>
        </w:rPr>
        <w:t>Skeletonization</w:t>
      </w:r>
      <w:proofErr w:type="spellEnd"/>
      <w:r w:rsidRPr="0047362B">
        <w:rPr>
          <w:szCs w:val="24"/>
        </w:rPr>
        <w:t xml:space="preserve"> searches faults and unconformities along planes, discarding lower candidates in the analysis window to produce a sharp image from the fault volume using the computed fault dip magnitude and fault dip azimuth.</w:t>
      </w:r>
    </w:p>
    <w:p w14:paraId="7EE14D2A" w14:textId="77777777" w:rsidR="00AA3B81" w:rsidRPr="0047362B" w:rsidRDefault="00AA3B81" w:rsidP="005E64BB">
      <w:pPr>
        <w:pStyle w:val="Heading3"/>
      </w:pPr>
      <w:bookmarkStart w:id="43" w:name="_Toc71726234"/>
      <w:r w:rsidRPr="0047362B">
        <w:t>Attributes</w:t>
      </w:r>
      <w:bookmarkEnd w:id="43"/>
    </w:p>
    <w:p w14:paraId="245A3D0B" w14:textId="01CA2F38" w:rsidR="00AA3B81" w:rsidRPr="0047362B" w:rsidRDefault="00AA3B81" w:rsidP="00AA3B81">
      <w:pPr>
        <w:rPr>
          <w:szCs w:val="24"/>
        </w:rPr>
      </w:pPr>
      <w:r w:rsidRPr="0047362B">
        <w:rPr>
          <w:szCs w:val="24"/>
        </w:rPr>
        <w:t>Our initial set of attributes includes aberrancy magnitude, multispectral energy rati</w:t>
      </w:r>
      <w:r w:rsidR="00594B09">
        <w:rPr>
          <w:szCs w:val="24"/>
        </w:rPr>
        <w:t>o similarity, Sobel</w:t>
      </w:r>
      <w:r w:rsidR="00EA1F6F" w:rsidRPr="0047362B">
        <w:rPr>
          <w:szCs w:val="24"/>
        </w:rPr>
        <w:t xml:space="preserve"> </w:t>
      </w:r>
      <w:r w:rsidRPr="0047362B">
        <w:rPr>
          <w:szCs w:val="24"/>
        </w:rPr>
        <w:t xml:space="preserve">filter similarity, envelope, dip magnitude, curvedness, </w:t>
      </w:r>
      <w:r w:rsidR="00EA1F6F" w:rsidRPr="0047362B">
        <w:rPr>
          <w:szCs w:val="24"/>
        </w:rPr>
        <w:t>GLCM homogeneity</w:t>
      </w:r>
      <w:r w:rsidRPr="0047362B">
        <w:rPr>
          <w:szCs w:val="24"/>
        </w:rPr>
        <w:t xml:space="preserve">, and entropy. We use multispectral similarity because it can be used a measure of the waveform coherence, which </w:t>
      </w:r>
      <w:r w:rsidR="00377B7F" w:rsidRPr="0047362B">
        <w:rPr>
          <w:szCs w:val="24"/>
        </w:rPr>
        <w:t>improves</w:t>
      </w:r>
      <w:r w:rsidRPr="0047362B">
        <w:rPr>
          <w:szCs w:val="24"/>
        </w:rPr>
        <w:t xml:space="preserve"> fault images </w:t>
      </w:r>
      <w:r w:rsidRPr="0047362B">
        <w:rPr>
          <w:rStyle w:val="Strong"/>
          <w:b w:val="0"/>
          <w:szCs w:val="24"/>
        </w:rPr>
        <w:fldChar w:fldCharType="begin"/>
      </w:r>
      <w:r w:rsidRPr="0047362B">
        <w:rPr>
          <w:rStyle w:val="Strong"/>
          <w:szCs w:val="24"/>
        </w:rPr>
        <w:instrText xml:space="preserve"> ADDIN ZOTERO_ITEM CSL_CITATION {"citationID":"XpukwD3l","properties":{"formattedCitation":"(Gersztenkorn and Marfurt, 1999; Chopra and Marfurt, 2007; Li et al., 2017)","plainCitation":"(Gersztenkorn and Marfurt, 1999; Chopra and Marfurt, 2007; Li et al., 2017)","noteIndex":0},"citationItems":[{"id":2151,"uris":["http://zotero.org/users/3849198/items/YR8LWVFR"],"uri":["http://zotero.org/users/3849198/items/YR8LWVFR"],"itemData":{"id":2151,"type":"article-journal","container-title":"Geophysics","DOI":"10.1190/1.1444651","ISSN":"0016-8033, 1942-2156","issue":"5","journalAbbreviation":"Geophysics","language":"en","page":"1468-1479","source":"DOI.org (Crossref)","title":"Eigenstructure‐based coherence computations as an aid to 3-D structural and stratigraphic mapping","volume":"64","author":[{"family":"Gersztenkorn","given":"Adam"},{"family":"Marfurt","given":"Kurt J."}],"issued":{"date-parts":[["1999",9]]}}},{"id":2474,"uris":["http://zotero.org/users/3849198/items/LUDD3PBB"],"uri":["http://zotero.org/users/3849198/items/LUDD3PBB"],"itemData":{"id":2474,"type":"book","collection-title":"Geophysical Developments Series","ISBN":"978-1-56080-141-2","note":"DOI: 10.1190/1.9781560801900","number-of-pages":"481","publisher":"Society of Exploration Geophysicists and European Association of Geoscientists and Engineers","source":"library.seg.org (Atypon)","title":"Seismic Attributes for Prospect Identification and Reservoir Characterization","URL":"https://library.seg.org/doi/10.1190/1.9781560801900","author":[{"family":"Chopra","given":"Satinder"},{"family":"Marfurt","given":"Kurt J."}],"accessed":{"date-parts":[["2021",3,2]]},"issued":{"date-parts":[["2007",1,1]]}}},{"id":2427,"uris":["http://zotero.org/users/3849198/items/S966VULA"],"uri":["http://zotero.org/users/3849198/items/S966VULA"],"itemData":{"id":2427,"type":"article-journal","abstract":"Seismic coherence is a routine measure of seismic reflection similarity for interpreters seeking structural boundary and discontinuity features that may be not properly highlighted on original amplitude volumes. One mostly wishes to use the broadest band seismic data for interpretation. However, because of thickness tuning effects, spectral components of specific frequencies can highlight features of certain thicknesses with higher signal-to-noise ratio than others. Seismic stratigraphic features (e.g., channels) may be buried in the full-bandwidth data, but can be “lit up” at certain spectral components. For the same reason, coherence attributes computed from spectral voice components (equivalent to a filter bank) also often provide sharper images, with the “best” component being a function of the tuning thickness and the reflector alignment across faults. Although one can corender three coherence images using red-green-blue (RGB) blending, a display of the information contained in more than three volumes in a single image is difficult. We address this problem by combining covariance matrices for each spectral component, adding them together, resulting in a “multispectral” coherence algorithm. The multispectral coherence images provide better images of channel incisement, and they are less noisy than those computed from the full bandwidth data. In addition, multispectral coherence also provides a significant advantage over RGB blended volumes. The information content from unlimited spectral voices can be combined into one volume, which is useful for a posteriori/further processing, such as color corendering display with other related attributes, such as petrophysics parameters plotted against a polychromatic color bar. We develop the value of multispectral coherence by comparing it with the RGB blended volumes and coherence computed from spectrally balanced, full-bandwidth seismic amplitude volume from a megamerge survey acquired over the Red Fork Formation of the Anadarko Basin, Oklahoma.","container-title":"Interpretation","DOI":"10.1190/INT-2017-0112.1","ISSN":"2324-8858","issue":"1","journalAbbreviation":"Interpretation","page":"T61-T69","source":"Silverchair","title":"Multispectral coherence","volume":"6","author":[{"family":"Li","given":"Fangyu"},{"family":"Qi","given":"Jie"},{"family":"Lyu","given":"Bin"},{"family":"Marfurt","given":"Kurt J."}],"issued":{"date-parts":[["2017",12,11]]}}}],"schema":"https://github.com/citation-style-language/schema/raw/master/csl-citation.json"} </w:instrText>
      </w:r>
      <w:r w:rsidRPr="0047362B">
        <w:rPr>
          <w:rStyle w:val="Strong"/>
          <w:b w:val="0"/>
          <w:szCs w:val="24"/>
        </w:rPr>
        <w:fldChar w:fldCharType="separate"/>
      </w:r>
      <w:r w:rsidRPr="0047362B">
        <w:rPr>
          <w:szCs w:val="24"/>
        </w:rPr>
        <w:t>(</w:t>
      </w:r>
      <w:proofErr w:type="spellStart"/>
      <w:r w:rsidRPr="0047362B">
        <w:rPr>
          <w:szCs w:val="24"/>
        </w:rPr>
        <w:t>Gersztenkorn</w:t>
      </w:r>
      <w:proofErr w:type="spellEnd"/>
      <w:r w:rsidRPr="0047362B">
        <w:rPr>
          <w:szCs w:val="24"/>
        </w:rPr>
        <w:t xml:space="preserve"> and Marfurt, 1999; Chopra and Marfurt, 2007; Li et al., 2017)</w:t>
      </w:r>
      <w:r w:rsidRPr="0047362B">
        <w:rPr>
          <w:rStyle w:val="Strong"/>
          <w:b w:val="0"/>
          <w:szCs w:val="24"/>
        </w:rPr>
        <w:fldChar w:fldCharType="end"/>
      </w:r>
      <w:r w:rsidRPr="0047362B">
        <w:rPr>
          <w:rStyle w:val="Strong"/>
          <w:szCs w:val="24"/>
        </w:rPr>
        <w:t xml:space="preserve">. </w:t>
      </w:r>
      <w:r w:rsidRPr="0047362B">
        <w:rPr>
          <w:szCs w:val="24"/>
        </w:rPr>
        <w:t xml:space="preserve">Aberrancy is also </w:t>
      </w:r>
      <w:r w:rsidR="000543D4">
        <w:rPr>
          <w:szCs w:val="24"/>
        </w:rPr>
        <w:t>help</w:t>
      </w:r>
      <w:r w:rsidRPr="0047362B">
        <w:rPr>
          <w:szCs w:val="24"/>
        </w:rPr>
        <w:t xml:space="preserve">ful because it measures the curvature's lateral change along the surface and might delineate subtle faults where coherence anomalies might not be present </w:t>
      </w:r>
      <w:r w:rsidRPr="0047362B">
        <w:rPr>
          <w:rStyle w:val="Strong"/>
          <w:b w:val="0"/>
          <w:szCs w:val="24"/>
        </w:rPr>
        <w:fldChar w:fldCharType="begin"/>
      </w:r>
      <w:r w:rsidRPr="0047362B">
        <w:rPr>
          <w:rStyle w:val="Strong"/>
          <w:szCs w:val="24"/>
        </w:rPr>
        <w:instrText xml:space="preserve"> ADDIN ZOTERO_ITEM CSL_CITATION {"citationID":"p1tatPFm","properties":{"formattedCitation":"(Qi and Marfurt, 2018)","plainCitation":"(Qi and Marfurt, 2018)","noteIndex":0},"citationItems":[{"id":2471,"uris":["http://zotero.org/users/3849198/items/I9QRKIV4"],"uri":["http://zotero.org/users/3849198/items/I9QRKIV4"],"itemData":{"id":2471,"type":"article-journal","abstract":"One of the key tasks of a seismic interpreter is to map lateral changes in surfaces, not only including faults, folds, and flexures, but also incisements, diapirism, and dissolution features. Volumetrically, coherence provides rapid visualization of faults and curvature provides rapid visualization of folds and flexures. Aberrancy measures the lateral change (or gradient) of curvature along a picked or inferred surface. Aberrancy complements curvature and coherence. In normally faulted terrains, the aberrancy anomaly will track the coherence anomaly and fall between the most positive curvature anomaly defining the footwall and the most negative curvature anomaly defining the hanging wall. Aberrancy can delineate faults whose throw falls below the seismic resolution or is distributed across a suite of smaller conjugate faults that do not exhibit a coherence anomaly. Previously limited to horizon computations, we extend aberrancy to uninterpreted seismic data volumes. We apply our volumetric aberrancy calculation to a data volume acquired over the Barnett Shale gas reservoir of the Fort Worth Basin, Texas. In this area, the Barnett Shale is bound on the top by the Marble Falls Limestone and on the bottom by the Ellenburger Dolomite. Basement faulting controls karstification in the Ellenburger, resulting in the well-known “string of pearls” pattern seen on coherence images. Aberrancy delineates small karst features, which are, in many places, too smoothly varying to be detected by coherence. Equally important, aberrancy provides the azimuthal orientation of the fault and flexure anomalies.","container-title":"Interpretation","DOI":"10.1190/INT-2017-0114.1","ISSN":"2324-8858","issue":"2","journalAbbreviation":"Interpretation","page":"T349-T365","source":"Silverchair","title":"Volumetric aberrancy to map subtle faults and flexures","volume":"6","author":[{"family":"Qi","given":"Xuan"},{"family":"Marfurt","given":"Kurt"}],"issued":{"date-parts":[["2018",3,19]]}}}],"schema":"https://github.com/citation-style-language/schema/raw/master/csl-citation.json"} </w:instrText>
      </w:r>
      <w:r w:rsidRPr="0047362B">
        <w:rPr>
          <w:rStyle w:val="Strong"/>
          <w:b w:val="0"/>
          <w:szCs w:val="24"/>
        </w:rPr>
        <w:fldChar w:fldCharType="separate"/>
      </w:r>
      <w:r w:rsidRPr="0047362B">
        <w:rPr>
          <w:szCs w:val="24"/>
        </w:rPr>
        <w:t>(Qi and Marfurt, 2018)</w:t>
      </w:r>
      <w:r w:rsidRPr="0047362B">
        <w:rPr>
          <w:rStyle w:val="Strong"/>
          <w:b w:val="0"/>
          <w:szCs w:val="24"/>
        </w:rPr>
        <w:fldChar w:fldCharType="end"/>
      </w:r>
      <w:r w:rsidRPr="0047362B">
        <w:rPr>
          <w:szCs w:val="24"/>
        </w:rPr>
        <w:t xml:space="preserve">. We also consider curvedness because it measures the total deformation of a seismic horizon given by maximum and minimum curvatures and is a complimentary attribute to coherence in tectonic deformation studies </w:t>
      </w:r>
      <w:r w:rsidRPr="0047362B">
        <w:rPr>
          <w:rStyle w:val="Strong"/>
          <w:b w:val="0"/>
          <w:szCs w:val="24"/>
        </w:rPr>
        <w:fldChar w:fldCharType="begin"/>
      </w:r>
      <w:r w:rsidRPr="0047362B">
        <w:rPr>
          <w:rStyle w:val="Strong"/>
          <w:szCs w:val="24"/>
        </w:rPr>
        <w:instrText xml:space="preserve"> ADDIN ZOTERO_ITEM CSL_CITATION {"citationID":"3ruF2JWw","properties":{"formattedCitation":"(Chopra and Marfurt, 2015)","plainCitation":"(Chopra and Marfurt, 2015)","noteIndex":0},"citationItems":[{"id":2476,"uris":["http://zotero.org/users/3849198/items/EY2DL43G"],"uri":["http://zotero.org/users/3849198/items/EY2DL43G"],"itemData":{"id":2476,"type":"article-journal","abstract":"In an article that appeared in the June 2014 issue of First Break, it was suggested that seismic curvature attribute is an overrated attribute and that the coherence attribute was better for carrying out interpretation of discontinuity features such as channels and faults. We believe that coherence and curvature are complimentary attributes that define tectonic deformation including faulting and folding as well as incisement, collapse, and differential compaction of stratigraphic horizons, and add additional insight to the same geologic features being interpreted. Instead of searching for the best attribute or getting into a debate of an attribute being overrated or not, we recommend the complimentary application of these attributes for interpretation of the features of interest, and strongly contend that this aspect not be overlooked.","container-title":"First Break","DOI":"10.3997/1365-2397.2014021","ISSN":"0263-5046, 1365-2397","issue":"2","language":"en","note":"publisher: European Association of Geoscientists &amp; Engineers","source":"www.earthdoc.org","title":"Is curvature overrated? No, it depends on the geology","title-short":"Is curvature overrated?","URL":"https://www.earthdoc.org/content/journals/10.3997/1365-2397.2014021","volume":"33","author":[{"family":"Chopra","given":"Satinder"},{"family":"Marfurt","given":"Kurt J."}],"accessed":{"date-parts":[["2021",3,2]]},"issued":{"date-parts":[["2015",2,1]]}}}],"schema":"https://github.com/citation-style-language/schema/raw/master/csl-citation.json"} </w:instrText>
      </w:r>
      <w:r w:rsidRPr="0047362B">
        <w:rPr>
          <w:rStyle w:val="Strong"/>
          <w:b w:val="0"/>
          <w:szCs w:val="24"/>
        </w:rPr>
        <w:fldChar w:fldCharType="separate"/>
      </w:r>
      <w:r w:rsidRPr="0047362B">
        <w:rPr>
          <w:szCs w:val="24"/>
        </w:rPr>
        <w:t>(Chopra and Marfurt, 2015)</w:t>
      </w:r>
      <w:r w:rsidRPr="0047362B">
        <w:rPr>
          <w:rStyle w:val="Strong"/>
          <w:b w:val="0"/>
          <w:szCs w:val="24"/>
        </w:rPr>
        <w:fldChar w:fldCharType="end"/>
      </w:r>
      <w:r w:rsidRPr="0047362B">
        <w:rPr>
          <w:rStyle w:val="Strong"/>
          <w:b w:val="0"/>
          <w:szCs w:val="24"/>
        </w:rPr>
        <w:t>;</w:t>
      </w:r>
      <w:r w:rsidRPr="0047362B">
        <w:rPr>
          <w:rStyle w:val="Strong"/>
          <w:szCs w:val="24"/>
        </w:rPr>
        <w:t xml:space="preserve"> </w:t>
      </w:r>
      <w:r w:rsidRPr="0047362B">
        <w:rPr>
          <w:rStyle w:val="Strong"/>
          <w:b w:val="0"/>
          <w:szCs w:val="24"/>
        </w:rPr>
        <w:t>curvedness must be used with caution because the fault anomalies are not aligned with the curvature anomalies</w:t>
      </w:r>
      <w:r w:rsidRPr="0047362B">
        <w:rPr>
          <w:rStyle w:val="Strong"/>
          <w:szCs w:val="24"/>
        </w:rPr>
        <w:t xml:space="preserve"> </w:t>
      </w:r>
      <w:r w:rsidRPr="0047362B">
        <w:rPr>
          <w:rStyle w:val="Strong"/>
          <w:b w:val="0"/>
          <w:szCs w:val="24"/>
        </w:rPr>
        <w:lastRenderedPageBreak/>
        <w:fldChar w:fldCharType="begin"/>
      </w:r>
      <w:r w:rsidRPr="0047362B">
        <w:rPr>
          <w:rStyle w:val="Strong"/>
          <w:szCs w:val="24"/>
        </w:rPr>
        <w:instrText xml:space="preserve"> ADDIN ZOTERO_ITEM CSL_CITATION {"citationID":"jLpj1CrO","properties":{"formattedCitation":"(Bhattacharya and Verma, 2019)","plainCitation":"(Bhattacharya and Verma, 2019)","noteIndex":0},"citationItems":[{"id":2497,"uris":["http://zotero.org/users/3849198/items/DTFIUWYQ"],"uri":["http://zotero.org/users/3849198/items/DTFIUWYQ"],"itemData":{"id":2497,"type":"article-journal","abstract":"The deeper formations on the North Slope, Alaska presents a structurally complex geologic system. The complex system contains a number of reservoirs with large volume of hydrocarbons, many of which are fault-controlled. An ensemble of volumetric seismic attributes are computed on a large 3D seismic reflection survey to interpret different sedimentary horizons and investigate the structural complexity in a few key intervals, such as the Kekiktuk, Shublik, and Kuparuk formations. Second-order (curvature) and third-order (aberrancy) derivatives at long and short wavelengths are extracted on each of the intervals to better understand the faulting styles, geometries, and infer the multi-phase deformation history. The results from the most-positive and most-negative curvature attributes show that there are at least two types of faults in the study area, which includes WNW-trending faults and N-S and E-W oriented extensional faults. It is inferred that the WNW-oriented faults are controlled by the pre-existing basement structures, the influence of which decreases in the upsection. The extensional faults display single-tip and double-tip abutting relations with the pre-existing WNW-trending faults. The deepest Kekiktuk horizon shows the presence of mostly WNW-oriented faults, whereas the shallower Shublik and Kuparuk formations are pervasively faulted, containing both WNW and N/NNE oriented faults.","container-title":"Journal of Natural Gas Science and Engineering","DOI":"10.1016/j.jngse.2019.02.002","ISSN":"1875-5100","journalAbbreviation":"Journal of Natural Gas Science and Engineering","language":"en","page":"56-67","source":"ScienceDirect","title":"Application of volumetric seismic attributes for complex fault network characterization on the North Slope, Alaska","volume":"65","author":[{"family":"Bhattacharya","given":"Shuvajit"},{"family":"Verma","given":"Sumit"}],"issued":{"date-parts":[["2019",5,1]]}}}],"schema":"https://github.com/citation-style-language/schema/raw/master/csl-citation.json"} </w:instrText>
      </w:r>
      <w:r w:rsidRPr="0047362B">
        <w:rPr>
          <w:rStyle w:val="Strong"/>
          <w:b w:val="0"/>
          <w:szCs w:val="24"/>
        </w:rPr>
        <w:fldChar w:fldCharType="separate"/>
      </w:r>
      <w:r w:rsidRPr="0047362B">
        <w:rPr>
          <w:szCs w:val="24"/>
        </w:rPr>
        <w:t>(Bhattacharya and Verma, 2019)</w:t>
      </w:r>
      <w:r w:rsidRPr="0047362B">
        <w:rPr>
          <w:rStyle w:val="Strong"/>
          <w:b w:val="0"/>
          <w:szCs w:val="24"/>
        </w:rPr>
        <w:fldChar w:fldCharType="end"/>
      </w:r>
      <w:r w:rsidRPr="0047362B">
        <w:rPr>
          <w:rStyle w:val="Strong"/>
          <w:szCs w:val="24"/>
        </w:rPr>
        <w:t xml:space="preserve">. </w:t>
      </w:r>
      <w:r w:rsidRPr="0047362B">
        <w:rPr>
          <w:szCs w:val="24"/>
        </w:rPr>
        <w:t xml:space="preserve">The dip magnitude </w:t>
      </w:r>
      <w:proofErr w:type="gramStart"/>
      <w:r w:rsidRPr="0047362B">
        <w:rPr>
          <w:szCs w:val="24"/>
        </w:rPr>
        <w:t>is also considered</w:t>
      </w:r>
      <w:proofErr w:type="gramEnd"/>
      <w:r w:rsidRPr="0047362B">
        <w:rPr>
          <w:szCs w:val="24"/>
        </w:rPr>
        <w:t xml:space="preserve"> to define a high dip in the seismic but avoiding dip azimuth since it is not realistic to include azimuthal trends as a general characteristic for all fault systems. In addition to this set of attributes, we also use the envelope that shows the complex trace magnitude </w:t>
      </w:r>
      <w:r w:rsidRPr="0047362B">
        <w:rPr>
          <w:rStyle w:val="Strong"/>
          <w:b w:val="0"/>
          <w:szCs w:val="24"/>
        </w:rPr>
        <w:fldChar w:fldCharType="begin"/>
      </w:r>
      <w:r w:rsidRPr="0047362B">
        <w:rPr>
          <w:rStyle w:val="Strong"/>
          <w:szCs w:val="24"/>
        </w:rPr>
        <w:instrText xml:space="preserve"> ADDIN ZOTERO_ITEM CSL_CITATION {"citationID":"NEI1RWKh","properties":{"formattedCitation":"(Chopra and Marfurt, 2007)","plainCitation":"(Chopra and Marfurt, 2007)","noteIndex":0},"citationItems":[{"id":2474,"uris":["http://zotero.org/users/3849198/items/LUDD3PBB"],"uri":["http://zotero.org/users/3849198/items/LUDD3PBB"],"itemData":{"id":2474,"type":"book","collection-title":"Geophysical Developments Series","ISBN":"978-1-56080-141-2","note":"DOI: 10.1190/1.9781560801900","number-of-pages":"481","publisher":"Society of Exploration Geophysicists and European Association of Geoscientists and Engineers","source":"library.seg.org (Atypon)","title":"Seismic Attributes for Prospect Identification and Reservoir Characterization","URL":"https://library.seg.org/doi/10.1190/1.9781560801900","author":[{"family":"Chopra","given":"Satinder"},{"family":"Marfurt","given":"Kurt J."}],"accessed":{"date-parts":[["2021",3,2]]},"issued":{"date-parts":[["2007",1,1]]}}}],"schema":"https://github.com/citation-style-language/schema/raw/master/csl-citation.json"} </w:instrText>
      </w:r>
      <w:r w:rsidRPr="0047362B">
        <w:rPr>
          <w:rStyle w:val="Strong"/>
          <w:b w:val="0"/>
          <w:szCs w:val="24"/>
        </w:rPr>
        <w:fldChar w:fldCharType="separate"/>
      </w:r>
      <w:r w:rsidRPr="0047362B">
        <w:rPr>
          <w:szCs w:val="24"/>
        </w:rPr>
        <w:t>(Chopra and Marfurt, 2007)</w:t>
      </w:r>
      <w:r w:rsidRPr="0047362B">
        <w:rPr>
          <w:rStyle w:val="Strong"/>
          <w:b w:val="0"/>
          <w:szCs w:val="24"/>
        </w:rPr>
        <w:fldChar w:fldCharType="end"/>
      </w:r>
      <w:r w:rsidRPr="0047362B">
        <w:rPr>
          <w:szCs w:val="24"/>
        </w:rPr>
        <w:t xml:space="preserve">. Gray-level co-occurrence matrix (GLCM) homogeneity and entropy are also tested; the first one is a measure of the seismic smoothness, and entropy measures the degree of disorder or complexity of the image </w:t>
      </w:r>
      <w:r w:rsidRPr="0047362B">
        <w:rPr>
          <w:rStyle w:val="Strong"/>
          <w:b w:val="0"/>
          <w:szCs w:val="24"/>
        </w:rPr>
        <w:fldChar w:fldCharType="begin"/>
      </w:r>
      <w:r w:rsidRPr="0047362B">
        <w:rPr>
          <w:rStyle w:val="Strong"/>
          <w:b w:val="0"/>
          <w:szCs w:val="24"/>
        </w:rPr>
        <w:instrText xml:space="preserve"> ADDIN ZOTERO_ITEM CSL_CITATION {"citationID":"pLKyMx4L","properties":{"formattedCitation":"(Gao, 2003; Chopra and Marfurt, 2007)","plainCitation":"(Gao, 2003; Chopra and Marfurt, 2007)","noteIndex":0},"citationItems":[{"id":2483,"uris":["http://zotero.org/users/3849198/items/5BLJ9MTY"],"uri":["http://zotero.org/users/3849198/items/5BLJ9MTY"],"itemData":{"id":2483,"type":"article-journal","abstract":"Visual inspection of poststack seismic image patterns is effective in recognizing large‐scale seismic features; however, it is not effective in extracting quantitative information to visualize, detect, and map seismic features in an automatic and objective manner. Although conventional seismic attributes have significantly enhanced interpreters' ability to quantify seismic visualization and interpretation, very few attributes are published to characterize both intratrace and intertrace relationships of amplitudes from a three‐dimensional (3D) perspective. These relationships are fundamental to the characterization and identification of certain geological features. Here, I present a volume texture extraction method to overcome these limitations. In a two‐dimensional (2D) image domain where data samples are visualized by pixels (picture elements), a texture has been typically characterized based on a planar texel (textural element) using a gray level co‐occurrence matrix. I extend the concepts to a 3D seismic domain, where reflection amplitudes are visualized by voxels (volume picture elements). By evaluating a voxel co‐occurrence matrix (VCM) based on a cubic texel at each of the voxel locations, the algorithm extracts a plurality of volume textural attributes that are difficult to obtain using conventional seismic attribute extraction algorithms. Case studies indicate that the VCM texture extraction method helps visualize and detect major structural and stratigraphic features that are fundamental to robust seismic interpretation and successful hydrocarbon exploration.","container-title":"GEOPHYSICS","DOI":"10.1190/1.1598122","ISSN":"0016-8033","issue":"4","journalAbbreviation":"GEOPHYSICS","note":"publisher: Society of Exploration Geophysicists","page":"1294-1302","source":"library.seg.org (Atypon)","title":"Volume texture extraction for 3D seismic visualization and interpretation","volume":"68","author":[{"family":"Gao","given":"Dengliang"}],"issued":{"date-parts":[["2003",7,1]]}}},{"id":2474,"uris":["http://zotero.org/users/3849198/items/LUDD3PBB"],"uri":["http://zotero.org/users/3849198/items/LUDD3PBB"],"itemData":{"id":2474,"type":"book","collection-title":"Geophysical Developments Series","ISBN":"978-1-56080-141-2","note":"DOI: 10.1190/1.9781560801900","number-of-pages":"481","publisher":"Society of Exploration Geophysicists and European Association of Geoscientists and Engineers","source":"library.seg.org (Atypon)","title":"Seismic Attributes for Prospect Identification and Reservoir Characterization","URL":"https://library.seg.org/doi/10.1190/1.9781560801900","author":[{"family":"Chopra","given":"Satinder"},{"family":"Marfurt","given":"Kurt J."}],"accessed":{"date-parts":[["2021",3,2]]},"issued":{"date-parts":[["2007",1,1]]}}}],"schema":"https://github.com/citation-style-language/schema/raw/master/csl-citation.json"} </w:instrText>
      </w:r>
      <w:r w:rsidRPr="0047362B">
        <w:rPr>
          <w:rStyle w:val="Strong"/>
          <w:b w:val="0"/>
          <w:szCs w:val="24"/>
        </w:rPr>
        <w:fldChar w:fldCharType="separate"/>
      </w:r>
      <w:r w:rsidRPr="0047362B">
        <w:rPr>
          <w:szCs w:val="24"/>
        </w:rPr>
        <w:t>(Gao, 2003; Chopra and Marfurt, 2007)</w:t>
      </w:r>
      <w:r w:rsidRPr="0047362B">
        <w:rPr>
          <w:rStyle w:val="Strong"/>
          <w:b w:val="0"/>
          <w:szCs w:val="24"/>
        </w:rPr>
        <w:fldChar w:fldCharType="end"/>
      </w:r>
      <w:r w:rsidR="000543D4">
        <w:rPr>
          <w:rStyle w:val="Strong"/>
          <w:b w:val="0"/>
          <w:szCs w:val="24"/>
        </w:rPr>
        <w:t>;</w:t>
      </w:r>
      <w:r w:rsidRPr="0047362B">
        <w:rPr>
          <w:rStyle w:val="Strong"/>
          <w:b w:val="0"/>
          <w:szCs w:val="24"/>
        </w:rPr>
        <w:t xml:space="preserve"> </w:t>
      </w:r>
      <w:r w:rsidR="00377B7F" w:rsidRPr="0047362B">
        <w:rPr>
          <w:rStyle w:val="Strong"/>
          <w:b w:val="0"/>
          <w:szCs w:val="24"/>
        </w:rPr>
        <w:t xml:space="preserve">additionally, </w:t>
      </w:r>
      <w:r w:rsidRPr="0047362B">
        <w:rPr>
          <w:rStyle w:val="Strong"/>
          <w:b w:val="0"/>
          <w:szCs w:val="24"/>
        </w:rPr>
        <w:t>a separate test include</w:t>
      </w:r>
      <w:r w:rsidR="00377B7F" w:rsidRPr="0047362B">
        <w:rPr>
          <w:rStyle w:val="Strong"/>
          <w:b w:val="0"/>
          <w:szCs w:val="24"/>
        </w:rPr>
        <w:t>s</w:t>
      </w:r>
      <w:r w:rsidRPr="0047362B">
        <w:rPr>
          <w:rStyle w:val="Strong"/>
          <w:b w:val="0"/>
          <w:szCs w:val="24"/>
        </w:rPr>
        <w:t xml:space="preserve"> individual multispectral volumes as inputs.</w:t>
      </w:r>
    </w:p>
    <w:p w14:paraId="34E4A158" w14:textId="77777777" w:rsidR="00AA3B81" w:rsidRPr="0047362B" w:rsidRDefault="00AA3B81" w:rsidP="00AA3B81">
      <w:pPr>
        <w:rPr>
          <w:szCs w:val="24"/>
        </w:rPr>
      </w:pPr>
    </w:p>
    <w:p w14:paraId="402BBDD5" w14:textId="1659E3AC" w:rsidR="00AA3B81" w:rsidRPr="00097277" w:rsidRDefault="00AA3B81" w:rsidP="0073144A">
      <w:pPr>
        <w:pStyle w:val="Heading2"/>
      </w:pPr>
      <w:bookmarkStart w:id="44" w:name="_Toc71726235"/>
      <w:r w:rsidRPr="0047362B">
        <w:t>Results</w:t>
      </w:r>
      <w:bookmarkEnd w:id="44"/>
    </w:p>
    <w:p w14:paraId="21B7C623" w14:textId="77777777" w:rsidR="00ED3C24" w:rsidRPr="00ED3C24" w:rsidRDefault="00AA3B81" w:rsidP="00ED3C24">
      <w:r w:rsidRPr="0047362B">
        <w:rPr>
          <w:szCs w:val="24"/>
        </w:rPr>
        <w:t>The initial preconditioning provides the data for attribute calculations</w:t>
      </w:r>
      <w:proofErr w:type="gramStart"/>
      <w:r w:rsidRPr="0047362B">
        <w:rPr>
          <w:szCs w:val="24"/>
        </w:rPr>
        <w:t>;</w:t>
      </w:r>
      <w:proofErr w:type="gramEnd"/>
      <w:r w:rsidRPr="0047362B">
        <w:rPr>
          <w:szCs w:val="24"/>
        </w:rPr>
        <w:t xml:space="preserve"> </w:t>
      </w:r>
      <w:r w:rsidR="00121361" w:rsidRPr="0047362B">
        <w:rPr>
          <w:szCs w:val="24"/>
        </w:rPr>
        <w:fldChar w:fldCharType="begin"/>
      </w:r>
      <w:r w:rsidR="00121361" w:rsidRPr="0047362B">
        <w:rPr>
          <w:szCs w:val="24"/>
        </w:rPr>
        <w:instrText xml:space="preserve"> REF _Ref66994286 \h </w:instrText>
      </w:r>
      <w:r w:rsidR="0047362B">
        <w:rPr>
          <w:szCs w:val="24"/>
        </w:rPr>
        <w:instrText xml:space="preserve"> \* MERGEFORMAT </w:instrText>
      </w:r>
      <w:r w:rsidR="00121361" w:rsidRPr="0047362B">
        <w:rPr>
          <w:szCs w:val="24"/>
        </w:rPr>
      </w:r>
      <w:r w:rsidR="00121361" w:rsidRPr="0047362B">
        <w:rPr>
          <w:szCs w:val="24"/>
        </w:rPr>
        <w:fldChar w:fldCharType="separate"/>
      </w:r>
      <w:r w:rsidR="00ED3C24" w:rsidRPr="00ED3C24">
        <w:rPr>
          <w:noProof/>
          <w:szCs w:val="24"/>
        </w:rPr>
        <w:t xml:space="preserve"> </w:t>
      </w:r>
    </w:p>
    <w:p w14:paraId="56C7894E" w14:textId="77777777" w:rsidR="00ED3C24" w:rsidRPr="00ED3C24" w:rsidRDefault="00ED3C24" w:rsidP="00ED3C24">
      <w:r w:rsidRPr="00565F0F">
        <w:t xml:space="preserve">Figure </w:t>
      </w:r>
      <w:r>
        <w:rPr>
          <w:noProof/>
        </w:rPr>
        <w:t>2.4</w:t>
      </w:r>
      <w:r w:rsidR="00121361" w:rsidRPr="0047362B">
        <w:rPr>
          <w:szCs w:val="24"/>
        </w:rPr>
        <w:fldChar w:fldCharType="end"/>
      </w:r>
      <w:proofErr w:type="gramStart"/>
      <w:r w:rsidR="00097277">
        <w:rPr>
          <w:szCs w:val="24"/>
        </w:rPr>
        <w:t xml:space="preserve">a </w:t>
      </w:r>
      <w:r w:rsidR="00AA3B81" w:rsidRPr="0047362B">
        <w:rPr>
          <w:szCs w:val="24"/>
        </w:rPr>
        <w:t>shows</w:t>
      </w:r>
      <w:proofErr w:type="gramEnd"/>
      <w:r w:rsidR="00AA3B81" w:rsidRPr="0047362B">
        <w:rPr>
          <w:szCs w:val="24"/>
        </w:rPr>
        <w:t xml:space="preserve"> a time slice on selected attributes tested in the PNN classification. Multispectral energy and </w:t>
      </w:r>
      <w:r w:rsidR="00594B09">
        <w:rPr>
          <w:szCs w:val="24"/>
        </w:rPr>
        <w:t xml:space="preserve">Sobel </w:t>
      </w:r>
      <w:r w:rsidR="00AA3B81" w:rsidRPr="0047362B">
        <w:rPr>
          <w:szCs w:val="24"/>
        </w:rPr>
        <w:t>similarity show clear seismic discontinuities and crisp anomalies (</w:t>
      </w:r>
      <w:r w:rsidR="00784F69" w:rsidRPr="0047362B">
        <w:rPr>
          <w:szCs w:val="24"/>
        </w:rPr>
        <w:t>yellow</w:t>
      </w:r>
      <w:r w:rsidR="00AA3B81" w:rsidRPr="0047362B">
        <w:rPr>
          <w:szCs w:val="24"/>
        </w:rPr>
        <w:t xml:space="preserve"> arrows); other enhanced areas are </w:t>
      </w:r>
      <w:proofErr w:type="spellStart"/>
      <w:r w:rsidR="00AA3B81" w:rsidRPr="0047362B">
        <w:rPr>
          <w:szCs w:val="24"/>
        </w:rPr>
        <w:t>depositionally</w:t>
      </w:r>
      <w:proofErr w:type="spellEnd"/>
      <w:r w:rsidR="00AA3B81" w:rsidRPr="0047362B">
        <w:rPr>
          <w:szCs w:val="24"/>
        </w:rPr>
        <w:t xml:space="preserve"> related anomalies, not low enough to match the incoherent faulting (black arrow). Aberrancy magnitude (</w:t>
      </w:r>
      <w:r w:rsidR="00121361" w:rsidRPr="0047362B">
        <w:rPr>
          <w:szCs w:val="24"/>
        </w:rPr>
        <w:fldChar w:fldCharType="begin"/>
      </w:r>
      <w:r w:rsidR="00121361" w:rsidRPr="0047362B">
        <w:rPr>
          <w:szCs w:val="24"/>
        </w:rPr>
        <w:instrText xml:space="preserve"> REF _Ref66994286 \h </w:instrText>
      </w:r>
      <w:r w:rsidR="0047362B">
        <w:rPr>
          <w:szCs w:val="24"/>
        </w:rPr>
        <w:instrText xml:space="preserve"> \* MERGEFORMAT </w:instrText>
      </w:r>
      <w:r w:rsidR="00121361" w:rsidRPr="0047362B">
        <w:rPr>
          <w:szCs w:val="24"/>
        </w:rPr>
      </w:r>
      <w:r w:rsidR="00121361" w:rsidRPr="0047362B">
        <w:rPr>
          <w:szCs w:val="24"/>
        </w:rPr>
        <w:fldChar w:fldCharType="separate"/>
      </w:r>
      <w:r w:rsidRPr="00ED3C24">
        <w:rPr>
          <w:noProof/>
          <w:szCs w:val="24"/>
        </w:rPr>
        <w:t xml:space="preserve"> </w:t>
      </w:r>
    </w:p>
    <w:p w14:paraId="36A61FF3" w14:textId="4459FFB7" w:rsidR="003105C2" w:rsidRDefault="00ED3C24" w:rsidP="00E14E11">
      <w:pPr>
        <w:rPr>
          <w:i/>
          <w:iCs/>
          <w:szCs w:val="18"/>
        </w:rPr>
      </w:pPr>
      <w:r w:rsidRPr="00565F0F">
        <w:t>Figure</w:t>
      </w:r>
      <w:r w:rsidRPr="00565F0F">
        <w:rPr>
          <w:noProof/>
        </w:rPr>
        <w:t xml:space="preserve"> </w:t>
      </w:r>
      <w:r>
        <w:rPr>
          <w:noProof/>
        </w:rPr>
        <w:t>2.4</w:t>
      </w:r>
      <w:r w:rsidR="00121361" w:rsidRPr="0047362B">
        <w:rPr>
          <w:szCs w:val="24"/>
        </w:rPr>
        <w:fldChar w:fldCharType="end"/>
      </w:r>
      <w:r w:rsidR="00AA3B81" w:rsidRPr="0047362B">
        <w:rPr>
          <w:szCs w:val="24"/>
        </w:rPr>
        <w:t xml:space="preserve">b) shows the same </w:t>
      </w:r>
      <w:proofErr w:type="spellStart"/>
      <w:r w:rsidR="00AA3B81" w:rsidRPr="0047362B">
        <w:rPr>
          <w:szCs w:val="24"/>
        </w:rPr>
        <w:t>uncoherent</w:t>
      </w:r>
      <w:proofErr w:type="spellEnd"/>
      <w:r w:rsidR="00AA3B81" w:rsidRPr="0047362B">
        <w:rPr>
          <w:szCs w:val="24"/>
        </w:rPr>
        <w:t xml:space="preserve"> features, but events are not </w:t>
      </w:r>
      <w:proofErr w:type="gramStart"/>
      <w:r w:rsidR="00AA3B81" w:rsidRPr="0047362B">
        <w:rPr>
          <w:szCs w:val="24"/>
        </w:rPr>
        <w:t>so</w:t>
      </w:r>
      <w:proofErr w:type="gramEnd"/>
      <w:r w:rsidR="00AA3B81" w:rsidRPr="0047362B">
        <w:rPr>
          <w:szCs w:val="24"/>
        </w:rPr>
        <w:t xml:space="preserve"> crisp as the coherence attribute (</w:t>
      </w:r>
      <w:r w:rsidR="00784F69" w:rsidRPr="0047362B">
        <w:rPr>
          <w:szCs w:val="24"/>
        </w:rPr>
        <w:t xml:space="preserve">yellow </w:t>
      </w:r>
      <w:r w:rsidR="00AA3B81" w:rsidRPr="0047362B">
        <w:rPr>
          <w:szCs w:val="24"/>
        </w:rPr>
        <w:t>arrow); features that appeared in the previous figure are now absent (black arrow). Dip magnitude shows reflector magnitudes similar to aberrancy; fault areas are not sharp as coherence (</w:t>
      </w:r>
      <w:r w:rsidR="00487AC7" w:rsidRPr="0047362B">
        <w:rPr>
          <w:szCs w:val="24"/>
        </w:rPr>
        <w:t xml:space="preserve">yellow </w:t>
      </w:r>
      <w:r w:rsidR="00AA3B81" w:rsidRPr="0047362B">
        <w:rPr>
          <w:szCs w:val="24"/>
        </w:rPr>
        <w:t xml:space="preserve">arrow); the area to the left (black arrow) </w:t>
      </w:r>
      <w:proofErr w:type="gramStart"/>
      <w:r w:rsidR="00AA3B81" w:rsidRPr="0047362B">
        <w:rPr>
          <w:szCs w:val="24"/>
        </w:rPr>
        <w:t>is enhanced</w:t>
      </w:r>
      <w:proofErr w:type="gramEnd"/>
      <w:r w:rsidR="00AA3B81" w:rsidRPr="0047362B">
        <w:rPr>
          <w:szCs w:val="24"/>
        </w:rPr>
        <w:t xml:space="preserve"> as in the coherence case, which shows that the area's dip is higher than surrounding places. GLCM homogeneity shows acceptable results, particularly in blue areas of low homogeneity, but several non-fault-</w:t>
      </w:r>
      <w:r w:rsidR="00AA3B81" w:rsidRPr="0047362B">
        <w:rPr>
          <w:szCs w:val="24"/>
        </w:rPr>
        <w:lastRenderedPageBreak/>
        <w:t xml:space="preserve">related features </w:t>
      </w:r>
      <w:proofErr w:type="gramStart"/>
      <w:r w:rsidR="00AA3B81" w:rsidRPr="0047362B">
        <w:rPr>
          <w:szCs w:val="24"/>
        </w:rPr>
        <w:t>are also enhanced</w:t>
      </w:r>
      <w:proofErr w:type="gramEnd"/>
      <w:r w:rsidR="00AA3B81" w:rsidRPr="0047362B">
        <w:rPr>
          <w:szCs w:val="24"/>
        </w:rPr>
        <w:t xml:space="preserve">. Entropy seems the inverted case as homogeneity with high entropy values related to faults, but non-fault-related features </w:t>
      </w:r>
      <w:proofErr w:type="gramStart"/>
      <w:r w:rsidR="00AA3B81" w:rsidRPr="0047362B">
        <w:rPr>
          <w:szCs w:val="24"/>
        </w:rPr>
        <w:t>are also enhanced</w:t>
      </w:r>
      <w:proofErr w:type="gramEnd"/>
      <w:r w:rsidR="00AA3B81" w:rsidRPr="0047362B">
        <w:rPr>
          <w:szCs w:val="24"/>
        </w:rPr>
        <w:t>. The envelope shows significant sharp features on cross</w:t>
      </w:r>
      <w:r w:rsidR="005063EC" w:rsidRPr="0047362B">
        <w:rPr>
          <w:szCs w:val="24"/>
        </w:rPr>
        <w:t>-</w:t>
      </w:r>
      <w:r w:rsidR="00AA3B81" w:rsidRPr="0047362B">
        <w:rPr>
          <w:szCs w:val="24"/>
        </w:rPr>
        <w:t xml:space="preserve">sections, but deep blue colors related to low amplitudes also appear in different areas with non-fault-related anomalies. Curvedness shows some resemblance to the dip and aberrancy magnitude, but the events' position </w:t>
      </w:r>
      <w:proofErr w:type="gramStart"/>
      <w:r w:rsidR="00AA3B81" w:rsidRPr="0047362B">
        <w:rPr>
          <w:szCs w:val="24"/>
        </w:rPr>
        <w:t>is related</w:t>
      </w:r>
      <w:proofErr w:type="gramEnd"/>
      <w:r w:rsidR="00AA3B81" w:rsidRPr="0047362B">
        <w:rPr>
          <w:szCs w:val="24"/>
        </w:rPr>
        <w:t xml:space="preserve"> to the fault's vicinity. Finally, total energy shows low values in fault-related events</w:t>
      </w:r>
      <w:r w:rsidR="00487AC7" w:rsidRPr="0047362B">
        <w:rPr>
          <w:szCs w:val="24"/>
        </w:rPr>
        <w:t xml:space="preserve"> (yellow arrow)</w:t>
      </w:r>
      <w:r w:rsidR="00AA3B81" w:rsidRPr="0047362B">
        <w:rPr>
          <w:szCs w:val="24"/>
        </w:rPr>
        <w:t>, but the contrast between faults and surroundings is not strong in some areas.</w:t>
      </w:r>
    </w:p>
    <w:p w14:paraId="3BF77ADA" w14:textId="7E44E38D" w:rsidR="003105C2" w:rsidRDefault="00132C4D" w:rsidP="003105C2">
      <w:pPr>
        <w:spacing w:after="0"/>
        <w:jc w:val="center"/>
        <w:rPr>
          <w:i/>
          <w:iCs/>
          <w:szCs w:val="18"/>
        </w:rPr>
      </w:pPr>
      <w:r>
        <w:rPr>
          <w:noProof/>
          <w:szCs w:val="24"/>
        </w:rPr>
        <w:drawing>
          <wp:inline distT="0" distB="0" distL="0" distR="0" wp14:anchorId="551683FC" wp14:editId="042EAF4E">
            <wp:extent cx="5768777" cy="3911315"/>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89874" cy="3925619"/>
                    </a:xfrm>
                    <a:prstGeom prst="rect">
                      <a:avLst/>
                    </a:prstGeom>
                    <a:noFill/>
                  </pic:spPr>
                </pic:pic>
              </a:graphicData>
            </a:graphic>
          </wp:inline>
        </w:drawing>
      </w:r>
      <w:bookmarkStart w:id="45" w:name="_Ref66994286"/>
      <w:r w:rsidR="003105C2">
        <w:rPr>
          <w:i/>
          <w:iCs/>
          <w:szCs w:val="18"/>
        </w:rPr>
        <w:t xml:space="preserve"> </w:t>
      </w:r>
    </w:p>
    <w:p w14:paraId="108B487B" w14:textId="09617993" w:rsidR="00AA3B81" w:rsidRPr="00565F0F" w:rsidRDefault="00AA3B81" w:rsidP="0073144A">
      <w:pPr>
        <w:pStyle w:val="Caption"/>
      </w:pPr>
      <w:bookmarkStart w:id="46" w:name="_Toc71725910"/>
      <w:r w:rsidRPr="00565F0F">
        <w:t xml:space="preserve">Figure </w:t>
      </w:r>
      <w:fldSimple w:instr=" STYLEREF 1 \s ">
        <w:r w:rsidR="00ED3C24">
          <w:rPr>
            <w:noProof/>
          </w:rPr>
          <w:t>2</w:t>
        </w:r>
      </w:fldSimple>
      <w:r w:rsidR="00411F5E">
        <w:t>.</w:t>
      </w:r>
      <w:fldSimple w:instr=" SEQ Figure \* ARABIC \s 1 ">
        <w:r w:rsidR="00ED3C24">
          <w:rPr>
            <w:noProof/>
          </w:rPr>
          <w:t>4</w:t>
        </w:r>
      </w:fldSimple>
      <w:bookmarkEnd w:id="45"/>
      <w:r w:rsidRPr="00565F0F">
        <w:t xml:space="preserve">. </w:t>
      </w:r>
      <w:r w:rsidR="005D78BC" w:rsidRPr="00565F0F">
        <w:t xml:space="preserve">Candidate </w:t>
      </w:r>
      <w:r w:rsidRPr="00565F0F">
        <w:t>attributes used as input in the PNN fault enhancement process</w:t>
      </w:r>
      <w:r w:rsidR="00E82896" w:rsidRPr="00565F0F">
        <w:t xml:space="preserve"> </w:t>
      </w:r>
      <w:r w:rsidR="00E04524" w:rsidRPr="00565F0F">
        <w:t>prior to determining the best combination as</w:t>
      </w:r>
      <w:r w:rsidR="00E82896" w:rsidRPr="00565F0F">
        <w:t xml:space="preserve"> shown in Figure 2.3</w:t>
      </w:r>
      <w:r w:rsidR="00E04524" w:rsidRPr="00565F0F">
        <w:t>:</w:t>
      </w:r>
      <w:r w:rsidRPr="00565F0F">
        <w:t xml:space="preserve"> (a)</w:t>
      </w:r>
      <w:r w:rsidR="006067DE" w:rsidRPr="00565F0F">
        <w:t xml:space="preserve"> </w:t>
      </w:r>
      <w:r w:rsidR="00784F69" w:rsidRPr="00565F0F">
        <w:t>Energy ratio similarity</w:t>
      </w:r>
      <w:r w:rsidRPr="00565F0F">
        <w:t xml:space="preserve">, (b) </w:t>
      </w:r>
      <w:r w:rsidR="000345E4" w:rsidRPr="00565F0F">
        <w:t>a</w:t>
      </w:r>
      <w:r w:rsidRPr="00565F0F">
        <w:t xml:space="preserve">berrancy magnitude, (c) </w:t>
      </w:r>
      <w:r w:rsidR="000345E4" w:rsidRPr="00565F0F">
        <w:t>dip magnitude, (d) GLCM h</w:t>
      </w:r>
      <w:r w:rsidRPr="00565F0F">
        <w:t xml:space="preserve">omogeneity, (e) GLCM </w:t>
      </w:r>
      <w:r w:rsidR="000345E4" w:rsidRPr="00565F0F">
        <w:t>e</w:t>
      </w:r>
      <w:r w:rsidRPr="00565F0F">
        <w:t>ntropy, (f)</w:t>
      </w:r>
      <w:r w:rsidR="00132C4D" w:rsidRPr="00565F0F">
        <w:t xml:space="preserve"> </w:t>
      </w:r>
      <w:r w:rsidR="00132C4D" w:rsidRPr="00565F0F">
        <w:lastRenderedPageBreak/>
        <w:t>envelope, (g) curvedness, (h) Sobel filter similarity, and (i) total energy. Time slices are at t=</w:t>
      </w:r>
      <w:r w:rsidR="00E14E11">
        <w:t xml:space="preserve"> </w:t>
      </w:r>
      <w:r w:rsidR="00132C4D" w:rsidRPr="00565F0F">
        <w:t xml:space="preserve">1.28 </w:t>
      </w:r>
      <w:r w:rsidR="00E00AD3" w:rsidRPr="00565F0F">
        <w:t>s</w:t>
      </w:r>
      <w:r w:rsidR="00E04524" w:rsidRPr="00565F0F">
        <w:t>.</w:t>
      </w:r>
      <w:bookmarkEnd w:id="46"/>
    </w:p>
    <w:p w14:paraId="576A972F" w14:textId="0BA9749C" w:rsidR="003A5511" w:rsidRDefault="003A5511" w:rsidP="00E14E11">
      <w:pPr>
        <w:jc w:val="center"/>
      </w:pPr>
      <w:bookmarkStart w:id="47" w:name="_Ref66552661"/>
      <w:r>
        <w:rPr>
          <w:noProof/>
        </w:rPr>
        <w:drawing>
          <wp:inline distT="0" distB="0" distL="0" distR="0" wp14:anchorId="06F8B311" wp14:editId="159C46B7">
            <wp:extent cx="5718412" cy="629096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23806" cy="6296897"/>
                    </a:xfrm>
                    <a:prstGeom prst="rect">
                      <a:avLst/>
                    </a:prstGeom>
                    <a:noFill/>
                  </pic:spPr>
                </pic:pic>
              </a:graphicData>
            </a:graphic>
          </wp:inline>
        </w:drawing>
      </w:r>
    </w:p>
    <w:p w14:paraId="4BD9F5A0" w14:textId="76722CE7" w:rsidR="00AA3B81" w:rsidRPr="00565F0F" w:rsidRDefault="00AA3B81" w:rsidP="0073144A">
      <w:pPr>
        <w:pStyle w:val="Caption"/>
      </w:pPr>
      <w:bookmarkStart w:id="48" w:name="_Ref71580192"/>
      <w:bookmarkStart w:id="49" w:name="_Toc71725911"/>
      <w:r w:rsidRPr="00565F0F">
        <w:t xml:space="preserve">Figure </w:t>
      </w:r>
      <w:fldSimple w:instr=" STYLEREF 1 \s ">
        <w:r w:rsidR="00ED3C24">
          <w:rPr>
            <w:noProof/>
          </w:rPr>
          <w:t>2</w:t>
        </w:r>
      </w:fldSimple>
      <w:r w:rsidR="00411F5E">
        <w:t>.</w:t>
      </w:r>
      <w:fldSimple w:instr=" SEQ Figure \* ARABIC \s 1 ">
        <w:r w:rsidR="00ED3C24">
          <w:rPr>
            <w:noProof/>
          </w:rPr>
          <w:t>5</w:t>
        </w:r>
      </w:fldSimple>
      <w:bookmarkEnd w:id="47"/>
      <w:bookmarkEnd w:id="48"/>
      <w:r w:rsidRPr="00565F0F">
        <w:t xml:space="preserve">. </w:t>
      </w:r>
      <w:r w:rsidR="00E04524" w:rsidRPr="00565F0F">
        <w:t>The impact of training data on</w:t>
      </w:r>
      <w:r w:rsidRPr="00565F0F">
        <w:t xml:space="preserve"> PNN </w:t>
      </w:r>
      <w:r w:rsidR="00E04524" w:rsidRPr="00565F0F">
        <w:t xml:space="preserve">fault </w:t>
      </w:r>
      <w:r w:rsidRPr="00565F0F">
        <w:t xml:space="preserve">classification. (a) </w:t>
      </w:r>
      <w:r w:rsidR="006067DE" w:rsidRPr="00565F0F">
        <w:t>Amplitude section and key representative training selected</w:t>
      </w:r>
      <w:r w:rsidR="0004161D" w:rsidRPr="00565F0F">
        <w:t>, blue lines are</w:t>
      </w:r>
      <w:r w:rsidR="00A82D18" w:rsidRPr="00565F0F">
        <w:t xml:space="preserve"> </w:t>
      </w:r>
      <w:proofErr w:type="gramStart"/>
      <w:r w:rsidR="00A82D18" w:rsidRPr="00565F0F">
        <w:t>hand-picked</w:t>
      </w:r>
      <w:proofErr w:type="gramEnd"/>
      <w:r w:rsidR="0004161D" w:rsidRPr="00565F0F">
        <w:t xml:space="preserve"> </w:t>
      </w:r>
      <w:r w:rsidR="00A82D18" w:rsidRPr="00565F0F">
        <w:t>fault</w:t>
      </w:r>
      <w:r w:rsidR="0004161D" w:rsidRPr="00565F0F">
        <w:t xml:space="preserve"> </w:t>
      </w:r>
      <w:r w:rsidR="00A876DA" w:rsidRPr="00565F0F">
        <w:t>samples</w:t>
      </w:r>
      <w:r w:rsidR="0098098C">
        <w:t>,</w:t>
      </w:r>
      <w:r w:rsidR="002A3019" w:rsidRPr="00565F0F">
        <w:t xml:space="preserve"> </w:t>
      </w:r>
      <w:r w:rsidR="006067DE" w:rsidRPr="00565F0F">
        <w:t xml:space="preserve">orange and black </w:t>
      </w:r>
      <w:r w:rsidR="006067DE" w:rsidRPr="00565F0F">
        <w:lastRenderedPageBreak/>
        <w:t>arrows</w:t>
      </w:r>
      <w:r w:rsidR="00BB0C7C" w:rsidRPr="00565F0F">
        <w:t xml:space="preserve"> show </w:t>
      </w:r>
      <w:r w:rsidR="00A876DA" w:rsidRPr="00565F0F">
        <w:t>no-</w:t>
      </w:r>
      <w:r w:rsidR="00BB0C7C" w:rsidRPr="00565F0F">
        <w:t>faul</w:t>
      </w:r>
      <w:r w:rsidR="002A3019" w:rsidRPr="00565F0F">
        <w:t xml:space="preserve">t selected areas as </w:t>
      </w:r>
      <w:r w:rsidR="00BB0C7C" w:rsidRPr="00565F0F">
        <w:t>representative training</w:t>
      </w:r>
      <w:r w:rsidR="002A3019" w:rsidRPr="00565F0F">
        <w:t>/validation</w:t>
      </w:r>
      <w:r w:rsidR="00BB0C7C" w:rsidRPr="00565F0F">
        <w:t xml:space="preserve"> </w:t>
      </w:r>
      <w:r w:rsidR="002A3019" w:rsidRPr="00565F0F">
        <w:t>in this section</w:t>
      </w:r>
      <w:r w:rsidR="00BB0C7C" w:rsidRPr="00565F0F">
        <w:t>.</w:t>
      </w:r>
      <w:r w:rsidR="006067DE" w:rsidRPr="00565F0F">
        <w:t xml:space="preserve"> (b) </w:t>
      </w:r>
      <w:r w:rsidR="00E04524" w:rsidRPr="00565F0F">
        <w:t>The fault prediction for a vertical slice with</w:t>
      </w:r>
      <w:r w:rsidR="00A876DA" w:rsidRPr="00565F0F">
        <w:t xml:space="preserve"> training samples</w:t>
      </w:r>
      <w:r w:rsidR="00E04524" w:rsidRPr="00565F0F">
        <w:t xml:space="preserve"> </w:t>
      </w:r>
      <w:r w:rsidR="00A876DA" w:rsidRPr="00565F0F">
        <w:t xml:space="preserve">with </w:t>
      </w:r>
      <w:r w:rsidR="00E04524" w:rsidRPr="00565F0F">
        <w:t xml:space="preserve">little seismic </w:t>
      </w:r>
      <w:r w:rsidRPr="00565F0F">
        <w:t xml:space="preserve">noise and </w:t>
      </w:r>
      <w:r w:rsidR="00E04524" w:rsidRPr="00565F0F">
        <w:t xml:space="preserve">no significant </w:t>
      </w:r>
      <w:r w:rsidRPr="00565F0F">
        <w:t xml:space="preserve">MTD </w:t>
      </w:r>
      <w:proofErr w:type="spellStart"/>
      <w:r w:rsidR="00E04524" w:rsidRPr="00565F0F">
        <w:t>facies</w:t>
      </w:r>
      <w:proofErr w:type="spellEnd"/>
      <w:r w:rsidRPr="00565F0F">
        <w:t>. Note the artifacts and no clean faults in the section. The image below (b) shows a representative sample</w:t>
      </w:r>
      <w:r w:rsidR="00A876DA" w:rsidRPr="00565F0F">
        <w:t xml:space="preserve"> training</w:t>
      </w:r>
      <w:r w:rsidRPr="00565F0F">
        <w:t xml:space="preserve"> set, fewer artifacts, and better classi</w:t>
      </w:r>
      <w:r w:rsidR="004E2421" w:rsidRPr="00565F0F">
        <w:t>fication across the section (yel</w:t>
      </w:r>
      <w:r w:rsidRPr="00565F0F">
        <w:t>low arrow); still, some areas show mass transport com</w:t>
      </w:r>
      <w:r w:rsidR="004E2421" w:rsidRPr="00565F0F">
        <w:t>plexes (red</w:t>
      </w:r>
      <w:r w:rsidRPr="00565F0F">
        <w:t xml:space="preserve"> arrow).</w:t>
      </w:r>
      <w:bookmarkEnd w:id="49"/>
    </w:p>
    <w:p w14:paraId="7C053FDA" w14:textId="72D61C3D" w:rsidR="00E14E11" w:rsidRDefault="00962F84" w:rsidP="00962F84">
      <w:r w:rsidRPr="0047362B">
        <w:t>We carefully manually mapped ten faults inside the GSB volume; then, we sample areas with clean and continuous reflectors; Then, we completed the entire workflow with this initial set of samples and a Z-score normalization approac</w:t>
      </w:r>
      <w:r w:rsidR="007B70D3">
        <w:t>h; the results are presented in</w:t>
      </w:r>
      <w:r w:rsidR="00E14E11">
        <w:t xml:space="preserve"> </w:t>
      </w:r>
      <w:r w:rsidR="00E14E11">
        <w:fldChar w:fldCharType="begin"/>
      </w:r>
      <w:r w:rsidR="00E14E11">
        <w:instrText xml:space="preserve"> REF _Ref71580192 \h </w:instrText>
      </w:r>
      <w:r w:rsidR="00E14E11">
        <w:fldChar w:fldCharType="separate"/>
      </w:r>
      <w:r w:rsidR="00ED3C24" w:rsidRPr="00565F0F">
        <w:t xml:space="preserve">Figure </w:t>
      </w:r>
      <w:r w:rsidR="00ED3C24">
        <w:rPr>
          <w:noProof/>
        </w:rPr>
        <w:t>2</w:t>
      </w:r>
      <w:r w:rsidR="00ED3C24">
        <w:t>.</w:t>
      </w:r>
      <w:r w:rsidR="00ED3C24">
        <w:rPr>
          <w:noProof/>
        </w:rPr>
        <w:t>5</w:t>
      </w:r>
      <w:r w:rsidR="00E14E11">
        <w:fldChar w:fldCharType="end"/>
      </w:r>
      <w:r w:rsidR="00E14E11">
        <w:t>a</w:t>
      </w:r>
    </w:p>
    <w:p w14:paraId="24181B00" w14:textId="02658577" w:rsidR="00F95C69" w:rsidRDefault="00E14E11" w:rsidP="005A7F9D">
      <w:r>
        <w:fldChar w:fldCharType="begin"/>
      </w:r>
      <w:r>
        <w:instrText xml:space="preserve"> REF _Ref71580192 \h </w:instrText>
      </w:r>
      <w:r>
        <w:fldChar w:fldCharType="separate"/>
      </w:r>
      <w:r w:rsidR="00ED3C24" w:rsidRPr="00565F0F">
        <w:t xml:space="preserve">Figure </w:t>
      </w:r>
      <w:r w:rsidR="00ED3C24">
        <w:rPr>
          <w:noProof/>
        </w:rPr>
        <w:t>2</w:t>
      </w:r>
      <w:r w:rsidR="00ED3C24">
        <w:t>.</w:t>
      </w:r>
      <w:r w:rsidR="00ED3C24">
        <w:rPr>
          <w:noProof/>
        </w:rPr>
        <w:t>5</w:t>
      </w:r>
      <w:r>
        <w:fldChar w:fldCharType="end"/>
      </w:r>
      <w:r>
        <w:t>b</w:t>
      </w:r>
      <w:r w:rsidR="00962F84" w:rsidRPr="0047362B">
        <w:t xml:space="preserve"> shows the same parameters and normalization, but we used a different sampling set; we mapped complex areas with noise, low amplitude areas, and mass transport complexes </w:t>
      </w:r>
      <w:proofErr w:type="gramStart"/>
      <w:r w:rsidR="00962F84" w:rsidRPr="0047362B">
        <w:t>to accura</w:t>
      </w:r>
      <w:r w:rsidR="00F95C69">
        <w:t>tely depict</w:t>
      </w:r>
      <w:proofErr w:type="gramEnd"/>
      <w:r w:rsidR="00F95C69">
        <w:t xml:space="preserve"> complicated areas.</w:t>
      </w:r>
    </w:p>
    <w:p w14:paraId="03B0E800" w14:textId="425BCA6F" w:rsidR="00AA3B81" w:rsidRPr="0047362B" w:rsidRDefault="00F95C69" w:rsidP="005A7F9D">
      <w:r>
        <w:t>W</w:t>
      </w:r>
      <w:r w:rsidR="00AA3B81" w:rsidRPr="0047362B">
        <w:t xml:space="preserve">e tested three different normalization approaches using the improved sample dataset; we followed the proposed methodology and completed the classification process. </w:t>
      </w:r>
      <w:r w:rsidR="00121361" w:rsidRPr="0047362B">
        <w:fldChar w:fldCharType="begin"/>
      </w:r>
      <w:r w:rsidR="00121361" w:rsidRPr="0047362B">
        <w:instrText xml:space="preserve"> REF _Ref66552851 \h </w:instrText>
      </w:r>
      <w:r w:rsidR="0047362B">
        <w:instrText xml:space="preserve"> \* MERGEFORMAT </w:instrText>
      </w:r>
      <w:r w:rsidR="00121361" w:rsidRPr="0047362B">
        <w:fldChar w:fldCharType="separate"/>
      </w:r>
      <w:r w:rsidR="00ED3C24" w:rsidRPr="00565F0F">
        <w:t xml:space="preserve">Figure </w:t>
      </w:r>
      <w:r w:rsidR="00ED3C24">
        <w:t>2.6</w:t>
      </w:r>
      <w:r w:rsidR="00121361" w:rsidRPr="0047362B">
        <w:fldChar w:fldCharType="end"/>
      </w:r>
      <w:proofErr w:type="gramStart"/>
      <w:r w:rsidR="00AA3B81" w:rsidRPr="0047362B">
        <w:t>a and</w:t>
      </w:r>
      <w:proofErr w:type="gramEnd"/>
      <w:r w:rsidR="00AA3B81" w:rsidRPr="0047362B">
        <w:t xml:space="preserve"> </w:t>
      </w:r>
      <w:r w:rsidR="00121361" w:rsidRPr="0047362B">
        <w:fldChar w:fldCharType="begin"/>
      </w:r>
      <w:r w:rsidR="00121361" w:rsidRPr="0047362B">
        <w:instrText xml:space="preserve"> REF _Ref66552851 \h </w:instrText>
      </w:r>
      <w:r w:rsidR="0047362B">
        <w:instrText xml:space="preserve"> \* MERGEFORMAT </w:instrText>
      </w:r>
      <w:r w:rsidR="00121361" w:rsidRPr="0047362B">
        <w:fldChar w:fldCharType="separate"/>
      </w:r>
      <w:r w:rsidR="00ED3C24" w:rsidRPr="00565F0F">
        <w:t xml:space="preserve">Figure </w:t>
      </w:r>
      <w:r w:rsidR="00ED3C24">
        <w:t>2.6</w:t>
      </w:r>
      <w:r w:rsidR="00121361" w:rsidRPr="0047362B">
        <w:fldChar w:fldCharType="end"/>
      </w:r>
      <w:r w:rsidR="00AA3B81" w:rsidRPr="0047362B">
        <w:t xml:space="preserve">b </w:t>
      </w:r>
      <w:r w:rsidR="00EA1F6F" w:rsidRPr="0047362B">
        <w:t>show</w:t>
      </w:r>
      <w:r w:rsidR="00AA3B81" w:rsidRPr="0047362B">
        <w:t xml:space="preserve"> the comparison between Z-score normalization, logarithmic scaler, and robust scaler; even though there is fault presence, the results are noisy, with a high amount of intra-reflector anomalies. In contrast, the Z-score normalization approach in </w:t>
      </w:r>
      <w:r w:rsidR="005469C9" w:rsidRPr="0047362B">
        <w:fldChar w:fldCharType="begin"/>
      </w:r>
      <w:r w:rsidR="005469C9" w:rsidRPr="0047362B">
        <w:instrText xml:space="preserve"> REF _Ref66552851 \h </w:instrText>
      </w:r>
      <w:r w:rsidR="0047362B">
        <w:instrText xml:space="preserve"> \* MERGEFORMAT </w:instrText>
      </w:r>
      <w:r w:rsidR="005469C9" w:rsidRPr="0047362B">
        <w:fldChar w:fldCharType="separate"/>
      </w:r>
      <w:r w:rsidR="00ED3C24" w:rsidRPr="00565F0F">
        <w:t xml:space="preserve">Figure </w:t>
      </w:r>
      <w:r w:rsidR="00ED3C24">
        <w:rPr>
          <w:noProof/>
        </w:rPr>
        <w:t>2.6</w:t>
      </w:r>
      <w:r w:rsidR="005469C9" w:rsidRPr="0047362B">
        <w:fldChar w:fldCharType="end"/>
      </w:r>
      <w:r w:rsidR="00AA3B81" w:rsidRPr="0047362B">
        <w:t xml:space="preserve">c shows cleaner fault probabilities and provides a good insight into this section's faulting system. Still, there are noisy areas found at 1700 </w:t>
      </w:r>
      <w:proofErr w:type="spellStart"/>
      <w:r w:rsidR="00EA1F6F" w:rsidRPr="0047362B">
        <w:t>ms</w:t>
      </w:r>
      <w:proofErr w:type="spellEnd"/>
      <w:r w:rsidR="00AA3B81" w:rsidRPr="0047362B">
        <w:t xml:space="preserve"> that exhibit several irregularities in the final classification.</w:t>
      </w:r>
      <w:r w:rsidR="00B21DFB">
        <w:t xml:space="preserve"> Appendix</w:t>
      </w:r>
      <w:r w:rsidR="005A7F9D">
        <w:t xml:space="preserve"> </w:t>
      </w:r>
      <w:r w:rsidR="00F95BFF">
        <w:fldChar w:fldCharType="begin"/>
      </w:r>
      <w:r w:rsidR="00F95BFF">
        <w:instrText xml:space="preserve"> REF _Ref71534136 \h </w:instrText>
      </w:r>
      <w:r w:rsidR="00F95BFF">
        <w:fldChar w:fldCharType="separate"/>
      </w:r>
      <w:r w:rsidR="00ED3C24" w:rsidRPr="00D2559D">
        <w:t>Table A.</w:t>
      </w:r>
      <w:r w:rsidR="00ED3C24">
        <w:rPr>
          <w:noProof/>
        </w:rPr>
        <w:t>1</w:t>
      </w:r>
      <w:r w:rsidR="00F95BFF">
        <w:fldChar w:fldCharType="end"/>
      </w:r>
      <w:r w:rsidR="00F95BFF">
        <w:t xml:space="preserve"> </w:t>
      </w:r>
      <w:r w:rsidR="00B21DFB">
        <w:rPr>
          <w:noProof/>
        </w:rPr>
        <w:t>shows the input and selected attributes.</w:t>
      </w:r>
    </w:p>
    <w:p w14:paraId="2F6F7519" w14:textId="33CCCE38" w:rsidR="000D03EE" w:rsidRPr="0047362B" w:rsidRDefault="000D03EE" w:rsidP="00AA3B81">
      <w:pPr>
        <w:rPr>
          <w:szCs w:val="24"/>
        </w:rPr>
      </w:pPr>
      <w:r>
        <w:rPr>
          <w:noProof/>
          <w:szCs w:val="24"/>
        </w:rPr>
        <w:lastRenderedPageBreak/>
        <w:drawing>
          <wp:inline distT="0" distB="0" distL="0" distR="0" wp14:anchorId="658F0BD0" wp14:editId="6DE5C12D">
            <wp:extent cx="5833241" cy="628359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7550" cy="6288236"/>
                    </a:xfrm>
                    <a:prstGeom prst="rect">
                      <a:avLst/>
                    </a:prstGeom>
                    <a:noFill/>
                  </pic:spPr>
                </pic:pic>
              </a:graphicData>
            </a:graphic>
          </wp:inline>
        </w:drawing>
      </w:r>
    </w:p>
    <w:p w14:paraId="1F573D14" w14:textId="213CFCC5" w:rsidR="00AA3B81" w:rsidRPr="00565F0F" w:rsidRDefault="00AA3B81" w:rsidP="0073144A">
      <w:pPr>
        <w:pStyle w:val="Caption"/>
      </w:pPr>
      <w:bookmarkStart w:id="50" w:name="_Ref66552851"/>
      <w:bookmarkStart w:id="51" w:name="_Toc71725912"/>
      <w:r w:rsidRPr="00565F0F">
        <w:t xml:space="preserve">Figure </w:t>
      </w:r>
      <w:fldSimple w:instr=" STYLEREF 1 \s ">
        <w:r w:rsidR="00ED3C24">
          <w:rPr>
            <w:noProof/>
          </w:rPr>
          <w:t>2</w:t>
        </w:r>
      </w:fldSimple>
      <w:r w:rsidR="00411F5E">
        <w:t>.</w:t>
      </w:r>
      <w:fldSimple w:instr=" SEQ Figure \* ARABIC \s 1 ">
        <w:r w:rsidR="00ED3C24">
          <w:rPr>
            <w:noProof/>
          </w:rPr>
          <w:t>6</w:t>
        </w:r>
      </w:fldSimple>
      <w:bookmarkEnd w:id="50"/>
      <w:r w:rsidRPr="00565F0F">
        <w:t xml:space="preserve">. </w:t>
      </w:r>
      <w:r w:rsidR="00214520" w:rsidRPr="00565F0F">
        <w:t>The impact of data n</w:t>
      </w:r>
      <w:r w:rsidRPr="00565F0F">
        <w:t xml:space="preserve">ormalization </w:t>
      </w:r>
      <w:r w:rsidR="00214520" w:rsidRPr="00565F0F">
        <w:t>on the resulting</w:t>
      </w:r>
      <w:r w:rsidRPr="00565F0F">
        <w:t xml:space="preserve"> PNN fault </w:t>
      </w:r>
      <w:r w:rsidR="00214520" w:rsidRPr="00565F0F">
        <w:t>prediction</w:t>
      </w:r>
      <w:r w:rsidRPr="00565F0F">
        <w:t xml:space="preserve">. (a) </w:t>
      </w:r>
      <w:r w:rsidR="00214520" w:rsidRPr="00565F0F">
        <w:t>The r</w:t>
      </w:r>
      <w:r w:rsidRPr="00565F0F">
        <w:t xml:space="preserve">obust scaler normalization shows an increased amount of noise and </w:t>
      </w:r>
      <w:r w:rsidR="00214520" w:rsidRPr="00565F0F">
        <w:t>misclassification of low reflectivity areas as faults</w:t>
      </w:r>
      <w:r w:rsidRPr="00565F0F">
        <w:t xml:space="preserve">. (b) </w:t>
      </w:r>
      <w:r w:rsidR="00214520" w:rsidRPr="00565F0F">
        <w:t>The l</w:t>
      </w:r>
      <w:r w:rsidRPr="00565F0F">
        <w:t xml:space="preserve">ogarithm scaler works well, and a cleaner result is achieved. (c) </w:t>
      </w:r>
      <w:r w:rsidR="00FA4792" w:rsidRPr="00565F0F">
        <w:t>Counterintuitively, t</w:t>
      </w:r>
      <w:r w:rsidRPr="00565F0F">
        <w:t>he Z-score normalization method shows the best image</w:t>
      </w:r>
      <w:r w:rsidR="00FA4792" w:rsidRPr="00565F0F">
        <w:t xml:space="preserve">, consistent with </w:t>
      </w:r>
      <w:r w:rsidR="00FA4792" w:rsidRPr="00565F0F">
        <w:lastRenderedPageBreak/>
        <w:t xml:space="preserve">findings by Ha et al., (2021) use of PNN to delineate salt </w:t>
      </w:r>
      <w:proofErr w:type="spellStart"/>
      <w:r w:rsidR="00FA4792" w:rsidRPr="00565F0F">
        <w:t>facies</w:t>
      </w:r>
      <w:proofErr w:type="spellEnd"/>
      <w:r w:rsidR="00FA4792" w:rsidRPr="00565F0F">
        <w:t xml:space="preserve">. Yellow arrows indicate </w:t>
      </w:r>
      <w:proofErr w:type="gramStart"/>
      <w:r w:rsidR="00FA4792" w:rsidRPr="00565F0F">
        <w:t>faults</w:t>
      </w:r>
      <w:r w:rsidR="00E14E11">
        <w:t>,</w:t>
      </w:r>
      <w:proofErr w:type="gramEnd"/>
      <w:r w:rsidR="00FA4792" w:rsidRPr="00565F0F">
        <w:t xml:space="preserve"> and red arrows the absence of faults</w:t>
      </w:r>
      <w:r w:rsidRPr="00565F0F">
        <w:t>.</w:t>
      </w:r>
      <w:r w:rsidR="004069F2" w:rsidRPr="00565F0F">
        <w:t xml:space="preserve"> </w:t>
      </w:r>
      <w:proofErr w:type="gramStart"/>
      <w:r w:rsidR="004069F2" w:rsidRPr="00565F0F">
        <w:t>Appendix</w:t>
      </w:r>
      <w:r w:rsidR="00637D61" w:rsidRPr="00565F0F">
        <w:t xml:space="preserve"> </w:t>
      </w:r>
      <w:r w:rsidR="004069F2" w:rsidRPr="00565F0F">
        <w:t xml:space="preserve"> </w:t>
      </w:r>
      <w:proofErr w:type="gramEnd"/>
      <w:r w:rsidR="00637D61" w:rsidRPr="00565F0F">
        <w:fldChar w:fldCharType="begin"/>
      </w:r>
      <w:r w:rsidR="00637D61" w:rsidRPr="00565F0F">
        <w:instrText xml:space="preserve"> REF _Ref65918814 \h </w:instrText>
      </w:r>
      <w:r w:rsidR="00637D61" w:rsidRPr="00565F0F">
        <w:fldChar w:fldCharType="separate"/>
      </w:r>
      <w:r w:rsidR="00ED3C24" w:rsidRPr="00565F0F">
        <w:t>Table 1.</w:t>
      </w:r>
      <w:r w:rsidR="00ED3C24">
        <w:rPr>
          <w:noProof/>
        </w:rPr>
        <w:t>1</w:t>
      </w:r>
      <w:r w:rsidR="00637D61" w:rsidRPr="00565F0F">
        <w:fldChar w:fldCharType="end"/>
      </w:r>
      <w:r w:rsidR="00637D61" w:rsidRPr="00565F0F">
        <w:t xml:space="preserve">  </w:t>
      </w:r>
      <w:r w:rsidR="004069F2" w:rsidRPr="00565F0F">
        <w:rPr>
          <w:noProof/>
        </w:rPr>
        <w:t>shows the input and selected attributes.</w:t>
      </w:r>
      <w:bookmarkEnd w:id="51"/>
    </w:p>
    <w:p w14:paraId="2C011084" w14:textId="13B096DF" w:rsidR="00E14E11" w:rsidRPr="0047362B" w:rsidRDefault="00E14E11" w:rsidP="00E14E11">
      <w:pPr>
        <w:rPr>
          <w:szCs w:val="24"/>
        </w:rPr>
      </w:pPr>
      <w:r w:rsidRPr="0047362B">
        <w:rPr>
          <w:szCs w:val="24"/>
        </w:rPr>
        <w:t xml:space="preserve">The exhaustive PNN and Z-score normalization in </w:t>
      </w:r>
      <w:r w:rsidRPr="0047362B">
        <w:rPr>
          <w:szCs w:val="24"/>
        </w:rPr>
        <w:fldChar w:fldCharType="begin"/>
      </w:r>
      <w:r w:rsidRPr="0047362B">
        <w:rPr>
          <w:szCs w:val="24"/>
        </w:rPr>
        <w:instrText xml:space="preserve"> REF _Ref66552851 \h </w:instrText>
      </w:r>
      <w:r>
        <w:rPr>
          <w:szCs w:val="24"/>
        </w:rPr>
        <w:instrText xml:space="preserve"> \* MERGEFORMAT </w:instrText>
      </w:r>
      <w:r w:rsidRPr="0047362B">
        <w:rPr>
          <w:szCs w:val="24"/>
        </w:rPr>
      </w:r>
      <w:r w:rsidRPr="0047362B">
        <w:rPr>
          <w:szCs w:val="24"/>
        </w:rPr>
        <w:fldChar w:fldCharType="separate"/>
      </w:r>
      <w:r w:rsidR="00ED3C24" w:rsidRPr="00ED3C24">
        <w:rPr>
          <w:szCs w:val="24"/>
        </w:rPr>
        <w:t xml:space="preserve">Figure </w:t>
      </w:r>
      <w:r w:rsidR="00ED3C24" w:rsidRPr="00ED3C24">
        <w:rPr>
          <w:noProof/>
          <w:szCs w:val="24"/>
        </w:rPr>
        <w:t>2.6</w:t>
      </w:r>
      <w:r w:rsidRPr="0047362B">
        <w:rPr>
          <w:szCs w:val="24"/>
        </w:rPr>
        <w:fldChar w:fldCharType="end"/>
      </w:r>
      <w:r w:rsidRPr="0047362B">
        <w:rPr>
          <w:szCs w:val="24"/>
        </w:rPr>
        <w:t xml:space="preserve">c show that aberrancy magnitude, GLCM entropy, GLCM homogeneity, </w:t>
      </w:r>
      <w:r>
        <w:rPr>
          <w:szCs w:val="24"/>
        </w:rPr>
        <w:t xml:space="preserve">Sobel </w:t>
      </w:r>
      <w:r w:rsidRPr="0047362B">
        <w:rPr>
          <w:szCs w:val="24"/>
        </w:rPr>
        <w:t xml:space="preserve">filter similarity, and envelope are the best combinations to map fault features in the analysis area with an optimal parameter r, or sigma of 0.4. The fault probability result </w:t>
      </w:r>
      <w:proofErr w:type="gramStart"/>
      <w:r w:rsidRPr="0047362B">
        <w:rPr>
          <w:szCs w:val="24"/>
        </w:rPr>
        <w:t>is used</w:t>
      </w:r>
      <w:proofErr w:type="gramEnd"/>
      <w:r w:rsidRPr="0047362B">
        <w:rPr>
          <w:szCs w:val="24"/>
        </w:rPr>
        <w:t xml:space="preserve"> in the next step to create an enhanced fault probability volume</w:t>
      </w:r>
      <w:r>
        <w:rPr>
          <w:szCs w:val="24"/>
        </w:rPr>
        <w:t>; complete results are presented in the appendix Table A.1</w:t>
      </w:r>
      <w:r w:rsidRPr="0047362B">
        <w:rPr>
          <w:szCs w:val="24"/>
        </w:rPr>
        <w:t>.</w:t>
      </w:r>
    </w:p>
    <w:p w14:paraId="3FE35757" w14:textId="21EB3799" w:rsidR="00E14E11" w:rsidRDefault="00E14E11" w:rsidP="00E14E11">
      <w:pPr>
        <w:rPr>
          <w:szCs w:val="24"/>
        </w:rPr>
      </w:pPr>
      <w:r w:rsidRPr="0047362B">
        <w:rPr>
          <w:szCs w:val="24"/>
        </w:rPr>
        <w:t xml:space="preserve">The fault enhancement process creates an initial sharpened volume with several faults enhanced across the section in </w:t>
      </w:r>
      <w:r w:rsidRPr="0047362B">
        <w:rPr>
          <w:szCs w:val="24"/>
        </w:rPr>
        <w:fldChar w:fldCharType="begin"/>
      </w:r>
      <w:r w:rsidRPr="0047362B">
        <w:rPr>
          <w:szCs w:val="24"/>
        </w:rPr>
        <w:instrText xml:space="preserve"> REF _Ref66994439 \h </w:instrText>
      </w:r>
      <w:r>
        <w:rPr>
          <w:szCs w:val="24"/>
        </w:rPr>
        <w:instrText xml:space="preserve"> \* MERGEFORMAT </w:instrText>
      </w:r>
      <w:r w:rsidRPr="0047362B">
        <w:rPr>
          <w:szCs w:val="24"/>
        </w:rPr>
      </w:r>
      <w:r w:rsidRPr="0047362B">
        <w:rPr>
          <w:szCs w:val="24"/>
        </w:rPr>
        <w:fldChar w:fldCharType="separate"/>
      </w:r>
      <w:r w:rsidR="00ED3C24" w:rsidRPr="00ED3C24">
        <w:rPr>
          <w:szCs w:val="24"/>
        </w:rPr>
        <w:t xml:space="preserve">Figure </w:t>
      </w:r>
      <w:r w:rsidR="00ED3C24" w:rsidRPr="00ED3C24">
        <w:rPr>
          <w:noProof/>
          <w:szCs w:val="24"/>
        </w:rPr>
        <w:t>2.7</w:t>
      </w:r>
      <w:r w:rsidRPr="0047362B">
        <w:rPr>
          <w:szCs w:val="24"/>
        </w:rPr>
        <w:fldChar w:fldCharType="end"/>
      </w:r>
      <w:r w:rsidRPr="0047362B">
        <w:rPr>
          <w:szCs w:val="24"/>
        </w:rPr>
        <w:t xml:space="preserve">a. </w:t>
      </w:r>
      <w:proofErr w:type="gramStart"/>
      <w:r w:rsidRPr="0047362B">
        <w:rPr>
          <w:szCs w:val="24"/>
        </w:rPr>
        <w:t>Numerous</w:t>
      </w:r>
      <w:proofErr w:type="gramEnd"/>
      <w:r w:rsidRPr="0047362B">
        <w:rPr>
          <w:szCs w:val="24"/>
        </w:rPr>
        <w:t xml:space="preserve"> noisy areas are removed, and continuous faults are now enhanced; also, stair-step artifacts are reduced compared to the initial PNN classification. The final step calculates a skeletonized volume.</w:t>
      </w:r>
    </w:p>
    <w:p w14:paraId="70CEE3FB" w14:textId="77777777" w:rsidR="00AA3B81" w:rsidRPr="0047362B" w:rsidRDefault="00AA3B81" w:rsidP="00AA3B81">
      <w:pPr>
        <w:rPr>
          <w:szCs w:val="24"/>
        </w:rPr>
      </w:pPr>
    </w:p>
    <w:p w14:paraId="42CAEE3B" w14:textId="2DFC1B02" w:rsidR="000A5EF3" w:rsidRPr="0047362B" w:rsidRDefault="00AA3B81" w:rsidP="000A5EF3">
      <w:pPr>
        <w:pStyle w:val="Heading2"/>
        <w:rPr>
          <w:szCs w:val="24"/>
        </w:rPr>
      </w:pPr>
      <w:bookmarkStart w:id="52" w:name="_Toc71726236"/>
      <w:r w:rsidRPr="0047362B">
        <w:t>Discussion</w:t>
      </w:r>
      <w:bookmarkEnd w:id="52"/>
    </w:p>
    <w:p w14:paraId="16486C9E" w14:textId="4877EB8A" w:rsidR="00AA3B81" w:rsidRPr="008B6D43" w:rsidRDefault="000A5EF3" w:rsidP="003A311D">
      <w:r>
        <w:rPr>
          <w:szCs w:val="24"/>
        </w:rPr>
        <w:t xml:space="preserve">Figure 2.5 </w:t>
      </w:r>
      <w:r w:rsidR="00AA3B81" w:rsidRPr="0047362B">
        <w:rPr>
          <w:szCs w:val="24"/>
        </w:rPr>
        <w:t>shows a critical factor in the PNN and supervised classification and lies in the fact that sampling and user mapping influence the subsequent classification. In</w:t>
      </w:r>
      <w:r w:rsidR="003A311D">
        <w:rPr>
          <w:szCs w:val="24"/>
        </w:rPr>
        <w:t xml:space="preserve"> Figure 2.5</w:t>
      </w:r>
      <w:r w:rsidR="00AA3B81" w:rsidRPr="0047362B">
        <w:rPr>
          <w:szCs w:val="24"/>
        </w:rPr>
        <w:t xml:space="preserve">a, noise, mass transport complexes, and other stratigraphic features </w:t>
      </w:r>
      <w:proofErr w:type="gramStart"/>
      <w:r w:rsidR="00AA3B81" w:rsidRPr="0047362B">
        <w:rPr>
          <w:szCs w:val="24"/>
        </w:rPr>
        <w:t>are classified</w:t>
      </w:r>
      <w:proofErr w:type="gramEnd"/>
      <w:r w:rsidR="00AA3B81" w:rsidRPr="0047362B">
        <w:rPr>
          <w:szCs w:val="24"/>
        </w:rPr>
        <w:t xml:space="preserve"> closely because those events are more similar to faults than perfectly aligned reflectors. To overcome sampling problems, we need to select samples on problematic areas, such as complex stratigraphic areas, noise, and near-fault spatially and characteristic relevant.</w:t>
      </w:r>
    </w:p>
    <w:p w14:paraId="737BB167" w14:textId="77777777" w:rsidR="00AA3B81" w:rsidRPr="0047362B" w:rsidRDefault="00AA3B81" w:rsidP="00AA3B81">
      <w:pPr>
        <w:rPr>
          <w:szCs w:val="24"/>
        </w:rPr>
      </w:pPr>
      <w:r w:rsidRPr="0047362B">
        <w:rPr>
          <w:szCs w:val="24"/>
        </w:rPr>
        <w:lastRenderedPageBreak/>
        <w:t xml:space="preserve">Z-score normalization is employed in the final classification approach for attribute normalization, while previous PNN classification presents their results using robust scaler or log-normalization </w:t>
      </w:r>
      <w:r w:rsidRPr="0047362B">
        <w:rPr>
          <w:rStyle w:val="Strong"/>
          <w:b w:val="0"/>
          <w:szCs w:val="24"/>
        </w:rPr>
        <w:fldChar w:fldCharType="begin"/>
      </w:r>
      <w:r w:rsidRPr="0047362B">
        <w:rPr>
          <w:rStyle w:val="Strong"/>
          <w:szCs w:val="24"/>
        </w:rPr>
        <w:instrText xml:space="preserve"> ADDIN ZOTERO_ITEM CSL_CITATION {"citationID":"5vr9JT28","properties":{"formattedCitation":"(Lubo-Robles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47362B">
        <w:rPr>
          <w:rStyle w:val="Strong"/>
          <w:b w:val="0"/>
          <w:szCs w:val="24"/>
        </w:rPr>
        <w:fldChar w:fldCharType="separate"/>
      </w:r>
      <w:r w:rsidRPr="0047362B">
        <w:rPr>
          <w:szCs w:val="24"/>
        </w:rPr>
        <w:t>(Lubo-Robles et al., 2020)</w:t>
      </w:r>
      <w:r w:rsidRPr="0047362B">
        <w:rPr>
          <w:rStyle w:val="Strong"/>
          <w:b w:val="0"/>
          <w:szCs w:val="24"/>
        </w:rPr>
        <w:fldChar w:fldCharType="end"/>
      </w:r>
      <w:r w:rsidRPr="0047362B">
        <w:rPr>
          <w:szCs w:val="24"/>
        </w:rPr>
        <w:t xml:space="preserve"> in our analysis, the final result is not good enough to be selected. Z-score is the right decision based on the results, and some authors find advantages in this normalization type </w:t>
      </w:r>
      <w:r w:rsidRPr="0047362B">
        <w:rPr>
          <w:rStyle w:val="Strong"/>
          <w:b w:val="0"/>
          <w:szCs w:val="24"/>
        </w:rPr>
        <w:fldChar w:fldCharType="begin"/>
      </w:r>
      <w:r w:rsidRPr="0047362B">
        <w:rPr>
          <w:rStyle w:val="Strong"/>
          <w:szCs w:val="24"/>
        </w:rPr>
        <w:instrText xml:space="preserve"> ADDIN ZOTERO_ITEM CSL_CITATION {"citationID":"AUA6savS","properties":{"formattedCitation":"(DeLaughter et al., 2005)","plainCitation":"(DeLaughter et al., 2005)","noteIndex":0},"citationItems":[{"id":2486,"uris":["http://zotero.org/users/3849198/items/NPNR75IB"],"uri":["http://zotero.org/users/3849198/items/NPNR75IB"],"itemData":{"id":2486,"type":"article-journal","abstract":"When attempting to evaluate seismic attributes in multisurvey regions, the interpreter often runs into difficulty due to scaling differences between surveys. According to the Acoustic Ecology Institute (2001), as many as 50 surveys are performed in the Gulf of Mexico in any given year. The recorded seismic response varies widely from survey to survey; this is exacerbated by differing processing flows (e.g., true amplitude, depth migration, AVO-enhancing). The result is that the “true” seismic amplitude can vary widely from survey to survey, even when they cover the same area of interest. How then can amplitude horizons picked in different surveys be compared in a meaningful manner?","container-title":"The Leading Edge","DOI":"10.1190/1.1993260","ISSN":"1070-485X","issue":"7","journalAbbreviation":"The Leading Edge","note":"publisher: Society of Exploration Geophysicists","page":"698-701","source":"library.seg.org (Atypon)","title":"Use of z-score to rescale amplitudes","volume":"24","author":[{"family":"DeLaughter","given":"John"},{"family":"Meltz","given":"Bob"},{"family":"Smith","given":"Stacy"},{"family":"Yun","given":"Janet"},{"family":"Murat","given":"Michael"}],"issued":{"date-parts":[["2005",7,1]]}}}],"schema":"https://github.com/citation-style-language/schema/raw/master/csl-citation.json"} </w:instrText>
      </w:r>
      <w:r w:rsidRPr="0047362B">
        <w:rPr>
          <w:rStyle w:val="Strong"/>
          <w:b w:val="0"/>
          <w:szCs w:val="24"/>
        </w:rPr>
        <w:fldChar w:fldCharType="separate"/>
      </w:r>
      <w:r w:rsidRPr="0047362B">
        <w:rPr>
          <w:szCs w:val="24"/>
        </w:rPr>
        <w:t>(</w:t>
      </w:r>
      <w:proofErr w:type="spellStart"/>
      <w:r w:rsidRPr="0047362B">
        <w:rPr>
          <w:szCs w:val="24"/>
        </w:rPr>
        <w:t>DeLaughter</w:t>
      </w:r>
      <w:proofErr w:type="spellEnd"/>
      <w:r w:rsidRPr="0047362B">
        <w:rPr>
          <w:szCs w:val="24"/>
        </w:rPr>
        <w:t xml:space="preserve"> et al., 2005)</w:t>
      </w:r>
      <w:r w:rsidRPr="0047362B">
        <w:rPr>
          <w:rStyle w:val="Strong"/>
          <w:b w:val="0"/>
          <w:szCs w:val="24"/>
        </w:rPr>
        <w:fldChar w:fldCharType="end"/>
      </w:r>
      <w:r w:rsidRPr="0047362B">
        <w:rPr>
          <w:szCs w:val="24"/>
        </w:rPr>
        <w:t xml:space="preserve">; still, the user needs to be careful when selecting normalization approaches due to the impact on final results. </w:t>
      </w:r>
    </w:p>
    <w:p w14:paraId="6B51AB9C" w14:textId="264A5483" w:rsidR="00AA3B81" w:rsidRPr="0047362B" w:rsidRDefault="00AA3B81" w:rsidP="00AA3B81">
      <w:pPr>
        <w:rPr>
          <w:szCs w:val="24"/>
        </w:rPr>
      </w:pPr>
      <w:r w:rsidRPr="0047362B">
        <w:rPr>
          <w:szCs w:val="24"/>
        </w:rPr>
        <w:t xml:space="preserve">Energy ratio similarity or </w:t>
      </w:r>
      <w:r w:rsidR="00594B09">
        <w:rPr>
          <w:szCs w:val="24"/>
        </w:rPr>
        <w:t>Sobel</w:t>
      </w:r>
      <w:r w:rsidR="008E45C6" w:rsidRPr="0047362B">
        <w:rPr>
          <w:szCs w:val="24"/>
        </w:rPr>
        <w:t xml:space="preserve"> </w:t>
      </w:r>
      <w:r w:rsidRPr="0047362B">
        <w:rPr>
          <w:szCs w:val="24"/>
        </w:rPr>
        <w:t xml:space="preserve">filter similarity are expected to be selected because they show discontinuities in seismic datasets; the envelope is also selected probably due to the sharp differences between faults and background seismic but not all the low envelope values are faults. GLCM shows a good coupling due to the sharp difference between faults and surroundings. PNN provides a way to use different attributes and couple them to enrich a classification compared to one attribute. Some examples of multiple attribute classification can be found to identify subtle faults in complex environments </w:t>
      </w:r>
      <w:r w:rsidRPr="0047362B">
        <w:rPr>
          <w:rStyle w:val="Strong"/>
          <w:b w:val="0"/>
          <w:szCs w:val="24"/>
        </w:rPr>
        <w:fldChar w:fldCharType="begin"/>
      </w:r>
      <w:r w:rsidRPr="0047362B">
        <w:rPr>
          <w:rStyle w:val="Strong"/>
          <w:szCs w:val="24"/>
        </w:rPr>
        <w:instrText xml:space="preserve"> ADDIN ZOTERO_ITEM CSL_CITATION {"citationID":"ZTTEd2n7","properties":{"formattedCitation":"(Hussein et al., 2020, 2021; Roden, in press)","plainCitation":"(Hussein et al., 2020, 2021; Roden, in press)","noteIndex":0},"citationItems":[{"id":2324,"uris":["http://zotero.org/users/3849198/items/DZ2A7DNU"],"uri":["http://zotero.org/users/3849198/items/DZ2A7DNU"],"itemData":{"id":2324,"type":"paper-conference","abstract":"Summary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id":2437,"uris":["http://zotero.org/users/3849198/items/EVAKCLKD"],"uri":["http://zotero.org/users/3849198/items/EVAKCLKD"],"itemData":{"id":2437,"type":"article-journal","abstract":"AbstractSubtle fault detection plays a vital role in reservoir development studies because faults may form baffles or conduits that significantly control how a petroleum reservoir is swept. Small-t...","archive_location":"world","container-title":"Interpretation","DOI":"10.1190/INT-2020-0068.1","language":"en","note":"publisher: Society of Exploration Geophysicists and American Association of Petroleum Geologists","source":"library.seg.org","title":"Which seismic attributes are best for subtle fault detection?","URL":"https://library.seg.org/doi/abs/10.1190/INT-2020-0068.1","author":[{"family":"Hussein","given":"Marwa"},{"family":"Stewart","given":"Robert R."},{"family":"Wu","given":"Jonny"}],"accessed":{"date-parts":[["2021",2,23]]},"issued":{"date-parts":[["2021",2,18]]}}},{"id":2322,"uris":["http://zotero.org/users/3849198/items/CRCSFHA2"],"uri":["http://zotero.org/users/3849198/items/CRCSFHA2"],"itemData":{"id":2322,"type":"post-weblog","abstract":"In this paper, authors suggest a workflow that enables interpreters to apply principal component analysis (PCA) and self- organizing maps (SOM) on the most appropriate mathematically independent seismic attributes to get one classification volume. The aim is to obtain one clustered volume that best shows all small faults affecting the…","container-title":"https://www.geoinsights.com/","language":"en","note":"section: Technical Paper","title":"Unsupervised Machine Learning Techniques for Subtle Fault Detection - Geophysical Insights","URL":"https://www.geoinsights.com/unsupervised-machine-learning-techniques-for-subtle-fault-detection/","author":[{"family":"Roden","given":"Rocky"}],"accessed":{"date-parts":[["2020",8,13]]}}}],"schema":"https://github.com/citation-style-language/schema/raw/master/csl-citation.json"} </w:instrText>
      </w:r>
      <w:r w:rsidRPr="0047362B">
        <w:rPr>
          <w:rStyle w:val="Strong"/>
          <w:b w:val="0"/>
          <w:szCs w:val="24"/>
        </w:rPr>
        <w:fldChar w:fldCharType="separate"/>
      </w:r>
      <w:r w:rsidRPr="0047362B">
        <w:rPr>
          <w:szCs w:val="24"/>
        </w:rPr>
        <w:t xml:space="preserve">(Hussein et al., 2020, 2021; </w:t>
      </w:r>
      <w:proofErr w:type="spellStart"/>
      <w:r w:rsidRPr="0047362B">
        <w:rPr>
          <w:szCs w:val="24"/>
        </w:rPr>
        <w:t>Roden</w:t>
      </w:r>
      <w:proofErr w:type="spellEnd"/>
      <w:r w:rsidRPr="0047362B">
        <w:rPr>
          <w:szCs w:val="24"/>
        </w:rPr>
        <w:t>, in press)</w:t>
      </w:r>
      <w:r w:rsidRPr="0047362B">
        <w:rPr>
          <w:rStyle w:val="Strong"/>
          <w:b w:val="0"/>
          <w:szCs w:val="24"/>
        </w:rPr>
        <w:fldChar w:fldCharType="end"/>
      </w:r>
      <w:r w:rsidRPr="0047362B">
        <w:rPr>
          <w:szCs w:val="24"/>
        </w:rPr>
        <w:t>.</w:t>
      </w:r>
    </w:p>
    <w:p w14:paraId="79FAB6C8" w14:textId="63660090" w:rsidR="00AA3B81" w:rsidRPr="0047362B" w:rsidRDefault="00AA3B81" w:rsidP="00AA3B81">
      <w:pPr>
        <w:rPr>
          <w:szCs w:val="24"/>
        </w:rPr>
      </w:pPr>
      <w:r w:rsidRPr="0047362B">
        <w:rPr>
          <w:szCs w:val="24"/>
        </w:rPr>
        <w:t>The PNN itself can create a classified volume; however, the result (</w:t>
      </w:r>
      <w:r w:rsidR="00121361" w:rsidRPr="0047362B">
        <w:rPr>
          <w:szCs w:val="24"/>
        </w:rPr>
        <w:fldChar w:fldCharType="begin"/>
      </w:r>
      <w:r w:rsidR="00121361" w:rsidRPr="0047362B">
        <w:rPr>
          <w:szCs w:val="24"/>
        </w:rPr>
        <w:instrText xml:space="preserve"> REF _Ref66552851 \h </w:instrText>
      </w:r>
      <w:r w:rsidR="0047362B">
        <w:rPr>
          <w:szCs w:val="24"/>
        </w:rPr>
        <w:instrText xml:space="preserve"> \* MERGEFORMAT </w:instrText>
      </w:r>
      <w:r w:rsidR="00121361" w:rsidRPr="0047362B">
        <w:rPr>
          <w:szCs w:val="24"/>
        </w:rPr>
      </w:r>
      <w:r w:rsidR="00121361" w:rsidRPr="0047362B">
        <w:rPr>
          <w:szCs w:val="24"/>
        </w:rPr>
        <w:fldChar w:fldCharType="separate"/>
      </w:r>
      <w:r w:rsidR="00ED3C24" w:rsidRPr="00ED3C24">
        <w:rPr>
          <w:szCs w:val="24"/>
        </w:rPr>
        <w:t xml:space="preserve">Figure </w:t>
      </w:r>
      <w:r w:rsidR="00ED3C24" w:rsidRPr="00ED3C24">
        <w:rPr>
          <w:noProof/>
          <w:szCs w:val="24"/>
        </w:rPr>
        <w:t>2.6</w:t>
      </w:r>
      <w:r w:rsidR="00121361" w:rsidRPr="0047362B">
        <w:rPr>
          <w:szCs w:val="24"/>
        </w:rPr>
        <w:fldChar w:fldCharType="end"/>
      </w:r>
      <w:r w:rsidR="005469C9" w:rsidRPr="0047362B">
        <w:rPr>
          <w:szCs w:val="24"/>
        </w:rPr>
        <w:t>c</w:t>
      </w:r>
      <w:r w:rsidRPr="0047362B">
        <w:rPr>
          <w:szCs w:val="24"/>
        </w:rPr>
        <w:t>) is not clean enough to be used directly use in seismic interpretation, so we use the PNN fault probability as the input for a fault enhancement workflow. The fault enhancement process sharpens fault probabilities, and the results show its effectiveness.</w:t>
      </w:r>
    </w:p>
    <w:p w14:paraId="6E4FADA8" w14:textId="34712EEC" w:rsidR="000D03EE" w:rsidRDefault="000D03EE" w:rsidP="00AA3B81">
      <w:pPr>
        <w:rPr>
          <w:szCs w:val="24"/>
        </w:rPr>
      </w:pPr>
    </w:p>
    <w:p w14:paraId="2E2C76BC" w14:textId="77696811" w:rsidR="00FA3F28" w:rsidRPr="0047362B" w:rsidRDefault="000D03EE" w:rsidP="000D03EE">
      <w:pPr>
        <w:rPr>
          <w:szCs w:val="24"/>
        </w:rPr>
      </w:pPr>
      <w:r>
        <w:rPr>
          <w:noProof/>
          <w:szCs w:val="24"/>
        </w:rPr>
        <w:lastRenderedPageBreak/>
        <w:drawing>
          <wp:inline distT="0" distB="0" distL="0" distR="0" wp14:anchorId="709FEA00" wp14:editId="53B98CD9">
            <wp:extent cx="5852513" cy="6262664"/>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66559" cy="6277694"/>
                    </a:xfrm>
                    <a:prstGeom prst="rect">
                      <a:avLst/>
                    </a:prstGeom>
                    <a:noFill/>
                  </pic:spPr>
                </pic:pic>
              </a:graphicData>
            </a:graphic>
          </wp:inline>
        </w:drawing>
      </w:r>
    </w:p>
    <w:p w14:paraId="22431463" w14:textId="230A1007" w:rsidR="00AA3B81" w:rsidRDefault="00AA3B81" w:rsidP="0073144A">
      <w:pPr>
        <w:pStyle w:val="Caption"/>
      </w:pPr>
      <w:bookmarkStart w:id="53" w:name="_Ref66994439"/>
      <w:bookmarkStart w:id="54" w:name="_Toc71725913"/>
      <w:r w:rsidRPr="00565F0F">
        <w:t xml:space="preserve">Figure </w:t>
      </w:r>
      <w:fldSimple w:instr=" STYLEREF 1 \s ">
        <w:r w:rsidR="00ED3C24">
          <w:rPr>
            <w:noProof/>
          </w:rPr>
          <w:t>2</w:t>
        </w:r>
      </w:fldSimple>
      <w:r w:rsidR="00411F5E">
        <w:t>.</w:t>
      </w:r>
      <w:fldSimple w:instr=" SEQ Figure \* ARABIC \s 1 ">
        <w:r w:rsidR="00ED3C24">
          <w:rPr>
            <w:noProof/>
          </w:rPr>
          <w:t>7</w:t>
        </w:r>
      </w:fldSimple>
      <w:bookmarkEnd w:id="53"/>
      <w:r w:rsidRPr="00565F0F">
        <w:t xml:space="preserve">. </w:t>
      </w:r>
      <w:r w:rsidR="00B66AE0" w:rsidRPr="00565F0F">
        <w:t>PNN f</w:t>
      </w:r>
      <w:r w:rsidRPr="00565F0F">
        <w:t>ault classification results</w:t>
      </w:r>
      <w:r w:rsidR="00681CDE" w:rsidRPr="00565F0F">
        <w:t>. (a) shows fault</w:t>
      </w:r>
      <w:r w:rsidRPr="00565F0F">
        <w:t xml:space="preserve"> enhancement</w:t>
      </w:r>
      <w:r w:rsidR="00681CDE" w:rsidRPr="00565F0F">
        <w:t xml:space="preserve"> </w:t>
      </w:r>
      <w:r w:rsidR="00681CDE" w:rsidRPr="00565F0F">
        <w:rPr>
          <w:rStyle w:val="Strong"/>
          <w:b w:val="0"/>
          <w:szCs w:val="24"/>
        </w:rPr>
        <w:fldChar w:fldCharType="begin"/>
      </w:r>
      <w:r w:rsidR="00681CDE" w:rsidRPr="00565F0F">
        <w:rPr>
          <w:rStyle w:val="Strong"/>
          <w:szCs w:val="24"/>
        </w:rPr>
        <w:instrText xml:space="preserve"> ADDIN ZOTERO_ITEM CSL_CITATION {"citationID":"qaMgLZMx","properties":{"formattedCitation":"(Machado et al., 2016; Qi et al., 2019b)","plainCitation":"(Machado et al., 2016; Qi et al., 2019b)","noteIndex":0},"citationItems":[{"id":2163,"uris":["http://zotero.org/users/3849198/items/QZHYK65Z"],"uri":["http://zotero.org/users/3849198/items/QZHYK65Z"],"itemData":{"id":2163,"type":"article-journal","abstract":"Fault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00681CDE" w:rsidRPr="00565F0F">
        <w:rPr>
          <w:rStyle w:val="Strong"/>
          <w:b w:val="0"/>
          <w:szCs w:val="24"/>
        </w:rPr>
        <w:fldChar w:fldCharType="separate"/>
      </w:r>
      <w:r w:rsidR="00681CDE" w:rsidRPr="00565F0F">
        <w:t>(Machado et al., 2016; Qi et al., 2019b)</w:t>
      </w:r>
      <w:r w:rsidR="00681CDE" w:rsidRPr="00565F0F">
        <w:rPr>
          <w:rStyle w:val="Strong"/>
          <w:b w:val="0"/>
          <w:szCs w:val="24"/>
        </w:rPr>
        <w:fldChar w:fldCharType="end"/>
      </w:r>
      <w:r w:rsidRPr="00565F0F">
        <w:t xml:space="preserve"> using the Z-score normalization</w:t>
      </w:r>
      <w:r w:rsidR="00681CDE" w:rsidRPr="00565F0F">
        <w:t xml:space="preserve"> result as input (Figure 2.6c)</w:t>
      </w:r>
      <w:r w:rsidRPr="00565F0F">
        <w:t xml:space="preserve">. </w:t>
      </w:r>
      <w:r w:rsidR="00B66AE0" w:rsidRPr="00565F0F">
        <w:t>(</w:t>
      </w:r>
      <w:proofErr w:type="gramStart"/>
      <w:r w:rsidR="00B66AE0" w:rsidRPr="00565F0F">
        <w:t>b</w:t>
      </w:r>
      <w:proofErr w:type="gramEnd"/>
      <w:r w:rsidR="00B66AE0" w:rsidRPr="00565F0F">
        <w:t>)</w:t>
      </w:r>
      <w:r w:rsidR="00681CDE" w:rsidRPr="00565F0F">
        <w:t xml:space="preserve"> Result</w:t>
      </w:r>
      <w:r w:rsidR="00B66AE0" w:rsidRPr="00565F0F">
        <w:t xml:space="preserve"> after </w:t>
      </w:r>
      <w:proofErr w:type="spellStart"/>
      <w:r w:rsidR="00B66AE0" w:rsidRPr="00565F0F">
        <w:lastRenderedPageBreak/>
        <w:t>skeletonization</w:t>
      </w:r>
      <w:proofErr w:type="spellEnd"/>
      <w:r w:rsidR="00B66AE0" w:rsidRPr="00565F0F">
        <w:t xml:space="preserve"> described by Qi</w:t>
      </w:r>
      <w:r w:rsidR="00681CDE" w:rsidRPr="00565F0F">
        <w:t xml:space="preserve"> et al. (2019b</w:t>
      </w:r>
      <w:r w:rsidR="00B66AE0" w:rsidRPr="00565F0F">
        <w:t xml:space="preserve">). </w:t>
      </w:r>
      <w:r w:rsidR="000D03EE" w:rsidRPr="00565F0F">
        <w:t xml:space="preserve">(c) Amplitude </w:t>
      </w:r>
      <w:proofErr w:type="spellStart"/>
      <w:r w:rsidR="000D03EE" w:rsidRPr="00565F0F">
        <w:t>corendered</w:t>
      </w:r>
      <w:proofErr w:type="spellEnd"/>
      <w:r w:rsidR="000D03EE" w:rsidRPr="00565F0F">
        <w:t xml:space="preserve"> with PNN results. </w:t>
      </w:r>
      <w:r w:rsidR="00B66AE0" w:rsidRPr="00565F0F">
        <w:t>Yellow arrows indicate areas of improved fault continuity. Red arrows indicate</w:t>
      </w:r>
      <w:r w:rsidR="00EA58E0" w:rsidRPr="00565F0F">
        <w:t xml:space="preserve"> </w:t>
      </w:r>
      <w:r w:rsidR="00A974B9" w:rsidRPr="00565F0F">
        <w:t>suppressed</w:t>
      </w:r>
      <w:r w:rsidR="00EA58E0" w:rsidRPr="00565F0F">
        <w:t xml:space="preserve"> artifacts.</w:t>
      </w:r>
      <w:bookmarkEnd w:id="54"/>
    </w:p>
    <w:p w14:paraId="5B93C711" w14:textId="77777777" w:rsidR="00D413EF" w:rsidRPr="00D413EF" w:rsidRDefault="00D413EF" w:rsidP="00D413EF"/>
    <w:p w14:paraId="0271EC04" w14:textId="10B242CF" w:rsidR="00AA3B81" w:rsidRPr="0047362B" w:rsidRDefault="00AA3B81" w:rsidP="0073144A">
      <w:pPr>
        <w:pStyle w:val="Heading2"/>
      </w:pPr>
      <w:bookmarkStart w:id="55" w:name="_Toc71726237"/>
      <w:r w:rsidRPr="0047362B">
        <w:t>Conclusions</w:t>
      </w:r>
      <w:bookmarkEnd w:id="55"/>
    </w:p>
    <w:p w14:paraId="76954125" w14:textId="7D13FB19" w:rsidR="008C798E" w:rsidRDefault="00AA3B81" w:rsidP="00AA3B81">
      <w:pPr>
        <w:rPr>
          <w:szCs w:val="24"/>
        </w:rPr>
      </w:pPr>
      <w:r w:rsidRPr="0047362B">
        <w:rPr>
          <w:szCs w:val="24"/>
        </w:rPr>
        <w:t xml:space="preserve">We present a workflow to use exhaustive PNN classification coupled with the fault enhancement process; interpreters can use the result as an additional tool to identify faults in seismic interpretation. </w:t>
      </w:r>
      <w:r w:rsidR="008C798E">
        <w:rPr>
          <w:szCs w:val="24"/>
        </w:rPr>
        <w:t xml:space="preserve">We selected initial </w:t>
      </w:r>
      <w:r w:rsidR="00476BFA">
        <w:rPr>
          <w:szCs w:val="24"/>
        </w:rPr>
        <w:t xml:space="preserve">geometric and instantaneous </w:t>
      </w:r>
      <w:r w:rsidR="008C798E">
        <w:rPr>
          <w:szCs w:val="24"/>
        </w:rPr>
        <w:t>attributes</w:t>
      </w:r>
      <w:r w:rsidR="00476BFA">
        <w:rPr>
          <w:szCs w:val="24"/>
        </w:rPr>
        <w:t>,</w:t>
      </w:r>
      <w:r w:rsidR="008C798E">
        <w:rPr>
          <w:szCs w:val="24"/>
        </w:rPr>
        <w:t xml:space="preserve"> such as a</w:t>
      </w:r>
      <w:r w:rsidR="008C798E" w:rsidRPr="008C798E">
        <w:rPr>
          <w:szCs w:val="24"/>
        </w:rPr>
        <w:t>berrancy magnitude</w:t>
      </w:r>
      <w:r w:rsidR="008C798E">
        <w:rPr>
          <w:szCs w:val="24"/>
        </w:rPr>
        <w:t>, d</w:t>
      </w:r>
      <w:r w:rsidR="008C798E" w:rsidRPr="008C798E">
        <w:rPr>
          <w:szCs w:val="24"/>
        </w:rPr>
        <w:t>ip magnitude</w:t>
      </w:r>
      <w:r w:rsidR="008C798E">
        <w:rPr>
          <w:szCs w:val="24"/>
        </w:rPr>
        <w:t>, e</w:t>
      </w:r>
      <w:r w:rsidR="008C798E" w:rsidRPr="008C798E">
        <w:rPr>
          <w:szCs w:val="24"/>
        </w:rPr>
        <w:t>nergy ratio similarity</w:t>
      </w:r>
      <w:r w:rsidR="008C798E">
        <w:rPr>
          <w:szCs w:val="24"/>
        </w:rPr>
        <w:t>, G</w:t>
      </w:r>
      <w:r w:rsidR="008C798E" w:rsidRPr="008C798E">
        <w:rPr>
          <w:szCs w:val="24"/>
        </w:rPr>
        <w:t xml:space="preserve">LCM </w:t>
      </w:r>
      <w:r w:rsidR="008C798E">
        <w:rPr>
          <w:szCs w:val="24"/>
        </w:rPr>
        <w:t>e</w:t>
      </w:r>
      <w:r w:rsidR="008C798E" w:rsidRPr="008C798E">
        <w:rPr>
          <w:szCs w:val="24"/>
        </w:rPr>
        <w:t>ntropy</w:t>
      </w:r>
      <w:r w:rsidR="008C798E">
        <w:rPr>
          <w:szCs w:val="24"/>
        </w:rPr>
        <w:t xml:space="preserve"> and h</w:t>
      </w:r>
      <w:r w:rsidR="008C798E" w:rsidRPr="008C798E">
        <w:rPr>
          <w:szCs w:val="24"/>
        </w:rPr>
        <w:t>omogeneity</w:t>
      </w:r>
      <w:r w:rsidR="00476BFA">
        <w:rPr>
          <w:szCs w:val="24"/>
        </w:rPr>
        <w:t>,</w:t>
      </w:r>
      <w:r w:rsidR="008C798E">
        <w:rPr>
          <w:szCs w:val="24"/>
        </w:rPr>
        <w:t xml:space="preserve"> </w:t>
      </w:r>
      <w:r w:rsidR="008C798E" w:rsidRPr="008C798E">
        <w:rPr>
          <w:szCs w:val="24"/>
        </w:rPr>
        <w:t>Sobel filter similarity</w:t>
      </w:r>
      <w:r w:rsidR="008C798E">
        <w:rPr>
          <w:szCs w:val="24"/>
        </w:rPr>
        <w:t>, e</w:t>
      </w:r>
      <w:r w:rsidR="008C798E" w:rsidRPr="008C798E">
        <w:rPr>
          <w:szCs w:val="24"/>
        </w:rPr>
        <w:t>nvelope</w:t>
      </w:r>
      <w:r w:rsidR="00476BFA">
        <w:rPr>
          <w:szCs w:val="24"/>
        </w:rPr>
        <w:t>,</w:t>
      </w:r>
      <w:r w:rsidR="008C798E">
        <w:rPr>
          <w:szCs w:val="24"/>
        </w:rPr>
        <w:t xml:space="preserve"> and c</w:t>
      </w:r>
      <w:r w:rsidR="008C798E" w:rsidRPr="008C798E">
        <w:rPr>
          <w:szCs w:val="24"/>
        </w:rPr>
        <w:t>urvedness.</w:t>
      </w:r>
      <w:r w:rsidR="008C798E">
        <w:rPr>
          <w:szCs w:val="24"/>
        </w:rPr>
        <w:t xml:space="preserve">  </w:t>
      </w:r>
    </w:p>
    <w:p w14:paraId="462DD948" w14:textId="47359EAF" w:rsidR="000C3638" w:rsidRDefault="00576B9C" w:rsidP="000C3638">
      <w:r>
        <w:rPr>
          <w:szCs w:val="24"/>
        </w:rPr>
        <w:t xml:space="preserve">In our </w:t>
      </w:r>
      <w:r w:rsidR="00FD2777">
        <w:rPr>
          <w:szCs w:val="24"/>
        </w:rPr>
        <w:t>analysis,</w:t>
      </w:r>
      <w:r>
        <w:rPr>
          <w:szCs w:val="24"/>
        </w:rPr>
        <w:t xml:space="preserve"> </w:t>
      </w:r>
      <w:r w:rsidR="00476BFA">
        <w:rPr>
          <w:szCs w:val="24"/>
        </w:rPr>
        <w:t>the initi</w:t>
      </w:r>
      <w:r>
        <w:rPr>
          <w:szCs w:val="24"/>
        </w:rPr>
        <w:t xml:space="preserve">al set of attributes </w:t>
      </w:r>
      <w:proofErr w:type="gramStart"/>
      <w:r>
        <w:rPr>
          <w:szCs w:val="24"/>
        </w:rPr>
        <w:t>was selected</w:t>
      </w:r>
      <w:proofErr w:type="gramEnd"/>
      <w:r>
        <w:rPr>
          <w:szCs w:val="24"/>
        </w:rPr>
        <w:t xml:space="preserve"> </w:t>
      </w:r>
      <w:r w:rsidR="00476BFA">
        <w:rPr>
          <w:szCs w:val="24"/>
        </w:rPr>
        <w:t>employing</w:t>
      </w:r>
      <w:r w:rsidR="00FD2777">
        <w:rPr>
          <w:szCs w:val="24"/>
        </w:rPr>
        <w:t xml:space="preserve"> the</w:t>
      </w:r>
      <w:r w:rsidR="00FD2777" w:rsidRPr="00FD2777">
        <w:rPr>
          <w:szCs w:val="24"/>
        </w:rPr>
        <w:t xml:space="preserve"> Z-score normalization </w:t>
      </w:r>
      <w:r w:rsidR="00FD2777">
        <w:rPr>
          <w:szCs w:val="24"/>
        </w:rPr>
        <w:t xml:space="preserve">due to better results </w:t>
      </w:r>
      <w:r w:rsidR="00476BFA">
        <w:rPr>
          <w:szCs w:val="24"/>
        </w:rPr>
        <w:t>than</w:t>
      </w:r>
      <w:r w:rsidR="00FD2777">
        <w:rPr>
          <w:szCs w:val="24"/>
        </w:rPr>
        <w:t xml:space="preserve"> </w:t>
      </w:r>
      <w:r w:rsidR="00476BFA">
        <w:rPr>
          <w:szCs w:val="24"/>
        </w:rPr>
        <w:t xml:space="preserve">other </w:t>
      </w:r>
      <w:r w:rsidR="00FD2777">
        <w:rPr>
          <w:szCs w:val="24"/>
        </w:rPr>
        <w:t>sca</w:t>
      </w:r>
      <w:r w:rsidR="00476BFA">
        <w:rPr>
          <w:szCs w:val="24"/>
        </w:rPr>
        <w:t>ling methods</w:t>
      </w:r>
      <w:r w:rsidR="00FD2777">
        <w:rPr>
          <w:szCs w:val="24"/>
        </w:rPr>
        <w:t xml:space="preserve">. </w:t>
      </w:r>
      <w:r w:rsidR="00FA039D">
        <w:rPr>
          <w:szCs w:val="24"/>
        </w:rPr>
        <w:t>Even though robust and logarithmic scalers provide a smaller number of attributes to create the classified volume, the fault results do</w:t>
      </w:r>
      <w:r w:rsidR="00476BFA">
        <w:rPr>
          <w:szCs w:val="24"/>
        </w:rPr>
        <w:t xml:space="preserve"> </w:t>
      </w:r>
      <w:r w:rsidR="00FA039D">
        <w:rPr>
          <w:szCs w:val="24"/>
        </w:rPr>
        <w:t>n</w:t>
      </w:r>
      <w:r w:rsidR="00476BFA">
        <w:rPr>
          <w:szCs w:val="24"/>
        </w:rPr>
        <w:t>o</w:t>
      </w:r>
      <w:r w:rsidR="00FA039D">
        <w:rPr>
          <w:szCs w:val="24"/>
        </w:rPr>
        <w:t>t present well</w:t>
      </w:r>
      <w:r w:rsidR="00476BFA">
        <w:rPr>
          <w:szCs w:val="24"/>
        </w:rPr>
        <w:t>-</w:t>
      </w:r>
      <w:r w:rsidR="00FA039D">
        <w:rPr>
          <w:szCs w:val="24"/>
        </w:rPr>
        <w:t>defined faults</w:t>
      </w:r>
      <w:r w:rsidR="00476BFA">
        <w:rPr>
          <w:szCs w:val="24"/>
        </w:rPr>
        <w:t>,</w:t>
      </w:r>
      <w:r w:rsidR="00FA039D">
        <w:rPr>
          <w:szCs w:val="24"/>
        </w:rPr>
        <w:t xml:space="preserve"> and Z-score results </w:t>
      </w:r>
      <w:proofErr w:type="gramStart"/>
      <w:r w:rsidR="00FA039D">
        <w:rPr>
          <w:szCs w:val="24"/>
        </w:rPr>
        <w:t>are better compared</w:t>
      </w:r>
      <w:proofErr w:type="gramEnd"/>
      <w:r w:rsidR="00FA039D">
        <w:rPr>
          <w:szCs w:val="24"/>
        </w:rPr>
        <w:t xml:space="preserve"> to </w:t>
      </w:r>
      <w:r w:rsidR="00476BFA">
        <w:rPr>
          <w:szCs w:val="24"/>
        </w:rPr>
        <w:t>the mentioned methods</w:t>
      </w:r>
      <w:r w:rsidR="00FA039D">
        <w:rPr>
          <w:szCs w:val="24"/>
        </w:rPr>
        <w:t>.</w:t>
      </w:r>
      <w:r w:rsidR="008C798E">
        <w:rPr>
          <w:szCs w:val="24"/>
        </w:rPr>
        <w:t xml:space="preserve">  </w:t>
      </w:r>
      <w:r w:rsidR="00FD2777">
        <w:rPr>
          <w:szCs w:val="24"/>
        </w:rPr>
        <w:t>The PNN process define</w:t>
      </w:r>
      <w:r w:rsidR="00476BFA">
        <w:rPr>
          <w:szCs w:val="24"/>
        </w:rPr>
        <w:t>d</w:t>
      </w:r>
      <w:r w:rsidR="00FD2777">
        <w:rPr>
          <w:szCs w:val="24"/>
        </w:rPr>
        <w:t xml:space="preserve"> </w:t>
      </w:r>
      <w:r w:rsidR="00FD2777" w:rsidRPr="00FD2777">
        <w:rPr>
          <w:szCs w:val="24"/>
        </w:rPr>
        <w:t>aberrancy magnitude, GLCM entropy</w:t>
      </w:r>
      <w:r w:rsidR="00476BFA">
        <w:rPr>
          <w:szCs w:val="24"/>
        </w:rPr>
        <w:t xml:space="preserve"> and</w:t>
      </w:r>
      <w:r w:rsidR="00FD2777" w:rsidRPr="00FD2777">
        <w:rPr>
          <w:szCs w:val="24"/>
        </w:rPr>
        <w:t xml:space="preserve"> homogeneity, Sobel filter similarity, and envelope</w:t>
      </w:r>
      <w:r w:rsidR="00FD2777">
        <w:rPr>
          <w:szCs w:val="24"/>
        </w:rPr>
        <w:t xml:space="preserve"> as the best combination </w:t>
      </w:r>
      <w:r w:rsidR="00476BFA">
        <w:rPr>
          <w:szCs w:val="24"/>
        </w:rPr>
        <w:t>in</w:t>
      </w:r>
      <w:r w:rsidR="00FD2777">
        <w:rPr>
          <w:szCs w:val="24"/>
        </w:rPr>
        <w:t xml:space="preserve"> the </w:t>
      </w:r>
      <w:proofErr w:type="gramStart"/>
      <w:r w:rsidR="00FD2777">
        <w:rPr>
          <w:szCs w:val="24"/>
        </w:rPr>
        <w:t xml:space="preserve">fault enhancement </w:t>
      </w:r>
      <w:r w:rsidR="00476BFA">
        <w:rPr>
          <w:szCs w:val="24"/>
        </w:rPr>
        <w:t>classification process</w:t>
      </w:r>
      <w:proofErr w:type="gramEnd"/>
      <w:r w:rsidR="00FD2777">
        <w:rPr>
          <w:szCs w:val="24"/>
        </w:rPr>
        <w:t xml:space="preserve">.  </w:t>
      </w:r>
      <w:r w:rsidR="000C3638">
        <w:rPr>
          <w:szCs w:val="24"/>
        </w:rPr>
        <w:t>The additional</w:t>
      </w:r>
      <w:r w:rsidR="00476BFA">
        <w:rPr>
          <w:szCs w:val="24"/>
        </w:rPr>
        <w:t xml:space="preserve"> step that involves</w:t>
      </w:r>
      <w:r w:rsidR="000C3638">
        <w:rPr>
          <w:szCs w:val="24"/>
        </w:rPr>
        <w:t xml:space="preserve"> fault enhancement </w:t>
      </w:r>
      <w:r w:rsidR="000C3638" w:rsidRPr="0047362B">
        <w:rPr>
          <w:rStyle w:val="Strong"/>
          <w:b w:val="0"/>
          <w:szCs w:val="24"/>
        </w:rPr>
        <w:fldChar w:fldCharType="begin"/>
      </w:r>
      <w:r w:rsidR="000C3638" w:rsidRPr="0047362B">
        <w:rPr>
          <w:rStyle w:val="Strong"/>
          <w:szCs w:val="24"/>
        </w:rPr>
        <w:instrText xml:space="preserve"> ADDIN ZOTERO_ITEM CSL_CITATION {"citationID":"qaMgLZMx","properties":{"formattedCitation":"(Machado et al., 2016; Qi et al., 2019b)","plainCitation":"(Machado et al., 2016; Qi et al., 2019b)","noteIndex":0},"citationItems":[{"id":2163,"uris":["http://zotero.org/users/3849198/items/QZHYK65Z"],"uri":["http://zotero.org/users/3849198/items/QZHYK65Z"],"itemData":{"id":2163,"type":"article-journal","abstract":"Fault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000C3638" w:rsidRPr="0047362B">
        <w:rPr>
          <w:rStyle w:val="Strong"/>
          <w:b w:val="0"/>
          <w:szCs w:val="24"/>
        </w:rPr>
        <w:fldChar w:fldCharType="separate"/>
      </w:r>
      <w:r w:rsidR="000C3638" w:rsidRPr="0047362B">
        <w:t>(Machado et al., 2016; Qi et al., 2019b)</w:t>
      </w:r>
      <w:r w:rsidR="000C3638" w:rsidRPr="0047362B">
        <w:rPr>
          <w:rStyle w:val="Strong"/>
          <w:b w:val="0"/>
          <w:szCs w:val="24"/>
        </w:rPr>
        <w:fldChar w:fldCharType="end"/>
      </w:r>
      <w:r w:rsidR="000C3638" w:rsidRPr="0047362B">
        <w:t xml:space="preserve"> </w:t>
      </w:r>
      <w:r w:rsidR="003E732E">
        <w:t>sharpens the fault probability and skeletonizes</w:t>
      </w:r>
      <w:r w:rsidR="00476BFA">
        <w:t xml:space="preserve"> the</w:t>
      </w:r>
      <w:r w:rsidR="003E732E">
        <w:t xml:space="preserve"> </w:t>
      </w:r>
      <w:r w:rsidR="00476BFA">
        <w:t xml:space="preserve">result </w:t>
      </w:r>
      <w:r w:rsidR="003E732E">
        <w:t xml:space="preserve">to improve the </w:t>
      </w:r>
      <w:r w:rsidR="00476BFA">
        <w:t>fault volume</w:t>
      </w:r>
      <w:r w:rsidR="003E732E">
        <w:t xml:space="preserve"> following</w:t>
      </w:r>
      <w:r w:rsidR="000C3638">
        <w:t xml:space="preserve"> Qi et al. (2019b)</w:t>
      </w:r>
      <w:r w:rsidR="003E732E">
        <w:t>.</w:t>
      </w:r>
    </w:p>
    <w:p w14:paraId="6F158A7F" w14:textId="6F6E71F9" w:rsidR="00411F5E" w:rsidRDefault="00411F5E" w:rsidP="000C3638">
      <w:r>
        <w:rPr>
          <w:noProof/>
        </w:rPr>
        <w:lastRenderedPageBreak/>
        <w:drawing>
          <wp:inline distT="0" distB="0" distL="0" distR="0" wp14:anchorId="336048AE" wp14:editId="48F676D1">
            <wp:extent cx="5762024" cy="61539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71703" cy="6164312"/>
                    </a:xfrm>
                    <a:prstGeom prst="rect">
                      <a:avLst/>
                    </a:prstGeom>
                    <a:noFill/>
                  </pic:spPr>
                </pic:pic>
              </a:graphicData>
            </a:graphic>
          </wp:inline>
        </w:drawing>
      </w:r>
    </w:p>
    <w:p w14:paraId="7B175BA2" w14:textId="518E8EC6" w:rsidR="00411F5E" w:rsidRDefault="00411F5E" w:rsidP="00411F5E">
      <w:pPr>
        <w:pStyle w:val="Caption"/>
      </w:pPr>
      <w:bookmarkStart w:id="56" w:name="_Ref71579108"/>
      <w:bookmarkStart w:id="57" w:name="_Toc71725914"/>
      <w:r>
        <w:t xml:space="preserve">Figure </w:t>
      </w:r>
      <w:fldSimple w:instr=" STYLEREF 1 \s ">
        <w:r w:rsidR="00ED3C24">
          <w:rPr>
            <w:noProof/>
          </w:rPr>
          <w:t>2</w:t>
        </w:r>
      </w:fldSimple>
      <w:r>
        <w:t>.</w:t>
      </w:r>
      <w:fldSimple w:instr=" SEQ Figure \* ARABIC \s 1 ">
        <w:r w:rsidR="00ED3C24">
          <w:rPr>
            <w:noProof/>
          </w:rPr>
          <w:t>8</w:t>
        </w:r>
      </w:fldSimple>
      <w:bookmarkEnd w:id="56"/>
      <w:r>
        <w:t xml:space="preserve"> </w:t>
      </w:r>
      <w:r w:rsidRPr="00411F5E">
        <w:t xml:space="preserve">PNN classification comparison and RGB blended attributes. (a) PNN classification section and key representative areas showing faults as yellow arrows and mass transport complexes marked with blue arrows. (b) A blended image using the RGB color model. R corresponds to multispectral energy ratio similarity, G to aberrancy magnitude, and B to dip magnitude. The image below (c) shows </w:t>
      </w:r>
      <w:proofErr w:type="gramStart"/>
      <w:r w:rsidRPr="00411F5E">
        <w:t>a )</w:t>
      </w:r>
      <w:proofErr w:type="gramEnd"/>
      <w:r w:rsidRPr="00411F5E">
        <w:t xml:space="preserve"> A blended image using the RGB color model. R </w:t>
      </w:r>
      <w:r w:rsidRPr="00411F5E">
        <w:lastRenderedPageBreak/>
        <w:t>corresponds to multispectral energy ratio similarity, G to Sobel filter similarity, and B to dip magnitude. PNN shows some enhanced features in the red arrow area compared to the RGB blending in the two other cases.</w:t>
      </w:r>
      <w:bookmarkEnd w:id="57"/>
    </w:p>
    <w:p w14:paraId="451529BC" w14:textId="0892496B" w:rsidR="00405057" w:rsidRDefault="000C3638" w:rsidP="000C3638">
      <w:pPr>
        <w:rPr>
          <w:szCs w:val="24"/>
        </w:rPr>
      </w:pPr>
      <w:r w:rsidRPr="0047362B">
        <w:rPr>
          <w:szCs w:val="24"/>
        </w:rPr>
        <w:t>Compared to coherence enhancement or CNN fault enhancement, PNN will take more time to get a complete result</w:t>
      </w:r>
      <w:r>
        <w:rPr>
          <w:szCs w:val="24"/>
        </w:rPr>
        <w:t xml:space="preserve"> due to attribute calculation and individual PNN voxel analysis</w:t>
      </w:r>
      <w:r w:rsidRPr="0047362B">
        <w:rPr>
          <w:szCs w:val="24"/>
        </w:rPr>
        <w:t xml:space="preserve">; however, results might be richer than individual attributes and have the potential to </w:t>
      </w:r>
      <w:proofErr w:type="gramStart"/>
      <w:r w:rsidRPr="0047362B">
        <w:rPr>
          <w:szCs w:val="24"/>
        </w:rPr>
        <w:t>be used</w:t>
      </w:r>
      <w:proofErr w:type="gramEnd"/>
      <w:r w:rsidRPr="0047362B">
        <w:rPr>
          <w:szCs w:val="24"/>
        </w:rPr>
        <w:t xml:space="preserve"> in subtle fault analysis. Sampling selection is a critical step in all supervised classification processes; </w:t>
      </w:r>
      <w:proofErr w:type="spellStart"/>
      <w:r w:rsidRPr="0047362B">
        <w:rPr>
          <w:szCs w:val="24"/>
        </w:rPr>
        <w:t>undersampling</w:t>
      </w:r>
      <w:proofErr w:type="spellEnd"/>
      <w:r w:rsidRPr="0047362B">
        <w:rPr>
          <w:szCs w:val="24"/>
        </w:rPr>
        <w:t xml:space="preserve"> can be a source of artifacts and misclassification</w:t>
      </w:r>
      <w:r w:rsidR="00476BFA">
        <w:rPr>
          <w:szCs w:val="24"/>
        </w:rPr>
        <w:t>;</w:t>
      </w:r>
      <w:r>
        <w:rPr>
          <w:szCs w:val="24"/>
        </w:rPr>
        <w:t xml:space="preserve"> a representative sample dataset can influence the result </w:t>
      </w:r>
      <w:r w:rsidRPr="000C3638">
        <w:rPr>
          <w:szCs w:val="24"/>
        </w:rPr>
        <w:t xml:space="preserve">depending </w:t>
      </w:r>
      <w:r>
        <w:rPr>
          <w:szCs w:val="24"/>
        </w:rPr>
        <w:t>on user input</w:t>
      </w:r>
      <w:r w:rsidRPr="0047362B">
        <w:rPr>
          <w:szCs w:val="24"/>
        </w:rPr>
        <w:t xml:space="preserve">. </w:t>
      </w:r>
      <w:r>
        <w:rPr>
          <w:szCs w:val="24"/>
        </w:rPr>
        <w:t xml:space="preserve">Several attributes </w:t>
      </w:r>
      <w:proofErr w:type="gramStart"/>
      <w:r>
        <w:rPr>
          <w:szCs w:val="24"/>
        </w:rPr>
        <w:t>can be tested</w:t>
      </w:r>
      <w:proofErr w:type="gramEnd"/>
      <w:r w:rsidR="00476BFA">
        <w:rPr>
          <w:szCs w:val="24"/>
        </w:rPr>
        <w:t>,</w:t>
      </w:r>
      <w:r w:rsidRPr="0047362B">
        <w:rPr>
          <w:szCs w:val="24"/>
        </w:rPr>
        <w:t xml:space="preserve"> </w:t>
      </w:r>
      <w:r>
        <w:rPr>
          <w:szCs w:val="24"/>
        </w:rPr>
        <w:t xml:space="preserve">but the process needs to be subjected to </w:t>
      </w:r>
      <w:r w:rsidR="008C798E" w:rsidRPr="0047362B">
        <w:rPr>
          <w:szCs w:val="24"/>
        </w:rPr>
        <w:t>meaningful attributes to optimize time and computation resources in PNN classification.</w:t>
      </w:r>
      <w:r w:rsidR="00106FE7">
        <w:rPr>
          <w:szCs w:val="24"/>
        </w:rPr>
        <w:t xml:space="preserve"> As </w:t>
      </w:r>
      <w:r w:rsidR="00106FE7">
        <w:rPr>
          <w:szCs w:val="24"/>
        </w:rPr>
        <w:fldChar w:fldCharType="begin"/>
      </w:r>
      <w:r w:rsidR="00106FE7">
        <w:rPr>
          <w:szCs w:val="24"/>
        </w:rPr>
        <w:instrText xml:space="preserve"> REF _Ref71579108 \h </w:instrText>
      </w:r>
      <w:r w:rsidR="00106FE7">
        <w:rPr>
          <w:szCs w:val="24"/>
        </w:rPr>
      </w:r>
      <w:r w:rsidR="00106FE7">
        <w:rPr>
          <w:szCs w:val="24"/>
        </w:rPr>
        <w:fldChar w:fldCharType="separate"/>
      </w:r>
      <w:r w:rsidR="00ED3C24">
        <w:t xml:space="preserve">Figure </w:t>
      </w:r>
      <w:r w:rsidR="00ED3C24">
        <w:rPr>
          <w:noProof/>
        </w:rPr>
        <w:t>2</w:t>
      </w:r>
      <w:r w:rsidR="00ED3C24">
        <w:t>.</w:t>
      </w:r>
      <w:r w:rsidR="00ED3C24">
        <w:rPr>
          <w:noProof/>
        </w:rPr>
        <w:t>8</w:t>
      </w:r>
      <w:r w:rsidR="00106FE7">
        <w:rPr>
          <w:szCs w:val="24"/>
        </w:rPr>
        <w:fldChar w:fldCharType="end"/>
      </w:r>
      <w:r w:rsidR="00106FE7">
        <w:rPr>
          <w:szCs w:val="24"/>
        </w:rPr>
        <w:t xml:space="preserve"> shows, some additional fault-like features are enhanced (Figure 2.8a, red arrow); we hypothesize t</w:t>
      </w:r>
      <w:r w:rsidR="008C798E" w:rsidRPr="0047362B">
        <w:rPr>
          <w:szCs w:val="24"/>
        </w:rPr>
        <w:t xml:space="preserve">his method potential should be tested in small </w:t>
      </w:r>
      <w:r w:rsidR="00106FE7">
        <w:rPr>
          <w:szCs w:val="24"/>
        </w:rPr>
        <w:t>volumes</w:t>
      </w:r>
      <w:r w:rsidR="008C798E" w:rsidRPr="0047362B">
        <w:rPr>
          <w:szCs w:val="24"/>
        </w:rPr>
        <w:t xml:space="preserve"> to analyze its performance in reservoir analysis and subtle fault identification.</w:t>
      </w:r>
    </w:p>
    <w:p w14:paraId="2CA9708A" w14:textId="77777777" w:rsidR="00AA3B81" w:rsidRPr="0047362B" w:rsidRDefault="00AA3B81" w:rsidP="00AA3B81">
      <w:pPr>
        <w:rPr>
          <w:szCs w:val="24"/>
        </w:rPr>
      </w:pPr>
    </w:p>
    <w:p w14:paraId="28CFD7E2" w14:textId="4475615C" w:rsidR="00AA3B81" w:rsidRPr="00D413EF" w:rsidRDefault="00AA3B81" w:rsidP="0073144A">
      <w:pPr>
        <w:pStyle w:val="Heading2"/>
      </w:pPr>
      <w:bookmarkStart w:id="58" w:name="_Toc71726238"/>
      <w:r w:rsidRPr="0047362B">
        <w:t>Acknowledgments</w:t>
      </w:r>
      <w:bookmarkEnd w:id="58"/>
    </w:p>
    <w:p w14:paraId="4899CDD8" w14:textId="7EAACC39" w:rsidR="00AA3B81" w:rsidRPr="0047362B" w:rsidRDefault="00AA3B81" w:rsidP="00AA3B81">
      <w:pPr>
        <w:rPr>
          <w:szCs w:val="24"/>
        </w:rPr>
      </w:pPr>
      <w:r w:rsidRPr="0047362B">
        <w:rPr>
          <w:szCs w:val="24"/>
        </w:rPr>
        <w:t>We want to express our gratitude to David Lubo</w:t>
      </w:r>
      <w:r w:rsidR="00E15852">
        <w:rPr>
          <w:szCs w:val="24"/>
        </w:rPr>
        <w:t>-Robles</w:t>
      </w:r>
      <w:r w:rsidRPr="0047362B">
        <w:rPr>
          <w:szCs w:val="24"/>
        </w:rPr>
        <w:t xml:space="preserve"> and Thang Ha for their valuable comments and help achieve these results. We also want to thank New Zealand Petroleum and Minerals for providing the data used in this project available at the New Zealand Petroleum and Minerals administration website. We also thank the Attribute Assisted Seismic Processing and Interpretation consortium (AASPI) for their continuous and invaluable support. We also acknowledge Schlumberger, which provided Petrel licenses to the University of Oklahoma for </w:t>
      </w:r>
      <w:r w:rsidRPr="0047362B">
        <w:rPr>
          <w:szCs w:val="24"/>
        </w:rPr>
        <w:lastRenderedPageBreak/>
        <w:t xml:space="preserve">research and education use. We want to thank the SDA research group at the Oklahoma University for its observations. The first author also wants to express his gratitude to the Fulbright program and the </w:t>
      </w:r>
      <w:proofErr w:type="spellStart"/>
      <w:r w:rsidRPr="0047362B">
        <w:rPr>
          <w:szCs w:val="24"/>
        </w:rPr>
        <w:t>Saldarriaga</w:t>
      </w:r>
      <w:proofErr w:type="spellEnd"/>
      <w:r w:rsidRPr="0047362B">
        <w:rPr>
          <w:szCs w:val="24"/>
        </w:rPr>
        <w:t xml:space="preserve">-Concha Foundation because they made this research possible. </w:t>
      </w:r>
    </w:p>
    <w:p w14:paraId="4F7AC204" w14:textId="77777777" w:rsidR="00AA3B81" w:rsidRPr="0047362B" w:rsidRDefault="00AA3B81" w:rsidP="00AA3B81">
      <w:pPr>
        <w:rPr>
          <w:szCs w:val="24"/>
        </w:rPr>
      </w:pPr>
    </w:p>
    <w:p w14:paraId="1C736805" w14:textId="60D73A9A" w:rsidR="00D56B9C" w:rsidRPr="00D413EF" w:rsidRDefault="00AA3B81" w:rsidP="0073144A">
      <w:pPr>
        <w:pStyle w:val="Heading2"/>
      </w:pPr>
      <w:bookmarkStart w:id="59" w:name="_Toc71726239"/>
      <w:r w:rsidRPr="0047362B">
        <w:t>References</w:t>
      </w:r>
      <w:bookmarkEnd w:id="59"/>
    </w:p>
    <w:p w14:paraId="7FFCDB0E" w14:textId="77777777" w:rsidR="00D56B9C" w:rsidRPr="002F7E06" w:rsidRDefault="00D56B9C" w:rsidP="00D56B9C">
      <w:pPr>
        <w:rPr>
          <w:rFonts w:ascii="Calibri" w:hAnsi="Calibri" w:cs="Calibri"/>
        </w:rPr>
      </w:pPr>
      <w:proofErr w:type="spellStart"/>
      <w:r w:rsidRPr="002F7E06">
        <w:rPr>
          <w:rFonts w:ascii="Calibri" w:hAnsi="Calibri" w:cs="Calibri"/>
        </w:rPr>
        <w:t>Bahorich</w:t>
      </w:r>
      <w:proofErr w:type="spellEnd"/>
      <w:r w:rsidRPr="002F7E06">
        <w:rPr>
          <w:rFonts w:ascii="Calibri" w:hAnsi="Calibri" w:cs="Calibri"/>
        </w:rPr>
        <w:t xml:space="preserve">, M., and S. Farmer, 1995, 3-D seismic discontinuity for faults and stratigraphic features: The coherence cube: The Leading Edge, </w:t>
      </w:r>
      <w:r w:rsidRPr="002F7E06">
        <w:rPr>
          <w:rFonts w:ascii="Calibri" w:hAnsi="Calibri" w:cs="Calibri"/>
          <w:b/>
          <w:bCs/>
        </w:rPr>
        <w:t>14</w:t>
      </w:r>
      <w:r w:rsidRPr="002F7E06">
        <w:rPr>
          <w:rFonts w:ascii="Calibri" w:hAnsi="Calibri" w:cs="Calibri"/>
        </w:rPr>
        <w:t>, 1053–1058.</w:t>
      </w:r>
    </w:p>
    <w:p w14:paraId="226C9675" w14:textId="77777777" w:rsidR="00D56B9C" w:rsidRPr="00D56B9C" w:rsidRDefault="00D56B9C" w:rsidP="00D56B9C">
      <w:pPr>
        <w:rPr>
          <w:rFonts w:ascii="Calibri" w:hAnsi="Calibri" w:cs="Calibri"/>
        </w:rPr>
      </w:pPr>
      <w:proofErr w:type="spellStart"/>
      <w:r w:rsidRPr="00D56B9C">
        <w:rPr>
          <w:rFonts w:ascii="Calibri" w:hAnsi="Calibri" w:cs="Calibri"/>
        </w:rPr>
        <w:t>Ballance</w:t>
      </w:r>
      <w:proofErr w:type="spellEnd"/>
      <w:r w:rsidRPr="00D56B9C">
        <w:rPr>
          <w:rFonts w:ascii="Calibri" w:hAnsi="Calibri" w:cs="Calibri"/>
        </w:rPr>
        <w:t xml:space="preserve">, P. F., L. </w:t>
      </w:r>
      <w:proofErr w:type="spellStart"/>
      <w:r w:rsidRPr="00D56B9C">
        <w:rPr>
          <w:rFonts w:ascii="Calibri" w:hAnsi="Calibri" w:cs="Calibri"/>
        </w:rPr>
        <w:t>Cotterall</w:t>
      </w:r>
      <w:proofErr w:type="spellEnd"/>
      <w:r w:rsidRPr="00D56B9C">
        <w:rPr>
          <w:rFonts w:ascii="Calibri" w:hAnsi="Calibri" w:cs="Calibri"/>
        </w:rPr>
        <w:t>, and Geoscience Society of New Zealand, 2017, New Zealand Geology: An Illustrated Guide:</w:t>
      </w:r>
    </w:p>
    <w:p w14:paraId="3AD4CF69" w14:textId="77777777" w:rsidR="00D56B9C" w:rsidRPr="00D56B9C" w:rsidRDefault="00D56B9C" w:rsidP="00D56B9C">
      <w:pPr>
        <w:rPr>
          <w:rFonts w:ascii="Calibri" w:hAnsi="Calibri" w:cs="Calibri"/>
        </w:rPr>
      </w:pPr>
      <w:r w:rsidRPr="00D56B9C">
        <w:rPr>
          <w:rFonts w:ascii="Calibri" w:hAnsi="Calibri" w:cs="Calibri"/>
        </w:rPr>
        <w:t xml:space="preserve">Barnes, A. E., 2006, </w:t>
      </w:r>
      <w:proofErr w:type="gramStart"/>
      <w:r w:rsidRPr="00D56B9C">
        <w:rPr>
          <w:rFonts w:ascii="Calibri" w:hAnsi="Calibri" w:cs="Calibri"/>
        </w:rPr>
        <w:t>A</w:t>
      </w:r>
      <w:proofErr w:type="gramEnd"/>
      <w:r w:rsidRPr="00D56B9C">
        <w:rPr>
          <w:rFonts w:ascii="Calibri" w:hAnsi="Calibri" w:cs="Calibri"/>
        </w:rPr>
        <w:t xml:space="preserve"> filter to improve seismic discontinuity data for fault interpretation: GEOPHYSICS, </w:t>
      </w:r>
      <w:r w:rsidRPr="00D56B9C">
        <w:rPr>
          <w:rFonts w:ascii="Calibri" w:hAnsi="Calibri" w:cs="Calibri"/>
          <w:b/>
          <w:bCs/>
        </w:rPr>
        <w:t>71</w:t>
      </w:r>
      <w:r w:rsidRPr="00D56B9C">
        <w:rPr>
          <w:rFonts w:ascii="Calibri" w:hAnsi="Calibri" w:cs="Calibri"/>
        </w:rPr>
        <w:t>, P1–P4.</w:t>
      </w:r>
    </w:p>
    <w:p w14:paraId="1125BEDF" w14:textId="77777777" w:rsidR="00D56B9C" w:rsidRPr="00D56B9C" w:rsidRDefault="00D56B9C" w:rsidP="00D56B9C">
      <w:pPr>
        <w:rPr>
          <w:rFonts w:ascii="Calibri" w:hAnsi="Calibri" w:cs="Calibri"/>
        </w:rPr>
      </w:pPr>
      <w:r w:rsidRPr="00D56B9C">
        <w:rPr>
          <w:rFonts w:ascii="Calibri" w:hAnsi="Calibri" w:cs="Calibri"/>
        </w:rPr>
        <w:t xml:space="preserve">Barnes, A. E., 2016, Handbook of </w:t>
      </w:r>
      <w:proofErr w:type="spellStart"/>
      <w:r w:rsidRPr="00D56B9C">
        <w:rPr>
          <w:rFonts w:ascii="Calibri" w:hAnsi="Calibri" w:cs="Calibri"/>
        </w:rPr>
        <w:t>Poststack</w:t>
      </w:r>
      <w:proofErr w:type="spellEnd"/>
      <w:r w:rsidRPr="00D56B9C">
        <w:rPr>
          <w:rFonts w:ascii="Calibri" w:hAnsi="Calibri" w:cs="Calibri"/>
        </w:rPr>
        <w:t xml:space="preserve"> Seismic Attributes: SEG Books.</w:t>
      </w:r>
    </w:p>
    <w:p w14:paraId="70182EAD" w14:textId="77777777" w:rsidR="00D56B9C" w:rsidRPr="00D56B9C" w:rsidRDefault="00D56B9C" w:rsidP="00D56B9C">
      <w:pPr>
        <w:rPr>
          <w:rFonts w:ascii="Calibri" w:hAnsi="Calibri" w:cs="Calibri"/>
        </w:rPr>
      </w:pPr>
      <w:r w:rsidRPr="00D56B9C">
        <w:rPr>
          <w:rFonts w:ascii="Calibri" w:hAnsi="Calibri" w:cs="Calibri"/>
        </w:rPr>
        <w:t xml:space="preserve">Bhattacharya, S., and S. Verma, 2019, Application of volumetric seismic attributes for </w:t>
      </w:r>
      <w:proofErr w:type="gramStart"/>
      <w:r w:rsidRPr="00D56B9C">
        <w:rPr>
          <w:rFonts w:ascii="Calibri" w:hAnsi="Calibri" w:cs="Calibri"/>
        </w:rPr>
        <w:t>complex fault network characterization</w:t>
      </w:r>
      <w:proofErr w:type="gramEnd"/>
      <w:r w:rsidRPr="00D56B9C">
        <w:rPr>
          <w:rFonts w:ascii="Calibri" w:hAnsi="Calibri" w:cs="Calibri"/>
        </w:rPr>
        <w:t xml:space="preserve"> on the North Slope, Alaska: Journal of Natural Gas Science and Engineering, </w:t>
      </w:r>
      <w:r w:rsidRPr="00D56B9C">
        <w:rPr>
          <w:rFonts w:ascii="Calibri" w:hAnsi="Calibri" w:cs="Calibri"/>
          <w:b/>
          <w:bCs/>
        </w:rPr>
        <w:t>65</w:t>
      </w:r>
      <w:r w:rsidRPr="00D56B9C">
        <w:rPr>
          <w:rFonts w:ascii="Calibri" w:hAnsi="Calibri" w:cs="Calibri"/>
        </w:rPr>
        <w:t>, 56–67.</w:t>
      </w:r>
    </w:p>
    <w:p w14:paraId="6AC38F7E" w14:textId="77777777" w:rsidR="00D56B9C" w:rsidRPr="00D56B9C" w:rsidRDefault="00D56B9C" w:rsidP="00D56B9C">
      <w:pPr>
        <w:rPr>
          <w:rFonts w:ascii="Calibri" w:hAnsi="Calibri" w:cs="Calibri"/>
        </w:rPr>
      </w:pPr>
      <w:r w:rsidRPr="00D56B9C">
        <w:rPr>
          <w:rFonts w:ascii="Calibri" w:hAnsi="Calibri" w:cs="Calibri"/>
        </w:rPr>
        <w:t>Bishop, C., 1995, Neural Networks for Pattern Recognition: Oxford University Press.</w:t>
      </w:r>
    </w:p>
    <w:p w14:paraId="6B64BD4C" w14:textId="77777777" w:rsidR="00D56B9C" w:rsidRPr="00D56B9C" w:rsidRDefault="00D56B9C" w:rsidP="00D56B9C">
      <w:pPr>
        <w:rPr>
          <w:rFonts w:ascii="Calibri" w:hAnsi="Calibri" w:cs="Calibri"/>
        </w:rPr>
      </w:pPr>
      <w:r w:rsidRPr="00D56B9C">
        <w:rPr>
          <w:rFonts w:ascii="Calibri" w:hAnsi="Calibri" w:cs="Calibri"/>
        </w:rPr>
        <w:t xml:space="preserve">Chopra, S., and K. J. Marfurt, 2005, Seismic attributes — A historical perspective: Geophysics, </w:t>
      </w:r>
      <w:r w:rsidRPr="00D56B9C">
        <w:rPr>
          <w:rFonts w:ascii="Calibri" w:hAnsi="Calibri" w:cs="Calibri"/>
          <w:b/>
          <w:bCs/>
        </w:rPr>
        <w:t>70</w:t>
      </w:r>
      <w:r w:rsidRPr="00D56B9C">
        <w:rPr>
          <w:rFonts w:ascii="Calibri" w:hAnsi="Calibri" w:cs="Calibri"/>
        </w:rPr>
        <w:t>, 3SO-28SO.</w:t>
      </w:r>
    </w:p>
    <w:p w14:paraId="12BEF55D" w14:textId="77777777" w:rsidR="00D56B9C" w:rsidRPr="00D56B9C" w:rsidRDefault="00D56B9C" w:rsidP="00D56B9C">
      <w:pPr>
        <w:rPr>
          <w:rFonts w:ascii="Calibri" w:hAnsi="Calibri" w:cs="Calibri"/>
        </w:rPr>
      </w:pPr>
      <w:r w:rsidRPr="00D56B9C">
        <w:rPr>
          <w:rFonts w:ascii="Calibri" w:hAnsi="Calibri" w:cs="Calibri"/>
        </w:rPr>
        <w:lastRenderedPageBreak/>
        <w:t>Chopra, S., and K. J. Marfurt, 2007, Seismic Attributes for Prospect Identification and Reservoir Characterization: Society of Exploration Geophysicists and European Association of Geoscientists and Engineers.</w:t>
      </w:r>
    </w:p>
    <w:p w14:paraId="42D7A1DD" w14:textId="77777777" w:rsidR="00D56B9C" w:rsidRPr="00D56B9C" w:rsidRDefault="00D56B9C" w:rsidP="00D56B9C">
      <w:pPr>
        <w:rPr>
          <w:rFonts w:ascii="Calibri" w:hAnsi="Calibri" w:cs="Calibri"/>
        </w:rPr>
      </w:pPr>
      <w:r w:rsidRPr="00D56B9C">
        <w:rPr>
          <w:rFonts w:ascii="Calibri" w:hAnsi="Calibri" w:cs="Calibri"/>
        </w:rPr>
        <w:t xml:space="preserve">Chopra, S., and K. J. Marfurt, 2014, Seismic </w:t>
      </w:r>
      <w:proofErr w:type="spellStart"/>
      <w:r w:rsidRPr="00D56B9C">
        <w:rPr>
          <w:rFonts w:ascii="Calibri" w:hAnsi="Calibri" w:cs="Calibri"/>
        </w:rPr>
        <w:t>facies</w:t>
      </w:r>
      <w:proofErr w:type="spellEnd"/>
      <w:r w:rsidRPr="00D56B9C">
        <w:rPr>
          <w:rFonts w:ascii="Calibri" w:hAnsi="Calibri" w:cs="Calibri"/>
        </w:rPr>
        <w:t xml:space="preserve"> analysis using generative topographic mapping: 84</w:t>
      </w:r>
      <w:r w:rsidRPr="00D56B9C">
        <w:rPr>
          <w:rFonts w:ascii="Calibri" w:hAnsi="Calibri" w:cs="Calibri"/>
          <w:vertAlign w:val="superscript"/>
        </w:rPr>
        <w:t>th</w:t>
      </w:r>
      <w:r w:rsidRPr="00D56B9C">
        <w:rPr>
          <w:rFonts w:ascii="Calibri" w:hAnsi="Calibri" w:cs="Calibri"/>
        </w:rPr>
        <w:t xml:space="preserve"> Annual International Meeting, SEG, Expanded Abstracts, </w:t>
      </w:r>
      <w:proofErr w:type="gramStart"/>
      <w:r w:rsidRPr="00D56B9C">
        <w:rPr>
          <w:rFonts w:ascii="Calibri" w:hAnsi="Calibri" w:cs="Calibri"/>
        </w:rPr>
        <w:t>1390</w:t>
      </w:r>
      <w:proofErr w:type="gramEnd"/>
      <w:r w:rsidRPr="00D56B9C">
        <w:rPr>
          <w:rFonts w:ascii="Calibri" w:hAnsi="Calibri" w:cs="Calibri"/>
        </w:rPr>
        <w:t>–1394.</w:t>
      </w:r>
    </w:p>
    <w:p w14:paraId="65697426" w14:textId="77777777" w:rsidR="00D56B9C" w:rsidRPr="00D56B9C" w:rsidRDefault="00D56B9C" w:rsidP="00D56B9C">
      <w:pPr>
        <w:rPr>
          <w:rFonts w:ascii="Calibri" w:hAnsi="Calibri" w:cs="Calibri"/>
        </w:rPr>
      </w:pPr>
      <w:r w:rsidRPr="00D56B9C">
        <w:rPr>
          <w:rFonts w:ascii="Calibri" w:hAnsi="Calibri" w:cs="Calibri"/>
        </w:rPr>
        <w:t xml:space="preserve">Chopra, S., and K. J. Marfurt, 2015, </w:t>
      </w:r>
      <w:proofErr w:type="gramStart"/>
      <w:r w:rsidRPr="00D56B9C">
        <w:rPr>
          <w:rFonts w:ascii="Calibri" w:hAnsi="Calibri" w:cs="Calibri"/>
        </w:rPr>
        <w:t>Is</w:t>
      </w:r>
      <w:proofErr w:type="gramEnd"/>
      <w:r w:rsidRPr="00D56B9C">
        <w:rPr>
          <w:rFonts w:ascii="Calibri" w:hAnsi="Calibri" w:cs="Calibri"/>
        </w:rPr>
        <w:t xml:space="preserve"> curvature overrated? No, it depends on the geology: First Break, </w:t>
      </w:r>
      <w:r w:rsidRPr="00D56B9C">
        <w:rPr>
          <w:rFonts w:ascii="Calibri" w:hAnsi="Calibri" w:cs="Calibri"/>
          <w:b/>
          <w:bCs/>
        </w:rPr>
        <w:t>33</w:t>
      </w:r>
      <w:r w:rsidRPr="00D56B9C">
        <w:rPr>
          <w:rFonts w:ascii="Calibri" w:hAnsi="Calibri" w:cs="Calibri"/>
        </w:rPr>
        <w:t>.</w:t>
      </w:r>
    </w:p>
    <w:p w14:paraId="1999BFFB" w14:textId="77777777" w:rsidR="00D56B9C" w:rsidRPr="00D56B9C" w:rsidRDefault="00D56B9C" w:rsidP="00D56B9C">
      <w:pPr>
        <w:rPr>
          <w:rFonts w:ascii="Calibri" w:hAnsi="Calibri" w:cs="Calibri"/>
        </w:rPr>
      </w:pPr>
      <w:r w:rsidRPr="00D56B9C">
        <w:rPr>
          <w:rFonts w:ascii="Calibri" w:hAnsi="Calibri" w:cs="Calibri"/>
        </w:rPr>
        <w:t xml:space="preserve">Chopra, S., and K. J. Marfurt, 2016, Spectral decomposition and spectral balancing of seismic data: The Leading Edge, </w:t>
      </w:r>
      <w:r w:rsidRPr="00D56B9C">
        <w:rPr>
          <w:rFonts w:ascii="Calibri" w:hAnsi="Calibri" w:cs="Calibri"/>
          <w:b/>
          <w:bCs/>
        </w:rPr>
        <w:t>35</w:t>
      </w:r>
      <w:r w:rsidRPr="00D56B9C">
        <w:rPr>
          <w:rFonts w:ascii="Calibri" w:hAnsi="Calibri" w:cs="Calibri"/>
        </w:rPr>
        <w:t>, 176–179.</w:t>
      </w:r>
    </w:p>
    <w:p w14:paraId="3A66C26C" w14:textId="77777777" w:rsidR="00D56B9C" w:rsidRPr="00D56B9C" w:rsidRDefault="00D56B9C" w:rsidP="00D56B9C">
      <w:pPr>
        <w:rPr>
          <w:rFonts w:ascii="Calibri" w:hAnsi="Calibri" w:cs="Calibri"/>
        </w:rPr>
      </w:pPr>
      <w:r w:rsidRPr="00D56B9C">
        <w:rPr>
          <w:rFonts w:ascii="Calibri" w:hAnsi="Calibri" w:cs="Calibri"/>
        </w:rPr>
        <w:t xml:space="preserve">Chopra, S., K. Marfurt, and R. Sharma, 2019, Unsupervised machine learning </w:t>
      </w:r>
      <w:proofErr w:type="spellStart"/>
      <w:r w:rsidRPr="00D56B9C">
        <w:rPr>
          <w:rFonts w:ascii="Calibri" w:hAnsi="Calibri" w:cs="Calibri"/>
        </w:rPr>
        <w:t>facies</w:t>
      </w:r>
      <w:proofErr w:type="spellEnd"/>
      <w:r w:rsidRPr="00D56B9C">
        <w:rPr>
          <w:rFonts w:ascii="Calibri" w:hAnsi="Calibri" w:cs="Calibri"/>
        </w:rPr>
        <w:t xml:space="preserve"> classification in the Delaware Basin and its comparison with supervised Bayesian </w:t>
      </w:r>
      <w:proofErr w:type="spellStart"/>
      <w:r w:rsidRPr="00D56B9C">
        <w:rPr>
          <w:rFonts w:ascii="Calibri" w:hAnsi="Calibri" w:cs="Calibri"/>
        </w:rPr>
        <w:t>facies</w:t>
      </w:r>
      <w:proofErr w:type="spellEnd"/>
      <w:r w:rsidRPr="00D56B9C">
        <w:rPr>
          <w:rFonts w:ascii="Calibri" w:hAnsi="Calibri" w:cs="Calibri"/>
        </w:rPr>
        <w:t xml:space="preserve"> classification: 89</w:t>
      </w:r>
      <w:r w:rsidRPr="00D56B9C">
        <w:rPr>
          <w:rFonts w:ascii="Calibri" w:hAnsi="Calibri" w:cs="Calibri"/>
          <w:vertAlign w:val="superscript"/>
        </w:rPr>
        <w:t>th</w:t>
      </w:r>
      <w:r w:rsidRPr="00D56B9C">
        <w:rPr>
          <w:rFonts w:ascii="Calibri" w:hAnsi="Calibri" w:cs="Calibri"/>
        </w:rPr>
        <w:t xml:space="preserve"> Annual International Meeting of the SEG Expanded Abstracts, 2619–2623.</w:t>
      </w:r>
    </w:p>
    <w:p w14:paraId="133D7298" w14:textId="77777777" w:rsidR="00D56B9C" w:rsidRPr="00D56B9C" w:rsidRDefault="00D56B9C" w:rsidP="00D56B9C">
      <w:pPr>
        <w:rPr>
          <w:rFonts w:ascii="Calibri" w:hAnsi="Calibri" w:cs="Calibri"/>
        </w:rPr>
      </w:pPr>
      <w:r w:rsidRPr="00D56B9C">
        <w:rPr>
          <w:rFonts w:ascii="Calibri" w:hAnsi="Calibri" w:cs="Calibri"/>
        </w:rPr>
        <w:t>Cook, R. A., 1999, Cretaceous-Cenozoic Geology and Petroleum Systems of the Great South Basin, New Zealand: Institute of Geological &amp; Nuclear Sciences.</w:t>
      </w:r>
    </w:p>
    <w:p w14:paraId="3761DE07" w14:textId="77777777" w:rsidR="00D56B9C" w:rsidRPr="00D56B9C" w:rsidRDefault="00D56B9C" w:rsidP="00D56B9C">
      <w:pPr>
        <w:rPr>
          <w:rFonts w:ascii="Calibri" w:hAnsi="Calibri" w:cs="Calibri"/>
        </w:rPr>
      </w:pPr>
      <w:proofErr w:type="spellStart"/>
      <w:r w:rsidRPr="00D56B9C">
        <w:rPr>
          <w:rFonts w:ascii="Calibri" w:hAnsi="Calibri" w:cs="Calibri"/>
        </w:rPr>
        <w:t>DeLaughter</w:t>
      </w:r>
      <w:proofErr w:type="spellEnd"/>
      <w:r w:rsidRPr="00D56B9C">
        <w:rPr>
          <w:rFonts w:ascii="Calibri" w:hAnsi="Calibri" w:cs="Calibri"/>
        </w:rPr>
        <w:t xml:space="preserve">, J., B. </w:t>
      </w:r>
      <w:proofErr w:type="spellStart"/>
      <w:r w:rsidRPr="00D56B9C">
        <w:rPr>
          <w:rFonts w:ascii="Calibri" w:hAnsi="Calibri" w:cs="Calibri"/>
        </w:rPr>
        <w:t>Meltz</w:t>
      </w:r>
      <w:proofErr w:type="spellEnd"/>
      <w:r w:rsidRPr="00D56B9C">
        <w:rPr>
          <w:rFonts w:ascii="Calibri" w:hAnsi="Calibri" w:cs="Calibri"/>
        </w:rPr>
        <w:t xml:space="preserve">, S. Smith, J. Yun, and M. Murat, 2005, Use of </w:t>
      </w:r>
      <w:proofErr w:type="gramStart"/>
      <w:r w:rsidRPr="00D56B9C">
        <w:rPr>
          <w:rFonts w:ascii="Calibri" w:hAnsi="Calibri" w:cs="Calibri"/>
        </w:rPr>
        <w:t>z-score</w:t>
      </w:r>
      <w:proofErr w:type="gramEnd"/>
      <w:r w:rsidRPr="00D56B9C">
        <w:rPr>
          <w:rFonts w:ascii="Calibri" w:hAnsi="Calibri" w:cs="Calibri"/>
        </w:rPr>
        <w:t xml:space="preserve"> to rescale amplitudes: The Leading Edge, </w:t>
      </w:r>
      <w:r w:rsidRPr="00D56B9C">
        <w:rPr>
          <w:rFonts w:ascii="Calibri" w:hAnsi="Calibri" w:cs="Calibri"/>
          <w:b/>
          <w:bCs/>
        </w:rPr>
        <w:t>24</w:t>
      </w:r>
      <w:r w:rsidRPr="00D56B9C">
        <w:rPr>
          <w:rFonts w:ascii="Calibri" w:hAnsi="Calibri" w:cs="Calibri"/>
        </w:rPr>
        <w:t>, 698–701.</w:t>
      </w:r>
    </w:p>
    <w:p w14:paraId="408F7DD9" w14:textId="77777777" w:rsidR="00D56B9C" w:rsidRPr="00D56B9C" w:rsidRDefault="00D56B9C" w:rsidP="00D56B9C">
      <w:pPr>
        <w:rPr>
          <w:rFonts w:ascii="Calibri" w:hAnsi="Calibri" w:cs="Calibri"/>
        </w:rPr>
      </w:pPr>
      <w:proofErr w:type="spellStart"/>
      <w:r w:rsidRPr="00D56B9C">
        <w:rPr>
          <w:rFonts w:ascii="Calibri" w:hAnsi="Calibri" w:cs="Calibri"/>
        </w:rPr>
        <w:t>Fehmers</w:t>
      </w:r>
      <w:proofErr w:type="spellEnd"/>
      <w:r w:rsidRPr="00D56B9C">
        <w:rPr>
          <w:rFonts w:ascii="Calibri" w:hAnsi="Calibri" w:cs="Calibri"/>
        </w:rPr>
        <w:t xml:space="preserve">, G. C., and C. F. W. </w:t>
      </w:r>
      <w:proofErr w:type="spellStart"/>
      <w:r w:rsidRPr="00D56B9C">
        <w:rPr>
          <w:rFonts w:ascii="Calibri" w:hAnsi="Calibri" w:cs="Calibri"/>
        </w:rPr>
        <w:t>Höcker</w:t>
      </w:r>
      <w:proofErr w:type="spellEnd"/>
      <w:r w:rsidRPr="00D56B9C">
        <w:rPr>
          <w:rFonts w:ascii="Calibri" w:hAnsi="Calibri" w:cs="Calibri"/>
        </w:rPr>
        <w:t xml:space="preserve">, 2003, </w:t>
      </w:r>
      <w:proofErr w:type="gramStart"/>
      <w:r w:rsidRPr="00D56B9C">
        <w:rPr>
          <w:rFonts w:ascii="Calibri" w:hAnsi="Calibri" w:cs="Calibri"/>
        </w:rPr>
        <w:t>Fast</w:t>
      </w:r>
      <w:proofErr w:type="gramEnd"/>
      <w:r w:rsidRPr="00D56B9C">
        <w:rPr>
          <w:rFonts w:ascii="Calibri" w:hAnsi="Calibri" w:cs="Calibri"/>
        </w:rPr>
        <w:t xml:space="preserve"> structural interpretation with structure‐oriented filtering: Geophysics, </w:t>
      </w:r>
      <w:r w:rsidRPr="00D56B9C">
        <w:rPr>
          <w:rFonts w:ascii="Calibri" w:hAnsi="Calibri" w:cs="Calibri"/>
          <w:b/>
          <w:bCs/>
        </w:rPr>
        <w:t>68</w:t>
      </w:r>
      <w:r w:rsidRPr="00D56B9C">
        <w:rPr>
          <w:rFonts w:ascii="Calibri" w:hAnsi="Calibri" w:cs="Calibri"/>
        </w:rPr>
        <w:t>, 1286–1293.</w:t>
      </w:r>
    </w:p>
    <w:p w14:paraId="5BDBB65C" w14:textId="77777777" w:rsidR="00D56B9C" w:rsidRPr="00D56B9C" w:rsidRDefault="00D56B9C" w:rsidP="00D56B9C">
      <w:pPr>
        <w:rPr>
          <w:rFonts w:ascii="Calibri" w:hAnsi="Calibri" w:cs="Calibri"/>
        </w:rPr>
      </w:pPr>
      <w:proofErr w:type="gramStart"/>
      <w:r w:rsidRPr="00D56B9C">
        <w:rPr>
          <w:rFonts w:ascii="Calibri" w:hAnsi="Calibri" w:cs="Calibri"/>
        </w:rPr>
        <w:t>Gao</w:t>
      </w:r>
      <w:proofErr w:type="gramEnd"/>
      <w:r w:rsidRPr="00D56B9C">
        <w:rPr>
          <w:rFonts w:ascii="Calibri" w:hAnsi="Calibri" w:cs="Calibri"/>
        </w:rPr>
        <w:t xml:space="preserve">, D., 2003, Volume texture extraction for 3D seismic visualization and interpretation: GEOPHYSICS, </w:t>
      </w:r>
      <w:r w:rsidRPr="00D56B9C">
        <w:rPr>
          <w:rFonts w:ascii="Calibri" w:hAnsi="Calibri" w:cs="Calibri"/>
          <w:b/>
          <w:bCs/>
        </w:rPr>
        <w:t>68</w:t>
      </w:r>
      <w:r w:rsidRPr="00D56B9C">
        <w:rPr>
          <w:rFonts w:ascii="Calibri" w:hAnsi="Calibri" w:cs="Calibri"/>
        </w:rPr>
        <w:t>, 1294–1302.</w:t>
      </w:r>
    </w:p>
    <w:p w14:paraId="16EFE109" w14:textId="337C3129" w:rsidR="00D56B9C" w:rsidRDefault="00D56B9C" w:rsidP="00D56B9C">
      <w:pPr>
        <w:rPr>
          <w:rFonts w:ascii="Calibri" w:hAnsi="Calibri" w:cs="Calibri"/>
        </w:rPr>
      </w:pPr>
      <w:proofErr w:type="spellStart"/>
      <w:r w:rsidRPr="00D56B9C">
        <w:rPr>
          <w:rFonts w:ascii="Calibri" w:hAnsi="Calibri" w:cs="Calibri"/>
        </w:rPr>
        <w:lastRenderedPageBreak/>
        <w:t>Gersztenkorn</w:t>
      </w:r>
      <w:proofErr w:type="spellEnd"/>
      <w:r w:rsidRPr="00D56B9C">
        <w:rPr>
          <w:rFonts w:ascii="Calibri" w:hAnsi="Calibri" w:cs="Calibri"/>
        </w:rPr>
        <w:t xml:space="preserve">, A., and K. J. Marfurt, 1999, </w:t>
      </w:r>
      <w:proofErr w:type="spellStart"/>
      <w:r w:rsidRPr="00D56B9C">
        <w:rPr>
          <w:rFonts w:ascii="Calibri" w:hAnsi="Calibri" w:cs="Calibri"/>
        </w:rPr>
        <w:t>Eigenstructure</w:t>
      </w:r>
      <w:proofErr w:type="spellEnd"/>
      <w:r w:rsidRPr="00D56B9C">
        <w:rPr>
          <w:rFonts w:ascii="Calibri" w:hAnsi="Calibri" w:cs="Calibri"/>
        </w:rPr>
        <w:t xml:space="preserve">‐based coherence computations as an aid to 3-D structural and stratigraphic mapping: Geophysics, </w:t>
      </w:r>
      <w:r w:rsidRPr="00D56B9C">
        <w:rPr>
          <w:rFonts w:ascii="Calibri" w:hAnsi="Calibri" w:cs="Calibri"/>
          <w:b/>
          <w:bCs/>
        </w:rPr>
        <w:t>64</w:t>
      </w:r>
      <w:r w:rsidRPr="00D56B9C">
        <w:rPr>
          <w:rFonts w:ascii="Calibri" w:hAnsi="Calibri" w:cs="Calibri"/>
        </w:rPr>
        <w:t>, 1468–1479.</w:t>
      </w:r>
    </w:p>
    <w:p w14:paraId="50F3BEDD" w14:textId="77777777" w:rsidR="00C33ACF" w:rsidRDefault="00C33ACF" w:rsidP="00C33ACF">
      <w:r>
        <w:t xml:space="preserve">Ha, T. N., K. J. Marfurt, B. C. Wallet, and B. Hutchinson, 2019, Pitfalls and implementation of data conditioning, attribute analysis, and self-organizing maps to 2D data: Application to the </w:t>
      </w:r>
      <w:proofErr w:type="spellStart"/>
      <w:r>
        <w:t>Exmouth</w:t>
      </w:r>
      <w:proofErr w:type="spellEnd"/>
      <w:r>
        <w:t xml:space="preserve"> Plateau, North Carnarvon Basin, Australia: Interpretation, 7, SG23–SG42.</w:t>
      </w:r>
    </w:p>
    <w:p w14:paraId="10F611EA" w14:textId="77777777" w:rsidR="00C33ACF" w:rsidRDefault="00C33ACF" w:rsidP="00C33ACF">
      <w:r>
        <w:t xml:space="preserve">Ha, T. N., D. Lubo-Robles, K. J. Marfurt, and B. C. Wallet, 2021, An in-depth analysis of logarithmic data transformation and per-class normalization in machine learning: Application to unsupervised classification of a </w:t>
      </w:r>
      <w:proofErr w:type="spellStart"/>
      <w:r>
        <w:t>turbidite</w:t>
      </w:r>
      <w:proofErr w:type="spellEnd"/>
      <w:r>
        <w:t xml:space="preserve"> system in the Canterbury Basin, New Zealand and supervised classification of salt in the Eugene Island mini-basin, Gulf of Mexico: Interpretation, 1–109.</w:t>
      </w:r>
    </w:p>
    <w:p w14:paraId="0B98C22E" w14:textId="77777777" w:rsidR="00D56B9C" w:rsidRPr="00D56B9C" w:rsidRDefault="00D56B9C" w:rsidP="00D56B9C">
      <w:pPr>
        <w:rPr>
          <w:rFonts w:ascii="Calibri" w:hAnsi="Calibri" w:cs="Calibri"/>
        </w:rPr>
      </w:pPr>
      <w:r w:rsidRPr="00D56B9C">
        <w:rPr>
          <w:rFonts w:ascii="Calibri" w:hAnsi="Calibri" w:cs="Calibri"/>
        </w:rPr>
        <w:t>Hale, D., 2012, Fault surfaces and fault throws from 3D seismic images: SEG Technical Program Expanded Abstracts 2012, 1–6.</w:t>
      </w:r>
    </w:p>
    <w:p w14:paraId="7E5E231E" w14:textId="77777777" w:rsidR="00D56B9C" w:rsidRPr="00D56B9C" w:rsidRDefault="00D56B9C" w:rsidP="00D56B9C">
      <w:pPr>
        <w:rPr>
          <w:rFonts w:ascii="Calibri" w:hAnsi="Calibri" w:cs="Calibri"/>
        </w:rPr>
      </w:pPr>
      <w:r w:rsidRPr="00D56B9C">
        <w:rPr>
          <w:rFonts w:ascii="Calibri" w:hAnsi="Calibri" w:cs="Calibri"/>
        </w:rPr>
        <w:t xml:space="preserve">Hussein, M., R. Stewart, and J. Wu, 2020, Unsupervised Machine Learning Techniques for Subtle Fault Detection: 82nd EAGE Annual Conference &amp; Exhibition Workshop </w:t>
      </w:r>
      <w:proofErr w:type="spellStart"/>
      <w:r w:rsidRPr="00D56B9C">
        <w:rPr>
          <w:rFonts w:ascii="Calibri" w:hAnsi="Calibri" w:cs="Calibri"/>
        </w:rPr>
        <w:t>Programme</w:t>
      </w:r>
      <w:proofErr w:type="spellEnd"/>
      <w:r w:rsidRPr="00D56B9C">
        <w:rPr>
          <w:rFonts w:ascii="Calibri" w:hAnsi="Calibri" w:cs="Calibri"/>
        </w:rPr>
        <w:t xml:space="preserve">, </w:t>
      </w:r>
      <w:r w:rsidRPr="00D56B9C">
        <w:rPr>
          <w:rFonts w:ascii="Calibri" w:hAnsi="Calibri" w:cs="Calibri"/>
          <w:b/>
          <w:bCs/>
        </w:rPr>
        <w:t>2020</w:t>
      </w:r>
      <w:r w:rsidRPr="00D56B9C">
        <w:rPr>
          <w:rFonts w:ascii="Calibri" w:hAnsi="Calibri" w:cs="Calibri"/>
        </w:rPr>
        <w:t>, 1–5.</w:t>
      </w:r>
    </w:p>
    <w:p w14:paraId="7C762FE1" w14:textId="77777777" w:rsidR="00D56B9C" w:rsidRPr="00D56B9C" w:rsidRDefault="00D56B9C" w:rsidP="00D56B9C">
      <w:pPr>
        <w:rPr>
          <w:rFonts w:ascii="Calibri" w:hAnsi="Calibri" w:cs="Calibri"/>
        </w:rPr>
      </w:pPr>
      <w:r w:rsidRPr="00D56B9C">
        <w:rPr>
          <w:rFonts w:ascii="Calibri" w:hAnsi="Calibri" w:cs="Calibri"/>
        </w:rPr>
        <w:t xml:space="preserve">Hussein, M., R. R. Stewart, and J. Wu, 2021, </w:t>
      </w:r>
      <w:proofErr w:type="gramStart"/>
      <w:r w:rsidRPr="00D56B9C">
        <w:rPr>
          <w:rFonts w:ascii="Calibri" w:hAnsi="Calibri" w:cs="Calibri"/>
        </w:rPr>
        <w:t>Which</w:t>
      </w:r>
      <w:proofErr w:type="gramEnd"/>
      <w:r w:rsidRPr="00D56B9C">
        <w:rPr>
          <w:rFonts w:ascii="Calibri" w:hAnsi="Calibri" w:cs="Calibri"/>
        </w:rPr>
        <w:t xml:space="preserve"> seismic attributes are best for subtle fault detection? Interpretation.</w:t>
      </w:r>
    </w:p>
    <w:p w14:paraId="5D17BFDA" w14:textId="77777777" w:rsidR="00D56B9C" w:rsidRPr="00D56B9C" w:rsidRDefault="00D56B9C" w:rsidP="00D56B9C">
      <w:pPr>
        <w:rPr>
          <w:rFonts w:ascii="Calibri" w:hAnsi="Calibri" w:cs="Calibri"/>
        </w:rPr>
      </w:pPr>
      <w:r w:rsidRPr="00D56B9C">
        <w:rPr>
          <w:rFonts w:ascii="Calibri" w:hAnsi="Calibri" w:cs="Calibri"/>
        </w:rPr>
        <w:t xml:space="preserve">La Marca-Molina, K., C. Silver, H. Bedle, and R. </w:t>
      </w:r>
      <w:proofErr w:type="spellStart"/>
      <w:r w:rsidRPr="00D56B9C">
        <w:rPr>
          <w:rFonts w:ascii="Calibri" w:hAnsi="Calibri" w:cs="Calibri"/>
        </w:rPr>
        <w:t>Slatt</w:t>
      </w:r>
      <w:proofErr w:type="spellEnd"/>
      <w:r w:rsidRPr="00D56B9C">
        <w:rPr>
          <w:rFonts w:ascii="Calibri" w:hAnsi="Calibri" w:cs="Calibri"/>
        </w:rPr>
        <w:t xml:space="preserve">, 2019, Seismic </w:t>
      </w:r>
      <w:proofErr w:type="spellStart"/>
      <w:r w:rsidRPr="00D56B9C">
        <w:rPr>
          <w:rFonts w:ascii="Calibri" w:hAnsi="Calibri" w:cs="Calibri"/>
        </w:rPr>
        <w:t>facies</w:t>
      </w:r>
      <w:proofErr w:type="spellEnd"/>
      <w:r w:rsidRPr="00D56B9C">
        <w:rPr>
          <w:rFonts w:ascii="Calibri" w:hAnsi="Calibri" w:cs="Calibri"/>
        </w:rPr>
        <w:t xml:space="preserve"> identification in a </w:t>
      </w:r>
      <w:proofErr w:type="spellStart"/>
      <w:r w:rsidRPr="00D56B9C">
        <w:rPr>
          <w:rFonts w:ascii="Calibri" w:hAnsi="Calibri" w:cs="Calibri"/>
        </w:rPr>
        <w:t>deepwater</w:t>
      </w:r>
      <w:proofErr w:type="spellEnd"/>
      <w:r w:rsidRPr="00D56B9C">
        <w:rPr>
          <w:rFonts w:ascii="Calibri" w:hAnsi="Calibri" w:cs="Calibri"/>
        </w:rPr>
        <w:t xml:space="preserve"> channel complex applying seismic attributes and unsupervised machine learning techniques. A case study in the Taranaki Basin, New Zealand.: 89</w:t>
      </w:r>
      <w:r w:rsidRPr="00D56B9C">
        <w:rPr>
          <w:rFonts w:ascii="Calibri" w:hAnsi="Calibri" w:cs="Calibri"/>
          <w:vertAlign w:val="superscript"/>
        </w:rPr>
        <w:t>th</w:t>
      </w:r>
      <w:r w:rsidRPr="00D56B9C">
        <w:rPr>
          <w:rFonts w:ascii="Calibri" w:hAnsi="Calibri" w:cs="Calibri"/>
        </w:rPr>
        <w:t xml:space="preserve"> Annual International Meeting of the SEG, Expanded Abstracts, 2059–2063.</w:t>
      </w:r>
    </w:p>
    <w:p w14:paraId="7327E46F" w14:textId="77777777" w:rsidR="00D56B9C" w:rsidRPr="00D56B9C" w:rsidRDefault="00D56B9C" w:rsidP="00D56B9C">
      <w:pPr>
        <w:rPr>
          <w:rFonts w:ascii="Calibri" w:hAnsi="Calibri" w:cs="Calibri"/>
        </w:rPr>
      </w:pPr>
      <w:r w:rsidRPr="00D56B9C">
        <w:rPr>
          <w:rFonts w:ascii="Calibri" w:hAnsi="Calibri" w:cs="Calibri"/>
        </w:rPr>
        <w:lastRenderedPageBreak/>
        <w:t xml:space="preserve">Li, F., J. Qi, B. </w:t>
      </w:r>
      <w:proofErr w:type="spellStart"/>
      <w:r w:rsidRPr="00D56B9C">
        <w:rPr>
          <w:rFonts w:ascii="Calibri" w:hAnsi="Calibri" w:cs="Calibri"/>
        </w:rPr>
        <w:t>Lyu</w:t>
      </w:r>
      <w:proofErr w:type="spellEnd"/>
      <w:r w:rsidRPr="00D56B9C">
        <w:rPr>
          <w:rFonts w:ascii="Calibri" w:hAnsi="Calibri" w:cs="Calibri"/>
        </w:rPr>
        <w:t xml:space="preserve">, and K. J. Marfurt, 2017, Multispectral coherence: Interpretation, </w:t>
      </w:r>
      <w:r w:rsidRPr="00D56B9C">
        <w:rPr>
          <w:rFonts w:ascii="Calibri" w:hAnsi="Calibri" w:cs="Calibri"/>
          <w:b/>
          <w:bCs/>
        </w:rPr>
        <w:t>6</w:t>
      </w:r>
      <w:r w:rsidRPr="00D56B9C">
        <w:rPr>
          <w:rFonts w:ascii="Calibri" w:hAnsi="Calibri" w:cs="Calibri"/>
        </w:rPr>
        <w:t>, T61–T69.</w:t>
      </w:r>
    </w:p>
    <w:p w14:paraId="5C737926" w14:textId="77777777" w:rsidR="00D56B9C" w:rsidRPr="00D56B9C" w:rsidRDefault="00D56B9C" w:rsidP="00D56B9C">
      <w:pPr>
        <w:rPr>
          <w:rFonts w:ascii="Calibri" w:hAnsi="Calibri" w:cs="Calibri"/>
        </w:rPr>
      </w:pPr>
      <w:r w:rsidRPr="00D56B9C">
        <w:rPr>
          <w:rFonts w:ascii="Calibri" w:hAnsi="Calibri" w:cs="Calibri"/>
        </w:rPr>
        <w:t xml:space="preserve">Li, J., S. </w:t>
      </w:r>
      <w:proofErr w:type="spellStart"/>
      <w:r w:rsidRPr="00D56B9C">
        <w:rPr>
          <w:rFonts w:ascii="Calibri" w:hAnsi="Calibri" w:cs="Calibri"/>
        </w:rPr>
        <w:t>Mitra</w:t>
      </w:r>
      <w:proofErr w:type="spellEnd"/>
      <w:r w:rsidRPr="00D56B9C">
        <w:rPr>
          <w:rFonts w:ascii="Calibri" w:hAnsi="Calibri" w:cs="Calibri"/>
        </w:rPr>
        <w:t xml:space="preserve">, and J. Qi, 2020, Seismic analysis of polygonal fault systems in the Great South Basin, New Zealand: Marine and Petroleum Geology, </w:t>
      </w:r>
      <w:r w:rsidRPr="00D56B9C">
        <w:rPr>
          <w:rFonts w:ascii="Calibri" w:hAnsi="Calibri" w:cs="Calibri"/>
          <w:b/>
          <w:bCs/>
        </w:rPr>
        <w:t>111</w:t>
      </w:r>
      <w:r w:rsidRPr="00D56B9C">
        <w:rPr>
          <w:rFonts w:ascii="Calibri" w:hAnsi="Calibri" w:cs="Calibri"/>
        </w:rPr>
        <w:t>, 638–649.</w:t>
      </w:r>
    </w:p>
    <w:p w14:paraId="54FB8656" w14:textId="77777777" w:rsidR="00D56B9C" w:rsidRPr="00D56B9C" w:rsidRDefault="00D56B9C" w:rsidP="00D56B9C">
      <w:pPr>
        <w:rPr>
          <w:rFonts w:ascii="Calibri" w:hAnsi="Calibri" w:cs="Calibri"/>
        </w:rPr>
      </w:pPr>
      <w:r w:rsidRPr="00D56B9C">
        <w:rPr>
          <w:rFonts w:ascii="Calibri" w:hAnsi="Calibri" w:cs="Calibri"/>
        </w:rPr>
        <w:t xml:space="preserve">Lubo-Robles, D., T. Ha, S. </w:t>
      </w:r>
      <w:proofErr w:type="spellStart"/>
      <w:r w:rsidRPr="00D56B9C">
        <w:rPr>
          <w:rFonts w:ascii="Calibri" w:hAnsi="Calibri" w:cs="Calibri"/>
        </w:rPr>
        <w:t>Lakshmivarahan</w:t>
      </w:r>
      <w:proofErr w:type="spellEnd"/>
      <w:r w:rsidRPr="00D56B9C">
        <w:rPr>
          <w:rFonts w:ascii="Calibri" w:hAnsi="Calibri" w:cs="Calibri"/>
        </w:rPr>
        <w:t xml:space="preserve">, and K. J. Marfurt, 2019, </w:t>
      </w:r>
      <w:proofErr w:type="gramStart"/>
      <w:r w:rsidRPr="00D56B9C">
        <w:rPr>
          <w:rFonts w:ascii="Calibri" w:hAnsi="Calibri" w:cs="Calibri"/>
        </w:rPr>
        <w:t>Supervised</w:t>
      </w:r>
      <w:proofErr w:type="gramEnd"/>
      <w:r w:rsidRPr="00D56B9C">
        <w:rPr>
          <w:rFonts w:ascii="Calibri" w:hAnsi="Calibri" w:cs="Calibri"/>
        </w:rPr>
        <w:t xml:space="preserve"> seismic </w:t>
      </w:r>
      <w:proofErr w:type="spellStart"/>
      <w:r w:rsidRPr="00D56B9C">
        <w:rPr>
          <w:rFonts w:ascii="Calibri" w:hAnsi="Calibri" w:cs="Calibri"/>
        </w:rPr>
        <w:t>facies</w:t>
      </w:r>
      <w:proofErr w:type="spellEnd"/>
      <w:r w:rsidRPr="00D56B9C">
        <w:rPr>
          <w:rFonts w:ascii="Calibri" w:hAnsi="Calibri" w:cs="Calibri"/>
        </w:rPr>
        <w:t xml:space="preserve"> classification using probabilistic neural networks: Which attributes should the interpreter use? </w:t>
      </w:r>
      <w:proofErr w:type="gramStart"/>
      <w:r w:rsidRPr="00D56B9C">
        <w:rPr>
          <w:rFonts w:ascii="Calibri" w:hAnsi="Calibri" w:cs="Calibri"/>
        </w:rPr>
        <w:t>89</w:t>
      </w:r>
      <w:r w:rsidRPr="00D56B9C">
        <w:rPr>
          <w:rFonts w:ascii="Calibri" w:hAnsi="Calibri" w:cs="Calibri"/>
          <w:vertAlign w:val="superscript"/>
        </w:rPr>
        <w:t>th</w:t>
      </w:r>
      <w:proofErr w:type="gramEnd"/>
      <w:r w:rsidRPr="00D56B9C">
        <w:rPr>
          <w:rFonts w:ascii="Calibri" w:hAnsi="Calibri" w:cs="Calibri"/>
        </w:rPr>
        <w:t xml:space="preserve"> Annual International Meeting of the SEG, Expanded Abstracts, 2273–2277.</w:t>
      </w:r>
    </w:p>
    <w:p w14:paraId="505D81C9" w14:textId="6558E1A2" w:rsidR="00D56B9C" w:rsidRDefault="00D56B9C" w:rsidP="00D56B9C">
      <w:pPr>
        <w:rPr>
          <w:rFonts w:ascii="Calibri" w:hAnsi="Calibri" w:cs="Calibri"/>
        </w:rPr>
      </w:pPr>
      <w:proofErr w:type="gramStart"/>
      <w:r w:rsidRPr="00D56B9C">
        <w:rPr>
          <w:rFonts w:ascii="Calibri" w:hAnsi="Calibri" w:cs="Calibri"/>
        </w:rPr>
        <w:t xml:space="preserve">Lubo-Robles, D., T. Ha, S. </w:t>
      </w:r>
      <w:proofErr w:type="spellStart"/>
      <w:r w:rsidRPr="00D56B9C">
        <w:rPr>
          <w:rFonts w:ascii="Calibri" w:hAnsi="Calibri" w:cs="Calibri"/>
        </w:rPr>
        <w:t>Lakshmivarahan</w:t>
      </w:r>
      <w:proofErr w:type="spellEnd"/>
      <w:r w:rsidRPr="00D56B9C">
        <w:rPr>
          <w:rFonts w:ascii="Calibri" w:hAnsi="Calibri" w:cs="Calibri"/>
        </w:rPr>
        <w:t xml:space="preserve">, K. J. Marfurt, and M. J. Pranter, 2020, Exhaustive Probabilistic Neural Network for attribute selection and supervised seismic </w:t>
      </w:r>
      <w:proofErr w:type="spellStart"/>
      <w:r w:rsidRPr="00D56B9C">
        <w:rPr>
          <w:rFonts w:ascii="Calibri" w:hAnsi="Calibri" w:cs="Calibri"/>
        </w:rPr>
        <w:t>facies</w:t>
      </w:r>
      <w:proofErr w:type="spellEnd"/>
      <w:r w:rsidRPr="00D56B9C">
        <w:rPr>
          <w:rFonts w:ascii="Calibri" w:hAnsi="Calibri" w:cs="Calibri"/>
        </w:rPr>
        <w:t xml:space="preserve"> classification: Interpretation, 1–67.</w:t>
      </w:r>
      <w:proofErr w:type="gramEnd"/>
    </w:p>
    <w:p w14:paraId="0ADC3A61" w14:textId="77777777" w:rsidR="00836770" w:rsidRPr="00416D70" w:rsidRDefault="00836770" w:rsidP="00416D70">
      <w:pPr>
        <w:rPr>
          <w:rFonts w:ascii="Calibri" w:hAnsi="Calibri" w:cs="Calibri"/>
        </w:rPr>
      </w:pPr>
      <w:bookmarkStart w:id="60" w:name="_Hlk12798046"/>
      <w:r w:rsidRPr="00416D70">
        <w:rPr>
          <w:rFonts w:ascii="Calibri" w:hAnsi="Calibri" w:cs="Calibri"/>
        </w:rPr>
        <w:t xml:space="preserve">Luo, Y., W. G. Higgs, and W. S. </w:t>
      </w:r>
      <w:proofErr w:type="spellStart"/>
      <w:r w:rsidRPr="00416D70">
        <w:rPr>
          <w:rFonts w:ascii="Calibri" w:hAnsi="Calibri" w:cs="Calibri"/>
        </w:rPr>
        <w:t>Kowalik</w:t>
      </w:r>
      <w:proofErr w:type="spellEnd"/>
      <w:r w:rsidRPr="00416D70">
        <w:rPr>
          <w:rFonts w:ascii="Calibri" w:hAnsi="Calibri" w:cs="Calibri"/>
        </w:rPr>
        <w:t>, 1996, Edge detection and stratigraphic analysis using 3-D seismic data: 66th Annual International Meeting, SEG, Expanded Abstracts, 324–327.</w:t>
      </w:r>
    </w:p>
    <w:bookmarkEnd w:id="60"/>
    <w:p w14:paraId="2E48CF1E" w14:textId="77777777" w:rsidR="00D56B9C" w:rsidRPr="00D56B9C" w:rsidRDefault="00D56B9C" w:rsidP="00D56B9C">
      <w:pPr>
        <w:rPr>
          <w:rFonts w:ascii="Calibri" w:hAnsi="Calibri" w:cs="Calibri"/>
        </w:rPr>
      </w:pPr>
      <w:r w:rsidRPr="00D56B9C">
        <w:rPr>
          <w:rFonts w:ascii="Calibri" w:hAnsi="Calibri" w:cs="Calibri"/>
        </w:rPr>
        <w:t xml:space="preserve">Machado, G., A. </w:t>
      </w:r>
      <w:proofErr w:type="spellStart"/>
      <w:r w:rsidRPr="00D56B9C">
        <w:rPr>
          <w:rFonts w:ascii="Calibri" w:hAnsi="Calibri" w:cs="Calibri"/>
        </w:rPr>
        <w:t>Alali</w:t>
      </w:r>
      <w:proofErr w:type="spellEnd"/>
      <w:r w:rsidRPr="00D56B9C">
        <w:rPr>
          <w:rFonts w:ascii="Calibri" w:hAnsi="Calibri" w:cs="Calibri"/>
        </w:rPr>
        <w:t xml:space="preserve">, B. Hutchinson, O. </w:t>
      </w:r>
      <w:proofErr w:type="spellStart"/>
      <w:r w:rsidRPr="00D56B9C">
        <w:rPr>
          <w:rFonts w:ascii="Calibri" w:hAnsi="Calibri" w:cs="Calibri"/>
        </w:rPr>
        <w:t>Olorunsola</w:t>
      </w:r>
      <w:proofErr w:type="spellEnd"/>
      <w:r w:rsidRPr="00D56B9C">
        <w:rPr>
          <w:rFonts w:ascii="Calibri" w:hAnsi="Calibri" w:cs="Calibri"/>
        </w:rPr>
        <w:t xml:space="preserve">, and K. J. Marfurt, 2016, Display and enhancement of volumetric fault images: Interpretation, </w:t>
      </w:r>
      <w:r w:rsidRPr="00D56B9C">
        <w:rPr>
          <w:rFonts w:ascii="Calibri" w:hAnsi="Calibri" w:cs="Calibri"/>
          <w:b/>
          <w:bCs/>
        </w:rPr>
        <w:t>4</w:t>
      </w:r>
      <w:r w:rsidRPr="00D56B9C">
        <w:rPr>
          <w:rFonts w:ascii="Calibri" w:hAnsi="Calibri" w:cs="Calibri"/>
        </w:rPr>
        <w:t>, SB51–SB61.</w:t>
      </w:r>
    </w:p>
    <w:p w14:paraId="3A3E763C" w14:textId="77777777" w:rsidR="00D56B9C" w:rsidRPr="00D56B9C" w:rsidRDefault="00D56B9C" w:rsidP="00D56B9C">
      <w:pPr>
        <w:rPr>
          <w:rFonts w:ascii="Calibri" w:hAnsi="Calibri" w:cs="Calibri"/>
        </w:rPr>
      </w:pPr>
      <w:r w:rsidRPr="00D56B9C">
        <w:rPr>
          <w:rFonts w:ascii="Calibri" w:hAnsi="Calibri" w:cs="Calibri"/>
        </w:rPr>
        <w:t xml:space="preserve">Marfurt, K. J., R. L. </w:t>
      </w:r>
      <w:proofErr w:type="spellStart"/>
      <w:r w:rsidRPr="00D56B9C">
        <w:rPr>
          <w:rFonts w:ascii="Calibri" w:hAnsi="Calibri" w:cs="Calibri"/>
        </w:rPr>
        <w:t>Kirlin</w:t>
      </w:r>
      <w:proofErr w:type="spellEnd"/>
      <w:r w:rsidRPr="00D56B9C">
        <w:rPr>
          <w:rFonts w:ascii="Calibri" w:hAnsi="Calibri" w:cs="Calibri"/>
        </w:rPr>
        <w:t xml:space="preserve">, S. L. Farmer, and M. S. </w:t>
      </w:r>
      <w:proofErr w:type="spellStart"/>
      <w:r w:rsidRPr="00D56B9C">
        <w:rPr>
          <w:rFonts w:ascii="Calibri" w:hAnsi="Calibri" w:cs="Calibri"/>
        </w:rPr>
        <w:t>Bahorich</w:t>
      </w:r>
      <w:proofErr w:type="spellEnd"/>
      <w:r w:rsidRPr="00D56B9C">
        <w:rPr>
          <w:rFonts w:ascii="Calibri" w:hAnsi="Calibri" w:cs="Calibri"/>
        </w:rPr>
        <w:t xml:space="preserve">, 1998, 3-D seismic attributes using a semblance‐based coherency algorithm: Geophysics, </w:t>
      </w:r>
      <w:r w:rsidRPr="00D56B9C">
        <w:rPr>
          <w:rFonts w:ascii="Calibri" w:hAnsi="Calibri" w:cs="Calibri"/>
          <w:b/>
          <w:bCs/>
        </w:rPr>
        <w:t>63</w:t>
      </w:r>
      <w:r w:rsidRPr="00D56B9C">
        <w:rPr>
          <w:rFonts w:ascii="Calibri" w:hAnsi="Calibri" w:cs="Calibri"/>
        </w:rPr>
        <w:t>, 1150–1165.</w:t>
      </w:r>
    </w:p>
    <w:p w14:paraId="094AA874" w14:textId="77777777" w:rsidR="00D56B9C" w:rsidRPr="00D56B9C" w:rsidRDefault="00D56B9C" w:rsidP="00D56B9C">
      <w:pPr>
        <w:rPr>
          <w:rFonts w:ascii="Calibri" w:hAnsi="Calibri" w:cs="Calibri"/>
        </w:rPr>
      </w:pPr>
      <w:proofErr w:type="spellStart"/>
      <w:r w:rsidRPr="00D56B9C">
        <w:rPr>
          <w:rFonts w:ascii="Calibri" w:hAnsi="Calibri" w:cs="Calibri"/>
        </w:rPr>
        <w:t>Maurya</w:t>
      </w:r>
      <w:proofErr w:type="spellEnd"/>
      <w:r w:rsidRPr="00D56B9C">
        <w:rPr>
          <w:rFonts w:ascii="Calibri" w:hAnsi="Calibri" w:cs="Calibri"/>
        </w:rPr>
        <w:t xml:space="preserve">, S. P., and N. P. Singh, 2018, Application of LP and ML sparse spike inversion with probabilistic neural network to classify reservoir </w:t>
      </w:r>
      <w:proofErr w:type="spellStart"/>
      <w:r w:rsidRPr="00D56B9C">
        <w:rPr>
          <w:rFonts w:ascii="Calibri" w:hAnsi="Calibri" w:cs="Calibri"/>
        </w:rPr>
        <w:t>facies</w:t>
      </w:r>
      <w:proofErr w:type="spellEnd"/>
      <w:r w:rsidRPr="00D56B9C">
        <w:rPr>
          <w:rFonts w:ascii="Calibri" w:hAnsi="Calibri" w:cs="Calibri"/>
        </w:rPr>
        <w:t xml:space="preserve"> distribution - A case study from the Blackfoot field, Canada: Journal of Applied Geophysics, </w:t>
      </w:r>
      <w:r w:rsidRPr="00D56B9C">
        <w:rPr>
          <w:rFonts w:ascii="Calibri" w:hAnsi="Calibri" w:cs="Calibri"/>
          <w:b/>
          <w:bCs/>
        </w:rPr>
        <w:t>159</w:t>
      </w:r>
      <w:r w:rsidRPr="00D56B9C">
        <w:rPr>
          <w:rFonts w:ascii="Calibri" w:hAnsi="Calibri" w:cs="Calibri"/>
        </w:rPr>
        <w:t>, 511–521.</w:t>
      </w:r>
    </w:p>
    <w:p w14:paraId="102D16A7" w14:textId="77777777" w:rsidR="00D56B9C" w:rsidRPr="00D56B9C" w:rsidRDefault="00D56B9C" w:rsidP="00D56B9C">
      <w:pPr>
        <w:rPr>
          <w:rFonts w:ascii="Calibri" w:hAnsi="Calibri" w:cs="Calibri"/>
        </w:rPr>
      </w:pPr>
      <w:r w:rsidRPr="00D56B9C">
        <w:rPr>
          <w:rFonts w:ascii="Calibri" w:hAnsi="Calibri" w:cs="Calibri"/>
        </w:rPr>
        <w:t xml:space="preserve">Morley, C. K., A. </w:t>
      </w:r>
      <w:proofErr w:type="spellStart"/>
      <w:r w:rsidRPr="00D56B9C">
        <w:rPr>
          <w:rFonts w:ascii="Calibri" w:hAnsi="Calibri" w:cs="Calibri"/>
        </w:rPr>
        <w:t>Maczak</w:t>
      </w:r>
      <w:proofErr w:type="spellEnd"/>
      <w:r w:rsidRPr="00D56B9C">
        <w:rPr>
          <w:rFonts w:ascii="Calibri" w:hAnsi="Calibri" w:cs="Calibri"/>
        </w:rPr>
        <w:t xml:space="preserve">, T. </w:t>
      </w:r>
      <w:proofErr w:type="spellStart"/>
      <w:r w:rsidRPr="00D56B9C">
        <w:rPr>
          <w:rFonts w:ascii="Calibri" w:hAnsi="Calibri" w:cs="Calibri"/>
        </w:rPr>
        <w:t>Rungprom</w:t>
      </w:r>
      <w:proofErr w:type="spellEnd"/>
      <w:r w:rsidRPr="00D56B9C">
        <w:rPr>
          <w:rFonts w:ascii="Calibri" w:hAnsi="Calibri" w:cs="Calibri"/>
        </w:rPr>
        <w:t xml:space="preserve">, J. Ghosh, J. A. Cartwright, C. </w:t>
      </w:r>
      <w:proofErr w:type="spellStart"/>
      <w:r w:rsidRPr="00D56B9C">
        <w:rPr>
          <w:rFonts w:ascii="Calibri" w:hAnsi="Calibri" w:cs="Calibri"/>
        </w:rPr>
        <w:t>Bertoni</w:t>
      </w:r>
      <w:proofErr w:type="spellEnd"/>
      <w:r w:rsidRPr="00D56B9C">
        <w:rPr>
          <w:rFonts w:ascii="Calibri" w:hAnsi="Calibri" w:cs="Calibri"/>
        </w:rPr>
        <w:t xml:space="preserve">, and N. </w:t>
      </w:r>
      <w:proofErr w:type="spellStart"/>
      <w:r w:rsidRPr="00D56B9C">
        <w:rPr>
          <w:rFonts w:ascii="Calibri" w:hAnsi="Calibri" w:cs="Calibri"/>
        </w:rPr>
        <w:t>Panpichityota</w:t>
      </w:r>
      <w:proofErr w:type="spellEnd"/>
      <w:r w:rsidRPr="00D56B9C">
        <w:rPr>
          <w:rFonts w:ascii="Calibri" w:hAnsi="Calibri" w:cs="Calibri"/>
        </w:rPr>
        <w:t xml:space="preserve">, 2017, New style of honeycomb structures revealed on 3D seismic data indicate widespread </w:t>
      </w:r>
      <w:r w:rsidRPr="00D56B9C">
        <w:rPr>
          <w:rFonts w:ascii="Calibri" w:hAnsi="Calibri" w:cs="Calibri"/>
        </w:rPr>
        <w:lastRenderedPageBreak/>
        <w:t xml:space="preserve">diagenesis offshore Great South Basin, New Zealand: Marine and Petroleum Geology, </w:t>
      </w:r>
      <w:r w:rsidRPr="00D56B9C">
        <w:rPr>
          <w:rFonts w:ascii="Calibri" w:hAnsi="Calibri" w:cs="Calibri"/>
          <w:b/>
          <w:bCs/>
        </w:rPr>
        <w:t>86</w:t>
      </w:r>
      <w:r w:rsidRPr="00D56B9C">
        <w:rPr>
          <w:rFonts w:ascii="Calibri" w:hAnsi="Calibri" w:cs="Calibri"/>
        </w:rPr>
        <w:t>, 140–154.</w:t>
      </w:r>
    </w:p>
    <w:p w14:paraId="2CCAB419" w14:textId="77777777" w:rsidR="00D56B9C" w:rsidRPr="00D56B9C" w:rsidRDefault="00D56B9C" w:rsidP="00D56B9C">
      <w:pPr>
        <w:rPr>
          <w:rFonts w:ascii="Calibri" w:hAnsi="Calibri" w:cs="Calibri"/>
        </w:rPr>
      </w:pPr>
      <w:r w:rsidRPr="00D56B9C">
        <w:rPr>
          <w:rFonts w:ascii="Calibri" w:hAnsi="Calibri" w:cs="Calibri"/>
        </w:rPr>
        <w:t xml:space="preserve">Pedersen, S. I., T. </w:t>
      </w:r>
      <w:proofErr w:type="spellStart"/>
      <w:r w:rsidRPr="00D56B9C">
        <w:rPr>
          <w:rFonts w:ascii="Calibri" w:hAnsi="Calibri" w:cs="Calibri"/>
        </w:rPr>
        <w:t>Randen</w:t>
      </w:r>
      <w:proofErr w:type="spellEnd"/>
      <w:r w:rsidRPr="00D56B9C">
        <w:rPr>
          <w:rFonts w:ascii="Calibri" w:hAnsi="Calibri" w:cs="Calibri"/>
        </w:rPr>
        <w:t xml:space="preserve">, L. </w:t>
      </w:r>
      <w:proofErr w:type="spellStart"/>
      <w:r w:rsidRPr="00D56B9C">
        <w:rPr>
          <w:rFonts w:ascii="Calibri" w:hAnsi="Calibri" w:cs="Calibri"/>
        </w:rPr>
        <w:t>Sonneland</w:t>
      </w:r>
      <w:proofErr w:type="spellEnd"/>
      <w:r w:rsidRPr="00D56B9C">
        <w:rPr>
          <w:rFonts w:ascii="Calibri" w:hAnsi="Calibri" w:cs="Calibri"/>
        </w:rPr>
        <w:t>, and O. Steen, 2002, Automatic 3D fault interpretation by artificial ants: 64th EAGE Conference &amp; Exhibition, cp-5.</w:t>
      </w:r>
    </w:p>
    <w:p w14:paraId="776BFC18" w14:textId="77777777" w:rsidR="00D56B9C" w:rsidRPr="00D56B9C" w:rsidRDefault="00D56B9C" w:rsidP="00D56B9C">
      <w:pPr>
        <w:rPr>
          <w:rFonts w:ascii="Calibri" w:hAnsi="Calibri" w:cs="Calibri"/>
        </w:rPr>
      </w:pPr>
      <w:r w:rsidRPr="00D56B9C">
        <w:rPr>
          <w:rFonts w:ascii="Calibri" w:hAnsi="Calibri" w:cs="Calibri"/>
        </w:rPr>
        <w:t xml:space="preserve">Qi, J., B. Zhang, B. </w:t>
      </w:r>
      <w:proofErr w:type="spellStart"/>
      <w:r w:rsidRPr="00D56B9C">
        <w:rPr>
          <w:rFonts w:ascii="Calibri" w:hAnsi="Calibri" w:cs="Calibri"/>
        </w:rPr>
        <w:t>Lyu</w:t>
      </w:r>
      <w:proofErr w:type="spellEnd"/>
      <w:r w:rsidRPr="00D56B9C">
        <w:rPr>
          <w:rFonts w:ascii="Calibri" w:hAnsi="Calibri" w:cs="Calibri"/>
        </w:rPr>
        <w:t xml:space="preserve">, and K. Marfurt, 2019a, Seismic attribute selection for machine-learning-based </w:t>
      </w:r>
      <w:proofErr w:type="spellStart"/>
      <w:r w:rsidRPr="00D56B9C">
        <w:rPr>
          <w:rFonts w:ascii="Calibri" w:hAnsi="Calibri" w:cs="Calibri"/>
        </w:rPr>
        <w:t>facies</w:t>
      </w:r>
      <w:proofErr w:type="spellEnd"/>
      <w:r w:rsidRPr="00D56B9C">
        <w:rPr>
          <w:rFonts w:ascii="Calibri" w:hAnsi="Calibri" w:cs="Calibri"/>
        </w:rPr>
        <w:t xml:space="preserve"> analysis: Geophysics, </w:t>
      </w:r>
      <w:r w:rsidRPr="00D56B9C">
        <w:rPr>
          <w:rFonts w:ascii="Calibri" w:hAnsi="Calibri" w:cs="Calibri"/>
          <w:b/>
          <w:bCs/>
        </w:rPr>
        <w:t>85</w:t>
      </w:r>
      <w:r w:rsidRPr="00D56B9C">
        <w:rPr>
          <w:rFonts w:ascii="Calibri" w:hAnsi="Calibri" w:cs="Calibri"/>
        </w:rPr>
        <w:t>, O17–O35.</w:t>
      </w:r>
    </w:p>
    <w:p w14:paraId="04B31CD5" w14:textId="77777777" w:rsidR="00D56B9C" w:rsidRPr="00D56B9C" w:rsidRDefault="00D56B9C" w:rsidP="00D56B9C">
      <w:pPr>
        <w:rPr>
          <w:rFonts w:ascii="Calibri" w:hAnsi="Calibri" w:cs="Calibri"/>
        </w:rPr>
      </w:pPr>
      <w:r w:rsidRPr="00D56B9C">
        <w:rPr>
          <w:rFonts w:ascii="Calibri" w:hAnsi="Calibri" w:cs="Calibri"/>
        </w:rPr>
        <w:t xml:space="preserve">Qi, J., B. </w:t>
      </w:r>
      <w:proofErr w:type="spellStart"/>
      <w:r w:rsidRPr="00D56B9C">
        <w:rPr>
          <w:rFonts w:ascii="Calibri" w:hAnsi="Calibri" w:cs="Calibri"/>
        </w:rPr>
        <w:t>Lyu</w:t>
      </w:r>
      <w:proofErr w:type="spellEnd"/>
      <w:r w:rsidRPr="00D56B9C">
        <w:rPr>
          <w:rFonts w:ascii="Calibri" w:hAnsi="Calibri" w:cs="Calibri"/>
        </w:rPr>
        <w:t>, X. Wu, and K. Marfurt, 2020, Comparing convolutional neural networking and image processing seismic fault detection methods: 90</w:t>
      </w:r>
      <w:r w:rsidRPr="00D56B9C">
        <w:rPr>
          <w:rFonts w:ascii="Calibri" w:hAnsi="Calibri" w:cs="Calibri"/>
          <w:vertAlign w:val="superscript"/>
        </w:rPr>
        <w:t>th</w:t>
      </w:r>
      <w:r w:rsidRPr="00D56B9C">
        <w:rPr>
          <w:rFonts w:ascii="Calibri" w:hAnsi="Calibri" w:cs="Calibri"/>
        </w:rPr>
        <w:t xml:space="preserve"> Annual International Meeting of the SEG, Expanded Abstracts, 1111–1115.</w:t>
      </w:r>
    </w:p>
    <w:p w14:paraId="6665D172" w14:textId="77777777" w:rsidR="00D56B9C" w:rsidRPr="00D56B9C" w:rsidRDefault="00D56B9C" w:rsidP="00D56B9C">
      <w:pPr>
        <w:rPr>
          <w:rFonts w:ascii="Calibri" w:hAnsi="Calibri" w:cs="Calibri"/>
        </w:rPr>
      </w:pPr>
      <w:r w:rsidRPr="00D56B9C">
        <w:rPr>
          <w:rFonts w:ascii="Calibri" w:hAnsi="Calibri" w:cs="Calibri"/>
        </w:rPr>
        <w:t xml:space="preserve">Qi, J., B. </w:t>
      </w:r>
      <w:proofErr w:type="spellStart"/>
      <w:r w:rsidRPr="00D56B9C">
        <w:rPr>
          <w:rFonts w:ascii="Calibri" w:hAnsi="Calibri" w:cs="Calibri"/>
        </w:rPr>
        <w:t>Lyu</w:t>
      </w:r>
      <w:proofErr w:type="spellEnd"/>
      <w:r w:rsidRPr="00D56B9C">
        <w:rPr>
          <w:rFonts w:ascii="Calibri" w:hAnsi="Calibri" w:cs="Calibri"/>
        </w:rPr>
        <w:t xml:space="preserve">, A. </w:t>
      </w:r>
      <w:proofErr w:type="spellStart"/>
      <w:r w:rsidRPr="00D56B9C">
        <w:rPr>
          <w:rFonts w:ascii="Calibri" w:hAnsi="Calibri" w:cs="Calibri"/>
        </w:rPr>
        <w:t>AlAli</w:t>
      </w:r>
      <w:proofErr w:type="spellEnd"/>
      <w:r w:rsidRPr="00D56B9C">
        <w:rPr>
          <w:rFonts w:ascii="Calibri" w:hAnsi="Calibri" w:cs="Calibri"/>
        </w:rPr>
        <w:t xml:space="preserve">, G. Machado, Y. Hu, and K. Marfurt, 2019b, Image processing of seismic attributes for automatic fault extraction: Geophysics, </w:t>
      </w:r>
      <w:r w:rsidRPr="00D56B9C">
        <w:rPr>
          <w:rFonts w:ascii="Calibri" w:hAnsi="Calibri" w:cs="Calibri"/>
          <w:b/>
          <w:bCs/>
        </w:rPr>
        <w:t>84</w:t>
      </w:r>
      <w:r w:rsidRPr="00D56B9C">
        <w:rPr>
          <w:rFonts w:ascii="Calibri" w:hAnsi="Calibri" w:cs="Calibri"/>
        </w:rPr>
        <w:t>, O25–O37.</w:t>
      </w:r>
    </w:p>
    <w:p w14:paraId="6B20F9D9" w14:textId="77777777" w:rsidR="00D56B9C" w:rsidRPr="00D56B9C" w:rsidRDefault="00D56B9C" w:rsidP="00D56B9C">
      <w:pPr>
        <w:rPr>
          <w:rFonts w:ascii="Calibri" w:hAnsi="Calibri" w:cs="Calibri"/>
        </w:rPr>
      </w:pPr>
      <w:r w:rsidRPr="00D56B9C">
        <w:rPr>
          <w:rFonts w:ascii="Calibri" w:hAnsi="Calibri" w:cs="Calibri"/>
        </w:rPr>
        <w:t xml:space="preserve">Qi, X., and K. Marfurt, 2018, </w:t>
      </w:r>
      <w:proofErr w:type="gramStart"/>
      <w:r w:rsidRPr="00D56B9C">
        <w:rPr>
          <w:rFonts w:ascii="Calibri" w:hAnsi="Calibri" w:cs="Calibri"/>
        </w:rPr>
        <w:t>Volumetric</w:t>
      </w:r>
      <w:proofErr w:type="gramEnd"/>
      <w:r w:rsidRPr="00D56B9C">
        <w:rPr>
          <w:rFonts w:ascii="Calibri" w:hAnsi="Calibri" w:cs="Calibri"/>
        </w:rPr>
        <w:t xml:space="preserve"> aberrancy to map subtle faults and flexures: Interpretation, </w:t>
      </w:r>
      <w:r w:rsidRPr="00D56B9C">
        <w:rPr>
          <w:rFonts w:ascii="Calibri" w:hAnsi="Calibri" w:cs="Calibri"/>
          <w:b/>
          <w:bCs/>
        </w:rPr>
        <w:t>6</w:t>
      </w:r>
      <w:r w:rsidRPr="00D56B9C">
        <w:rPr>
          <w:rFonts w:ascii="Calibri" w:hAnsi="Calibri" w:cs="Calibri"/>
        </w:rPr>
        <w:t>, T349–T365.</w:t>
      </w:r>
    </w:p>
    <w:p w14:paraId="6B1DE833" w14:textId="77777777" w:rsidR="00D56B9C" w:rsidRPr="00D56B9C" w:rsidRDefault="00D56B9C" w:rsidP="00D56B9C">
      <w:pPr>
        <w:rPr>
          <w:rFonts w:ascii="Calibri" w:hAnsi="Calibri" w:cs="Calibri"/>
        </w:rPr>
      </w:pPr>
      <w:proofErr w:type="spellStart"/>
      <w:r w:rsidRPr="00D56B9C">
        <w:rPr>
          <w:rFonts w:ascii="Calibri" w:hAnsi="Calibri" w:cs="Calibri"/>
        </w:rPr>
        <w:t>Randen</w:t>
      </w:r>
      <w:proofErr w:type="spellEnd"/>
      <w:r w:rsidRPr="00D56B9C">
        <w:rPr>
          <w:rFonts w:ascii="Calibri" w:hAnsi="Calibri" w:cs="Calibri"/>
        </w:rPr>
        <w:t xml:space="preserve">, T., S. I. Pedersen, and L. </w:t>
      </w:r>
      <w:proofErr w:type="spellStart"/>
      <w:r w:rsidRPr="00D56B9C">
        <w:rPr>
          <w:rFonts w:ascii="Calibri" w:hAnsi="Calibri" w:cs="Calibri"/>
        </w:rPr>
        <w:t>Sønneland</w:t>
      </w:r>
      <w:proofErr w:type="spellEnd"/>
      <w:r w:rsidRPr="00D56B9C">
        <w:rPr>
          <w:rFonts w:ascii="Calibri" w:hAnsi="Calibri" w:cs="Calibri"/>
        </w:rPr>
        <w:t xml:space="preserve">, 2001, Automatic extraction of fault surfaces from three-dimensional seismic data: 71st Annual International Meeting of the SEG, Expanded Abstracts, </w:t>
      </w:r>
      <w:proofErr w:type="gramStart"/>
      <w:r w:rsidRPr="00D56B9C">
        <w:rPr>
          <w:rFonts w:ascii="Calibri" w:hAnsi="Calibri" w:cs="Calibri"/>
        </w:rPr>
        <w:t>551</w:t>
      </w:r>
      <w:proofErr w:type="gramEnd"/>
      <w:r w:rsidRPr="00D56B9C">
        <w:rPr>
          <w:rFonts w:ascii="Calibri" w:hAnsi="Calibri" w:cs="Calibri"/>
        </w:rPr>
        <w:t>–554.</w:t>
      </w:r>
    </w:p>
    <w:p w14:paraId="7561DBCB" w14:textId="77777777" w:rsidR="00D56B9C" w:rsidRPr="00D56B9C" w:rsidRDefault="00D56B9C" w:rsidP="00D56B9C">
      <w:pPr>
        <w:rPr>
          <w:rFonts w:ascii="Calibri" w:hAnsi="Calibri" w:cs="Calibri"/>
        </w:rPr>
      </w:pPr>
      <w:proofErr w:type="spellStart"/>
      <w:r w:rsidRPr="00D56B9C">
        <w:rPr>
          <w:rFonts w:ascii="Calibri" w:hAnsi="Calibri" w:cs="Calibri"/>
        </w:rPr>
        <w:t>Roden</w:t>
      </w:r>
      <w:proofErr w:type="spellEnd"/>
      <w:r w:rsidRPr="00D56B9C">
        <w:rPr>
          <w:rFonts w:ascii="Calibri" w:hAnsi="Calibri" w:cs="Calibri"/>
        </w:rPr>
        <w:t>, R., 2021, Unsupervised Machine Learning Techniques for Subtle Fault Detection - Geophysical Insights: Https://Www.Geoinsights.Com/.</w:t>
      </w:r>
    </w:p>
    <w:p w14:paraId="4639F0E8" w14:textId="77777777" w:rsidR="00D56B9C" w:rsidRPr="00D56B9C" w:rsidRDefault="00D56B9C" w:rsidP="00D56B9C">
      <w:pPr>
        <w:rPr>
          <w:rFonts w:ascii="Calibri" w:hAnsi="Calibri" w:cs="Calibri"/>
        </w:rPr>
      </w:pPr>
      <w:proofErr w:type="spellStart"/>
      <w:r w:rsidRPr="00D56B9C">
        <w:rPr>
          <w:rFonts w:ascii="Calibri" w:hAnsi="Calibri" w:cs="Calibri"/>
        </w:rPr>
        <w:t>Roden</w:t>
      </w:r>
      <w:proofErr w:type="spellEnd"/>
      <w:r w:rsidRPr="00D56B9C">
        <w:rPr>
          <w:rFonts w:ascii="Calibri" w:hAnsi="Calibri" w:cs="Calibri"/>
        </w:rPr>
        <w:t xml:space="preserve">, R., T. Smith, and D. </w:t>
      </w:r>
      <w:proofErr w:type="spellStart"/>
      <w:r w:rsidRPr="00D56B9C">
        <w:rPr>
          <w:rFonts w:ascii="Calibri" w:hAnsi="Calibri" w:cs="Calibri"/>
        </w:rPr>
        <w:t>Sacrey</w:t>
      </w:r>
      <w:proofErr w:type="spellEnd"/>
      <w:r w:rsidRPr="00D56B9C">
        <w:rPr>
          <w:rFonts w:ascii="Calibri" w:hAnsi="Calibri" w:cs="Calibri"/>
        </w:rPr>
        <w:t xml:space="preserve">, 2015, Geologic pattern recognition from seismic attributes: Principal component analysis and self-organizing maps: Interpretation, </w:t>
      </w:r>
      <w:r w:rsidRPr="00D56B9C">
        <w:rPr>
          <w:rFonts w:ascii="Calibri" w:hAnsi="Calibri" w:cs="Calibri"/>
          <w:b/>
          <w:bCs/>
        </w:rPr>
        <w:t>3</w:t>
      </w:r>
      <w:r w:rsidRPr="00D56B9C">
        <w:rPr>
          <w:rFonts w:ascii="Calibri" w:hAnsi="Calibri" w:cs="Calibri"/>
        </w:rPr>
        <w:t>, SAE59–SAE83.</w:t>
      </w:r>
    </w:p>
    <w:p w14:paraId="37DBDF5B" w14:textId="77777777" w:rsidR="00D56B9C" w:rsidRPr="00D56B9C" w:rsidRDefault="00D56B9C" w:rsidP="00D56B9C">
      <w:pPr>
        <w:rPr>
          <w:rFonts w:ascii="Calibri" w:hAnsi="Calibri" w:cs="Calibri"/>
        </w:rPr>
      </w:pPr>
      <w:proofErr w:type="spellStart"/>
      <w:r w:rsidRPr="00D56B9C">
        <w:rPr>
          <w:rFonts w:ascii="Calibri" w:hAnsi="Calibri" w:cs="Calibri"/>
        </w:rPr>
        <w:lastRenderedPageBreak/>
        <w:t>Sahoo</w:t>
      </w:r>
      <w:proofErr w:type="spellEnd"/>
      <w:r w:rsidRPr="00D56B9C">
        <w:rPr>
          <w:rFonts w:ascii="Calibri" w:hAnsi="Calibri" w:cs="Calibri"/>
        </w:rPr>
        <w:t xml:space="preserve">, T., P. King, K. Bland, D. Strogen, R. Sykes, and F. Bache, 2014, Tectono-sedimentary evolution and source rock distribution of the mid to Late Cretaceous succession in the Great South Basin, New Zealand: The APPEA Journal, </w:t>
      </w:r>
      <w:r w:rsidRPr="00D56B9C">
        <w:rPr>
          <w:rFonts w:ascii="Calibri" w:hAnsi="Calibri" w:cs="Calibri"/>
          <w:b/>
          <w:bCs/>
        </w:rPr>
        <w:t>54</w:t>
      </w:r>
      <w:r w:rsidRPr="00D56B9C">
        <w:rPr>
          <w:rFonts w:ascii="Calibri" w:hAnsi="Calibri" w:cs="Calibri"/>
        </w:rPr>
        <w:t>, 259–274.</w:t>
      </w:r>
    </w:p>
    <w:p w14:paraId="09146F31" w14:textId="77777777" w:rsidR="00D56B9C" w:rsidRPr="00D56B9C" w:rsidRDefault="00D56B9C" w:rsidP="00D56B9C">
      <w:pPr>
        <w:rPr>
          <w:rFonts w:ascii="Calibri" w:hAnsi="Calibri" w:cs="Calibri"/>
        </w:rPr>
      </w:pPr>
      <w:r w:rsidRPr="00D56B9C">
        <w:rPr>
          <w:rFonts w:ascii="Calibri" w:hAnsi="Calibri" w:cs="Calibri"/>
        </w:rPr>
        <w:t xml:space="preserve">Specht, D. F., 1990, Probabilistic neural networks: Neural Networks, </w:t>
      </w:r>
      <w:r w:rsidRPr="00D56B9C">
        <w:rPr>
          <w:rFonts w:ascii="Calibri" w:hAnsi="Calibri" w:cs="Calibri"/>
          <w:b/>
          <w:bCs/>
        </w:rPr>
        <w:t>3</w:t>
      </w:r>
      <w:r w:rsidRPr="00D56B9C">
        <w:rPr>
          <w:rFonts w:ascii="Calibri" w:hAnsi="Calibri" w:cs="Calibri"/>
        </w:rPr>
        <w:t>, 109–118.</w:t>
      </w:r>
    </w:p>
    <w:p w14:paraId="6FFA6910" w14:textId="77777777" w:rsidR="00D56B9C" w:rsidRPr="00D56B9C" w:rsidRDefault="00D56B9C" w:rsidP="00D56B9C">
      <w:pPr>
        <w:rPr>
          <w:rFonts w:ascii="Calibri" w:hAnsi="Calibri" w:cs="Calibri"/>
        </w:rPr>
      </w:pPr>
      <w:proofErr w:type="spellStart"/>
      <w:r w:rsidRPr="00D56B9C">
        <w:rPr>
          <w:rFonts w:ascii="Calibri" w:hAnsi="Calibri" w:cs="Calibri"/>
        </w:rPr>
        <w:t>Taner</w:t>
      </w:r>
      <w:proofErr w:type="spellEnd"/>
      <w:r w:rsidRPr="00D56B9C">
        <w:rPr>
          <w:rFonts w:ascii="Calibri" w:hAnsi="Calibri" w:cs="Calibri"/>
        </w:rPr>
        <w:t xml:space="preserve">, M. T., J. D. Walls, M. Smith, G. Taylor, M. B. </w:t>
      </w:r>
      <w:proofErr w:type="spellStart"/>
      <w:r w:rsidRPr="00D56B9C">
        <w:rPr>
          <w:rFonts w:ascii="Calibri" w:hAnsi="Calibri" w:cs="Calibri"/>
        </w:rPr>
        <w:t>Carr</w:t>
      </w:r>
      <w:proofErr w:type="spellEnd"/>
      <w:r w:rsidRPr="00D56B9C">
        <w:rPr>
          <w:rFonts w:ascii="Calibri" w:hAnsi="Calibri" w:cs="Calibri"/>
        </w:rPr>
        <w:t>, and D. Dumas, 2001, Reservoir characterization by calibration of self-organized map clusters: 71st Annual International Meeting, SEG, Expanded Abstracts, 1552–1555.</w:t>
      </w:r>
    </w:p>
    <w:p w14:paraId="749D88D7" w14:textId="77777777" w:rsidR="00D56B9C" w:rsidRPr="00D56B9C" w:rsidRDefault="00D56B9C" w:rsidP="00D56B9C">
      <w:pPr>
        <w:rPr>
          <w:rFonts w:ascii="Calibri" w:hAnsi="Calibri" w:cs="Calibri"/>
        </w:rPr>
      </w:pPr>
      <w:r w:rsidRPr="00D56B9C">
        <w:rPr>
          <w:rFonts w:ascii="Calibri" w:hAnsi="Calibri" w:cs="Calibri"/>
        </w:rPr>
        <w:t xml:space="preserve">Wu, X., Y. Shi, S. </w:t>
      </w:r>
      <w:proofErr w:type="spellStart"/>
      <w:r w:rsidRPr="00D56B9C">
        <w:rPr>
          <w:rFonts w:ascii="Calibri" w:hAnsi="Calibri" w:cs="Calibri"/>
        </w:rPr>
        <w:t>Fomel</w:t>
      </w:r>
      <w:proofErr w:type="spellEnd"/>
      <w:r w:rsidRPr="00D56B9C">
        <w:rPr>
          <w:rFonts w:ascii="Calibri" w:hAnsi="Calibri" w:cs="Calibri"/>
        </w:rPr>
        <w:t>, and L. Liang, 2018, Convolutional neural networks for fault interpretation in seismic images: 88</w:t>
      </w:r>
      <w:r w:rsidRPr="00D56B9C">
        <w:rPr>
          <w:rFonts w:ascii="Calibri" w:hAnsi="Calibri" w:cs="Calibri"/>
          <w:vertAlign w:val="superscript"/>
        </w:rPr>
        <w:t>th</w:t>
      </w:r>
      <w:r w:rsidRPr="00D56B9C">
        <w:rPr>
          <w:rFonts w:ascii="Calibri" w:hAnsi="Calibri" w:cs="Calibri"/>
        </w:rPr>
        <w:t xml:space="preserve"> Annual International Meeting of the SEG, Expanded Abstracts, 1946–1950.</w:t>
      </w:r>
    </w:p>
    <w:p w14:paraId="5A978E06" w14:textId="77777777" w:rsidR="00D56B9C" w:rsidRPr="00D56B9C" w:rsidRDefault="00D56B9C" w:rsidP="00D56B9C">
      <w:pPr>
        <w:rPr>
          <w:rFonts w:ascii="Calibri" w:hAnsi="Calibri" w:cs="Calibri"/>
        </w:rPr>
      </w:pPr>
      <w:r w:rsidRPr="00D56B9C">
        <w:rPr>
          <w:rFonts w:ascii="Calibri" w:hAnsi="Calibri" w:cs="Calibri"/>
        </w:rPr>
        <w:t xml:space="preserve">Wu, X., L. Liang, Y. Shi, and S. </w:t>
      </w:r>
      <w:proofErr w:type="spellStart"/>
      <w:r w:rsidRPr="00D56B9C">
        <w:rPr>
          <w:rFonts w:ascii="Calibri" w:hAnsi="Calibri" w:cs="Calibri"/>
        </w:rPr>
        <w:t>Fomel</w:t>
      </w:r>
      <w:proofErr w:type="spellEnd"/>
      <w:r w:rsidRPr="00D56B9C">
        <w:rPr>
          <w:rFonts w:ascii="Calibri" w:hAnsi="Calibri" w:cs="Calibri"/>
        </w:rPr>
        <w:t xml:space="preserve">, 2019, FaultSeg3D: Using synthetic data sets to train an end-to-end convolutional neural network for 3D seismic fault segmentation: Geophysics, </w:t>
      </w:r>
      <w:r w:rsidRPr="00D56B9C">
        <w:rPr>
          <w:rFonts w:ascii="Calibri" w:hAnsi="Calibri" w:cs="Calibri"/>
          <w:b/>
          <w:bCs/>
        </w:rPr>
        <w:t>84</w:t>
      </w:r>
      <w:r w:rsidRPr="00D56B9C">
        <w:rPr>
          <w:rFonts w:ascii="Calibri" w:hAnsi="Calibri" w:cs="Calibri"/>
        </w:rPr>
        <w:t>, IM35–IM45.</w:t>
      </w:r>
    </w:p>
    <w:p w14:paraId="03306801" w14:textId="77777777" w:rsidR="00D56B9C" w:rsidRPr="00D56B9C" w:rsidRDefault="00D56B9C" w:rsidP="00D56B9C">
      <w:pPr>
        <w:rPr>
          <w:rFonts w:ascii="Calibri" w:hAnsi="Calibri" w:cs="Calibri"/>
        </w:rPr>
      </w:pPr>
      <w:proofErr w:type="spellStart"/>
      <w:r w:rsidRPr="00D56B9C">
        <w:rPr>
          <w:rFonts w:ascii="Calibri" w:hAnsi="Calibri" w:cs="Calibri"/>
        </w:rPr>
        <w:t>Xiong</w:t>
      </w:r>
      <w:proofErr w:type="spellEnd"/>
      <w:r w:rsidRPr="00D56B9C">
        <w:rPr>
          <w:rFonts w:ascii="Calibri" w:hAnsi="Calibri" w:cs="Calibri"/>
        </w:rPr>
        <w:t xml:space="preserve">, W., X. Ji, Y. Ma, Y. Wang, N. M. </w:t>
      </w:r>
      <w:proofErr w:type="spellStart"/>
      <w:r w:rsidRPr="00D56B9C">
        <w:rPr>
          <w:rFonts w:ascii="Calibri" w:hAnsi="Calibri" w:cs="Calibri"/>
        </w:rPr>
        <w:t>AlBinHassan</w:t>
      </w:r>
      <w:proofErr w:type="spellEnd"/>
      <w:r w:rsidRPr="00D56B9C">
        <w:rPr>
          <w:rFonts w:ascii="Calibri" w:hAnsi="Calibri" w:cs="Calibri"/>
        </w:rPr>
        <w:t xml:space="preserve">, M. N. Ali, and Y. Luo, 2018, Seismic fault detection with convolutional neural network: Geophysics, </w:t>
      </w:r>
      <w:r w:rsidRPr="00D56B9C">
        <w:rPr>
          <w:rFonts w:ascii="Calibri" w:hAnsi="Calibri" w:cs="Calibri"/>
          <w:b/>
          <w:bCs/>
        </w:rPr>
        <w:t>83</w:t>
      </w:r>
      <w:r w:rsidRPr="00D56B9C">
        <w:rPr>
          <w:rFonts w:ascii="Calibri" w:hAnsi="Calibri" w:cs="Calibri"/>
        </w:rPr>
        <w:t>, O97–O103.</w:t>
      </w:r>
    </w:p>
    <w:p w14:paraId="7312B072" w14:textId="77777777" w:rsidR="00D56B9C" w:rsidRPr="00D56B9C" w:rsidRDefault="00D56B9C" w:rsidP="00D56B9C">
      <w:pPr>
        <w:rPr>
          <w:rFonts w:ascii="Calibri" w:hAnsi="Calibri" w:cs="Calibri"/>
        </w:rPr>
      </w:pPr>
      <w:r w:rsidRPr="00D56B9C">
        <w:rPr>
          <w:rFonts w:ascii="Calibri" w:hAnsi="Calibri" w:cs="Calibri"/>
        </w:rPr>
        <w:t xml:space="preserve">Zhao, T., and P. </w:t>
      </w:r>
      <w:proofErr w:type="spellStart"/>
      <w:r w:rsidRPr="00D56B9C">
        <w:rPr>
          <w:rFonts w:ascii="Calibri" w:hAnsi="Calibri" w:cs="Calibri"/>
        </w:rPr>
        <w:t>Mukhopadhyay</w:t>
      </w:r>
      <w:proofErr w:type="spellEnd"/>
      <w:r w:rsidRPr="00D56B9C">
        <w:rPr>
          <w:rFonts w:ascii="Calibri" w:hAnsi="Calibri" w:cs="Calibri"/>
        </w:rPr>
        <w:t xml:space="preserve">, 2018, </w:t>
      </w:r>
      <w:proofErr w:type="gramStart"/>
      <w:r w:rsidRPr="00D56B9C">
        <w:rPr>
          <w:rFonts w:ascii="Calibri" w:hAnsi="Calibri" w:cs="Calibri"/>
        </w:rPr>
        <w:t>A</w:t>
      </w:r>
      <w:proofErr w:type="gramEnd"/>
      <w:r w:rsidRPr="00D56B9C">
        <w:rPr>
          <w:rFonts w:ascii="Calibri" w:hAnsi="Calibri" w:cs="Calibri"/>
        </w:rPr>
        <w:t xml:space="preserve"> fault-detection workflow using deep learning and image processing: 88</w:t>
      </w:r>
      <w:r w:rsidRPr="00D56B9C">
        <w:rPr>
          <w:rFonts w:ascii="Calibri" w:hAnsi="Calibri" w:cs="Calibri"/>
          <w:vertAlign w:val="superscript"/>
        </w:rPr>
        <w:t>th</w:t>
      </w:r>
      <w:r w:rsidRPr="00D56B9C">
        <w:rPr>
          <w:rFonts w:ascii="Calibri" w:hAnsi="Calibri" w:cs="Calibri"/>
        </w:rPr>
        <w:t xml:space="preserve"> Annual International Meeting of the SEG, Expanded Abstracts, 1966–1970.</w:t>
      </w:r>
    </w:p>
    <w:p w14:paraId="4208844E" w14:textId="77777777" w:rsidR="0098098C" w:rsidRDefault="00D56B9C" w:rsidP="00B705BB">
      <w:pPr>
        <w:rPr>
          <w:rFonts w:ascii="Calibri" w:hAnsi="Calibri" w:cs="Calibri"/>
        </w:rPr>
      </w:pPr>
      <w:r w:rsidRPr="00D56B9C">
        <w:rPr>
          <w:rFonts w:ascii="Calibri" w:hAnsi="Calibri" w:cs="Calibri"/>
        </w:rPr>
        <w:t xml:space="preserve">Zhao, T., V. </w:t>
      </w:r>
      <w:proofErr w:type="spellStart"/>
      <w:r w:rsidRPr="00D56B9C">
        <w:rPr>
          <w:rFonts w:ascii="Calibri" w:hAnsi="Calibri" w:cs="Calibri"/>
        </w:rPr>
        <w:t>Jayaram</w:t>
      </w:r>
      <w:proofErr w:type="spellEnd"/>
      <w:r w:rsidRPr="00D56B9C">
        <w:rPr>
          <w:rFonts w:ascii="Calibri" w:hAnsi="Calibri" w:cs="Calibri"/>
        </w:rPr>
        <w:t xml:space="preserve">, A. Roy, and K. J. Marfurt, 2015, </w:t>
      </w:r>
      <w:proofErr w:type="gramStart"/>
      <w:r w:rsidRPr="00D56B9C">
        <w:rPr>
          <w:rFonts w:ascii="Calibri" w:hAnsi="Calibri" w:cs="Calibri"/>
        </w:rPr>
        <w:t>A</w:t>
      </w:r>
      <w:proofErr w:type="gramEnd"/>
      <w:r w:rsidRPr="00D56B9C">
        <w:rPr>
          <w:rFonts w:ascii="Calibri" w:hAnsi="Calibri" w:cs="Calibri"/>
        </w:rPr>
        <w:t xml:space="preserve"> comparison of classification techniques for seismic </w:t>
      </w:r>
      <w:proofErr w:type="spellStart"/>
      <w:r w:rsidRPr="00D56B9C">
        <w:rPr>
          <w:rFonts w:ascii="Calibri" w:hAnsi="Calibri" w:cs="Calibri"/>
        </w:rPr>
        <w:t>facies</w:t>
      </w:r>
      <w:proofErr w:type="spellEnd"/>
      <w:r w:rsidRPr="00D56B9C">
        <w:rPr>
          <w:rFonts w:ascii="Calibri" w:hAnsi="Calibri" w:cs="Calibri"/>
        </w:rPr>
        <w:t xml:space="preserve"> recognition: Interpretation, </w:t>
      </w:r>
      <w:r w:rsidRPr="00D56B9C">
        <w:rPr>
          <w:rFonts w:ascii="Calibri" w:hAnsi="Calibri" w:cs="Calibri"/>
          <w:b/>
          <w:bCs/>
        </w:rPr>
        <w:t>3</w:t>
      </w:r>
      <w:r w:rsidRPr="00D56B9C">
        <w:rPr>
          <w:rFonts w:ascii="Calibri" w:hAnsi="Calibri" w:cs="Calibri"/>
        </w:rPr>
        <w:t>, SAE29–SAE58.</w:t>
      </w:r>
    </w:p>
    <w:p w14:paraId="2A8AA06D" w14:textId="393BB12B" w:rsidR="000E3392" w:rsidRPr="0047362B" w:rsidRDefault="000E3392" w:rsidP="00B705BB">
      <w:pPr>
        <w:rPr>
          <w:szCs w:val="24"/>
        </w:rPr>
      </w:pPr>
      <w:r w:rsidRPr="0047362B">
        <w:rPr>
          <w:szCs w:val="24"/>
        </w:rPr>
        <w:br w:type="page"/>
      </w:r>
    </w:p>
    <w:p w14:paraId="7B683864" w14:textId="0100EB30" w:rsidR="00914583" w:rsidRPr="00854477" w:rsidRDefault="00914583" w:rsidP="0073144A">
      <w:pPr>
        <w:pStyle w:val="Heading1"/>
      </w:pPr>
      <w:bookmarkStart w:id="61" w:name="_Toc71726240"/>
      <w:r w:rsidRPr="00854477">
        <w:rPr>
          <w:rStyle w:val="Heading1Char"/>
          <w:b/>
          <w:bCs/>
        </w:rPr>
        <w:lastRenderedPageBreak/>
        <w:t>Fault enhancement comparison between coherence enhancement, probabilistic neural networks, and convolutional neural networks in the Taranaki Basin area, New Zealand.</w:t>
      </w:r>
      <w:bookmarkEnd w:id="61"/>
    </w:p>
    <w:p w14:paraId="68483C54" w14:textId="77777777" w:rsidR="00914583" w:rsidRPr="00914583" w:rsidRDefault="00914583" w:rsidP="00914583">
      <w:pPr>
        <w:spacing w:after="0"/>
        <w:jc w:val="center"/>
        <w:rPr>
          <w:i/>
          <w:szCs w:val="24"/>
        </w:rPr>
      </w:pPr>
      <w:r w:rsidRPr="00914583">
        <w:rPr>
          <w:i/>
          <w:szCs w:val="24"/>
        </w:rPr>
        <w:t>Jose Pedro Mora, Heather Bedle, and Kurt J. Marfurt</w:t>
      </w:r>
    </w:p>
    <w:p w14:paraId="363F40DA" w14:textId="77777777" w:rsidR="00914583" w:rsidRPr="00914583" w:rsidRDefault="00914583" w:rsidP="00914583">
      <w:pPr>
        <w:rPr>
          <w:szCs w:val="24"/>
        </w:rPr>
      </w:pPr>
    </w:p>
    <w:p w14:paraId="15744D8C" w14:textId="7FFE5C40" w:rsidR="00914583" w:rsidRPr="00D413EF" w:rsidRDefault="00914583" w:rsidP="0073144A">
      <w:pPr>
        <w:pStyle w:val="Heading2"/>
      </w:pPr>
      <w:bookmarkStart w:id="62" w:name="_Toc71726241"/>
      <w:r w:rsidRPr="00B83FB1">
        <w:t>Abstract</w:t>
      </w:r>
      <w:bookmarkEnd w:id="62"/>
    </w:p>
    <w:p w14:paraId="29CFAC22" w14:textId="77777777" w:rsidR="00914583" w:rsidRPr="00914583" w:rsidRDefault="00914583" w:rsidP="00914583">
      <w:pPr>
        <w:rPr>
          <w:szCs w:val="24"/>
        </w:rPr>
      </w:pPr>
      <w:r w:rsidRPr="00914583">
        <w:rPr>
          <w:szCs w:val="24"/>
        </w:rPr>
        <w:t xml:space="preserve">Fault identification is a key aspect in seismic interpretation and model generation; sometimes, accurate and precise fault models </w:t>
      </w:r>
      <w:proofErr w:type="gramStart"/>
      <w:r w:rsidRPr="00914583">
        <w:rPr>
          <w:szCs w:val="24"/>
        </w:rPr>
        <w:t>are needed</w:t>
      </w:r>
      <w:proofErr w:type="gramEnd"/>
      <w:r w:rsidRPr="00914583">
        <w:rPr>
          <w:szCs w:val="24"/>
        </w:rPr>
        <w:t xml:space="preserve"> to identify reservoirs or solve complex problems in the subsurface. Nowadays, specialized attributes and machine learning techniques </w:t>
      </w:r>
      <w:proofErr w:type="gramStart"/>
      <w:r w:rsidRPr="00914583">
        <w:rPr>
          <w:szCs w:val="24"/>
        </w:rPr>
        <w:t>are used</w:t>
      </w:r>
      <w:proofErr w:type="gramEnd"/>
      <w:r w:rsidRPr="00914583">
        <w:rPr>
          <w:szCs w:val="24"/>
        </w:rPr>
        <w:t xml:space="preserve"> extensively to enhance faults and structural features. Coherence enhancement, convolutional neural networks, and plenty of data analytics methods </w:t>
      </w:r>
      <w:proofErr w:type="gramStart"/>
      <w:r w:rsidRPr="00914583">
        <w:rPr>
          <w:szCs w:val="24"/>
        </w:rPr>
        <w:t>are employed</w:t>
      </w:r>
      <w:proofErr w:type="gramEnd"/>
      <w:r w:rsidRPr="00914583">
        <w:rPr>
          <w:szCs w:val="24"/>
        </w:rPr>
        <w:t xml:space="preserve"> to map faults, but subtle differences in results from these techniques can be found when comparison arises.</w:t>
      </w:r>
    </w:p>
    <w:p w14:paraId="1F0B57A4" w14:textId="5FC48ABA" w:rsidR="00914583" w:rsidRDefault="00914583" w:rsidP="00914583">
      <w:pPr>
        <w:rPr>
          <w:szCs w:val="24"/>
        </w:rPr>
      </w:pPr>
      <w:r w:rsidRPr="00914583">
        <w:rPr>
          <w:szCs w:val="24"/>
        </w:rPr>
        <w:t xml:space="preserve">We tested three fault enhancement methods in the Taranaki Basin using coherence enhancement probability neural networks (PNN) and convolutional neural networks (CNN) by using fault object extraction to estimate differences between workflows. Although all approaches produce enhanced fault volumes, differences due to artifacts and spatial locations </w:t>
      </w:r>
      <w:proofErr w:type="gramStart"/>
      <w:r w:rsidRPr="00914583">
        <w:rPr>
          <w:szCs w:val="24"/>
        </w:rPr>
        <w:t>are found</w:t>
      </w:r>
      <w:proofErr w:type="gramEnd"/>
      <w:r w:rsidRPr="00914583">
        <w:rPr>
          <w:szCs w:val="24"/>
        </w:rPr>
        <w:t>. We also use two different datasets, one volume with non-conditioned amplitude values and a second volume with a cleaner and adjusted amplitude conditioning before all workflows are applied; this shows that data preconditioning will help the interpreter remove noise and unrelated features.</w:t>
      </w:r>
    </w:p>
    <w:p w14:paraId="120AE23B" w14:textId="77777777" w:rsidR="00D413EF" w:rsidRPr="00914583" w:rsidRDefault="00D413EF" w:rsidP="00914583">
      <w:pPr>
        <w:rPr>
          <w:szCs w:val="24"/>
        </w:rPr>
      </w:pPr>
    </w:p>
    <w:p w14:paraId="28ECBD42" w14:textId="2D74FF8F" w:rsidR="00914583" w:rsidRPr="00D413EF" w:rsidRDefault="00914583" w:rsidP="0073144A">
      <w:pPr>
        <w:pStyle w:val="Heading2"/>
      </w:pPr>
      <w:bookmarkStart w:id="63" w:name="_Toc71726242"/>
      <w:r w:rsidRPr="00914583">
        <w:lastRenderedPageBreak/>
        <w:t>Introduction</w:t>
      </w:r>
      <w:bookmarkEnd w:id="63"/>
    </w:p>
    <w:p w14:paraId="1D255D87" w14:textId="77777777" w:rsidR="00914583" w:rsidRPr="00914583" w:rsidRDefault="00914583" w:rsidP="00914583">
      <w:pPr>
        <w:rPr>
          <w:szCs w:val="24"/>
        </w:rPr>
      </w:pPr>
      <w:r w:rsidRPr="00914583">
        <w:rPr>
          <w:szCs w:val="24"/>
        </w:rPr>
        <w:t xml:space="preserve">Seismic interpretation is a powerful way to understand complex geologic structures, including sedimentation patterns and level changes in the past; in order to generate this knowledge, structural interpretation and horizon mapping need to be completed. The structural framework is a key aspect in the interpretation task, and the geoscientist needs to be accurate and precise to identify fault systems; but fault identification is a time-consuming, manual, sometimes uncertain, yet critical task in geologic modeling. Many tools are available as an aid to seismic interpreters </w:t>
      </w:r>
      <w:r w:rsidRPr="00914583">
        <w:rPr>
          <w:szCs w:val="24"/>
        </w:rPr>
        <w:fldChar w:fldCharType="begin"/>
      </w:r>
      <w:r w:rsidRPr="00914583">
        <w:rPr>
          <w:szCs w:val="24"/>
        </w:rPr>
        <w:instrText xml:space="preserve"> ADDIN ZOTERO_ITEM CSL_CITATION {"citationID":"MI3Hn7nq","properties":{"formattedCitation":"(Pedersen et al., 2002; Goldner et al., 2015)","plainCitation":"(Pedersen et al., 2002; Goldner et al., 2015)","noteIndex":0},"citationItems":[{"id":2157,"uris":["http://zotero.org/users/3849198/items/GWMYFQGV"],"uri":["http://zotero.org/users/3849198/items/GWMYFQGV"],"itemData":{"id":2157,"type":"paper-conference","container-title":"64th EAGE Conference &amp; Exhibition","page":"cp–5","publisher":"European Association of Geoscientists &amp; Engineers","source":"Google Scholar","title":"Automatic 3D fault interpretation by artificial ants","author":[{"family":"Pedersen","given":"STEIN INGE"},{"family":"Randen","given":"TRYGVE"},{"family":"Sonneland","given":"L."},{"family":"Steen","given":"O."}],"issued":{"date-parts":[["2002"]]}}},{"id":2189,"uris":["http://zotero.org/users/3849198/items/ERDM4M94"],"uri":["http://zotero.org/users/3849198/items/ERDM4M94"],"itemData":{"id":2189,"type":"paper-conference","container-title":"Proceedings of the 30th Annual ACM Symposium on Applied Computing - SAC '15","DOI":"10.1145/2695664.2695859","event":"the 30th Annual ACM Symposium","event-place":"Salamanca, Spain","ISBN":"978-1-4503-3196-8","language":"en","page":"80-85","publisher":"ACM Press","publisher-place":"Salamanca, Spain","source":"DOI.org (Crossref)","title":"A shortest path algorithm for 2D seismic horizon tracking","URL":"http://dl.acm.org/citation.cfm?doid=2695664.2695859","author":[{"family":"Goldner","given":"Eliana L."},{"family":"Vasconcelos","given":"Cristina N."},{"family":"Silva","given":"Pedro Mario"},{"family":"Gattass","given":"Marcelo"}],"accessed":{"date-parts":[["2020",5,28]]},"issued":{"date-parts":[["2015"]]}}}],"schema":"https://github.com/citation-style-language/schema/raw/master/csl-citation.json"} </w:instrText>
      </w:r>
      <w:r w:rsidRPr="00914583">
        <w:rPr>
          <w:szCs w:val="24"/>
        </w:rPr>
        <w:fldChar w:fldCharType="separate"/>
      </w:r>
      <w:r w:rsidRPr="00914583">
        <w:rPr>
          <w:szCs w:val="24"/>
        </w:rPr>
        <w:t xml:space="preserve">(Pedersen et al., 2002; </w:t>
      </w:r>
      <w:proofErr w:type="spellStart"/>
      <w:r w:rsidRPr="00914583">
        <w:rPr>
          <w:szCs w:val="24"/>
        </w:rPr>
        <w:t>Goldner</w:t>
      </w:r>
      <w:proofErr w:type="spellEnd"/>
      <w:r w:rsidRPr="00914583">
        <w:rPr>
          <w:szCs w:val="24"/>
        </w:rPr>
        <w:t xml:space="preserve"> et al., 2015)</w:t>
      </w:r>
      <w:r w:rsidRPr="00914583">
        <w:rPr>
          <w:szCs w:val="24"/>
        </w:rPr>
        <w:fldChar w:fldCharType="end"/>
      </w:r>
      <w:r w:rsidRPr="00914583">
        <w:rPr>
          <w:szCs w:val="24"/>
        </w:rPr>
        <w:t>; some of those are focused on horizons, but, nowadays, specialized attributes and machine learning techniques are being implemented to enhance faults and structural features.</w:t>
      </w:r>
    </w:p>
    <w:p w14:paraId="3D81C1A2" w14:textId="77777777" w:rsidR="00914583" w:rsidRPr="00914583" w:rsidRDefault="00914583" w:rsidP="00914583">
      <w:pPr>
        <w:rPr>
          <w:szCs w:val="24"/>
        </w:rPr>
      </w:pPr>
      <w:r w:rsidRPr="00914583">
        <w:rPr>
          <w:szCs w:val="24"/>
        </w:rPr>
        <w:t xml:space="preserve">Structural features, such as faults or folds, </w:t>
      </w:r>
      <w:proofErr w:type="gramStart"/>
      <w:r w:rsidRPr="00914583">
        <w:rPr>
          <w:szCs w:val="24"/>
        </w:rPr>
        <w:t>are better represented</w:t>
      </w:r>
      <w:proofErr w:type="gramEnd"/>
      <w:r w:rsidRPr="00914583">
        <w:rPr>
          <w:szCs w:val="24"/>
        </w:rPr>
        <w:t xml:space="preserve"> in seismic datasets with seismic attributes. Attributes quantify seismic characteristics related to structural, stratigraphic, and discontinuity properties </w:t>
      </w:r>
      <w:r w:rsidRPr="00914583">
        <w:rPr>
          <w:szCs w:val="24"/>
        </w:rPr>
        <w:fldChar w:fldCharType="begin"/>
      </w:r>
      <w:r w:rsidRPr="00914583">
        <w:rPr>
          <w:szCs w:val="24"/>
        </w:rPr>
        <w:instrText xml:space="preserve"> ADDIN ZOTERO_ITEM CSL_CITATION {"citationID":"SwbKqUZC","properties":{"formattedCitation":"(Chopra and Marfurt, 2005; Barnes, 2016)","plainCitation":"(Chopra and Marfurt, 2005; Barnes, 2016)","noteIndex":0},"citationItems":[{"id":2274,"uris":["http://zotero.org/users/3849198/items/AEQXWTVP"],"uri":["http://zotero.org/users/3849198/items/AEQXWTVP"],"itemData":{"id":2274,"type":"article-journal","abstract":"A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E."}],"issued":{"date-parts":[["2016",10,15]]}}}],"schema":"https://github.com/citation-style-language/schema/raw/master/csl-citation.json"} </w:instrText>
      </w:r>
      <w:r w:rsidRPr="00914583">
        <w:rPr>
          <w:szCs w:val="24"/>
        </w:rPr>
        <w:fldChar w:fldCharType="separate"/>
      </w:r>
      <w:r w:rsidRPr="00914583">
        <w:rPr>
          <w:szCs w:val="24"/>
        </w:rPr>
        <w:t>(Chopra and Marfurt, 2005; Barnes, 2016)</w:t>
      </w:r>
      <w:r w:rsidRPr="00914583">
        <w:rPr>
          <w:szCs w:val="24"/>
        </w:rPr>
        <w:fldChar w:fldCharType="end"/>
      </w:r>
      <w:r w:rsidRPr="00914583">
        <w:rPr>
          <w:szCs w:val="24"/>
        </w:rPr>
        <w:t xml:space="preserve">. Seismic discontinuity estimations are obtained through energy ratios and derivatives, and results include covariance, semblance, and coherence </w:t>
      </w:r>
      <w:r w:rsidRPr="00914583">
        <w:rPr>
          <w:szCs w:val="24"/>
        </w:rPr>
        <w:fldChar w:fldCharType="begin"/>
      </w:r>
      <w:r w:rsidRPr="00914583">
        <w:rPr>
          <w:szCs w:val="24"/>
        </w:rPr>
        <w:instrText xml:space="preserve"> ADDIN ZOTERO_ITEM CSL_CITATION {"citationID":"CeW2WqWg","properties":{"formattedCitation":"(Bahorich and Farmer, 1995; Marfurt et al., 1998; Gersztenkorn and Marfurt, 1999; Barnes, 2016)","plainCitation":"(Bahorich and Farmer, 1995; Marfurt et al., 1998; Gersztenkorn and Marfurt, 1999; Barnes, 2016)","noteIndex":0},"citationItems":[{"id":2160,"uris":["http://zotero.org/users/3849198/items/VGLZSUVK"],"uri":["http://zotero.org/users/3849198/items/VGLZSUVK"],"itemData":{"id":2160,"type":"article-journal","container-title":"The Leading Edge","DOI":"10.1190/1.1437077","ISSN":"1070-485X, 1938-3789","issue":"10","journalAbbreviation":"The Leading Edge","language":"en","page":"1053-1058","source":"DOI.org (Crossref)","title":"3-D seismic discontinuity for faults and stratigraphic features: The coherence cube","title-short":"3-D seismic discontinuity for faults and stratigraphic features","volume":"14","author":[{"family":"Bahorich","given":"Mike"},{"family":"Farmer","given":"Steve"}],"issued":{"date-parts":[["1995",10]]}}},{"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id":2151,"uris":["http://zotero.org/users/3849198/items/YR8LWVFR"],"uri":["http://zotero.org/users/3849198/items/YR8LWVFR"],"itemData":{"id":2151,"type":"article-journal","container-title":"Geophysics","DOI":"10.1190/1.1444651","ISSN":"0016-8033, 1942-2156","issue":"5","journalAbbreviation":"Geophysics","language":"en","page":"1468-1479","source":"DOI.org (Crossref)","title":"Eigenstructure‐based coherence computations as an aid to 3-D structural and stratigraphic mapping","volume":"64","author":[{"family":"Gersztenkorn","given":"Adam"},{"family":"Marfurt","given":"Kurt J."}],"issued":{"date-parts":[["1999",9]]}}},{"id":2153,"uris":["http://zotero.org/users/3849198/items/UH257SC8"],"uri":["http://zotero.org/users/3849198/items/UH257SC8"],"itemData":{"id":2153,"type":"article-journal","container-title":"Geophysics","DOI":"10.1190/1.1444415","ISSN":"0016-8033, 1942-2156","issue":"4","journalAbbreviation":"Geophysics","language":"en","page":"1150-1165","source":"DOI.org (Crossref)","title":"3-D seismic attributes using a semblance‐based coherency algorithm","volume":"63","author":[{"family":"Marfurt","given":"Kurt J."},{"family":"Kirlin","given":"R. Lynn"},{"family":"Farmer","given":"Steven L."},{"family":"Bahorich","given":"Michael S."}],"issued":{"date-parts":[["1998",7]]}}}],"schema":"https://github.com/citation-style-language/schema/raw/master/csl-citation.json"}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Bahorich</w:t>
      </w:r>
      <w:proofErr w:type="spellEnd"/>
      <w:r w:rsidRPr="00914583">
        <w:rPr>
          <w:szCs w:val="24"/>
        </w:rPr>
        <w:t xml:space="preserve"> and Farmer, 1995; Marfurt et al., 1998; </w:t>
      </w:r>
      <w:proofErr w:type="spellStart"/>
      <w:r w:rsidRPr="00914583">
        <w:rPr>
          <w:szCs w:val="24"/>
        </w:rPr>
        <w:t>Gersztenkorn</w:t>
      </w:r>
      <w:proofErr w:type="spellEnd"/>
      <w:r w:rsidRPr="00914583">
        <w:rPr>
          <w:szCs w:val="24"/>
        </w:rPr>
        <w:t xml:space="preserve"> and Marfurt, 1999; Barnes, 2016)</w:t>
      </w:r>
      <w:r w:rsidRPr="00914583">
        <w:rPr>
          <w:szCs w:val="24"/>
        </w:rPr>
        <w:fldChar w:fldCharType="end"/>
      </w:r>
      <w:r w:rsidRPr="00914583">
        <w:rPr>
          <w:szCs w:val="24"/>
        </w:rPr>
        <w:t xml:space="preserve">. Dip, azimuth, and curvature for structural and stratigraphic features are estimated using dip scanning, complex seismic trace analysis, and gradient squared tensor </w:t>
      </w:r>
      <w:r w:rsidRPr="00914583">
        <w:rPr>
          <w:szCs w:val="24"/>
        </w:rPr>
        <w:fldChar w:fldCharType="begin"/>
      </w:r>
      <w:r w:rsidRPr="00914583">
        <w:rPr>
          <w:szCs w:val="24"/>
        </w:rPr>
        <w:instrText xml:space="preserve"> ADDIN ZOTERO_ITEM CSL_CITATION {"citationID":"FMgEduN6","properties":{"formattedCitation":"(Chopra and Marfurt, 2005; Barnes, 2016)","plainCitation":"(Chopra and Marfurt, 2005; Barnes, 2016)","noteIndex":0},"citationItems":[{"id":2320,"uris":["http://zotero.org/users/3849198/items/EYP5QGUE"],"uri":["http://zotero.org/users/3849198/items/EYP5QGUE"],"itemData":{"id":2320,"type":"book","abstract":"The Handbook of Poststack Seismic Attributes is a general reference for poststack seismic attributes. It discusses their theory, meaning, computation, and application, with the goal of improving understanding so that seismic attributes can be applied more effectively. The chapters of the book build upon each other and progress from basic attributes to more involved methods. The book introduces the ideas that underlie seismic attributes and reviews their history from their origins to current developments. It examines attribute maps and interval statistics; complex trace attributes; 3D attributes that quantify aspects of geologic structure and stratigraphy, primarily dip, azimuth, curvature, reflection spacing, and parallelism; seismic discontinuity attributes derived through variances or differences; spectral decomposition, thin-bed analysis, and waveform classification; the two poststack methods that purportedly record rock properties — relative acoustic impedance through recursive inversion, and Q estimation through spectral ratioing; and multiattribute analysis through volume blending, cross-plotting, principal component analysis, and unsupervised classification. The book ends with an overview of how seismic attributes aid data interpretation and discusses bright spots, frequency shadows, faults, channels, diapirs, and data reconnaissance. A glossary provides definitions of seismic attributes and methods, and appendices provide background mathematics. The book is intended for reflection seismologists engaged in petroleum exploration, including seismic data interpreters, data processors, researchers, and students.","ISBN":"978-1-56080-331-7","language":"en","note":"Google-Books-ID: BSBODQAAQBAJ","number-of-pages":"269","publisher":"SEG Books","source":"Google Books","title":"Handbook of Poststack Seismic Attributes","author":[{"family":"Barnes","given":"Arthur E."}],"issued":{"date-parts":[["2016",10,15]]}}},{"id":2274,"uris":["http://zotero.org/users/3849198/items/AEQXWTVP"],"uri":["http://zotero.org/users/3849198/items/AEQXWTVP"],"itemData":{"id":2274,"type":"article-journal","abstract":"A seismic attribute is a quantitative measure of a seismic characteristic of interest. Analysis of attributes has been integral to reflection seismic interpretation since the 1930s when geophysicists started to pick traveltimes to coherent reflections on seismic field records. There are now more than 50 distinct seismic attributes calculated from seismic data and applied to the interpretation of geologic structure, stratigraphy, and rock/pore fluid properties. The evolution of seismic attributes is closely linked to advances in computer technology. As examples, the advent of digital recording in the 1960s produced improved measurements of seismic amplitude and pointed out the correlation between hydrocarbon pore fluids and strong amplitudes (“bright spots”). The introduction of color printers in the early 1970s allowed color displays of reflection strength, frequency, phase, and interval velocity to be overlain routinely on black-and-white seismic records. Interpretation workstations in the 1980s provided interpreters with the ability to interact quickly with data to change scales and colors and to easily integrate seismic traces with other information such as well logs. Today, very powerful computer workstations capable of integrating large volumes of diverse data and calculating numerous seismic attributes are a routine tool used by seismic interpreters seeking geologic and reservoir engineering information from seismic data. In this review paper celebrating the 75th anniversary of the Society of Exploration Geophysicists, we reconstruct the key historical events that have lead to modern seismic attribute analysis.","container-title":"Geophysics","DOI":"10.1190/1.2098670","ISSN":"0016-8033","issue":"5","journalAbbreviation":"GEOPHYSICS","note":"publisher: Society of Exploration Geophysicists","page":"3SO-28SO","source":"library.seg.org (Atypon)","title":"Seismic attributes — A historical perspective","volume":"70","author":[{"family":"Chopra","given":"Satinder"},{"family":"Marfurt","given":"Kurt J."}],"issued":{"date-parts":[["2005",9,1]]}}}],"schema":"https://github.com/citation-style-language/schema/raw/master/csl-citation.json"} </w:instrText>
      </w:r>
      <w:r w:rsidRPr="00914583">
        <w:rPr>
          <w:szCs w:val="24"/>
        </w:rPr>
        <w:fldChar w:fldCharType="separate"/>
      </w:r>
      <w:r w:rsidRPr="00914583">
        <w:rPr>
          <w:szCs w:val="24"/>
        </w:rPr>
        <w:t>(Chopra and Marfurt, 2005; Barnes, 2016)</w:t>
      </w:r>
      <w:r w:rsidRPr="00914583">
        <w:rPr>
          <w:szCs w:val="24"/>
        </w:rPr>
        <w:fldChar w:fldCharType="end"/>
      </w:r>
      <w:r w:rsidRPr="00914583">
        <w:rPr>
          <w:szCs w:val="24"/>
        </w:rPr>
        <w:t>. Still, additional features such as channels, mass transport deposits, salt, and other geologic features might be sharpened using seismic attributes due to their incoherent nature and noise.</w:t>
      </w:r>
    </w:p>
    <w:p w14:paraId="35EE4988" w14:textId="77777777" w:rsidR="00914583" w:rsidRPr="00914583" w:rsidRDefault="00914583" w:rsidP="00914583">
      <w:pPr>
        <w:rPr>
          <w:szCs w:val="24"/>
        </w:rPr>
      </w:pPr>
      <w:r w:rsidRPr="00914583">
        <w:rPr>
          <w:szCs w:val="24"/>
        </w:rPr>
        <w:t xml:space="preserve">Coherence enhancement processes start with fault feature enhancing, and additional post-processing creates fault probability volumes from initial inputs such as coherence or variance. </w:t>
      </w:r>
      <w:r w:rsidRPr="00914583">
        <w:rPr>
          <w:szCs w:val="24"/>
        </w:rPr>
        <w:lastRenderedPageBreak/>
        <w:t xml:space="preserve">Innovative approaches to fault probability mapping include new attributes and voxel connectivity analysis </w:t>
      </w:r>
      <w:r w:rsidRPr="00914583">
        <w:rPr>
          <w:szCs w:val="24"/>
        </w:rPr>
        <w:fldChar w:fldCharType="begin"/>
      </w:r>
      <w:r w:rsidRPr="00914583">
        <w:rPr>
          <w:szCs w:val="24"/>
        </w:rPr>
        <w:instrText xml:space="preserve"> ADDIN ZOTERO_ITEM CSL_CITATION {"citationID":"PQTNzgeb","properties":{"formattedCitation":"(Hale, 2013; Wu and Hale, 2016)","plainCitation":"(Hale, 2013; Wu and Hale, 2016)","noteIndex":0},"citationItems":[{"id":2152,"uris":["http://zotero.org/users/3849198/items/QM9P8H5D"],"uri":["http://zotero.org/users/3849198/items/QM9P8H5D"],"itemData":{"id":2152,"type":"article-journal","abstract":"Fault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id":2130,"uris":["http://zotero.org/users/3849198/items/BUBH2B37"],"uri":["http://zotero.org/users/3849198/items/BUBH2B37"],"itemData":{"id":2130,"type":"article-journal","abstract":"Extracting fault, unconformity, and horizon surfaces from a seismic image is useful for interpretation of geologic structures and stratigraphic features. Although others automate the extraction of each type of these surfaces to some extent, it is difficult to automatically interpret a seismic image with all three types of surfaces because they could intersect with each other. For example, horizons can be especially difficult to extract from a seismic image complicated by faults and unconformities because a horizon surface can be dislocated at faults and terminated at unconformities. We have proposed a processing procedure to automatically extract all the faults, unconformities, and horizon surfaces from a 3D seismic image. In our processing, we first extracted fault surfaces, estimated fault slips, and undid the faulting in the seismic image. Then, we extracted unconformities from the unfaulted image with continuous reflectors across faults. Finally, we used the unconformities as constraints for image flattening and horizon extraction. Most of the processing was image processing or array processing and was achieved by efficiently solving partial differential equations. We used a 3D real example with faults and unconformities to demonstrate the entire image processing.","container-title":"Interpretation","DOI":"10.1190/INT-2015-0160.1","ISSN":"2324-8858","issue":"2","journalAbbreviation":"Interpretation","page":"T227-T237","source":"library.seg.org (Atypon)","title":"Automatically interpreting all faults, unconformities, and horizons from 3D seismic images","volume":"4","author":[{"family":"Wu","given":"Xinming"},{"family":"Hale","given":"Dave"}],"issued":{"date-parts":[["2016",4,18]]}}}],"schema":"https://github.com/citation-style-language/schema/raw/master/csl-citation.json"} </w:instrText>
      </w:r>
      <w:r w:rsidRPr="00914583">
        <w:rPr>
          <w:szCs w:val="24"/>
        </w:rPr>
        <w:fldChar w:fldCharType="separate"/>
      </w:r>
      <w:r w:rsidRPr="00914583">
        <w:rPr>
          <w:szCs w:val="24"/>
        </w:rPr>
        <w:t>(Hale, 2013; Wu and Hale, 2016)</w:t>
      </w:r>
      <w:r w:rsidRPr="00914583">
        <w:rPr>
          <w:szCs w:val="24"/>
        </w:rPr>
        <w:fldChar w:fldCharType="end"/>
      </w:r>
      <w:r w:rsidRPr="00914583">
        <w:rPr>
          <w:szCs w:val="24"/>
        </w:rPr>
        <w:t xml:space="preserve">. Barnes (2016) proposed eigenvector methods to find a way to enhance faults and carried out a coherence analysis using dilation to find voxel distortions in neighborhoods. Using a similar approach, Machado et al. </w:t>
      </w:r>
      <w:r w:rsidRPr="00914583">
        <w:rPr>
          <w:szCs w:val="24"/>
        </w:rPr>
        <w:fldChar w:fldCharType="begin"/>
      </w:r>
      <w:r w:rsidRPr="00914583">
        <w:rPr>
          <w:szCs w:val="24"/>
        </w:rPr>
        <w:instrText xml:space="preserve"> ADDIN ZOTERO_ITEM CSL_CITATION {"citationID":"q2m4vMgf","properties":{"formattedCitation":"(Machado et al., 2016)","plainCitation":"(Machado et al., 2016)","dontUpdate":true,"noteIndex":0},"citationItems":[{"id":2163,"uris":["http://zotero.org/users/3849198/items/QZHYK65Z"],"uri":["http://zotero.org/users/3849198/items/QZHYK65Z"],"itemData":{"id":2163,"type":"article-journal","abstract":"Fault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J."}],"issued":{"date-parts":[["2016",2]]}}}],"schema":"https://github.com/citation-style-language/schema/raw/master/csl-citation.json"} </w:instrText>
      </w:r>
      <w:r w:rsidRPr="00914583">
        <w:rPr>
          <w:szCs w:val="24"/>
        </w:rPr>
        <w:fldChar w:fldCharType="separate"/>
      </w:r>
      <w:r w:rsidRPr="00914583">
        <w:rPr>
          <w:szCs w:val="24"/>
        </w:rPr>
        <w:t>(2016)</w:t>
      </w:r>
      <w:r w:rsidRPr="00914583">
        <w:rPr>
          <w:szCs w:val="24"/>
        </w:rPr>
        <w:fldChar w:fldCharType="end"/>
      </w:r>
      <w:r w:rsidRPr="00914583">
        <w:rPr>
          <w:szCs w:val="24"/>
        </w:rPr>
        <w:t xml:space="preserve"> applied a Laplacian of Gaussian operator to enhance coherence attributes constructing a fault probability, fault dip magnitude, and fault dip azimuth volumes. Qi et al. (2018 and 2019) adjust the Machado et al. approach by developing an analysis window to trace features along with fault dip and azimuth, using interpolation in candidate fault points; they finally created a skeletonized volume of fault probability. Other approaches use Swarm intelligence algorithms to improve fault detection </w:t>
      </w:r>
      <w:r w:rsidRPr="00914583">
        <w:rPr>
          <w:szCs w:val="24"/>
        </w:rPr>
        <w:fldChar w:fldCharType="begin"/>
      </w:r>
      <w:r w:rsidRPr="00914583">
        <w:rPr>
          <w:szCs w:val="24"/>
        </w:rPr>
        <w:instrText xml:space="preserve"> ADDIN ZOTERO_ITEM CSL_CITATION {"citationID":"j0RWx5w6","properties":{"formattedCitation":"(Randen et al., 2001; Pedersen et al., 2002; Hale, 2013; Wu and Hale, 2016)","plainCitation":"(Randen et al., 2001; Pedersen et al., 2002; Hale, 2013; Wu and Hale, 2016)","noteIndex":0},"citationItems":[{"id":2421,"uris":["http://zotero.org/users/3849198/items/2EFQN5J6"],"uri":["http://zotero.org/users/3849198/items/2EFQN5J6"],"itemData":{"id":2421,"type":"paper-conference","collection-title":"SEG Technical Program Expanded Abstracts","container-title":"71st Annual International Meeting of the SEG, Expanded Abstracts","note":"DOI: 10.1190/1.1816675","page":"551-554","publisher":"Society of Exploration Geophysicists","source":"library.seg.org (Atypon)","title":"Automatic extraction of fault surfaces from three-dimensional seismic data","title-short":"Automatic extraction of fault surfaces from three?","URL":"https://library.seg.org/doi/abs/10.1190/1.1816675","author":[{"family":"Randen","given":"Trygve"},{"family":"Pedersen","given":"Stein Inge"},{"family":"Sønneland","given":"Lars"}],"accessed":{"date-parts":[["2021",2,10]]},"issued":{"date-parts":[["2001",1,1]]}}},{"id":2157,"uris":["http://zotero.org/users/3849198/items/GWMYFQGV"],"uri":["http://zotero.org/users/3849198/items/GWMYFQGV"],"itemData":{"id":2157,"type":"paper-conference","container-title":"64th EAGE Conference &amp; Exhibition","page":"cp–5","publisher":"European Association of Geoscientists &amp; Engineers","source":"Google Scholar","title":"Automatic 3D fault interpretation by artificial ants","author":[{"family":"Pedersen","given":"STEIN INGE"},{"family":"Randen","given":"TRYGVE"},{"family":"Sonneland","given":"L."},{"family":"Steen","given":"O."}],"issued":{"date-parts":[["2002"]]}}},{"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id":2130,"uris":["http://zotero.org/users/3849198/items/BUBH2B37"],"uri":["http://zotero.org/users/3849198/items/BUBH2B37"],"itemData":{"id":2130,"type":"article-journal","abstract":"Extracting fault, unconformity, and horizon surfaces from a seismic image is useful for interpretation of geologic structures and stratigraphic features. Although others automate the extraction of each type of these surfaces to some extent, it is difficult to automatically interpret a seismic image with all three types of surfaces because they could intersect with each other. For example, horizons can be especially difficult to extract from a seismic image complicated by faults and unconformities because a horizon surface can be dislocated at faults and terminated at unconformities. We have proposed a processing procedure to automatically extract all the faults, unconformities, and horizon surfaces from a 3D seismic image. In our processing, we first extracted fault surfaces, estimated fault slips, and undid the faulting in the seismic image. Then, we extracted unconformities from the unfaulted image with continuous reflectors across faults. Finally, we used the unconformities as constraints for image flattening and horizon extraction. Most of the processing was image processing or array processing and was achieved by efficiently solving partial differential equations. We used a 3D real example with faults and unconformities to demonstrate the entire image processing.","container-title":"Interpretation","DOI":"10.1190/INT-2015-0160.1","ISSN":"2324-8858","issue":"2","journalAbbreviation":"Interpretation","page":"T227-T237","source":"library.seg.org (Atypon)","title":"Automatically interpreting all faults, unconformities, and horizons from 3D seismic images","volume":"4","author":[{"family":"Wu","given":"Xinming"},{"family":"Hale","given":"Dave"}],"issued":{"date-parts":[["2016",4,18]]}}}],"schema":"https://github.com/citation-style-language/schema/raw/master/csl-citation.json"}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Randen</w:t>
      </w:r>
      <w:proofErr w:type="spellEnd"/>
      <w:r w:rsidRPr="00914583">
        <w:rPr>
          <w:szCs w:val="24"/>
        </w:rPr>
        <w:t xml:space="preserve"> et al., 2001; Pedersen et al., 2002; Hale, 2013; Wu and Hale, 2016)</w:t>
      </w:r>
      <w:r w:rsidRPr="00914583">
        <w:rPr>
          <w:szCs w:val="24"/>
        </w:rPr>
        <w:fldChar w:fldCharType="end"/>
      </w:r>
      <w:r w:rsidRPr="00914583">
        <w:rPr>
          <w:szCs w:val="24"/>
        </w:rPr>
        <w:t>.</w:t>
      </w:r>
    </w:p>
    <w:p w14:paraId="1187AC8B" w14:textId="77777777" w:rsidR="00914583" w:rsidRPr="00914583" w:rsidRDefault="00914583" w:rsidP="00914583">
      <w:pPr>
        <w:rPr>
          <w:szCs w:val="24"/>
        </w:rPr>
      </w:pPr>
      <w:r w:rsidRPr="00914583">
        <w:rPr>
          <w:szCs w:val="24"/>
        </w:rPr>
        <w:t xml:space="preserve">Data analysis techniques bring new light to solve fault identification by using convolutional neural networks (CNN) to recognize elements or patterns in a similar aspect as image analysis applications. CNN estimates different image filters and compares several results to extract feature characteristics automatically. In seismic interpretation, </w:t>
      </w:r>
      <w:proofErr w:type="spellStart"/>
      <w:r w:rsidRPr="00914583">
        <w:rPr>
          <w:szCs w:val="24"/>
        </w:rPr>
        <w:t>facies</w:t>
      </w:r>
      <w:proofErr w:type="spellEnd"/>
      <w:r w:rsidRPr="00914583">
        <w:rPr>
          <w:szCs w:val="24"/>
        </w:rPr>
        <w:t xml:space="preserve"> detection is the most common use of CNN identifying salt differentiation, mass transport deposits, etc. </w:t>
      </w:r>
      <w:r w:rsidRPr="00914583">
        <w:rPr>
          <w:szCs w:val="24"/>
        </w:rPr>
        <w:fldChar w:fldCharType="begin"/>
      </w:r>
      <w:r w:rsidRPr="00914583">
        <w:rPr>
          <w:szCs w:val="24"/>
        </w:rPr>
        <w:instrText xml:space="preserve"> ADDIN ZOTERO_ITEM CSL_CITATION {"citationID":"Yq3CQMFM","properties":{"formattedCitation":"(Zhao et al., 2015; Zhao and Mukhopadhyay, 2018; Qi et al., 2019a)","plainCitation":"(Zhao et al., 2015; Zhao and Mukhopadhyay, 2018; Qi et al., 2019a)","noteIndex":0},"citationItems":[{"id":2291,"uris":["http://zotero.org/users/3849198/items/TTWYL97G"],"uri":["http://zotero.org/users/3849198/items/TTWYL97G"],"itemData":{"id":2291,"type":"article-journal","abstract":"Interpreters face two main challenges in seismic facies analysis. The first challenge is to define, or “label,” the facies of interest. The second challenge is to select a suite of attributes that can differentiate a target facies from the background reflectivity. Our key objective is to determine which seismic attributes can best differentiate one class of chaotic seismic facies from another using modern machine-learning technology. Although simple 1D histograms provide a list of candidate attributes, they do not provide insight into the optimum number or combination of attributes. To address this limitation, we have conducted an exhaustive search whereby we represent the target and background training facies by high-dimensional Gaussian mixture models (GMMs) for each potential attribute combination. The first step is to choose candidate attributes that may be able to differentiate chaotic mass-transport deposits and salt diapirs from the more conformal, coherent background reflectors. The second step is to draw polygons around the target and background facies to provide the labeled data to be represented by GMMs. Maximizing the distance between all GMM facies pairs provides the optimum number and combination of attributes. We use generative topographic mapping to represent the high-dimensional attribute data by a lower dimensional 2D manifold. Each labeled facies provides a probability density function on the manifold that can be compared to the probability density function of each voxel, providing the likelihood that a given voxel is a member of each of the facies. Our first example maps chaotic seismic facies associated with the development of salt diapirs and minibasins. Our second example successfully delineates karst collapse underlying a shale resource play from north Texas.","container-title":"Geophysics","DOI":"10.1190/geo2019-0223.1","ISSN":"0016-8033","issue":"2","journalAbbreviation":"Geophysics","note":"publisher: Society of Exploration Geophysicists","page":"O17-O35","source":"library.seg.org (Atypon)","title":"Seismic attribute selection for machine-learning-based facies analysis","volume":"85","author":[{"family":"Qi","given":"Jie"},{"family":"Zhang","given":"Bo"},{"family":"Lyu","given":"Bin"},{"family":"Marfurt","given":"Kurt"}],"issued":{"date-parts":[["2019",11,19]]}}},{"id":2297,"uris":["http://zotero.org/users/3849198/items/TACAB5PW"],"uri":["http://zotero.org/users/3849198/items/TACAB5PW"],"itemData":{"id":2297,"type":"article-journal","abstract":"During the past decade, the size of 3D seismic data volumes and the number of seismic attributes have increased to the extent that it is difficult, if not impossible, for interpreters to examine every seismic line and time slice. To address this problem, several seismic facies classification algorithms including kk&lt;math display=\"inline\" overflow=\"scroll\"&gt;&lt;mrow&gt;&lt;mi&gt;k&lt;/mi&gt;&lt;/mrow&gt;&lt;/math&gt;-means, self-organizing maps, generative topographic mapping, support vector machines, Gaussian mixture models, and artificial neural networks have been successfully used to extract features of geologic interest from multiple volumes. Although well documented in the literature, the terminology and complexity of these algorithms may bewilder the average seismic interpreter, and few papers have applied these competing methods to the same data volume. We have reviewed six commonly used algorithms and applied them to a single 3D seismic data volume acquired over the Canterbury Basin, offshore New Zealand, where one of the main objectives was to differentiate the architectural elements of a turbidite system. Not surprisingly, the most important parameter in this analysis was the choice of the correct input attributes, which in turn depended on careful pattern recognition by the interpreter. We found that supervised learning methods provided accurate estimates of the desired seismic facies, whereas unsupervised learning methods also highlighted features that might otherwise be overlooked.","container-title":"Interpretation","DOI":"10.1190/INT-2015-0044.1","ISSN":"2324-8858","issue":"4","note":"publisher: Society of Exploration Geophysicists","page":"SAE29-SAE58","source":"library.seg.org (Atypon)","title":"A comparison of classification techniques for seismic facies recognition","volume":"3","author":[{"family":"Zhao","given":"Tao"},{"family":"Jayaram","given":"Vikram"},{"family":"Roy","given":"Atish"},{"family":"Marfurt","given":"Kurt J."}],"issued":{"date-parts":[["2015",8,14]]}}},{"id":2282,"uris":["http://zotero.org/users/3849198/items/CHQDDPCY"],"uri":["http://zotero.org/users/3849198/items/CHQDDPCY"],"itemData":{"id":2282,"type":"paper-conference","collection-title":"SEG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schema":"https://github.com/citation-style-language/schema/raw/master/csl-citation.json"} </w:instrText>
      </w:r>
      <w:r w:rsidRPr="00914583">
        <w:rPr>
          <w:szCs w:val="24"/>
        </w:rPr>
        <w:fldChar w:fldCharType="separate"/>
      </w:r>
      <w:r w:rsidRPr="00914583">
        <w:rPr>
          <w:szCs w:val="24"/>
        </w:rPr>
        <w:t xml:space="preserve">(Zhao et al., 2015; Zhao and </w:t>
      </w:r>
      <w:proofErr w:type="spellStart"/>
      <w:r w:rsidRPr="00914583">
        <w:rPr>
          <w:szCs w:val="24"/>
        </w:rPr>
        <w:t>Mukhopadhyay</w:t>
      </w:r>
      <w:proofErr w:type="spellEnd"/>
      <w:r w:rsidRPr="00914583">
        <w:rPr>
          <w:szCs w:val="24"/>
        </w:rPr>
        <w:t>, 2018; Qi et al., 2019a)</w:t>
      </w:r>
      <w:r w:rsidRPr="00914583">
        <w:rPr>
          <w:szCs w:val="24"/>
        </w:rPr>
        <w:fldChar w:fldCharType="end"/>
      </w:r>
      <w:r w:rsidRPr="00914583">
        <w:rPr>
          <w:szCs w:val="24"/>
        </w:rPr>
        <w:t xml:space="preserve">, but it is also used to identify faults </w:t>
      </w:r>
      <w:r w:rsidRPr="00914583">
        <w:rPr>
          <w:szCs w:val="24"/>
        </w:rPr>
        <w:fldChar w:fldCharType="begin"/>
      </w:r>
      <w:r w:rsidRPr="00914583">
        <w:rPr>
          <w:szCs w:val="24"/>
        </w:rPr>
        <w:instrText xml:space="preserve"> ADDIN ZOTERO_ITEM CSL_CITATION {"citationID":"jBSa7cWH","properties":{"formattedCitation":"(Wu et al., 2018, 2019; Xiong et al., 2018; Qi et al., 2020)","plainCitation":"(Wu et al., 2018, 2019; Xiong et al., 2018; Qi et al., 2020)","noteIndex":0},"citationItems":[{"id":2294,"uris":["http://zotero.org/users/3849198/items/S2TKRN8H"],"uri":["http://zotero.org/users/3849198/items/S2TKRN8H"],"itemData":{"id":2294,"type":"paper-conference","collection-title":"SEG Technical Program Expanded Abstracts","container-title":"88th Annual International Meeting of the SEG, Expanded Abstracts","note":"DOI: 10.1190/segam2018-2995341.1","page":"1946-1950","publisher":"Society of Exploration Geophysicists","source":"library.seg.org (Atypon)","title":"Convolutional neural networks for fault interpretation in seismic images","URL":"https://library.seg.org/doi/abs/10.1190/segam2018-2995341.1","author":[{"family":"Wu","given":"Xinming"},{"family":"Shi","given":"Yunzhi"},{"family":"Fomel","given":"Sergey"},{"family":"Liang","given":"Luming"}],"accessed":{"date-parts":[["2020",8,10]]},"issued":{"date-parts":[["2018",8,27]]}}},{"id":2156,"uris":["http://zotero.org/users/3849198/items/R4QFFXLE"],"uri":["http://zotero.org/users/3849198/items/R4QFFXLE"],"itemData":{"id":2156,"type":"article-journal","abstract":"Delineating faults from seismic images is a key step for seismic structural interpretation, reservoir characterization, and well placement. In conventional methods, faults are considered as seismic reflection discontinuities and are detected by calculating attributes that estimate reflection continuities or discontinuities. We consider fault detection as a binary image segmentation problem of labeling a 3D seismic image with ones on faults and zeros elsewhere. We have performed an efficient image-to-image fault segmentation using a supervised fully convolutional neural network. To train the network, we automatically create 200 3D synthetic seismic images and corresponding binary fault labeling images, which are shown to be sufficient to train a good fault segmentation network. Because a binary fault image is highly imbalanced between zeros (nonfault) and ones (fault), we use a class-balanced binary cross-entropy loss function to adjust the imbalance so that the network is not trained or converged to predict only zeros. After training with only the synthetic data sets, the network automatically learns to calculate rich and proper features that are important for fault detection. Multiple field examples indicate that the neural network (trained by only synthetic data sets) can predict faults from 3D seismic images much more accurately and efficiently than conventional methods. With a TITAN Xp GPU, the training processing takes approximately 2 h and predicting faults in a [Formula: see text] seismic volume takes only milliseconds.","container-title":"Geophysics","DOI":"10.1190/geo2018-0646.1","ISSN":"0016-8033, 1942-2156","issue":"3","journalAbbreviation":"Geophysics","language":"en","page":"IM35-IM45","source":"DOI.org (Crossref)","title":"FaultSeg3D: Using synthetic data sets to train an end-to-end convolutional neural network for 3D seismic fault segmentation","title-short":"FaultSeg3D","volume":"84","author":[{"family":"Wu","given":"Xinming"},{"family":"Liang","given":"Luming"},{"family":"Shi","given":"Yunzhi"},{"family":"Fomel","given":"Sergey"}],"issued":{"date-parts":[["2019",5,1]]}}},{"id":2194,"uris":["http://zotero.org/users/3849198/items/F4NXLBRB"],"uri":["http://zotero.org/users/3849198/items/F4NXLBRB"],"itemData":{"id":2194,"type":"article-journal","container-title":"Geophysics","DOI":"10.1190/geo2017-0666.1","ISSN":"0016-8033, 1942-2156","issue":"5","journalAbbreviation":"Geophysics","language":"en","page":"O97-O103","source":"DOI.org (Crossref)","title":"Seismic fault detection with convolutional neural network","volume":"83","author":[{"family":"Xiong","given":"Wei"},{"family":"Ji","given":"Xu"},{"family":"Ma","given":"Yue"},{"family":"Wang","given":"Yuxiang"},{"family":"AlBinHassan","given":"Nasher M."},{"family":"Ali","given":"Mustafa N."},{"family":"Luo","given":"Yi"}],"issued":{"date-parts":[["2018",9]]}}},{"id":2423,"uris":["http://zotero.org/users/3849198/items/XRDBZAE2"],"uri":["http://zotero.org/users/3849198/items/XRDBZAE2"],"itemData":{"id":2423,"type":"paper-conference","collection-title":"SEG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914583">
        <w:rPr>
          <w:szCs w:val="24"/>
        </w:rPr>
        <w:fldChar w:fldCharType="separate"/>
      </w:r>
      <w:r w:rsidRPr="00914583">
        <w:rPr>
          <w:szCs w:val="24"/>
        </w:rPr>
        <w:t xml:space="preserve">(Wu et al., 2018, 2019; </w:t>
      </w:r>
      <w:proofErr w:type="spellStart"/>
      <w:r w:rsidRPr="00914583">
        <w:rPr>
          <w:szCs w:val="24"/>
        </w:rPr>
        <w:t>Xiong</w:t>
      </w:r>
      <w:proofErr w:type="spellEnd"/>
      <w:r w:rsidRPr="00914583">
        <w:rPr>
          <w:szCs w:val="24"/>
        </w:rPr>
        <w:t xml:space="preserve"> et al., 2018; Qi et al., 2020)</w:t>
      </w:r>
      <w:r w:rsidRPr="00914583">
        <w:rPr>
          <w:szCs w:val="24"/>
        </w:rPr>
        <w:fldChar w:fldCharType="end"/>
      </w:r>
      <w:r w:rsidRPr="00914583">
        <w:rPr>
          <w:szCs w:val="24"/>
        </w:rPr>
        <w:t xml:space="preserve">. Some supervised CNN classification methods are based on initial training samples; they influence the final fault detection; if the initial training is biased to a specific dataset or model, results will show reduced precision and artifacts in fault detection </w:t>
      </w:r>
      <w:r w:rsidRPr="00914583">
        <w:rPr>
          <w:szCs w:val="24"/>
        </w:rPr>
        <w:fldChar w:fldCharType="begin"/>
      </w:r>
      <w:r w:rsidRPr="00914583">
        <w:rPr>
          <w:szCs w:val="24"/>
        </w:rPr>
        <w:instrText xml:space="preserve"> ADDIN ZOTERO_ITEM CSL_CITATION {"citationID":"ThjzC5ko","properties":{"formattedCitation":"(Zhao and Mukhopadhyay, 2018; Qi et al., 2020)","plainCitation":"(Zhao and Mukhopadhyay, 2018; Qi et al., 2020)","noteIndex":0},"citationItems":[{"id":2282,"uris":["http://zotero.org/users/3849198/items/CHQDDPCY"],"uri":["http://zotero.org/users/3849198/items/CHQDDPCY"],"itemData":{"id":2282,"type":"paper-conference","collection-title":"SEG Technical Program Expanded Abstracts","container-title":"88th Annual International Meeting of the SEG, Expanded Abstracts","note":"DOI: 10.1190/segam2018-2997005.1","page":"1966-1970","publisher":"Society of Exploration Geophysicists","source":"library.seg.org (Atypon)","title":"A fault-detection workflow using deep learning and image processing","URL":"https://library.seg.org/doi/10.1190/segam2018-2997005.1","author":[{"family":"Zhao","given":"Tao"},{"family":"Mukhopadhyay","given":"Pradip"}],"accessed":{"date-parts":[["2020",8,8]]},"issued":{"date-parts":[["2018",8,27]]}}},{"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914583">
        <w:rPr>
          <w:szCs w:val="24"/>
        </w:rPr>
        <w:fldChar w:fldCharType="separate"/>
      </w:r>
      <w:r w:rsidRPr="00914583">
        <w:rPr>
          <w:szCs w:val="24"/>
        </w:rPr>
        <w:t xml:space="preserve">(Zhao and </w:t>
      </w:r>
      <w:proofErr w:type="spellStart"/>
      <w:r w:rsidRPr="00914583">
        <w:rPr>
          <w:szCs w:val="24"/>
        </w:rPr>
        <w:t>Mukhopadhyay</w:t>
      </w:r>
      <w:proofErr w:type="spellEnd"/>
      <w:r w:rsidRPr="00914583">
        <w:rPr>
          <w:szCs w:val="24"/>
        </w:rPr>
        <w:t>, 2018; Qi et al., 2020)</w:t>
      </w:r>
      <w:r w:rsidRPr="00914583">
        <w:rPr>
          <w:szCs w:val="24"/>
        </w:rPr>
        <w:fldChar w:fldCharType="end"/>
      </w:r>
    </w:p>
    <w:p w14:paraId="1CF30493" w14:textId="77777777" w:rsidR="00914583" w:rsidRPr="00914583" w:rsidRDefault="00914583" w:rsidP="00914583">
      <w:pPr>
        <w:rPr>
          <w:szCs w:val="24"/>
        </w:rPr>
      </w:pPr>
      <w:r w:rsidRPr="00914583">
        <w:rPr>
          <w:szCs w:val="24"/>
        </w:rPr>
        <w:t xml:space="preserve">In addition to the previous approach, probabilistic neural networks (PNN), a feedforward neural network, are well-known in pattern recognition problems and can be employed to detect and </w:t>
      </w:r>
      <w:r w:rsidRPr="00914583">
        <w:rPr>
          <w:szCs w:val="24"/>
        </w:rPr>
        <w:lastRenderedPageBreak/>
        <w:t xml:space="preserve">classify </w:t>
      </w:r>
      <w:proofErr w:type="spellStart"/>
      <w:r w:rsidRPr="00914583">
        <w:rPr>
          <w:szCs w:val="24"/>
        </w:rPr>
        <w:t>facies</w:t>
      </w:r>
      <w:proofErr w:type="spellEnd"/>
      <w:r w:rsidRPr="00914583">
        <w:rPr>
          <w:szCs w:val="24"/>
        </w:rPr>
        <w:t xml:space="preserve"> </w:t>
      </w:r>
      <w:r w:rsidRPr="00914583">
        <w:rPr>
          <w:szCs w:val="24"/>
        </w:rPr>
        <w:fldChar w:fldCharType="begin"/>
      </w:r>
      <w:r w:rsidRPr="00914583">
        <w:rPr>
          <w:szCs w:val="24"/>
        </w:rPr>
        <w:instrText xml:space="preserve"> ADDIN ZOTERO_ITEM CSL_CITATION {"citationID":"wxSbH9Kc","properties":{"formattedCitation":"(Maurya and Singh, 2018; Lubo-Robles et al., 2019)","plainCitation":"(Maurya and Singh, 2018; Lubo-Robles et al., 2019)","noteIndex":0},"citationItems":[{"id":2364,"uris":["http://zotero.org/users/3849198/items/PEQTF8Q7"],"uri":["http://zotero.org/users/3849198/items/PEQTF8Q7"],"itemData":{"id":2364,"type":"paper-conference","collection-title":"SEG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2367,"uris":["http://zotero.org/users/3849198/items/H8GGFXT2"],"uri":["http://zotero.org/users/3849198/items/H8GGFXT2"],"itemData":{"id":2367,"type":"article-journal","abstract":"Sparse-Spike inversion techniques are used to estimate distribution of acoustic impedance in inter well region, the important parameters for characterizing the reservoir facies from seismic and well log data. The purpose of sparse spike impedance inversion is to obtain high-resolution impedance profile of the subsurface from the low resolution seismic data with the integration of well log data and enhance the interpretation of the prospective zone. In the present study, two types of sparse spike inversion techniques, namely, Linear Programming (LP) sparse spike inversion and Maximum Likelihood (ML) sparse spike inversion are applied to estimate acoustic impedance from seismic data of the Blackfoot region, Alberta, Canada. The principle objective of the study is assessing the relative performance of these techniques for estimation of petrophysical parameters to identification of prospective zones in the area. Initially, the inversion methods are applied to the composite trace near to well locations and inverted for acoustic impedance and compared with the actual impedance derived from the well log data. The result demonstrates that both curves are matching with each other very well. The correlation is estimated to be 0.97 and 0.93, Synthetic relative error (SRE) 0.23 and 0.34 and Root mean square (RMS) errors are 1125 m/s*g/cc and 1205 m/s*g/cc for Linear Programming sparse spike inversion (LPSSI) and Maximum Likelihood sparse spike inversion (MLSSI), respectively. The analysis for composite traces depicts the robustness and performance of the algorithm. Thereafter, the techniques are applied to seismic volume to estimate variation of acoustic impedance in inter well regions. The analysis of inverted impedance shows a low impedance anomaly in between 1060 and 1075 ms time intervals which may be due to presence of reservoir facies (sand channel). The analyses of the inverted results reiterate that both methods work satisfactory and show variation of reservoir facies in similar way. The results found by LPSSI shows slightly higher resolution compared to the MLSSI results. Thereafter, to enhance reservoir facies more clearly, porosity is predicted in inter well region by using probabilistic neural network (PNN) technique. The result shows very high porosity (&gt; 15%) in between 1060 and 1075 ms time interval which corroborated with the low impedance zone and confirms the presence of sand channel. The qualitatively and quantitatively analysis of inversion results suggest that the LPSSI along with PNN provides better reservoir characterization than MLSSI and PNN combination for the Blackfoot field, Alberta, Canada.","container-title":"Journal of Applied Geophysics","DOI":"10.1016/j.jappgeo.2018.09.026","ISSN":"0926-9851","journalAbbreviation":"Journal of Applied Geophysics","language":"en","page":"511-521","source":"ScienceDirect","title":"Application of LP and ML sparse spike inversion with probabilistic neural network to classify reservoir facies distribution - A case study from the Blackfoot field, Canada","volume":"159","author":[{"family":"Maurya","given":"S. P."},{"family":"Singh","given":"N. P."}],"issued":{"date-parts":[["2018",12,1]]}}}],"schema":"https://github.com/citation-style-language/schema/raw/master/csl-citation.json"}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Maurya</w:t>
      </w:r>
      <w:proofErr w:type="spellEnd"/>
      <w:r w:rsidRPr="00914583">
        <w:rPr>
          <w:szCs w:val="24"/>
        </w:rPr>
        <w:t xml:space="preserve"> and Singh, 2018; Lubo-Robles et al., 2019)</w:t>
      </w:r>
      <w:r w:rsidRPr="00914583">
        <w:rPr>
          <w:szCs w:val="24"/>
        </w:rPr>
        <w:fldChar w:fldCharType="end"/>
      </w:r>
      <w:r w:rsidRPr="00914583">
        <w:rPr>
          <w:szCs w:val="24"/>
        </w:rPr>
        <w:t xml:space="preserve">. A supervised approach to </w:t>
      </w:r>
      <w:proofErr w:type="spellStart"/>
      <w:r w:rsidRPr="00914583">
        <w:rPr>
          <w:szCs w:val="24"/>
        </w:rPr>
        <w:t>facies</w:t>
      </w:r>
      <w:proofErr w:type="spellEnd"/>
      <w:r w:rsidRPr="00914583">
        <w:rPr>
          <w:szCs w:val="24"/>
        </w:rPr>
        <w:t xml:space="preserve"> classification includes a set of seismic attributes and a training dataset such as PNN that evaluates seismic attributes and estimates the best characteristics for further analysis </w:t>
      </w:r>
      <w:r w:rsidRPr="00914583">
        <w:rPr>
          <w:szCs w:val="24"/>
        </w:rPr>
        <w:fldChar w:fldCharType="begin"/>
      </w:r>
      <w:r w:rsidRPr="00914583">
        <w:rPr>
          <w:szCs w:val="24"/>
        </w:rPr>
        <w:instrText xml:space="preserve"> ADDIN ZOTERO_ITEM CSL_CITATION {"citationID":"CXrmrVfq","properties":{"formattedCitation":"(Maurya and Singh, 2018; Lubo-Robles et al., 2020)","plainCitation":"(Maurya and Singh, 2018; Lubo-Robles et al., 2020)","noteIndex":0},"citationItems":[{"id":2367,"uris":["http://zotero.org/users/3849198/items/H8GGFXT2"],"uri":["http://zotero.org/users/3849198/items/H8GGFXT2"],"itemData":{"id":2367,"type":"article-journal","abstract":"Sparse-Spike inversion techniques are used to estimate distribution of acoustic impedance in inter well region, the important parameters for characterizing the reservoir facies from seismic and well log data. The purpose of sparse spike impedance inversion is to obtain high-resolution impedance profile of the subsurface from the low resolution seismic data with the integration of well log data and enhance the interpretation of the prospective zone. In the present study, two types of sparse spike inversion techniques, namely, Linear Programming (LP) sparse spike inversion and Maximum Likelihood (ML) sparse spike inversion are applied to estimate acoustic impedance from seismic data of the Blackfoot region, Alberta, Canada. The principle objective of the study is assessing the relative performance of these techniques for estimation of petrophysical parameters to identification of prospective zones in the area. Initially, the inversion methods are applied to the composite trace near to well locations and inverted for acoustic impedance and compared with the actual impedance derived from the well log data. The result demonstrates that both curves are matching with each other very well. The correlation is estimated to be 0.97 and 0.93, Synthetic relative error (SRE) 0.23 and 0.34 and Root mean square (RMS) errors are 1125 m/s*g/cc and 1205 m/s*g/cc for Linear Programming sparse spike inversion (LPSSI) and Maximum Likelihood sparse spike inversion (MLSSI), respectively. The analysis for composite traces depicts the robustness and performance of the algorithm. Thereafter, the techniques are applied to seismic volume to estimate variation of acoustic impedance in inter well regions. The analysis of inverted impedance shows a low impedance anomaly in between 1060 and 1075 ms time intervals which may be due to presence of reservoir facies (sand channel). The analyses of the inverted results reiterate that both methods work satisfactory and show variation of reservoir facies in similar way. The results found by LPSSI shows slightly higher resolution compared to the MLSSI results. Thereafter, to enhance reservoir facies more clearly, porosity is predicted in inter well region by using probabilistic neural network (PNN) technique. The result shows very high porosity (&gt; 15%) in between 1060 and 1075 ms time interval which corroborated with the low impedance zone and confirms the presence of sand channel. The qualitatively and quantitatively analysis of inversion results suggest that the LPSSI along with PNN provides better reservoir characterization than MLSSI and PNN combination for the Blackfoot field, Alberta, Canada.","container-title":"Journal of Applied Geophysics","DOI":"10.1016/j.jappgeo.2018.09.026","ISSN":"0926-9851","journalAbbreviation":"Journal of Applied Geophysics","language":"en","page":"511-521","source":"ScienceDirect","title":"Application of LP and ML sparse spike inversion with probabilistic neural network to classify reservoir facies distribution - A case study from the Blackfoot field, Canada","volume":"159","author":[{"family":"Maurya","given":"S. P."},{"family":"Singh","given":"N. P."}],"issued":{"date-parts":[["2018",12,1]]}}},{"id":2455,"uris":["http://zotero.org/users/3849198/items/3XKXVA3H"],"uri":["http://zotero.org/users/3849198/items/3XKXVA3H"],"itemData":{"id":2455,"type":"article-journal","abstract":"Machine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Maurya</w:t>
      </w:r>
      <w:proofErr w:type="spellEnd"/>
      <w:r w:rsidRPr="00914583">
        <w:rPr>
          <w:szCs w:val="24"/>
        </w:rPr>
        <w:t xml:space="preserve"> and Singh, 2018; Lubo-Robles et al., 2020)</w:t>
      </w:r>
      <w:r w:rsidRPr="00914583">
        <w:rPr>
          <w:szCs w:val="24"/>
        </w:rPr>
        <w:fldChar w:fldCharType="end"/>
      </w:r>
      <w:r w:rsidRPr="00914583">
        <w:rPr>
          <w:szCs w:val="24"/>
        </w:rPr>
        <w:t xml:space="preserve">. Lubo-Robles et al.'s (2020) classification workflow generates two different results, a probability volume and a classified volume for selected features </w:t>
      </w:r>
      <w:r w:rsidRPr="00914583">
        <w:rPr>
          <w:szCs w:val="24"/>
        </w:rPr>
        <w:fldChar w:fldCharType="begin"/>
      </w:r>
      <w:r w:rsidRPr="00914583">
        <w:rPr>
          <w:szCs w:val="24"/>
        </w:rPr>
        <w:instrText xml:space="preserve"> ADDIN ZOTERO_ITEM CSL_CITATION {"citationID":"jS0xHy5J","properties":{"formattedCitation":"(Lubo-Robles et al., 2019, 2020)","plainCitation":"(Lubo-Robles et al., 2019, 2020)","noteIndex":0},"citationItems":[{"id":2364,"uris":["http://zotero.org/users/3849198/items/PEQTF8Q7"],"uri":["http://zotero.org/users/3849198/items/PEQTF8Q7"],"itemData":{"id":2364,"type":"paper-conference","collection-title":"SEG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914583">
        <w:rPr>
          <w:szCs w:val="24"/>
        </w:rPr>
        <w:fldChar w:fldCharType="separate"/>
      </w:r>
      <w:r w:rsidRPr="00914583">
        <w:rPr>
          <w:szCs w:val="24"/>
        </w:rPr>
        <w:t>(Lubo-Robles et al., 2019, 2020)</w:t>
      </w:r>
      <w:r w:rsidRPr="00914583">
        <w:rPr>
          <w:szCs w:val="24"/>
        </w:rPr>
        <w:fldChar w:fldCharType="end"/>
      </w:r>
      <w:r w:rsidRPr="00914583">
        <w:rPr>
          <w:szCs w:val="24"/>
        </w:rPr>
        <w:t xml:space="preserve">. Hussein et al. (2020) performed a self-organized map (SOM) classification coupled with principal component analysis (PCA) to highlight subtle faults in the Taranaki Basin. The faults require significant time and experience to be mapped using conventional methods due to small throws </w:t>
      </w:r>
      <w:r w:rsidRPr="00914583">
        <w:rPr>
          <w:szCs w:val="24"/>
        </w:rPr>
        <w:fldChar w:fldCharType="begin"/>
      </w:r>
      <w:r w:rsidRPr="00914583">
        <w:rPr>
          <w:szCs w:val="24"/>
        </w:rPr>
        <w:instrText xml:space="preserve"> ADDIN ZOTERO_ITEM CSL_CITATION {"citationID":"nEtJejAI","properties":{"formattedCitation":"(Hussein et al., 2021)","plainCitation":"(Hussein et al., 2021)","noteIndex":0},"citationItems":[{"id":2437,"uris":["http://zotero.org/users/3849198/items/EVAKCLKD"],"uri":["http://zotero.org/users/3849198/items/EVAKCLKD"],"itemData":{"id":2437,"type":"article-journal","abstract":"AbstractSubtle fault detection plays a vital role in reservoir development studies because faults may form baffles or conduits that significantly control how a petroleum reservoir is swept. Small-t...","archive_location":"world","container-title":"Interpretation","DOI":"10.1190/INT-2020-0068.1","language":"en","note":"publisher: Society of Exploration Geophysicists and American Association of Petroleum Geologists","source":"library.seg.org","title":"Which seismic attributes are best for subtle fault detection?","URL":"https://library.seg.org/doi/abs/10.1190/INT-2020-0068.1","author":[{"family":"Hussein","given":"Marwa"},{"family":"Stewart","given":"Robert R."},{"family":"Wu","given":"Jonny"}],"accessed":{"date-parts":[["2021",2,23]]},"issued":{"date-parts":[["2021",2,18]]}}}],"schema":"https://github.com/citation-style-language/schema/raw/master/csl-citation.json"} </w:instrText>
      </w:r>
      <w:r w:rsidRPr="00914583">
        <w:rPr>
          <w:szCs w:val="24"/>
        </w:rPr>
        <w:fldChar w:fldCharType="separate"/>
      </w:r>
      <w:r w:rsidRPr="00914583">
        <w:rPr>
          <w:rFonts w:ascii="Calibri" w:hAnsi="Calibri" w:cs="Calibri"/>
        </w:rPr>
        <w:t>(Hussein et al., 2021)</w:t>
      </w:r>
      <w:r w:rsidRPr="00914583">
        <w:rPr>
          <w:szCs w:val="24"/>
        </w:rPr>
        <w:fldChar w:fldCharType="end"/>
      </w:r>
      <w:r w:rsidRPr="00914583">
        <w:rPr>
          <w:szCs w:val="24"/>
        </w:rPr>
        <w:t>; they defined key attributes to classify faults as dip magnitude, multispectral energy ratio similarity, total aberrancy magnitude, and curvedness.</w:t>
      </w:r>
    </w:p>
    <w:p w14:paraId="32033818" w14:textId="77777777" w:rsidR="00914583" w:rsidRPr="00914583" w:rsidRDefault="00914583" w:rsidP="00914583">
      <w:pPr>
        <w:rPr>
          <w:szCs w:val="24"/>
        </w:rPr>
      </w:pPr>
      <w:r w:rsidRPr="00914583">
        <w:rPr>
          <w:szCs w:val="24"/>
        </w:rPr>
        <w:t xml:space="preserve">However, one of the seismic interpretation goals is to create interpreted faults and horizons as digital objects. A standard traditional workflow to map faults in seismic datasets could use an amplitude volume co-rendered with a coherence volume to provide a means to visualize both values at the same time. Fault mapping begins with digitalization in a time slice to provide the main fault direction and extension; then, the user can switch to an arbitrary vertical section using an appropriate direction perpendicular to the fault trend; by doing this, the user can see the extension of the fault in the vertical plane, and pick samples usually named fault sticks. The number of points picked determines the detail in the mapped features; consequently, a highly accurate analysis will require several points, but regional mapping will require a small number of those points. High amplitude wavelets provide an accurate position to pick fault positions since sometimes attributes provide non-precise fault positions due to stair-step artifacts </w:t>
      </w:r>
      <w:r w:rsidRPr="00914583">
        <w:rPr>
          <w:szCs w:val="24"/>
        </w:rPr>
        <w:fldChar w:fldCharType="begin"/>
      </w:r>
      <w:r w:rsidRPr="00914583">
        <w:rPr>
          <w:szCs w:val="24"/>
        </w:rPr>
        <w:instrText xml:space="preserve"> ADDIN ZOTERO_ITEM CSL_CITATION {"citationID":"wBLRAfE4","properties":{"formattedCitation":"(Lin and Marfurt, 2017)","plainCitation":"(Lin and Marfurt, 2017)","noteIndex":0},"citationItems":[{"id":2143,"uris":["http://zotero.org/users/3849198/items/5UFCITDU"],"uri":["http://zotero.org/users/3849198/items/5UFCITDU"],"itemData":{"id":2143,"type":"article-journal","abstract":"Since its original introduction 20 years ago, coherence remains, along with bright spots, to be one of the most popular seismic attributes used by interpreters.","container-title":"AAPG EXPLORER","language":"en-US","source":"explorer.aapg.org","title":"What Causes those Annoying Stair Step Artifacts on Coherence Volumes?","URL":"https://explorer.aapg.org/story/articleid/37830","author":[{"family":"Lin","given":"Tengfei"},{"family":"Marfurt","given":"Kurt J."}],"accessed":{"date-parts":[["2020",4,10]]},"issued":{"date-parts":[["2017",3,1]]}}}],"schema":"https://github.com/citation-style-language/schema/raw/master/csl-citation.json"} </w:instrText>
      </w:r>
      <w:r w:rsidRPr="00914583">
        <w:rPr>
          <w:szCs w:val="24"/>
        </w:rPr>
        <w:fldChar w:fldCharType="separate"/>
      </w:r>
      <w:r w:rsidRPr="00914583">
        <w:rPr>
          <w:szCs w:val="24"/>
        </w:rPr>
        <w:t>(Lin and Marfurt, 2017)</w:t>
      </w:r>
      <w:r w:rsidRPr="00914583">
        <w:rPr>
          <w:szCs w:val="24"/>
        </w:rPr>
        <w:fldChar w:fldCharType="end"/>
      </w:r>
      <w:r w:rsidRPr="00914583">
        <w:rPr>
          <w:szCs w:val="24"/>
        </w:rPr>
        <w:t xml:space="preserve">. Fault mapping continues by moving to the next section until mapping the entire </w:t>
      </w:r>
      <w:r w:rsidRPr="00914583">
        <w:rPr>
          <w:szCs w:val="24"/>
        </w:rPr>
        <w:lastRenderedPageBreak/>
        <w:t xml:space="preserve">fault. A smooth surface </w:t>
      </w:r>
      <w:proofErr w:type="gramStart"/>
      <w:r w:rsidRPr="00914583">
        <w:rPr>
          <w:szCs w:val="24"/>
        </w:rPr>
        <w:t>is obtained</w:t>
      </w:r>
      <w:proofErr w:type="gramEnd"/>
      <w:r w:rsidRPr="00914583">
        <w:rPr>
          <w:szCs w:val="24"/>
        </w:rPr>
        <w:t xml:space="preserve"> using corrections due to structural styles identified in the seismic dataset.</w:t>
      </w:r>
    </w:p>
    <w:p w14:paraId="408BCF81" w14:textId="77777777" w:rsidR="00914583" w:rsidRPr="00914583" w:rsidRDefault="00914583" w:rsidP="00914583">
      <w:pPr>
        <w:rPr>
          <w:szCs w:val="24"/>
        </w:rPr>
      </w:pPr>
      <w:r w:rsidRPr="00914583">
        <w:rPr>
          <w:szCs w:val="24"/>
        </w:rPr>
        <w:t xml:space="preserve">Of course, automatic tools </w:t>
      </w:r>
      <w:proofErr w:type="gramStart"/>
      <w:r w:rsidRPr="00914583">
        <w:rPr>
          <w:szCs w:val="24"/>
        </w:rPr>
        <w:t>are also employed</w:t>
      </w:r>
      <w:proofErr w:type="gramEnd"/>
      <w:r w:rsidRPr="00914583">
        <w:rPr>
          <w:szCs w:val="24"/>
        </w:rPr>
        <w:t xml:space="preserve"> in fault mapping. Automation in large 3D data sets has been achieved in horizon picking by auto trackers </w:t>
      </w:r>
      <w:r w:rsidRPr="00914583">
        <w:rPr>
          <w:szCs w:val="24"/>
        </w:rPr>
        <w:fldChar w:fldCharType="begin"/>
      </w:r>
      <w:r w:rsidRPr="00914583">
        <w:rPr>
          <w:szCs w:val="24"/>
        </w:rPr>
        <w:instrText xml:space="preserve"> ADDIN ZOTERO_ITEM CSL_CITATION {"citationID":"ClRIvVEb","properties":{"formattedCitation":"(Dorn, 1998)","plainCitation":"(Dorn, 1998)","noteIndex":0},"citationItems":[{"id":2188,"uris":["http://zotero.org/users/3849198/items/PIPLASUF"],"uri":["http://zotero.org/users/3849198/items/PIPLASUF"],"itemData":{"id":2188,"type":"article-journal","container-title":"The Leading Edge","DOI":"10.1190/1.1438121","ISSN":"1070-485X, 1938-3789","issue":"9","journalAbbreviation":"The Leading Edge","language":"en","page":"1262-1262","source":"DOI.org (Crossref)","title":"Modern 3-D seismic interpretation","volume":"17","author":[{"family":"Dorn","given":"Geoffrey A."}],"issued":{"date-parts":[["1998",9]]}}}],"schema":"https://github.com/citation-style-language/schema/raw/master/csl-citation.json"} </w:instrText>
      </w:r>
      <w:r w:rsidRPr="00914583">
        <w:rPr>
          <w:szCs w:val="24"/>
        </w:rPr>
        <w:fldChar w:fldCharType="separate"/>
      </w:r>
      <w:r w:rsidRPr="00914583">
        <w:rPr>
          <w:szCs w:val="24"/>
        </w:rPr>
        <w:t>(Dorn, 1998)</w:t>
      </w:r>
      <w:r w:rsidRPr="00914583">
        <w:rPr>
          <w:szCs w:val="24"/>
        </w:rPr>
        <w:fldChar w:fldCharType="end"/>
      </w:r>
      <w:r w:rsidRPr="00914583">
        <w:rPr>
          <w:szCs w:val="24"/>
        </w:rPr>
        <w:t xml:space="preserve">; nonetheless, manual and semi-automatic digitizing is still a typical method to create fault objects as fault sticks or three-dimensional meshes. Previous efforts to obtain fault objects by semi-automatic methods </w:t>
      </w:r>
      <w:r w:rsidRPr="00914583">
        <w:rPr>
          <w:szCs w:val="24"/>
        </w:rPr>
        <w:fldChar w:fldCharType="begin"/>
      </w:r>
      <w:r w:rsidRPr="00914583">
        <w:rPr>
          <w:szCs w:val="24"/>
        </w:rPr>
        <w:instrText xml:space="preserve"> ADDIN ZOTERO_ITEM CSL_CITATION {"citationID":"GqlepTc6","properties":{"formattedCitation":"(Admasu et al., 2006; Mora et al., 2020)","plainCitation":"(Admasu et al., 2006; Mora et al., 2020)","noteIndex":0},"citationItems":[{"id":2183,"uris":["http://zotero.org/users/3849198/items/BHNTCSBK"],"uri":["http://zotero.org/users/3849198/items/BHNTCSBK"],"itemData":{"id":2183,"type":"article-journal","container-title":"Geophysics","DOI":"10.1190/1.2358399","ISSN":"0016-8033, 1942-2156","issue":"6","journalAbbreviation":"GEOPHYSICS","language":"en","page":"A49-A53","source":"DOI.org (Crossref)","title":"Autotracking of faults on 3D seismic data","volume":"71","author":[{"family":"Admasu","given":"Fitsum"},{"family":"Back","given":"Stefan"},{"family":"Toennies","given":"Klaus"}],"issued":{"date-parts":[["2006",11]]}}},{"id":2416,"uris":["http://zotero.org/users/3849198/items/S3ANERT6"],"uri":["http://zotero.org/users/3849198/items/S3ANERT6"],"itemData":{"id":2416,"type":"paper-conference","collection-title":"SEG Technical Program Expanded Abstracts","container-title":"90th Annual International Meeting of the SEG, Expanded Abstracts","note":"DOI: 10.1190/segam2020-3425159.1","page":"1160-1164","publisher":"Society of Exploration Geophysicists","source":"library.seg.org (Atypon)","title":"Constructing fault-surface objects from fault-sensitive attributes","URL":"https://library.seg.org/doi/abs/10.1190/segam2020-3425159.1","author":[{"family":"Mora","given":"Jose Pedro"},{"family":"Bedle","given":"Heather"},{"family":"Marfurt","given":"Kurt. J."}],"accessed":{"date-parts":[["2021",1,29]]},"issued":{"date-parts":[["2020",9,25]]}}}],"schema":"https://github.com/citation-style-language/schema/raw/master/csl-citation.json"}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Admasu</w:t>
      </w:r>
      <w:proofErr w:type="spellEnd"/>
      <w:r w:rsidRPr="00914583">
        <w:rPr>
          <w:szCs w:val="24"/>
        </w:rPr>
        <w:t xml:space="preserve"> et al., 2006; Mora et al., 2020)</w:t>
      </w:r>
      <w:r w:rsidRPr="00914583">
        <w:rPr>
          <w:szCs w:val="24"/>
        </w:rPr>
        <w:fldChar w:fldCharType="end"/>
      </w:r>
      <w:r w:rsidRPr="00914583">
        <w:rPr>
          <w:szCs w:val="24"/>
        </w:rPr>
        <w:t xml:space="preserve"> and automatic techniques are documented  </w:t>
      </w:r>
      <w:r w:rsidRPr="00914583">
        <w:rPr>
          <w:szCs w:val="24"/>
        </w:rPr>
        <w:fldChar w:fldCharType="begin"/>
      </w:r>
      <w:r w:rsidRPr="00914583">
        <w:rPr>
          <w:szCs w:val="24"/>
        </w:rPr>
        <w:instrText xml:space="preserve"> ADDIN ZOTERO_ITEM CSL_CITATION {"citationID":"0jWVxmso","properties":{"formattedCitation":"(Admasu et al., 2006; Cohen et al., 2006; Hale, 2013; Wu and Hale, 2016)","plainCitation":"(Admasu et al., 2006; Cohen et al., 2006; Hale, 2013; Wu and Hale, 2016)","noteIndex":0},"citationItems":[{"id":2183,"uris":["http://zotero.org/users/3849198/items/BHNTCSBK"],"uri":["http://zotero.org/users/3849198/items/BHNTCSBK"],"itemData":{"id":2183,"type":"article-journal","container-title":"Geophysics","DOI":"10.1190/1.2358399","ISSN":"0016-8033, 1942-2156","issue":"6","journalAbbreviation":"GEOPHYSICS","language":"en","page":"A49-A53","source":"DOI.org (Crossref)","title":"Autotracking of faults on 3D seismic data","volume":"71","author":[{"family":"Admasu","given":"Fitsum"},{"family":"Back","given":"Stefan"},{"family":"Toennies","given":"Klaus"}],"issued":{"date-parts":[["2006",11]]}}},{"id":2137,"uris":["http://zotero.org/users/3849198/items/XSZ4DSPU"],"uri":["http://zotero.org/users/3849198/items/XSZ4DSPU"],"itemData":{"id":2137,"type":"article-journal","abstract":"We propose an efﬁcient method for detecting and extracting fault surfaces in 3D-seismic volumes. The seismic data are transformed into a volume of local-fault-extraction ͑LFE͒ estimates that represents the likelihood that a given point lies on a fault surface. We partition the fault surfaces into relatively small linear portions, which are identiﬁed by analyzing tilted and rotated subvolumes throughout the region of interest. Directional ﬁltering and thresholding further enhance the seismic discontinuities that are attributable to fault surfaces. Subsequently, the volume of LFE estimates is skeletonized, and individual fault surfaces are extracted and labeled in the order of decreasing size. The ultimate result obtained by the proposed procedure provides a visual and semantic representation of a set of well-deﬁned, cleanly separated, one-pixelthick, labeled fault surfaces that is readily usable for seismic interpretation.","container-title":"Geophysics","DOI":"10.1190/1.2215357","ISSN":"0016-8033, 1942-2156","issue":"4","journalAbbreviation":"Geophysics","language":"en","page":"P21-P27","source":"DOI.org (Crossref)","title":"Detection and extraction of fault surfaces in 3D seismic data","volume":"71","author":[{"family":"Cohen","given":"Israel"},{"family":"Coult","given":"Nicholas"},{"family":"Vassiliou","given":"Anthony A."}],"issued":{"date-parts":[["2006",7]]}}},{"id":2152,"uris":["http://zotero.org/users/3849198/items/QM9P8H5D"],"uri":["http://zotero.org/users/3849198/items/QM9P8H5D"],"itemData":{"id":2152,"type":"article-journal","abstract":"Fault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id":2130,"uris":["http://zotero.org/users/3849198/items/BUBH2B37"],"uri":["http://zotero.org/users/3849198/items/BUBH2B37"],"itemData":{"id":2130,"type":"article-journal","abstract":"Extracting fault, unconformity, and horizon surfaces from a seismic image is useful for interpretation of geologic structures and stratigraphic features. Although others automate the extraction of each type of these surfaces to some extent, it is difficult to automatically interpret a seismic image with all three types of surfaces because they could intersect with each other. For example, horizons can be especially difficult to extract from a seismic image complicated by faults and unconformities because a horizon surface can be dislocated at faults and terminated at unconformities. We have proposed a processing procedure to automatically extract all the faults, unconformities, and horizon surfaces from a 3D seismic image. In our processing, we first extracted fault surfaces, estimated fault slips, and undid the faulting in the seismic image. Then, we extracted unconformities from the unfaulted image with continuous reflectors across faults. Finally, we used the unconformities as constraints for image flattening and horizon extraction. Most of the processing was image processing or array processing and was achieved by efficiently solving partial differential equations. We used a 3D real example with faults and unconformities to demonstrate the entire image processing.","container-title":"Interpretation","DOI":"10.1190/INT-2015-0160.1","ISSN":"2324-8858","issue":"2","journalAbbreviation":"Interpretation","page":"T227-T237","source":"library.seg.org (Atypon)","title":"Automatically interpreting all faults, unconformities, and horizons from 3D seismic images","volume":"4","author":[{"family":"Wu","given":"Xinming"},{"family":"Hale","given":"Dave"}],"issued":{"date-parts":[["2016",4,18]]}}}],"schema":"https://github.com/citation-style-language/schema/raw/master/csl-citation.json"}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Admasu</w:t>
      </w:r>
      <w:proofErr w:type="spellEnd"/>
      <w:r w:rsidRPr="00914583">
        <w:rPr>
          <w:szCs w:val="24"/>
        </w:rPr>
        <w:t xml:space="preserve"> et al., 2006; Cohen et al., 2006; Hale, 2013; Wu and Hale, 2016)</w:t>
      </w:r>
      <w:r w:rsidRPr="00914583">
        <w:rPr>
          <w:szCs w:val="24"/>
        </w:rPr>
        <w:fldChar w:fldCharType="end"/>
      </w:r>
      <w:r w:rsidRPr="00914583">
        <w:rPr>
          <w:szCs w:val="24"/>
        </w:rPr>
        <w:t xml:space="preserve">. Diverse algorithms used in fault extraction </w:t>
      </w:r>
      <w:proofErr w:type="gramStart"/>
      <w:r w:rsidRPr="00914583">
        <w:rPr>
          <w:szCs w:val="24"/>
        </w:rPr>
        <w:t>are focused</w:t>
      </w:r>
      <w:proofErr w:type="gramEnd"/>
      <w:r w:rsidRPr="00914583">
        <w:rPr>
          <w:szCs w:val="24"/>
        </w:rPr>
        <w:t xml:space="preserve"> on ant tracking following regions with high probability fault objects, and then fault objects are merged into larger features. As an example, Hale </w:t>
      </w:r>
      <w:r w:rsidRPr="00914583">
        <w:rPr>
          <w:szCs w:val="24"/>
        </w:rPr>
        <w:fldChar w:fldCharType="begin"/>
      </w:r>
      <w:r w:rsidRPr="00914583">
        <w:rPr>
          <w:szCs w:val="24"/>
        </w:rPr>
        <w:instrText xml:space="preserve"> ADDIN ZOTERO_ITEM CSL_CITATION {"citationID":"JzvZ9Rcd","properties":{"formattedCitation":"(Hale, 2013)","plainCitation":"(Hale, 2013)","dontUpdate":true,"noteIndex":0},"citationItems":[{"id":2152,"uris":["http://zotero.org/users/3849198/items/QM9P8H5D"],"uri":["http://zotero.org/users/3849198/items/QM9P8H5D"],"itemData":{"id":2152,"type":"article-journal","abstract":"Fault interpretation enhances our understanding of complex geologic structures and stratigraphy apparent in 3D\nseismic images. Common steps in this interpretation include\nimage processing to highlight faults, the construction of fault\nsurfaces, and estimation of fault throws. Although all three\nof these steps have been automated to some extent by others,\nfault interpretation today typically requires significant manual effort, suggesting that further improvements in automatic\nmethods are feasible and worthwhile. I first used an efficient\nalgorithm to compute images of fault likelihoods, strikes,\nand dips from a 3D seismic image. From these three fault\nimages, I then automatically extracted fault surfaces as\nmeshes of quadrilaterals that coincide with ridges of fault\nlikelihood. A quadrilateral mesh is a simple data structure\nalongside which one can easily gather samples of the 3D\nseismic image. I automatically estimated fault throws by\nminimizing differences in values of samples gathered from\nopposite sides of a fault, while constraining the variation of\nthrow within a fault surface. I tested the fidelity of estimated\nfault throws by using them to undo faulting. After unfaulting, reflectors in 3D seismic images were more continuous\nthan those in the original 3D seismic image. In one example,\nthis unfaulting test supported the observation that some\nextracted fault surfaces have unusual conical shapes.","container-title":"Geophysics","DOI":"10.1190/geo2012-0331.1","ISSN":"0016-8033, 1942-2156","issue":"2","journalAbbreviation":"Geophysics","language":"en","page":"O33-O43","source":"DOI.org (Crossref)","title":"Methods to compute fault images, extract fault surfaces, and estimate fault throws from 3D seismic images","volume":"78","author":[{"family":"Hale","given":"Dave"}],"issued":{"date-parts":[["2013",3]]}}}],"schema":"https://github.com/citation-style-language/schema/raw/master/csl-citation.json"} </w:instrText>
      </w:r>
      <w:r w:rsidRPr="00914583">
        <w:rPr>
          <w:szCs w:val="24"/>
        </w:rPr>
        <w:fldChar w:fldCharType="separate"/>
      </w:r>
      <w:r w:rsidRPr="00914583">
        <w:rPr>
          <w:szCs w:val="24"/>
        </w:rPr>
        <w:t>(2013)</w:t>
      </w:r>
      <w:r w:rsidRPr="00914583">
        <w:rPr>
          <w:szCs w:val="24"/>
        </w:rPr>
        <w:fldChar w:fldCharType="end"/>
      </w:r>
      <w:r w:rsidRPr="00914583">
        <w:rPr>
          <w:szCs w:val="24"/>
        </w:rPr>
        <w:t xml:space="preserve"> extracted meshes using fault likelihood algorithms, calculating strikes and dips from seismic volumes. All these approaches could use defining seed points to create these surfaces.</w:t>
      </w:r>
    </w:p>
    <w:p w14:paraId="4EA45916" w14:textId="1E35ACD3" w:rsidR="00914583" w:rsidRPr="00914583" w:rsidRDefault="00914583" w:rsidP="00914583">
      <w:pPr>
        <w:rPr>
          <w:szCs w:val="24"/>
        </w:rPr>
      </w:pPr>
      <w:r w:rsidRPr="00914583">
        <w:rPr>
          <w:szCs w:val="24"/>
        </w:rPr>
        <w:t>Computer</w:t>
      </w:r>
      <w:r w:rsidR="00FF7E61">
        <w:rPr>
          <w:szCs w:val="24"/>
        </w:rPr>
        <w:t>-</w:t>
      </w:r>
      <w:r w:rsidRPr="00914583">
        <w:rPr>
          <w:szCs w:val="24"/>
        </w:rPr>
        <w:t xml:space="preserve">intensive processes such as attribute calculation, PNN, and CNN </w:t>
      </w:r>
      <w:proofErr w:type="gramStart"/>
      <w:r w:rsidRPr="00914583">
        <w:rPr>
          <w:szCs w:val="24"/>
        </w:rPr>
        <w:t>can be used</w:t>
      </w:r>
      <w:proofErr w:type="gramEnd"/>
      <w:r w:rsidRPr="00914583">
        <w:rPr>
          <w:szCs w:val="24"/>
        </w:rPr>
        <w:t xml:space="preserve"> as an aid to the interpreter. This research aims to identify how effective these approaches are to detect faults compared to standard manual workflows. Moreover, we identify differences between coherence enhancement processes, PNN, and CNN fault detection methods employing fault object generation from a seismic image.</w:t>
      </w:r>
    </w:p>
    <w:p w14:paraId="11FA76F0" w14:textId="77777777" w:rsidR="00914583" w:rsidRPr="00914583" w:rsidRDefault="00914583" w:rsidP="00914583">
      <w:pPr>
        <w:rPr>
          <w:szCs w:val="24"/>
        </w:rPr>
      </w:pPr>
      <w:r w:rsidRPr="00914583">
        <w:rPr>
          <w:szCs w:val="24"/>
        </w:rPr>
        <w:t xml:space="preserve">We begin our study with a review of the geologic setting and the data used in the interpretation. Then we briefly review the three alternative fault delineation workflows and show the effect of post-migration data conditioning on each of them. Next, we describe how we construct fault objects and define a metric that compares the computer-generated fault objects to those </w:t>
      </w:r>
      <w:r w:rsidRPr="00914583">
        <w:rPr>
          <w:szCs w:val="24"/>
        </w:rPr>
        <w:lastRenderedPageBreak/>
        <w:t>manually picked by a human interpreter. We conclude with a discussion of our results and a summary of the relative interpreter effort and computational cost.</w:t>
      </w:r>
    </w:p>
    <w:p w14:paraId="50B195C6" w14:textId="77777777" w:rsidR="00914583" w:rsidRPr="00914583" w:rsidRDefault="00914583" w:rsidP="00914583">
      <w:pPr>
        <w:rPr>
          <w:szCs w:val="24"/>
        </w:rPr>
      </w:pPr>
    </w:p>
    <w:p w14:paraId="6E16BF37" w14:textId="5464D5F8" w:rsidR="00914583" w:rsidRPr="00D413EF" w:rsidRDefault="00914583" w:rsidP="0073144A">
      <w:pPr>
        <w:pStyle w:val="Heading2"/>
      </w:pPr>
      <w:bookmarkStart w:id="64" w:name="_Toc71726243"/>
      <w:r w:rsidRPr="00914583">
        <w:t>Geological setting</w:t>
      </w:r>
      <w:bookmarkEnd w:id="64"/>
    </w:p>
    <w:p w14:paraId="79B28A67" w14:textId="1D6DFBCB" w:rsidR="00914583" w:rsidRPr="00914583" w:rsidRDefault="00914583" w:rsidP="00914583">
      <w:pPr>
        <w:rPr>
          <w:szCs w:val="24"/>
        </w:rPr>
      </w:pPr>
      <w:r w:rsidRPr="00914583">
        <w:rPr>
          <w:szCs w:val="24"/>
        </w:rPr>
        <w:t>Located on the western side of the North Island in New Zealand (</w:t>
      </w:r>
      <w:r w:rsidRPr="00914583">
        <w:rPr>
          <w:szCs w:val="24"/>
        </w:rPr>
        <w:fldChar w:fldCharType="begin"/>
      </w:r>
      <w:r w:rsidRPr="00914583">
        <w:rPr>
          <w:szCs w:val="24"/>
        </w:rPr>
        <w:instrText xml:space="preserve"> REF _Ref66467812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3.1</w:t>
      </w:r>
      <w:r w:rsidRPr="00914583">
        <w:rPr>
          <w:szCs w:val="24"/>
        </w:rPr>
        <w:fldChar w:fldCharType="end"/>
      </w:r>
      <w:r w:rsidRPr="00914583">
        <w:rPr>
          <w:szCs w:val="24"/>
        </w:rPr>
        <w:t xml:space="preserve">); the Taranaki Basin is tectonically active due to its closeness to the </w:t>
      </w:r>
      <w:proofErr w:type="spellStart"/>
      <w:r w:rsidRPr="00914583">
        <w:rPr>
          <w:szCs w:val="24"/>
        </w:rPr>
        <w:t>Hikurangi</w:t>
      </w:r>
      <w:proofErr w:type="spellEnd"/>
      <w:r w:rsidRPr="00914583">
        <w:rPr>
          <w:szCs w:val="24"/>
        </w:rPr>
        <w:t xml:space="preserve"> subduction margin </w:t>
      </w:r>
      <w:r w:rsidRPr="00914583">
        <w:rPr>
          <w:szCs w:val="24"/>
        </w:rPr>
        <w:fldChar w:fldCharType="begin"/>
      </w:r>
      <w:r w:rsidRPr="00914583">
        <w:rPr>
          <w:szCs w:val="24"/>
        </w:rPr>
        <w:instrText xml:space="preserve"> ADDIN ZOTERO_ITEM CSL_CITATION {"citationID":"hmfE5HQM","properties":{"formattedCitation":"(Ballance et al., 2017; Bull et al., 2018; Coleman, 2018)","plainCitation":"(Ballance et al., 2017; Bull et al., 2018; Coleman, 2018)","noteIndex":0},"citationItems":[{"id":2267,"uris":["http://zotero.org/users/3849198/items/PDF4WSP2"],"uri":["http://zotero.org/users/3849198/items/PDF4WSP2"],"itemData":{"id":2267,"type":"book","ISBN":"978-0-473-41925-7","language":"English","note":"OCLC: 1037077237","source":"Open WorldCat","title":"New Zealand geology: an illustrated guide","title-short":"New Zealand geology","URL":"http://ndhadeliver.natlib.govt.nz/delivery/DeliveryManagerServlet?dps_pid=IE32307669","author":[{"family":"Ballance","given":"P. F"},{"family":"Cotterall","given":"Louise"},{"literal":"Geoscience Society of New Zealand"}],"accessed":{"date-parts":[["2020",8,1]]},"issued":{"date-parts":[["2017"]]}}},{"id":2271,"uris":["http://zotero.org/users/3849198/items/6WS7H6GQ"],"uri":["http://zotero.org/users/3849198/items/6WS7H6GQ"],"itemData":{"id":2271,"type":"article-journal","abstract":"The East Australian Current (EAC) plays a major role in regional climate, circulation, and ecosystems, but predicting future changes is hampered by limited understanding of the factors controlling EAC separation. While there has been speculation that the presence of New Zealand may be important for the EAC separation, the prevailing view is that the time-mean partial separation is set by the ocean's response to gradients in the wind stress curl. This study focuses on the role of New Zealand, and the associated adjacent bathymetry, in the partial separation of the EAC and ocean circulation in the Tasman Sea. Here utilizing an eddy-permitting ocean model (NEMO), we find that the complete removal of the New Zealand plateau leads to a smaller fraction of EAC transport heading east and more heading south, with the mean separation latitude shifting &gt;100 km southward. To examine the underlying dynamics, we remove New Zealand with two linear models: the Sverdrup/Godfrey Island Rule and NEMO in linear mode. We find that linear processes and deep bathymetry play a major role in the mean Tasman Front position, whereas nonlinear processes are crucial for the extent of the EAC retroflection. Contrary to past work, we find that meridional gradients in the basin-wide wind stress curl are not the sole factor determining the latitude of EAC separation. We suggest that the Tasman Front location is set by either the maximum meridional gradient in the wind stress curl or the northern tip of New Zealand, whichever is furthest north.","container-title":"Journal of Geophysical Research: Oceans","DOI":"10.1002/2017JC013412","ISSN":"2169-9291","issue":"2","language":"en","note":"_eprint: https://agupubs.onlinelibrary.wiley.com/doi/pdf/10.1002/2017JC013412","page":"1457-1470","source":"Wiley Online Library","title":"The Role of the New Zealand Plateau in the Tasman Sea Circulation and Separation of the East Australian Current","volume":"123","author":[{"family":"Bull","given":"Christopher Y. S."},{"family":"Kiss","given":"Andrew E."},{"family":"Sebille","given":"Erik","dropping-particle":"van"},{"family":"Jourdain","given":"Nicolas C."},{"family":"England","given":"Matthew H."}],"issued":{"date-parts":[["2018"]]}}},{"id":2245,"uris":["http://zotero.org/users/3849198/items/888NQ7XI"],"uri":["http://zotero.org/users/3849198/items/888NQ7XI"],"itemData":{"id":2245,"type":"thesis","abstract":"The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Ballance</w:t>
      </w:r>
      <w:proofErr w:type="spellEnd"/>
      <w:r w:rsidRPr="00914583">
        <w:rPr>
          <w:szCs w:val="24"/>
        </w:rPr>
        <w:t xml:space="preserve"> et al., 2017; Bull et al., 2018; Coleman, 2018)</w:t>
      </w:r>
      <w:r w:rsidRPr="00914583">
        <w:rPr>
          <w:szCs w:val="24"/>
        </w:rPr>
        <w:fldChar w:fldCharType="end"/>
      </w:r>
      <w:r w:rsidRPr="00914583">
        <w:rPr>
          <w:szCs w:val="24"/>
        </w:rPr>
        <w:t xml:space="preserve">. Due to its location near an active margin, the Taranaki Basin has been affected by complex structural processes resulting in a plethora of normal and reverse faults </w:t>
      </w:r>
      <w:r w:rsidRPr="00914583">
        <w:rPr>
          <w:szCs w:val="24"/>
        </w:rPr>
        <w:fldChar w:fldCharType="begin"/>
      </w:r>
      <w:r w:rsidRPr="00914583">
        <w:rPr>
          <w:szCs w:val="24"/>
        </w:rPr>
        <w:instrText xml:space="preserve"> ADDIN ZOTERO_ITEM CSL_CITATION {"citationID":"bpvUN96q","properties":{"formattedCitation":"(King and Thrasher, 1996; Kroeger et al., 2013; Haque et al., 2016; Reilly et al., 2016; Coleman, 2018)","plainCitation":"(King and Thrasher, 1996; Kroeger et al., 2013; Haque et al., 2016; Reilly et al., 2016; Coleman, 2018)","noteIndex":0},"citationItems":[{"id":2318,"uris":["http://zotero.org/users/3849198/items/BIPGY4KK"],"uri":["http://zotero.org/users/3849198/items/BIPGY4KK"],"itemData":{"id":2318,"type":"book","event-place":"Lower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R."}],"issued":{"date-parts":[["2013",4,8]]}}},{"id":2232,"uris":["http://zotero.org/users/3849198/items/LP3TVKKA"],"uri":["http://zotero.org/users/3849198/items/LP3TVKKA"],"itemData":{"id":2232,"type":"article-journal","container-title":"Petroleum Exploration and Development","language":"en","page":"12","source":"Zotero","title":"Structure modeling of the Maui Gas Field, Taranaki Basin, New Zealand","author":[{"family":"Haque","given":"AKM Eahsanul"},{"family":"Islam","given":"AMINUL"},{"family":"Shalaby","given":"MOHAMED Ragab"}],"issued":{"date-parts":[["2016"]]}}},{"id":2306,"uris":["http://zotero.org/users/3849198/items/X28884CZ"],"uri":["http://zotero.org/users/3849198/items/X28884CZ"],"itemData":{"id":2306,"type":"article-journal","container-title":"Marine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D."}],"accessed":{"date-parts":[["2020",7,30]]},"issued":{"date-parts":[["2018"]]}}}],"schema":"https://github.com/citation-style-language/schema/raw/master/csl-citation.json"} </w:instrText>
      </w:r>
      <w:r w:rsidRPr="00914583">
        <w:rPr>
          <w:szCs w:val="24"/>
        </w:rPr>
        <w:fldChar w:fldCharType="separate"/>
      </w:r>
      <w:r w:rsidRPr="00914583">
        <w:rPr>
          <w:szCs w:val="24"/>
        </w:rPr>
        <w:t xml:space="preserve">(King and Thrasher, 1996; Kroeger et al., 2013; </w:t>
      </w:r>
      <w:proofErr w:type="spellStart"/>
      <w:r w:rsidRPr="00914583">
        <w:rPr>
          <w:szCs w:val="24"/>
        </w:rPr>
        <w:t>Haque</w:t>
      </w:r>
      <w:proofErr w:type="spellEnd"/>
      <w:r w:rsidRPr="00914583">
        <w:rPr>
          <w:szCs w:val="24"/>
        </w:rPr>
        <w:t xml:space="preserve"> et al., 2016; Reilly et al., 2016; Coleman, 2018)</w:t>
      </w:r>
      <w:r w:rsidRPr="00914583">
        <w:rPr>
          <w:szCs w:val="24"/>
        </w:rPr>
        <w:fldChar w:fldCharType="end"/>
      </w:r>
      <w:r w:rsidRPr="00914583">
        <w:rPr>
          <w:szCs w:val="24"/>
        </w:rPr>
        <w:t>. The abundance of faulting in this area made it a prime candidate for this research.</w:t>
      </w:r>
      <w:r w:rsidRPr="00914583">
        <w:rPr>
          <w:szCs w:val="24"/>
          <w:bdr w:val="none" w:sz="0" w:space="0" w:color="auto" w:frame="1"/>
        </w:rPr>
        <w:t xml:space="preserve"> </w:t>
      </w:r>
      <w:r w:rsidRPr="00914583">
        <w:rPr>
          <w:szCs w:val="24"/>
        </w:rPr>
        <w:t xml:space="preserve">This basin's structural and sedimentary history dates back to the Paleozoic when the </w:t>
      </w:r>
      <w:proofErr w:type="spellStart"/>
      <w:r w:rsidRPr="00914583">
        <w:rPr>
          <w:szCs w:val="24"/>
        </w:rPr>
        <w:t>Gondwana</w:t>
      </w:r>
      <w:proofErr w:type="spellEnd"/>
      <w:r w:rsidRPr="00914583">
        <w:rPr>
          <w:szCs w:val="24"/>
        </w:rPr>
        <w:t xml:space="preserve"> continent was formed by terrane accretion; these processes led to the basin basement development </w:t>
      </w:r>
      <w:r w:rsidRPr="00914583">
        <w:rPr>
          <w:szCs w:val="24"/>
        </w:rPr>
        <w:fldChar w:fldCharType="begin"/>
      </w:r>
      <w:r w:rsidRPr="00914583">
        <w:rPr>
          <w:szCs w:val="24"/>
        </w:rPr>
        <w:instrText xml:space="preserve"> ADDIN ZOTERO_ITEM CSL_CITATION {"citationID":"cW69kWwZ","properties":{"formattedCitation":"(King and Thrasher, 1996; Kroeger et al., 2013; Coleman, 2018)","plainCitation":"(King and Thrasher, 1996; Kroeger et al., 2013; Coleman, 2018)","noteIndex":0},"citationItems":[{"id":2318,"uris":["http://zotero.org/users/3849198/items/BIPGY4KK"],"uri":["http://zotero.org/users/3849198/items/BIPGY4KK"],"itemData":{"id":2318,"type":"book","event-place":"Lower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D."}],"accessed":{"date-parts":[["2020",7,30]]},"issued":{"date-parts":[["2018"]]}}}],"schema":"https://github.com/citation-style-language/schema/raw/master/csl-citation.json"} </w:instrText>
      </w:r>
      <w:r w:rsidRPr="00914583">
        <w:rPr>
          <w:szCs w:val="24"/>
        </w:rPr>
        <w:fldChar w:fldCharType="separate"/>
      </w:r>
      <w:r w:rsidRPr="00914583">
        <w:rPr>
          <w:szCs w:val="24"/>
        </w:rPr>
        <w:t>(King and Thrasher, 1996; Kroeger et al., 2013; Coleman, 2018)</w:t>
      </w:r>
      <w:r w:rsidRPr="00914583">
        <w:rPr>
          <w:szCs w:val="24"/>
        </w:rPr>
        <w:fldChar w:fldCharType="end"/>
      </w:r>
      <w:r w:rsidRPr="00914583">
        <w:rPr>
          <w:szCs w:val="24"/>
        </w:rPr>
        <w:t>.</w:t>
      </w:r>
    </w:p>
    <w:p w14:paraId="51748123" w14:textId="77777777" w:rsidR="00914583" w:rsidRPr="00914583" w:rsidRDefault="00914583" w:rsidP="00914583">
      <w:pPr>
        <w:rPr>
          <w:szCs w:val="24"/>
          <w:bdr w:val="none" w:sz="0" w:space="0" w:color="auto" w:frame="1"/>
        </w:rPr>
      </w:pPr>
    </w:p>
    <w:p w14:paraId="7D8AEEF5" w14:textId="77777777" w:rsidR="00914583" w:rsidRPr="00914583" w:rsidRDefault="00914583" w:rsidP="00914583">
      <w:pPr>
        <w:rPr>
          <w:szCs w:val="24"/>
        </w:rPr>
      </w:pPr>
      <w:r w:rsidRPr="00914583">
        <w:rPr>
          <w:noProof/>
          <w:szCs w:val="24"/>
        </w:rPr>
        <w:lastRenderedPageBreak/>
        <w:drawing>
          <wp:inline distT="0" distB="0" distL="0" distR="0" wp14:anchorId="1E3E659C" wp14:editId="5ACCD82E">
            <wp:extent cx="5934075" cy="354461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2192" cy="3561410"/>
                    </a:xfrm>
                    <a:prstGeom prst="rect">
                      <a:avLst/>
                    </a:prstGeom>
                    <a:noFill/>
                  </pic:spPr>
                </pic:pic>
              </a:graphicData>
            </a:graphic>
          </wp:inline>
        </w:drawing>
      </w:r>
    </w:p>
    <w:p w14:paraId="55FE25A3" w14:textId="74E37F08" w:rsidR="00914583" w:rsidRPr="00914583" w:rsidRDefault="00914583" w:rsidP="00914583">
      <w:pPr>
        <w:keepNext/>
        <w:spacing w:after="200"/>
        <w:jc w:val="center"/>
        <w:rPr>
          <w:i/>
          <w:iCs/>
          <w:szCs w:val="18"/>
        </w:rPr>
      </w:pPr>
      <w:bookmarkStart w:id="65" w:name="_Ref66467812"/>
      <w:bookmarkStart w:id="66" w:name="_Toc71725915"/>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1</w:t>
      </w:r>
      <w:r w:rsidR="00411F5E">
        <w:rPr>
          <w:i/>
          <w:iCs/>
          <w:szCs w:val="18"/>
        </w:rPr>
        <w:fldChar w:fldCharType="end"/>
      </w:r>
      <w:bookmarkEnd w:id="65"/>
      <w:r w:rsidRPr="00914583">
        <w:rPr>
          <w:i/>
          <w:iCs/>
          <w:szCs w:val="18"/>
        </w:rPr>
        <w:t xml:space="preserve">. (a) General map of the Taranaki Basin showing major structural areas, faults, and sediment thickness. </w:t>
      </w:r>
      <w:r w:rsidRPr="00914583">
        <w:rPr>
          <w:i/>
          <w:iCs/>
          <w:szCs w:val="18"/>
        </w:rPr>
        <w:fldChar w:fldCharType="begin"/>
      </w:r>
      <w:r w:rsidRPr="00914583">
        <w:rPr>
          <w:i/>
          <w:iCs/>
          <w:szCs w:val="18"/>
        </w:rPr>
        <w:instrText xml:space="preserve"> ADDIN ZOTERO_ITEM CSL_CITATION {"citationID":"0VbOdiHa","properties":{"formattedCitation":"(Strogen et al., 2014)","plainCitation":"(Strogen et al., 2014)","dontUpdate":true,"noteIndex":0},"citationItems":[{"id":2248,"uris":["http://zotero.org/users/3849198/items/8VMR465J"],"uri":["http://zotero.org/users/3849198/items/8VMR465J"],"itemData":{"id":2248,"type":"article-journal","abstract":"Latest Eocene–earliest Miocene strata in the subsurface of the Taranaki Basin provide important new regional paleogeographic and tectonic constraints not available from outcrop. Six paleogeographic maps of the Taranaki Basin region have been produced utilising extensive well, seismic reflection and outcrop data. These record three broad periods of sedimentation characterised by (1) variable transgression and initial deformation (c. 40–30 Ma); (2) maximum transgression with moderate deformation (c. 30–21 Ma); and (3) regression with accelerated deformation (&lt; 21 Ma). Local sedimentation patterns were influenced by reverse faulting, producing depocentres and topographic highs adjacent to the Taranaki Fault System. Reverse faulting commenced as early as c. 40 Ma and may signify the onset of subduction beneath the North Island. In common with other parts of New Zealand, the region reached maximum marine inundation in the Waitakian (c. 23 Ma). However, the deposition of thick clastic sediments in eastern parts of Taranaki Basin, coupled with ongoing tectonism, suggests the presence of land throughout the Oligocene and Early Miocene, and is inconsistent with total Oligocene drowning of Zealandia.","container-title":"New Zealand Journal of Geology and Geophysics","DOI":"10.1080/00288306.2014.901231","ISSN":"0028-8306","issue":"2","note":"publisher: Taylor &amp; Francis\n_eprint: https://doi.org/10.1080/00288306.2014.901231","page":"110-127","source":"Taylor and Francis+NEJM","title":"Paleogeography of the Taranaki Basin region during the latest Eocene–Early Miocene and implications for the ‘total drowning’ of Zealandia","volume":"57","author":[{"family":"Strogen","given":"Dominic P."},{"family":"Bland","given":"Kyle J."},{"family":"Nicol","given":"Andrew"},{"family":"King","given":"Peter R."}],"issued":{"date-parts":[["2014",4,3]]}}}],"schema":"https://github.com/citation-style-language/schema/raw/master/csl-citation.json"} </w:instrText>
      </w:r>
      <w:r w:rsidRPr="00914583">
        <w:rPr>
          <w:i/>
          <w:iCs/>
          <w:szCs w:val="18"/>
        </w:rPr>
        <w:fldChar w:fldCharType="separate"/>
      </w:r>
      <w:r w:rsidRPr="00914583">
        <w:rPr>
          <w:i/>
          <w:iCs/>
          <w:szCs w:val="18"/>
        </w:rPr>
        <w:t>(After Strogen et al., 2014)</w:t>
      </w:r>
      <w:r w:rsidRPr="00914583">
        <w:rPr>
          <w:i/>
          <w:iCs/>
          <w:szCs w:val="18"/>
        </w:rPr>
        <w:fldChar w:fldCharType="end"/>
      </w:r>
      <w:r w:rsidRPr="00914583">
        <w:rPr>
          <w:i/>
          <w:iCs/>
          <w:szCs w:val="18"/>
        </w:rPr>
        <w:t xml:space="preserve">. The Western stable platform is mainly layer cake depositional environment, and the Eastern mobile belt is a more complex and active setting with active, reverse faults, </w:t>
      </w:r>
      <w:proofErr w:type="spellStart"/>
      <w:r w:rsidRPr="00914583">
        <w:rPr>
          <w:i/>
          <w:iCs/>
          <w:szCs w:val="18"/>
        </w:rPr>
        <w:t>grabens</w:t>
      </w:r>
      <w:proofErr w:type="spellEnd"/>
      <w:r w:rsidRPr="00914583">
        <w:rPr>
          <w:i/>
          <w:iCs/>
          <w:szCs w:val="18"/>
        </w:rPr>
        <w:t xml:space="preserve">, and inversion structures </w:t>
      </w:r>
      <w:r w:rsidRPr="00914583">
        <w:rPr>
          <w:i/>
          <w:iCs/>
          <w:szCs w:val="18"/>
        </w:rPr>
        <w:fldChar w:fldCharType="begin"/>
      </w:r>
      <w:r w:rsidRPr="00914583">
        <w:rPr>
          <w:i/>
          <w:iCs/>
          <w:szCs w:val="18"/>
        </w:rPr>
        <w:instrText xml:space="preserve"> ADDIN ZOTERO_ITEM CSL_CITATION {"citationID":"pizhoW4n","properties":{"formattedCitation":"(King and Thrasher, 1996; Kroeger et al., 2013; Haque et al., 2016; Reilly et al., 2016; Coleman, 2018)","plainCitation":"(King and Thrasher, 1996; Kroeger et al., 2013; Haque et al., 2016; Reilly et al., 2016; Coleman, 2018)","noteIndex":0},"citationItems":[{"id":2245,"uris":["http://zotero.org/users/3849198/items/888NQ7XI"],"uri":["http://zotero.org/users/3849198/items/888NQ7XI"],"itemData":{"id":2245,"type":"thesis","abstract":"The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id":2232,"uris":["http://zotero.org/users/3849198/items/LP3TVKKA"],"uri":["http://zotero.org/users/3849198/items/LP3TVKKA"],"itemData":{"id":2232,"type":"article-journal","container-title":"Petroleum Exploration and Development","language":"en","page":"12","source":"Zotero","title":"Structure modeling of the Maui Gas Field, Taranaki Basin, New Zealand","author":[{"family":"Haque","given":"AKM Eahsanul"},{"family":"Islam","given":"AMINUL"},{"family":"Shalaby","given":"MOHAMED Ragab"}],"issued":{"date-parts":[["2016"]]}}},{"id":2318,"uris":["http://zotero.org/users/3849198/items/BIPGY4KK"],"uri":["http://zotero.org/users/3849198/items/BIPGY4KK"],"itemData":{"id":2318,"type":"book","event-place":"Lower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Pr="00914583">
        <w:rPr>
          <w:i/>
          <w:iCs/>
          <w:szCs w:val="18"/>
        </w:rPr>
        <w:fldChar w:fldCharType="separate"/>
      </w:r>
      <w:r w:rsidRPr="00914583">
        <w:rPr>
          <w:i/>
          <w:iCs/>
          <w:szCs w:val="18"/>
        </w:rPr>
        <w:t xml:space="preserve">(King and Thrasher, 1996; Kroeger et al., 2013; </w:t>
      </w:r>
      <w:proofErr w:type="spellStart"/>
      <w:r w:rsidRPr="00914583">
        <w:rPr>
          <w:i/>
          <w:iCs/>
          <w:szCs w:val="18"/>
        </w:rPr>
        <w:t>Haque</w:t>
      </w:r>
      <w:proofErr w:type="spellEnd"/>
      <w:r w:rsidRPr="00914583">
        <w:rPr>
          <w:i/>
          <w:iCs/>
          <w:szCs w:val="18"/>
        </w:rPr>
        <w:t xml:space="preserve"> et al., 2016; Reilly et al., 2016; Coleman, 2018)</w:t>
      </w:r>
      <w:r w:rsidRPr="00914583">
        <w:rPr>
          <w:i/>
          <w:iCs/>
          <w:szCs w:val="18"/>
        </w:rPr>
        <w:fldChar w:fldCharType="end"/>
      </w:r>
      <w:r w:rsidRPr="00914583">
        <w:rPr>
          <w:i/>
          <w:iCs/>
          <w:szCs w:val="18"/>
        </w:rPr>
        <w:t xml:space="preserve">. (b) Map of the Southern Taranaki Basin showing faults and petroleum fields showing sediment thickness near the analysis area </w:t>
      </w:r>
      <w:r w:rsidRPr="00914583">
        <w:rPr>
          <w:i/>
          <w:iCs/>
          <w:szCs w:val="18"/>
        </w:rPr>
        <w:fldChar w:fldCharType="begin"/>
      </w:r>
      <w:r w:rsidRPr="00914583">
        <w:rPr>
          <w:i/>
          <w:iCs/>
          <w:szCs w:val="18"/>
        </w:rPr>
        <w:instrText xml:space="preserve"> ADDIN ZOTERO_ITEM CSL_CITATION {"citationID":"xjskuim6","properties":{"formattedCitation":"(Reilly et al., 2016)","plainCitation":"(Reilly et al., 2016)","dontUpdate":true,"noteIndex":0},"citationItems":[{"id":2306,"uris":["http://zotero.org/users/3849198/items/X28884CZ"],"uri":["http://zotero.org/users/3849198/items/X28884CZ"],"itemData":{"id":2306,"type":"article-journal","container-title":"Marine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Pr="00914583">
        <w:rPr>
          <w:i/>
          <w:iCs/>
          <w:szCs w:val="18"/>
        </w:rPr>
        <w:fldChar w:fldCharType="separate"/>
      </w:r>
      <w:r w:rsidRPr="00914583">
        <w:rPr>
          <w:i/>
          <w:iCs/>
          <w:szCs w:val="18"/>
        </w:rPr>
        <w:t>(After Reilly et al., 2016)</w:t>
      </w:r>
      <w:r w:rsidRPr="00914583">
        <w:rPr>
          <w:i/>
          <w:iCs/>
          <w:szCs w:val="18"/>
        </w:rPr>
        <w:fldChar w:fldCharType="end"/>
      </w:r>
      <w:r w:rsidRPr="00914583">
        <w:rPr>
          <w:i/>
          <w:iCs/>
          <w:szCs w:val="18"/>
        </w:rPr>
        <w:t>.</w:t>
      </w:r>
      <w:bookmarkEnd w:id="66"/>
    </w:p>
    <w:p w14:paraId="11F6C924" w14:textId="77777777" w:rsidR="00914583" w:rsidRPr="00914583" w:rsidRDefault="00914583" w:rsidP="00914583">
      <w:pPr>
        <w:rPr>
          <w:noProof/>
          <w:szCs w:val="24"/>
        </w:rPr>
      </w:pPr>
      <w:proofErr w:type="gramStart"/>
      <w:r w:rsidRPr="00914583">
        <w:rPr>
          <w:szCs w:val="24"/>
        </w:rPr>
        <w:t xml:space="preserve">Significant events in the Taranaki Basin region mark the current state of the basin starting from </w:t>
      </w:r>
      <w:proofErr w:type="spellStart"/>
      <w:r w:rsidRPr="00914583">
        <w:rPr>
          <w:szCs w:val="24"/>
        </w:rPr>
        <w:t>Gondwana</w:t>
      </w:r>
      <w:proofErr w:type="spellEnd"/>
      <w:r w:rsidRPr="00914583">
        <w:rPr>
          <w:szCs w:val="24"/>
        </w:rPr>
        <w:t xml:space="preserve"> break-up and the subsequent Tasman Sea rifting (~80-~55 my) to create a sedimentary deposition center controlled by normal faulting, whereas passive margin </w:t>
      </w:r>
      <w:r w:rsidRPr="00914583">
        <w:rPr>
          <w:szCs w:val="24"/>
        </w:rPr>
        <w:lastRenderedPageBreak/>
        <w:t xml:space="preserve">configuration continued through the Early Eocene in the southern Taranaki Basin </w:t>
      </w:r>
      <w:r w:rsidRPr="00914583">
        <w:rPr>
          <w:szCs w:val="24"/>
        </w:rPr>
        <w:fldChar w:fldCharType="begin"/>
      </w:r>
      <w:r w:rsidRPr="00914583">
        <w:rPr>
          <w:szCs w:val="24"/>
        </w:rPr>
        <w:instrText xml:space="preserve"> ADDIN ZOTERO_ITEM CSL_CITATION {"citationID":"HaDN4equ","properties":{"formattedCitation":"(King and Thrasher, 1996; Kroeger et al., 2013; Strogen et al., 2014; Reilly et al., 2016; Coleman, 2018)","plainCitation":"(King and Thrasher, 1996; Kroeger et al., 2013; Strogen et al., 2014; Reilly et al., 2016; Coleman, 2018)","noteIndex":0},"citationItems":[{"id":2245,"uris":["http://zotero.org/users/3849198/items/888NQ7XI"],"uri":["http://zotero.org/users/3849198/items/888NQ7XI"],"itemData":{"id":2245,"type":"thesis","abstract":"The sedimentary architecture of the Taranaki Basin, located primarily offshore of northwestern New Zealand, reveals the structural and stratigraphic response to the region’s polyphase tectonic history. Using Schlumberger’s Petrel software, 2D and 3D seismic data are structurally and stratigraphically interpreted and depth-converted, and three depth-converted regional cross-sections are sequentially restored through 14 time horizons using Midland Valley’s Move. The structural restoration process incorporates paleobathymetry, isostatic corrections, decompaction, unfaulting, and unfolding, and yields extension and shortening rates from the deepwater to proximal Taranaki Basin. Measured Middle Cretaceous to Paleocene extension rates total 7.0% in the Northern Taranaki Basin, 5.1% in the Central Taranaki Basin, and 1.8% in the Southern Taranaki Basin; the temporal and spatial distribution of extension provides evidence of two-phase rifting. Eocene initiation of Pacific Plate subduction resulted in anomalously high post-rift subsidence, 0.10% shortening across the Northern Taranaki Basin, little to no shortening in the Central Taranaki Basin, and 1.6% shortening across the Southern Taranaki Basin. The Southern Taranaki Basin, which has experienced a higher magnitude of transpressional stress, has seen the greatest variety of shortening-related deformation in the basin. The distribution of strain in the basin is compared with previous research in the region, which reveals that the style of convergence-driven compressional strain is less varied in the Taranaki Basin, where the Taranaki Fault System has accommodated much of the basin shortening, than the nearby Reinga Basin; basement terranes and the spatial relationship between basin location and extinct and active Southwest Pacific subduction zones are presented as the underlying controls on strain distribution. Convergence-related shortening generally occurred in a systematic and sequential manner, migrating north-to-south, and the direction of principal compressive stress has rotated clockwise. Miocene to Recent back-arc extension of 0.44% is measured in the Northern Taranaki Basin, 0.17% in the Central Taranaki Basin, and is not observed in the Southern Taranaki Basin. Extension measured in this study is synthesized with previous research and presented from a rotating block model perspective, demonstrating a general north-south temporal migration of extension.   The distribution of ultimate recoverable oil reserves are compared to the areal extent of shortening-related structures in the basin. Approximately 93% of New Zealand’s oil reserves are located within the extent of shortening delineated in this study, and it is proposed that convergence-related structural deformation provides a key control on the distribution of hydrocarbon accumulations in the basin.","genre":"Thesis","language":"eng","note":"Accepted: 2018-12-07T16:26:38Z","publisher":"Colorado School of Mines. Arthur Lakes Library","source":"mountainscholar.org","title":"Tectonic evolution of Taranaki Basin, offshore New Zealand, The","URL":"https://mountainscholar.org/handle/11124/172803","author":[{"family":"Coleman","given":"Robert D."}],"accessed":{"date-parts":[["2020",7,30]]},"issued":{"date-parts":[["2018"]]}}},{"id":2318,"uris":["http://zotero.org/users/3849198/items/BIPGY4KK"],"uri":["http://zotero.org/users/3849198/items/BIPGY4KK"],"itemData":{"id":2318,"type":"book","event-place":"Lower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F."}],"issued":{"date-parts":[["2016",2]]}}},{"id":2248,"uris":["http://zotero.org/users/3849198/items/8VMR465J"],"uri":["http://zotero.org/users/3849198/items/8VMR465J"],"itemData":{"id":2248,"type":"article-journal","abstract":"Latest Eocene–earliest Miocene strata in the subsurface of the Taranaki Basin provide important new regional paleogeographic and tectonic constraints not available from outcrop. Six paleogeographic maps of the Taranaki Basin region have been produced utilising extensive well, seismic reflection and outcrop data. These record three broad periods of sedimentation characterised by (1) variable transgression and initial deformation (c. 40–30 Ma); (2) maximum transgression with moderate deformation (c. 30–21 Ma); and (3) regression with accelerated deformation (&lt; 21 Ma). Local sedimentation patterns were influenced by reverse faulting, producing depocentres and topographic highs adjacent to the Taranaki Fault System. Reverse faulting commenced as early as c. 40 Ma and may signify the onset of subduction beneath the North Island. In common with other parts of New Zealand, the region reached maximum marine inundation in the Waitakian (c. 23 Ma). However, the deposition of thick clastic sediments in eastern parts of Taranaki Basin, coupled with ongoing tectonism, suggests the presence of land throughout the Oligocene and Early Miocene, and is inconsistent with total Oligocene drowning of Zealandia.","container-title":"New Zealand Journal of Geology and Geophysics","DOI":"10.1080/00288306.2014.901231","ISSN":"0028-8306","issue":"2","note":"publisher: Taylor &amp; Francis\n_eprint: https://doi.org/10.1080/00288306.2014.901231","page":"110-127","source":"Taylor and Francis+NEJM","title":"Paleogeography of the Taranaki Basin region during the latest Eocene–Early Miocene and implications for the ‘total drowning’ of Zealandia","volume":"57","author":[{"family":"Strogen","given":"Dominic P."},{"family":"Bland","given":"Kyle J."},{"family":"Nicol","given":"Andrew"},{"family":"King","given":"Peter R."}],"issued":{"date-parts":[["2014",4,3]]}}}],"schema":"https://github.com/citation-style-language/schema/raw/master/csl-citation.json"} </w:instrText>
      </w:r>
      <w:r w:rsidRPr="00914583">
        <w:rPr>
          <w:szCs w:val="24"/>
        </w:rPr>
        <w:fldChar w:fldCharType="separate"/>
      </w:r>
      <w:r w:rsidRPr="00914583">
        <w:rPr>
          <w:szCs w:val="24"/>
        </w:rPr>
        <w:t>(King and Thrasher, 1996; Kroeger et al., 2013; Strogen et al., 2014; Reilly et al., 2016; Coleman, 2018)</w:t>
      </w:r>
      <w:r w:rsidRPr="00914583">
        <w:rPr>
          <w:szCs w:val="24"/>
        </w:rPr>
        <w:fldChar w:fldCharType="end"/>
      </w:r>
      <w:r w:rsidRPr="00914583">
        <w:rPr>
          <w:szCs w:val="24"/>
        </w:rPr>
        <w:t>.</w:t>
      </w:r>
      <w:proofErr w:type="gramEnd"/>
      <w:r w:rsidRPr="00914583">
        <w:rPr>
          <w:szCs w:val="24"/>
        </w:rPr>
        <w:t xml:space="preserve"> </w:t>
      </w:r>
    </w:p>
    <w:p w14:paraId="438F2546" w14:textId="77777777" w:rsidR="00914583" w:rsidRPr="00914583" w:rsidRDefault="00914583" w:rsidP="00914583">
      <w:pPr>
        <w:rPr>
          <w:szCs w:val="24"/>
        </w:rPr>
      </w:pPr>
      <w:r w:rsidRPr="00914583">
        <w:rPr>
          <w:szCs w:val="24"/>
        </w:rPr>
        <w:t xml:space="preserve">Basin shortening (~43-~5 my) creates a structural setting where compressional forces create a foreland basin under a marine transgression period </w:t>
      </w:r>
      <w:r w:rsidRPr="00914583">
        <w:rPr>
          <w:szCs w:val="24"/>
        </w:rPr>
        <w:fldChar w:fldCharType="begin"/>
      </w:r>
      <w:r w:rsidRPr="00914583">
        <w:rPr>
          <w:szCs w:val="24"/>
        </w:rPr>
        <w:instrText xml:space="preserve"> ADDIN ZOTERO_ITEM CSL_CITATION {"citationID":"W3oAMdJ2","properties":{"formattedCitation":"(Kroeger et al., 2013; Strogen et al., 2014)","plainCitation":"(Kroeger et al., 2013; Strogen et al., 2014)","noteIndex":0},"citationItems":[{"id":2258,"uris":["http://zotero.org/users/3849198/items/B6H7ZVQM"],"uri":["http://zotero.org/users/3849198/items/B6H7ZVQM"],"itemData":{"id":2258,"type":"article-journal","abstract":"The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R."}],"issued":{"date-parts":[["2013",4,8]]}}},{"id":2248,"uris":["http://zotero.org/users/3849198/items/8VMR465J"],"uri":["http://zotero.org/users/3849198/items/8VMR465J"],"itemData":{"id":2248,"type":"article-journal","abstract":"Latest Eocene–earliest Miocene strata in the subsurface of the Taranaki Basin provide important new regional paleogeographic and tectonic constraints not available from outcrop. Six paleogeographic maps of the Taranaki Basin region have been produced utilising extensive well, seismic reflection and outcrop data. These record three broad periods of sedimentation characterised by (1) variable transgression and initial deformation (c. 40–30 Ma); (2) maximum transgression with moderate deformation (c. 30–21 Ma); and (3) regression with accelerated deformation (&lt; 21 Ma). Local sedimentation patterns were influenced by reverse faulting, producing depocentres and topographic highs adjacent to the Taranaki Fault System. Reverse faulting commenced as early as c. 40 Ma and may signify the onset of subduction beneath the North Island. In common with other parts of New Zealand, the region reached maximum marine inundation in the Waitakian (c. 23 Ma). However, the deposition of thick clastic sediments in eastern parts of Taranaki Basin, coupled with ongoing tectonism, suggests the presence of land throughout the Oligocene and Early Miocene, and is inconsistent with total Oligocene drowning of Zealandia.","container-title":"New Zealand Journal of Geology and Geophysics","DOI":"10.1080/00288306.2014.901231","ISSN":"0028-8306","issue":"2","note":"publisher: Taylor &amp; Francis\n_eprint: https://doi.org/10.1080/00288306.2014.901231","page":"110-127","source":"Taylor and Francis+NEJM","title":"Paleogeography of the Taranaki Basin region during the latest Eocene–Early Miocene and implications for the ‘total drowning’ of Zealandia","volume":"57","author":[{"family":"Strogen","given":"Dominic P."},{"family":"Bland","given":"Kyle J."},{"family":"Nicol","given":"Andrew"},{"family":"King","given":"Peter R."}],"issued":{"date-parts":[["2014",4,3]]}}}],"schema":"https://github.com/citation-style-language/schema/raw/master/csl-citation.json"} </w:instrText>
      </w:r>
      <w:r w:rsidRPr="00914583">
        <w:rPr>
          <w:szCs w:val="24"/>
        </w:rPr>
        <w:fldChar w:fldCharType="separate"/>
      </w:r>
      <w:r w:rsidRPr="00914583">
        <w:rPr>
          <w:szCs w:val="24"/>
        </w:rPr>
        <w:t>(Kroeger et al., 2013; Strogen et al., 2014)</w:t>
      </w:r>
      <w:r w:rsidRPr="00914583">
        <w:rPr>
          <w:szCs w:val="24"/>
        </w:rPr>
        <w:fldChar w:fldCharType="end"/>
      </w:r>
      <w:r w:rsidRPr="00914583">
        <w:rPr>
          <w:szCs w:val="24"/>
        </w:rPr>
        <w:t xml:space="preserve">, Middle Miocene shortening resulted in fault inversion, and fold-thrust belt propagation is found across the southern basin </w:t>
      </w:r>
      <w:r w:rsidRPr="00914583">
        <w:rPr>
          <w:szCs w:val="24"/>
        </w:rPr>
        <w:fldChar w:fldCharType="begin"/>
      </w:r>
      <w:r w:rsidRPr="00914583">
        <w:rPr>
          <w:szCs w:val="24"/>
        </w:rPr>
        <w:instrText xml:space="preserve"> ADDIN ZOTERO_ITEM CSL_CITATION {"citationID":"AmkrAwWp","properties":{"formattedCitation":"(Bierbrauer et al., 2008; Strogen et al., 2014; Franzel and Back, 2019)","plainCitation":"(Bierbrauer et al., 2008; Strogen et al., 2014; Franzel and Back, 2019)","noteIndex":0},"citationItems":[{"id":2261,"uris":["http://zotero.org/users/3849198/items/GVZQZFR7"],"uri":["http://zotero.org/users/3849198/items/GVZQZFR7"],"itemData":{"id":2261,"type":"article-journal","language":"en-US","note":"publisher: Petroleum Exploration Society of Australia (PESA)","source":"archives.datapages.com","title":"Exploring the Greater Taranaki Basin North of the Established Hydrocarbon Fairway","URL":"http://archives.datapages.com/data/petroleum-exploration-society-of-australia/conferences/003/003001/pdfs/22.htm","author":[{"family":"Bierbrauer","given":"K."},{"family":"Herdy","given":"T. J."},{"family":"Rek","given":"A."},{"family":"Mills","given":"K. L."}],"accessed":{"date-parts":[["2020",8,1]]},"issued":{"date-parts":[["2008"]]}}},{"id":2234,"uris":["http://zotero.org/users/3849198/items/APTNHSKJ"],"uri":["http://zotero.org/users/3849198/items/APTNHSKJ"],"itemData":{"id":2234,"type":"article-journal","abstract":"Three-dimensional (3D) seismic-reflection analysis of a major Miocene-to-Pleistocene (c. 19–2 Ma) clinoform succession of the central Taranaki Basin offshore New Zealand reveals two distinct intervals of downbuilding progradation (c. 7.5–6 Ma; and c. 4–2 Ma). Downbuilding clinoforms are of kilometre scale and characterized by straight upper foreset gullies that initiate near or at the clinoform breakpoint, in places connected to topset distributary channels. Foreset mass-transport complexes occur mainly in the basal parts of downbuilding clinoform successions. Upbuilding progradational clinoforms formed between c. 6–5.5 Ma and c. 4.5–4 Ma. These clinoforms are generally smaller, with topsets in places comprising beach ridges and tidal channels. The foresets of the upbuilding clinoforms contain large gullies and sinuous deepwater channels, locally connected to topset channels. Retrogradational deposits in the studied succession (c. 5.5–4.5 Ma) lack a distinct clinoform geometry, show a few slope channels and gullies, and are characterized by extensive landward-stepping networks of shallow-marine and fluvial channels. 3D seismic-reflection analysis of the c. 2000 km2 study area allows an exemplary 3D documentation of migrating depositional systems along a highly progradational clastic margin, constrained by a stratigraphic framework tightly defined by the two intervals of major depositional downbuilding. The Late Miocene downbuilding is interpreted as forced by tectonic uplift along the Cape Egmont fault and neighbouring structures in the south of the study area. In contrast, the Plio-Pleistocene downbuilding is interpreted as dominantly controlled by eustasy in a tectonic environment characterized by subsidence. Excellent preservation of the 4–2 Ma clinoform topsets provides unique insights into depositional systems at and above the shelf break imaging palaeo-shoreline and palaeo-backshore environments. The detailed 3D clinoform analyses presented contribute to the understanding of clastic sedimentation processes from shelf to slope, which can be used to predict deepwater depositional facies.","container-title":"International Journal of Earth Sciences","DOI":"10.1007/s00531-018-1663-1","ISSN":"1437-3254, 1437-3262","issue":"2","journalAbbreviation":"Int J Earth Sci (Geol Rundsch)","language":"en","page":"475-496","source":"DOI.org (Crossref)","title":"Three-dimensional seismic sedimentology and stratigraphic architecture of prograding clinoforms, central Taranaki Basin, New Zealand","volume":"108","author":[{"family":"Franzel","given":"Maximilian"},{"family":"Back","given":"Stefan"}],"issued":{"date-parts":[["2019",3]]}}},{"id":2248,"uris":["http://zotero.org/users/3849198/items/8VMR465J"],"uri":["http://zotero.org/users/3849198/items/8VMR465J"],"itemData":{"id":2248,"type":"article-journal","abstract":"Latest Eocene–earliest Miocene strata in the subsurface of the Taranaki Basin provide important new regional paleogeographic and tectonic constraints not available from outcrop. Six paleogeographic maps of the Taranaki Basin region have been produced utilising extensive well, seismic reflection and outcrop data. These record three broad periods of sedimentation characterised by (1) variable transgression and initial deformation (c. 40–30 Ma); (2) maximum transgression with moderate deformation (c. 30–21 Ma); and (3) regression with accelerated deformation (&lt; 21 Ma). Local sedimentation patterns were influenced by reverse faulting, producing depocentres and topographic highs adjacent to the Taranaki Fault System. Reverse faulting commenced as early as c. 40 Ma and may signify the onset of subduction beneath the North Island. In common with other parts of New Zealand, the region reached maximum marine inundation in the Waitakian (c. 23 Ma). However, the deposition of thick clastic sediments in eastern parts of Taranaki Basin, coupled with ongoing tectonism, suggests the presence of land throughout the Oligocene and Early Miocene, and is inconsistent with total Oligocene drowning of Zealandia.","container-title":"New Zealand Journal of Geology and Geophysics","DOI":"10.1080/00288306.2014.901231","ISSN":"0028-8306","issue":"2","note":"publisher: Taylor &amp; Francis\n_eprint: https://doi.org/10.1080/00288306.2014.901231","page":"110-127","source":"Taylor and Francis+NEJM","title":"Paleogeography of the Taranaki Basin region during the latest Eocene–Early Miocene and implications for the ‘total drowning’ of Zealandia","volume":"57","author":[{"family":"Strogen","given":"Dominic P."},{"family":"Bland","given":"Kyle J."},{"family":"Nicol","given":"Andrew"},{"family":"King","given":"Peter R."}],"issued":{"date-parts":[["2014",4,3]]}}}],"schema":"https://github.com/citation-style-language/schema/raw/master/csl-citation.json"}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Bierbrauer</w:t>
      </w:r>
      <w:proofErr w:type="spellEnd"/>
      <w:r w:rsidRPr="00914583">
        <w:rPr>
          <w:szCs w:val="24"/>
        </w:rPr>
        <w:t xml:space="preserve"> et al., 2008; Strogen et al., 2014; </w:t>
      </w:r>
      <w:proofErr w:type="spellStart"/>
      <w:r w:rsidRPr="00914583">
        <w:rPr>
          <w:szCs w:val="24"/>
        </w:rPr>
        <w:t>Franzel</w:t>
      </w:r>
      <w:proofErr w:type="spellEnd"/>
      <w:r w:rsidRPr="00914583">
        <w:rPr>
          <w:szCs w:val="24"/>
        </w:rPr>
        <w:t xml:space="preserve"> and Back, 2019)</w:t>
      </w:r>
      <w:r w:rsidRPr="00914583">
        <w:rPr>
          <w:szCs w:val="24"/>
        </w:rPr>
        <w:fldChar w:fldCharType="end"/>
      </w:r>
      <w:r w:rsidRPr="00914583">
        <w:rPr>
          <w:szCs w:val="24"/>
        </w:rPr>
        <w:t xml:space="preserve">. A final extensional configuration started in the northern area and migrated to the south, triggering the opening of northern and Southern </w:t>
      </w:r>
      <w:proofErr w:type="spellStart"/>
      <w:r w:rsidRPr="00914583">
        <w:rPr>
          <w:szCs w:val="24"/>
        </w:rPr>
        <w:t>grabens</w:t>
      </w:r>
      <w:proofErr w:type="spellEnd"/>
      <w:r w:rsidRPr="00914583">
        <w:rPr>
          <w:szCs w:val="24"/>
        </w:rPr>
        <w:t xml:space="preserve"> </w:t>
      </w:r>
      <w:r w:rsidRPr="00914583">
        <w:rPr>
          <w:szCs w:val="24"/>
        </w:rPr>
        <w:fldChar w:fldCharType="begin"/>
      </w:r>
      <w:r w:rsidRPr="00914583">
        <w:rPr>
          <w:szCs w:val="24"/>
        </w:rPr>
        <w:instrText xml:space="preserve"> ADDIN ZOTERO_ITEM CSL_CITATION {"citationID":"xs7DcfRI","properties":{"formattedCitation":"(King and Thrasher, 1996; Bierbrauer et al., 2008; Kroeger et al., 2013; Strogen et al., 2014; Reilly et al., 2016)","plainCitation":"(King and Thrasher, 1996; Bierbrauer et al., 2008; Kroeger et al., 2013; Strogen et al., 2014; Reilly et al., 2016)","noteIndex":0},"citationItems":[{"id":2261,"uris":["http://zotero.org/users/3849198/items/GVZQZFR7"],"uri":["http://zotero.org/users/3849198/items/GVZQZFR7"],"itemData":{"id":2261,"type":"article-journal","language":"en-US","note":"publisher: Petroleum Exploration Society of Australia (PESA)","source":"archives.datapages.com","title":"Exploring the Greater Taranaki Basin North of the Established Hydrocarbon Fairway","URL":"http://archives.datapages.com/data/petroleum-exploration-society-of-australia/conferences/003/003001/pdfs/22.htm","author":[{"family":"Bierbrauer","given":"K."},{"family":"Herdy","given":"T. J."},{"family":"Rek","given":"A."},{"family":"Mills","given":"K. L."}],"accessed":{"date-parts":[["2020",8,1]]},"issued":{"date-parts":[["2008"]]}}},{"id":2318,"uris":["http://zotero.org/users/3849198/items/BIPGY4KK"],"uri":["http://zotero.org/users/3849198/items/BIPGY4KK"],"itemData":{"id":2318,"type":"book","event-place":"Lower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P"}],"issued":{"date-parts":[["1996"]]}}},{"id":2258,"uris":["http://zotero.org/users/3849198/items/B6H7ZVQM"],"uri":["http://zotero.org/users/3849198/items/B6H7ZVQM"],"itemData":{"id":2258,"type":"article-journal","abstract":"The Taranaki Basin in the west of New Zealand's North Island has evolved from a rifted Mesozoic Gondwana margin to a basin straddling the Neogene convergent Australian–Pacific plate margin. However, given its proximity to the modern subduction front, Taranaki Basin is surprisingly cold when compared to other convergent margins. To investigate the effects of active margin evolution on the thermal regime of the Taranaki Basin we developed a 3D crustal-scale forward model using the petroleum industry-standard basin-modelling software Petromod™. The crustal structure inherited from Mesozoic Gondwana margin breakup and processes related to modern Hikurangi convergent margin initiation are identified to be the main controls on the thermal regime of the Taranaki Basin. Present-day surface heat flow across Taranaki on average is 59mW/m2, but varies by as much as 30mW/m2 due to the difference in crustal heat generation between mafic and felsic basement terranes alone. In addition, changes in mantle heat advection, tectonic subsidence, crustal thickening and basin inversion, together with related sedimentary processes result in variability of up to 10mW/m2. Modelling suggests that increased heating of the upper crust due to additional mantle heat advection following the onset of subduction is an ongoing process and heating has only recently begun to reach the surface, explaining the relatively low surface heat flow. We propose that the depth of the subducted slab and related mantle convection processes control the thermal and structural regimes in the Taranaki Basin. The thermal effects of the subduction initiation process are modified and overprinted by the thickness, structure and composition of the lithosphere.","collection-title":"Basin Dynamics","container-title":"Tectonophysics","DOI":"10.1016/j.tecto.2012.04.005","ISSN":"0040-1951","journalAbbreviation":"Tectonophysics","language":"en","page":"175-193","source":"ScienceDirect","title":"3D crustal-scale heat-flow regimes at a developing active margin (Taranaki Basin, New Zealand)","volume":"591","author":[{"family":"Kroeger","given":"K. F."},{"family":"Funnell","given":"R. H."},{"family":"Nicol","given":"A."},{"family":"Fohrmann","given":"M."},{"family":"Bland","given":"K. J."},{"family":"King","given":"P. R."}],"issued":{"date-parts":[["2013",4,8]]}}},{"id":2306,"uris":["http://zotero.org/users/3849198/items/X28884CZ"],"uri":["http://zotero.org/users/3849198/items/X28884CZ"],"itemData":{"id":2306,"type":"article-journal","container-title":"Marine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F."}],"issued":{"date-parts":[["2016",2]]}}},{"id":2248,"uris":["http://zotero.org/users/3849198/items/8VMR465J"],"uri":["http://zotero.org/users/3849198/items/8VMR465J"],"itemData":{"id":2248,"type":"article-journal","abstract":"Latest Eocene–earliest Miocene strata in the subsurface of the Taranaki Basin provide important new regional paleogeographic and tectonic constraints not available from outcrop. Six paleogeographic maps of the Taranaki Basin region have been produced utilising extensive well, seismic reflection and outcrop data. These record three broad periods of sedimentation characterised by (1) variable transgression and initial deformation (c. 40–30 Ma); (2) maximum transgression with moderate deformation (c. 30–21 Ma); and (3) regression with accelerated deformation (&lt; 21 Ma). Local sedimentation patterns were influenced by reverse faulting, producing depocentres and topographic highs adjacent to the Taranaki Fault System. Reverse faulting commenced as early as c. 40 Ma and may signify the onset of subduction beneath the North Island. In common with other parts of New Zealand, the region reached maximum marine inundation in the Waitakian (c. 23 Ma). However, the deposition of thick clastic sediments in eastern parts of Taranaki Basin, coupled with ongoing tectonism, suggests the presence of land throughout the Oligocene and Early Miocene, and is inconsistent with total Oligocene drowning of Zealandia.","container-title":"New Zealand Journal of Geology and Geophysics","DOI":"10.1080/00288306.2014.901231","ISSN":"0028-8306","issue":"2","note":"publisher: Taylor &amp; Francis\n_eprint: https://doi.org/10.1080/00288306.2014.901231","page":"110-127","source":"Taylor and Francis+NEJM","title":"Paleogeography of the Taranaki Basin region during the latest Eocene–Early Miocene and implications for the ‘total drowning’ of Zealandia","volume":"57","author":[{"family":"Strogen","given":"Dominic P."},{"family":"Bland","given":"Kyle J."},{"family":"Nicol","given":"Andrew"},{"family":"King","given":"Peter R."}],"issued":{"date-parts":[["2014",4,3]]}}}],"schema":"https://github.com/citation-style-language/schema/raw/master/csl-citation.json"} </w:instrText>
      </w:r>
      <w:r w:rsidRPr="00914583">
        <w:rPr>
          <w:szCs w:val="24"/>
        </w:rPr>
        <w:fldChar w:fldCharType="separate"/>
      </w:r>
      <w:r w:rsidRPr="00914583">
        <w:rPr>
          <w:szCs w:val="24"/>
        </w:rPr>
        <w:t xml:space="preserve">(King and Thrasher, 1996; </w:t>
      </w:r>
      <w:proofErr w:type="spellStart"/>
      <w:r w:rsidRPr="00914583">
        <w:rPr>
          <w:szCs w:val="24"/>
        </w:rPr>
        <w:t>Bierbrauer</w:t>
      </w:r>
      <w:proofErr w:type="spellEnd"/>
      <w:r w:rsidRPr="00914583">
        <w:rPr>
          <w:szCs w:val="24"/>
        </w:rPr>
        <w:t xml:space="preserve"> et al., 2008; Kroeger et al., 2013; Strogen et al., 2014; Reilly et al., 2016)</w:t>
      </w:r>
      <w:r w:rsidRPr="00914583">
        <w:rPr>
          <w:szCs w:val="24"/>
        </w:rPr>
        <w:fldChar w:fldCharType="end"/>
      </w:r>
      <w:r w:rsidRPr="00914583">
        <w:rPr>
          <w:szCs w:val="24"/>
        </w:rPr>
        <w:t>.</w:t>
      </w:r>
    </w:p>
    <w:p w14:paraId="6595B4EF" w14:textId="77777777" w:rsidR="00914583" w:rsidRPr="00914583" w:rsidRDefault="00914583" w:rsidP="00914583">
      <w:pPr>
        <w:spacing w:after="0"/>
        <w:rPr>
          <w:rFonts w:ascii="Times New Roman" w:hAnsi="Times New Roman"/>
          <w:sz w:val="18"/>
          <w:szCs w:val="20"/>
        </w:rPr>
      </w:pPr>
    </w:p>
    <w:p w14:paraId="3B4B321B" w14:textId="77777777" w:rsidR="00914583" w:rsidRPr="00914583" w:rsidRDefault="00914583" w:rsidP="00B83FB1">
      <w:pPr>
        <w:pStyle w:val="Heading3"/>
      </w:pPr>
      <w:bookmarkStart w:id="67" w:name="_Toc71726244"/>
      <w:r w:rsidRPr="00914583">
        <w:t>Cape Egmont Fault Zone</w:t>
      </w:r>
      <w:bookmarkEnd w:id="67"/>
      <w:r w:rsidRPr="00914583">
        <w:t xml:space="preserve"> </w:t>
      </w:r>
    </w:p>
    <w:p w14:paraId="4ECE0442" w14:textId="6892A849" w:rsidR="00914583" w:rsidRPr="00914583" w:rsidRDefault="00914583" w:rsidP="00914583">
      <w:pPr>
        <w:rPr>
          <w:szCs w:val="24"/>
        </w:rPr>
      </w:pPr>
      <w:r w:rsidRPr="00914583">
        <w:rPr>
          <w:szCs w:val="24"/>
        </w:rPr>
        <w:t xml:space="preserve">The research area is located to the Central </w:t>
      </w:r>
      <w:proofErr w:type="spellStart"/>
      <w:r w:rsidRPr="00914583">
        <w:rPr>
          <w:szCs w:val="24"/>
        </w:rPr>
        <w:t>Graben's</w:t>
      </w:r>
      <w:proofErr w:type="spellEnd"/>
      <w:r w:rsidRPr="00914583">
        <w:rPr>
          <w:szCs w:val="24"/>
        </w:rPr>
        <w:t xml:space="preserve"> western side and close to the Cape Egmont Fault Zone (CEFZ) (</w:t>
      </w:r>
      <w:r w:rsidRPr="00914583">
        <w:rPr>
          <w:szCs w:val="24"/>
        </w:rPr>
        <w:fldChar w:fldCharType="begin"/>
      </w:r>
      <w:r w:rsidRPr="00914583">
        <w:rPr>
          <w:szCs w:val="24"/>
        </w:rPr>
        <w:instrText xml:space="preserve"> REF _Ref66467812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3.1</w:t>
      </w:r>
      <w:r w:rsidRPr="00914583">
        <w:rPr>
          <w:szCs w:val="24"/>
        </w:rPr>
        <w:fldChar w:fldCharType="end"/>
      </w:r>
      <w:r w:rsidRPr="00914583">
        <w:rPr>
          <w:szCs w:val="24"/>
        </w:rPr>
        <w:t xml:space="preserve">). Several authors mark the CEFZ as the boundary between the Central </w:t>
      </w:r>
      <w:proofErr w:type="spellStart"/>
      <w:r w:rsidRPr="00914583">
        <w:rPr>
          <w:szCs w:val="24"/>
        </w:rPr>
        <w:t>Graben</w:t>
      </w:r>
      <w:proofErr w:type="spellEnd"/>
      <w:r w:rsidRPr="00914583">
        <w:rPr>
          <w:szCs w:val="24"/>
        </w:rPr>
        <w:t xml:space="preserve"> area and the Western Platform. CEFZ extends over 200 km in a north-south trend and 15 to 20 km wide, the region displays </w:t>
      </w:r>
      <w:proofErr w:type="spellStart"/>
      <w:r w:rsidRPr="00914583">
        <w:rPr>
          <w:szCs w:val="24"/>
        </w:rPr>
        <w:t>en</w:t>
      </w:r>
      <w:proofErr w:type="spellEnd"/>
      <w:r w:rsidRPr="00914583">
        <w:rPr>
          <w:szCs w:val="24"/>
        </w:rPr>
        <w:t xml:space="preserve"> echelon normal and reverse faults in a continuous downthrown to the southeast </w:t>
      </w:r>
      <w:r w:rsidRPr="00914583">
        <w:rPr>
          <w:szCs w:val="24"/>
        </w:rPr>
        <w:fldChar w:fldCharType="begin"/>
      </w:r>
      <w:r w:rsidRPr="00914583">
        <w:rPr>
          <w:szCs w:val="24"/>
        </w:rPr>
        <w:instrText xml:space="preserve"> ADDIN ZOTERO_ITEM CSL_CITATION {"citationID":"OfOiaHna","properties":{"formattedCitation":"(King and Thrasher, 1996; Giba et al., 2012; Reilly et al., 2016)","plainCitation":"(King and Thrasher, 1996; Giba et al., 2012; Reilly et al., 2016)","noteIndex":0},"citationItems":[{"id":2348,"uris":["http://zotero.org/users/3849198/items/YWNTE4LB"],"uri":["http://zotero.org/users/3849198/items/YWNTE4LB"],"itemData":{"id":2348,"type":"article-journal","abstract":"Detailed kinematic analysis of a large (1800 m maximum displacement) reactivated normal fault in the Taranaki Basin, New Zealand, has been conducted using high quality 3D seismic data. The Parihaka Fault is approximately north-south striking in basement, where it accrued Late Cretaceous to Early Eocene displacements in response to east-west extension, and was obliquely reactivated by NW–SE extension in the Pliocene. Reactivation resulted in upward propagation, newly formed segmentation and up-dip clockwise rotation of the fault surface by up to </w:instrText>
      </w:r>
      <w:r w:rsidRPr="00914583">
        <w:rPr>
          <w:rFonts w:ascii="Cambria Math" w:hAnsi="Cambria Math" w:cs="Cambria Math"/>
          <w:szCs w:val="24"/>
        </w:rPr>
        <w:instrText>∼</w:instrText>
      </w:r>
      <w:r w:rsidRPr="00914583">
        <w:rPr>
          <w:szCs w:val="24"/>
        </w:rPr>
        <w:instrText xml:space="preserve">20° from the strike of the basement fault. Fault segmentation, and map-view soft-linkage by relay zones in post Miocene strata, was synchronous with the formation of antithetic faults in Late Miocene strata at bends in the fault surface. Fault segment lengths, antithetic faults and relay zone dimensions were formed geologically instantaneously during initial reactivation of the main fault at 3.7–3.4 Ma (i.e. within the first </w:instrText>
      </w:r>
      <w:r w:rsidRPr="00914583">
        <w:rPr>
          <w:rFonts w:ascii="Cambria Math" w:hAnsi="Cambria Math" w:cs="Cambria Math"/>
          <w:szCs w:val="24"/>
        </w:rPr>
        <w:instrText>∼</w:instrText>
      </w:r>
      <w:r w:rsidRPr="00914583">
        <w:rPr>
          <w:szCs w:val="24"/>
        </w:rPr>
        <w:instrText xml:space="preserve">10% of faulting). Rapid formation of Pliocene fault segments is followed by displacement accumulation without an increase in fault segment length until eventual relay breaching when continued ramp rotation is unsustainable. This evolutionary history is consistent with a model in which arrays of fault segments are, from inception, components of a single coherent structure.","container-title":"Journal of Structural Geology","DOI":"10.1016/j.jsg.2012.01.004","ISSN":"0191-8141","journalAbbreviation":"Journal of Structural Geology","language":"en","page":"253-267","source":"ScienceDirect","title":"Segmentation and growth of an obliquely reactivated normal fault","volume":"39","author":[{"family":"Giba","given":"M."},{"family":"Walsh","given":"J. J."},{"family":"Nicol","given":"A."}],"issued":{"date-parts":[["2012",6,1]]}}},{"id":2318,"uris":["http://zotero.org/users/3849198/items/BIPGY4KK"],"uri":["http://zotero.org/users/3849198/items/BIPGY4KK"],"itemData":{"id":2318,"type":"book","event-place":"Lower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Pr="00914583">
        <w:rPr>
          <w:szCs w:val="24"/>
        </w:rPr>
        <w:fldChar w:fldCharType="separate"/>
      </w:r>
      <w:r w:rsidRPr="00914583">
        <w:rPr>
          <w:szCs w:val="24"/>
        </w:rPr>
        <w:t xml:space="preserve">(King and Thrasher, 1996; </w:t>
      </w:r>
      <w:proofErr w:type="spellStart"/>
      <w:r w:rsidRPr="00914583">
        <w:rPr>
          <w:szCs w:val="24"/>
        </w:rPr>
        <w:t>Giba</w:t>
      </w:r>
      <w:proofErr w:type="spellEnd"/>
      <w:r w:rsidRPr="00914583">
        <w:rPr>
          <w:szCs w:val="24"/>
        </w:rPr>
        <w:t xml:space="preserve"> et al., 2012; Reilly et al., 2016)</w:t>
      </w:r>
      <w:r w:rsidRPr="00914583">
        <w:rPr>
          <w:szCs w:val="24"/>
        </w:rPr>
        <w:fldChar w:fldCharType="end"/>
      </w:r>
      <w:r w:rsidRPr="00914583">
        <w:rPr>
          <w:szCs w:val="24"/>
        </w:rPr>
        <w:t>.</w:t>
      </w:r>
    </w:p>
    <w:p w14:paraId="508638A2" w14:textId="77777777" w:rsidR="00914583" w:rsidRPr="00914583" w:rsidRDefault="00914583" w:rsidP="00914583">
      <w:pPr>
        <w:rPr>
          <w:szCs w:val="24"/>
        </w:rPr>
      </w:pPr>
      <w:r w:rsidRPr="00914583">
        <w:rPr>
          <w:szCs w:val="24"/>
        </w:rPr>
        <w:t xml:space="preserve">The Cape Egmont Fault had an initial normal and left lateral movement during Cretaceous, then reversed back in Miocene to have a last right lateral oblique movement from 2 to 3 my. </w:t>
      </w:r>
      <w:r w:rsidRPr="00914583">
        <w:rPr>
          <w:szCs w:val="24"/>
        </w:rPr>
        <w:fldChar w:fldCharType="begin"/>
      </w:r>
      <w:r w:rsidRPr="00914583">
        <w:rPr>
          <w:szCs w:val="24"/>
        </w:rPr>
        <w:instrText xml:space="preserve"> ADDIN ZOTERO_ITEM CSL_CITATION {"citationID":"ioYI33bT","properties":{"formattedCitation":"(Nodder, 1993; King and Thrasher, 1996; Giba et al., 2012; Reilly et al., 2016)","plainCitation":"(Nodder, 1993; King and Thrasher, 1996; Giba et al., 2012; Reilly et al., 2016)","noteIndex":0},"citationItems":[{"id":2348,"uris":["http://zotero.org/users/3849198/items/YWNTE4LB"],"uri":["http://zotero.org/users/3849198/items/YWNTE4LB"],"itemData":{"id":2348,"type":"article-journal","abstract":"Detailed kinematic analysis of a large (1800 m maximum displacement) reactivated normal fault in the Taranaki Basin, New Zealand, has been conducted using high quality 3D seismic data. The Parihaka Fault is approximately north-south striking in basement, where it accrued Late Cretaceous to Early Eocene displacements in response to east-west extension, and was obliquely reactivated by NW–SE extension in the Pliocene. Reactivation resulted in upward propagation, newly formed segmentation and up-dip clockwise rotation of the fault surface by up to </w:instrText>
      </w:r>
      <w:r w:rsidRPr="00914583">
        <w:rPr>
          <w:rFonts w:ascii="Cambria Math" w:hAnsi="Cambria Math" w:cs="Cambria Math"/>
          <w:szCs w:val="24"/>
        </w:rPr>
        <w:instrText>∼</w:instrText>
      </w:r>
      <w:r w:rsidRPr="00914583">
        <w:rPr>
          <w:szCs w:val="24"/>
        </w:rPr>
        <w:instrText xml:space="preserve">20° from the strike of the basement fault. Fault segmentation, and map-view soft-linkage by relay zones in post Miocene strata, was synchronous with the formation of antithetic faults in Late Miocene strata at bends in the fault surface. Fault segment lengths, antithetic faults and relay zone dimensions were formed geologically instantaneously during initial reactivation of the main fault at 3.7–3.4 Ma (i.e. within the first </w:instrText>
      </w:r>
      <w:r w:rsidRPr="00914583">
        <w:rPr>
          <w:rFonts w:ascii="Cambria Math" w:hAnsi="Cambria Math" w:cs="Cambria Math"/>
          <w:szCs w:val="24"/>
        </w:rPr>
        <w:instrText>∼</w:instrText>
      </w:r>
      <w:r w:rsidRPr="00914583">
        <w:rPr>
          <w:szCs w:val="24"/>
        </w:rPr>
        <w:instrText xml:space="preserve">10% of faulting). Rapid formation of Pliocene fault segments is followed by displacement accumulation without an increase in fault segment length until eventual relay breaching when continued ramp rotation is unsustainable. This evolutionary history is consistent with a model in which arrays of fault segments are, from inception, components of a single coherent structure.","container-title":"Journal of Structural Geology","DOI":"10.1016/j.jsg.2012.01.004","ISSN":"0191-8141","journalAbbreviation":"Journal of Structural Geology","language":"en","page":"253-267","source":"ScienceDirect","title":"Segmentation and growth of an obliquely reactivated normal fault","volume":"39","author":[{"family":"Giba","given":"M."},{"family":"Walsh","given":"J. J."},{"family":"Nicol","given":"A."}],"issued":{"date-parts":[["2012",6,1]]}}},{"id":2318,"uris":["http://zotero.org/users/3849198/items/BIPGY4KK"],"uri":["http://zotero.org/users/3849198/items/BIPGY4KK"],"itemData":{"id":2318,"type":"book","event-place":"Lower Hutt, N.Z.","ISBN":"978-0-478-09512-8","language":"English","note":"OCLC: 36996390","publisher":"Institute of Geological &amp; Nuclear Sciences","publisher-place":"Lower Hutt, N.Z.","source":"Open WorldCat","title":"Cretaceous-Cenozoic geology and petroleum systems of the Taranaki Basin, New Zealand","author":[{"family":"King","given":"P. R"},{"family":"Thrasher","given":"Glenn P"}],"issued":{"date-parts":[["1996"]]}}},{"id":2342,"uris":["http://zotero.org/users/3849198/items/T2N7IGYC"],"uri":["http://zotero.org/users/3849198/items/T2N7IGYC"],"itemData":{"id":2342,"type":"article-journal","abstract":"The Cape Egmont Fault Zone (CEFZ) is a major structural boundary within the predominantly offshore Taranaki Basin. The northeast‐southwest‐striking principal fault within this zone, the Cape Egmont Fault (CEF), represents the westernmost zone of active deformation associated with the Hikurangi subduction system, and is characterised by normal separation and pronounced surface expression across the Taranaki continental shelf. It has a 53 km long, 1–5 m high seafloor scarp, located 6 km to the east of the Maui‐A production platform, and comprises four segments, each characterised by differences in fault geometry and behaviour. Average slip rates on the CEF for the last 225 000 years range from 0 to 0.8 mm/yr, suggesting concomitant extension rates of 0.1–1.8 mm/yr that are comparable with the deformation rates calculated for onshore active faults in the Taranaki‐Wanganui region. The presence of a seafloor scarp and historic seismicity associated with the CEFZ are considered to be indicative of the recently active nature of the CEF. Analyses of high‐resolution seismic reflection profiles and piston core samples suggest that the most recent movement on the CEF was at least post‐10–11 ka ago. During the late Pliocene‐Quaternary, it is unlikely that the CEFZ has accommodated significant amounts of strike‐slip, as proposed by previous workers. Movement over the last 2–3 Ma is inferred to have been predominantly normal, possibly with an element of dextral oblique‐slip.","container-title":"New Zealand Journal of Geology and Geophysics","DOI":"10.1080/00288306.1993.9514566","ISSN":"0028-8306","issue":"2","note":"publisher: Taylor &amp; Francis\n_eprint: https://doi.org/10.1080/00288306.1993.9514566","page":"167-184","source":"Taylor and Francis+NEJM","title":"Neotectonics of the offshore Cape Egmont Fault Zone, Taranaki Basin, New Zealand","volume":"36","author":[{"family":"Nodder","given":"Scott D."}],"issued":{"date-parts":[["1993",6,1]]}}},{"id":2306,"uris":["http://zotero.org/users/3849198/items/X28884CZ"],"uri":["http://zotero.org/users/3849198/items/X28884CZ"],"itemData":{"id":2306,"type":"article-journal","container-title":"Marine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Nodder</w:t>
      </w:r>
      <w:proofErr w:type="spellEnd"/>
      <w:r w:rsidRPr="00914583">
        <w:rPr>
          <w:szCs w:val="24"/>
        </w:rPr>
        <w:t xml:space="preserve">, 1993; King and Thrasher, 1996; </w:t>
      </w:r>
      <w:proofErr w:type="spellStart"/>
      <w:r w:rsidRPr="00914583">
        <w:rPr>
          <w:szCs w:val="24"/>
        </w:rPr>
        <w:t>Giba</w:t>
      </w:r>
      <w:proofErr w:type="spellEnd"/>
      <w:r w:rsidRPr="00914583">
        <w:rPr>
          <w:szCs w:val="24"/>
        </w:rPr>
        <w:t xml:space="preserve"> et al., 2012; Reilly et al., 2016)</w:t>
      </w:r>
      <w:r w:rsidRPr="00914583">
        <w:rPr>
          <w:szCs w:val="24"/>
        </w:rPr>
        <w:fldChar w:fldCharType="end"/>
      </w:r>
      <w:r w:rsidRPr="00914583">
        <w:rPr>
          <w:szCs w:val="24"/>
        </w:rPr>
        <w:t>.</w:t>
      </w:r>
    </w:p>
    <w:p w14:paraId="5E533292" w14:textId="3A06976D" w:rsidR="00D413EF" w:rsidRDefault="00914583" w:rsidP="00914583">
      <w:pPr>
        <w:rPr>
          <w:szCs w:val="24"/>
        </w:rPr>
      </w:pPr>
      <w:r w:rsidRPr="00914583">
        <w:rPr>
          <w:szCs w:val="24"/>
        </w:rPr>
        <w:t xml:space="preserve">The area of analysis near the CEFZ has several fault planes, and some of these features </w:t>
      </w:r>
      <w:proofErr w:type="gramStart"/>
      <w:r w:rsidRPr="00914583">
        <w:rPr>
          <w:szCs w:val="24"/>
        </w:rPr>
        <w:t>might be mapped</w:t>
      </w:r>
      <w:proofErr w:type="gramEnd"/>
      <w:r w:rsidRPr="00914583">
        <w:rPr>
          <w:szCs w:val="24"/>
        </w:rPr>
        <w:t xml:space="preserve"> easily; nevertheless, detailed manual mapping is an overwhelming task for an </w:t>
      </w:r>
      <w:r w:rsidRPr="00914583">
        <w:rPr>
          <w:szCs w:val="24"/>
        </w:rPr>
        <w:lastRenderedPageBreak/>
        <w:t xml:space="preserve">interpreter due to fault extension and density. Normal faulting related to CEFZ and additional fractures are present in the area. </w:t>
      </w:r>
      <w:r w:rsidRPr="00914583">
        <w:rPr>
          <w:szCs w:val="24"/>
        </w:rPr>
        <w:fldChar w:fldCharType="begin"/>
      </w:r>
      <w:r w:rsidRPr="00914583">
        <w:rPr>
          <w:szCs w:val="24"/>
        </w:rPr>
        <w:instrText xml:space="preserve"> ADDIN ZOTERO_ITEM CSL_CITATION {"citationID":"L3DmDvhF","properties":{"formattedCitation":"(Nodder, 1993; Giba et al., 2012; Reilly et al., 2016; Perico and Bedle, 2020)","plainCitation":"(Nodder, 1993; Giba et al., 2012; Reilly et al., 2016; Perico and Bedle, 2020)","noteIndex":0},"citationItems":[{"id":2342,"uris":["http://zotero.org/users/3849198/items/T2N7IGYC"],"uri":["http://zotero.org/users/3849198/items/T2N7IGYC"],"itemData":{"id":2342,"type":"article-journal","abstract":"The Cape Egmont Fault Zone (CEFZ) is a major structural boundary within the predominantly offshore Taranaki Basin. The northeast‐southwest‐striking principal fault within this zone, the Cape Egmont Fault (CEF), represents the westernmost zone of active deformation associated with the Hikurangi subduction system, and is characterised by normal separation and pronounced surface expression across the Taranaki continental shelf. It has a 53 km long, 1–5 m high seafloor scarp, located 6 km to the east of the Maui‐A production platform, and comprises four segments, each characterised by differences in fault geometry and behaviour. Average slip rates on the CEF for the last 225 000 years range from 0 to 0.8 mm/yr, suggesting concomitant extension rates of 0.1–1.8 mm/yr that are comparable with the deformation rates calculated for onshore active faults in the Taranaki‐Wanganui region. The presence of a seafloor scarp and historic seismicity associated with the CEFZ are considered to be indicative of the recently active nature of the CEF. Analyses of high‐resolution seismic reflection profiles and piston core samples suggest that the most recent movement on the CEF was at least post‐10–11 ka ago. During the late Pliocene‐Quaternary, it is unlikely that the CEFZ has accommodated significant amounts of strike‐slip, as proposed by previous workers. Movement over the last 2–3 Ma is inferred to have been predominantly normal, possibly with an element of dextral oblique‐slip.","container-title":"New Zealand Journal of Geology and Geophysics","DOI":"10.1080/00288306.1993.9514566","ISSN":"0028-8306","issue":"2","note":"publisher: Taylor &amp; Francis\n_eprint: https://doi.org/10.1080/00288306.1993.9514566","page":"167-184","source":"Taylor and Francis+NEJM","title":"Neotectonics of the offshore Cape Egmont Fault Zone, Taranaki Basin, New Zealand","volume":"36","author":[{"family":"Nodder","given":"Scott D."}],"issued":{"date-parts":[["1993",6,1]]}}},{"id":2348,"uris":["http://zotero.org/users/3849198/items/YWNTE4LB"],"uri":["http://zotero.org/users/3849198/items/YWNTE4LB"],"itemData":{"id":2348,"type":"article-journal","abstract":"Detailed kinematic analysis of a large (1800 m maximum displacement) reactivated normal fault in the Taranaki Basin, New Zealand, has been conducted using high quality 3D seismic data. The Parihaka Fault is approximately north-south striking in basement, where it accrued Late Cretaceous to Early Eocene displacements in response to east-west extension, and was obliquely reactivated by NW–SE extension in the Pliocene. Reactivation resulted in upward propagation, newly formed segmentation and up-dip clockwise rotation of the fault surface by up to </w:instrText>
      </w:r>
      <w:r w:rsidRPr="00914583">
        <w:rPr>
          <w:rFonts w:ascii="Cambria Math" w:hAnsi="Cambria Math" w:cs="Cambria Math"/>
          <w:szCs w:val="24"/>
        </w:rPr>
        <w:instrText>∼</w:instrText>
      </w:r>
      <w:r w:rsidRPr="00914583">
        <w:rPr>
          <w:szCs w:val="24"/>
        </w:rPr>
        <w:instrText xml:space="preserve">20° from the strike of the basement fault. Fault segmentation, and map-view soft-linkage by relay zones in post Miocene strata, was synchronous with the formation of antithetic faults in Late Miocene strata at bends in the fault surface. Fault segment lengths, antithetic faults and relay zone dimensions were formed geologically instantaneously during initial reactivation of the main fault at 3.7–3.4 Ma (i.e. within the first </w:instrText>
      </w:r>
      <w:r w:rsidRPr="00914583">
        <w:rPr>
          <w:rFonts w:ascii="Cambria Math" w:hAnsi="Cambria Math" w:cs="Cambria Math"/>
          <w:szCs w:val="24"/>
        </w:rPr>
        <w:instrText>∼</w:instrText>
      </w:r>
      <w:r w:rsidRPr="00914583">
        <w:rPr>
          <w:szCs w:val="24"/>
        </w:rPr>
        <w:instrText xml:space="preserve">10% of faulting). Rapid formation of Pliocene fault segments is followed by displacement accumulation without an increase in fault segment length until eventual relay breaching when continued ramp rotation is unsustainable. This evolutionary history is consistent with a model in which arrays of fault segments are, from inception, components of a single coherent structure.","container-title":"Journal of Structural Geology","DOI":"10.1016/j.jsg.2012.01.004","ISSN":"0191-8141","journalAbbreviation":"Journal of Structural Geology","language":"en","page":"253-267","source":"ScienceDirect","title":"Segmentation and growth of an obliquely reactivated normal fault","volume":"39","author":[{"family":"Giba","given":"M."},{"family":"Walsh","given":"J. J."},{"family":"Nicol","given":"A."}],"issued":{"date-parts":[["2012",6,1]]}}},{"id":2306,"uris":["http://zotero.org/users/3849198/items/X28884CZ"],"uri":["http://zotero.org/users/3849198/items/X28884CZ"],"itemData":{"id":2306,"type":"article-journal","container-title":"Marine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F."}],"issued":{"date-parts":[["2016",2]]}}},{"id":2506,"uris":["http://zotero.org/users/3849198/items/QUVKVET2"],"uri":["http://zotero.org/users/3849198/items/QUVKVET2"],"itemData":{"id":2506,"type":"paper-conference","collection-title":"SEG Technical Program Expanded Abstracts","container-title":"SEG Technical Program Expanded Abstracts 2020","note":"DOI: 10.1190/segam2020-3426487.1","page":"1130-1134","publisher":"Society of Exploration Geophysicists","source":"library.seg.org (Atypon)","title":"Seismic interpretation of structural features in the Kokako 3D seismic area, Taranaki Basin (New Zealand)","URL":"https://library.seg.org/doi/10.1190/segam2020-3426487.1","author":[{"family":"Perico","given":"Edimar"},{"family":"Bedle","given":"Heather"}],"accessed":{"date-parts":[["2021",3,10]]},"issued":{"date-parts":[["2020",9,25]]}}}],"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Nodder</w:t>
      </w:r>
      <w:proofErr w:type="spellEnd"/>
      <w:r w:rsidRPr="00914583">
        <w:rPr>
          <w:szCs w:val="24"/>
        </w:rPr>
        <w:t xml:space="preserve">, 1993; </w:t>
      </w:r>
      <w:proofErr w:type="spellStart"/>
      <w:r w:rsidRPr="00914583">
        <w:rPr>
          <w:szCs w:val="24"/>
        </w:rPr>
        <w:t>Giba</w:t>
      </w:r>
      <w:proofErr w:type="spellEnd"/>
      <w:r w:rsidRPr="00914583">
        <w:rPr>
          <w:szCs w:val="24"/>
        </w:rPr>
        <w:t xml:space="preserve"> et al., 2012; Reilly et al., 2016; Perico and Bedle, 2020)</w:t>
      </w:r>
      <w:r w:rsidRPr="00914583">
        <w:rPr>
          <w:szCs w:val="24"/>
        </w:rPr>
        <w:fldChar w:fldCharType="end"/>
      </w:r>
      <w:proofErr w:type="gramStart"/>
      <w:r w:rsidRPr="00914583">
        <w:rPr>
          <w:szCs w:val="24"/>
        </w:rPr>
        <w:t>.;</w:t>
      </w:r>
      <w:proofErr w:type="gramEnd"/>
      <w:r w:rsidRPr="00914583">
        <w:rPr>
          <w:szCs w:val="24"/>
        </w:rPr>
        <w:t xml:space="preserve"> consequently, plenty of enhancement and testing can be achieved.</w:t>
      </w:r>
    </w:p>
    <w:p w14:paraId="68716768" w14:textId="77777777" w:rsidR="00D413EF" w:rsidRPr="00914583" w:rsidRDefault="00D413EF" w:rsidP="00914583">
      <w:pPr>
        <w:rPr>
          <w:szCs w:val="24"/>
        </w:rPr>
      </w:pPr>
    </w:p>
    <w:p w14:paraId="71BA9FE7" w14:textId="67A85689" w:rsidR="00914583" w:rsidRPr="00D413EF" w:rsidRDefault="00914583" w:rsidP="0073144A">
      <w:pPr>
        <w:pStyle w:val="Heading2"/>
      </w:pPr>
      <w:bookmarkStart w:id="68" w:name="_Toc71726245"/>
      <w:r w:rsidRPr="00914583">
        <w:t>Datasets</w:t>
      </w:r>
      <w:bookmarkEnd w:id="68"/>
      <w:r w:rsidRPr="00914583">
        <w:t xml:space="preserve"> </w:t>
      </w:r>
    </w:p>
    <w:p w14:paraId="1F9557FB" w14:textId="77777777" w:rsidR="00914583" w:rsidRPr="00914583" w:rsidRDefault="00914583" w:rsidP="00914583">
      <w:pPr>
        <w:rPr>
          <w:szCs w:val="24"/>
        </w:rPr>
      </w:pPr>
      <w:r w:rsidRPr="00914583">
        <w:rPr>
          <w:szCs w:val="24"/>
          <w:bdr w:val="none" w:sz="0" w:space="0" w:color="auto" w:frame="1"/>
        </w:rPr>
        <w:t xml:space="preserve">The dataset used in this research </w:t>
      </w:r>
      <w:proofErr w:type="gramStart"/>
      <w:r w:rsidRPr="00914583">
        <w:rPr>
          <w:szCs w:val="24"/>
          <w:bdr w:val="none" w:sz="0" w:space="0" w:color="auto" w:frame="1"/>
        </w:rPr>
        <w:t>was obtained</w:t>
      </w:r>
      <w:proofErr w:type="gramEnd"/>
      <w:r w:rsidRPr="00914583">
        <w:rPr>
          <w:szCs w:val="24"/>
          <w:bdr w:val="none" w:sz="0" w:space="0" w:color="auto" w:frame="1"/>
        </w:rPr>
        <w:t xml:space="preserve"> in the southern Taranaki Basin, New Zealand, a merged volume created from the Trestles, Maui, and </w:t>
      </w:r>
      <w:proofErr w:type="spellStart"/>
      <w:r w:rsidRPr="00914583">
        <w:rPr>
          <w:szCs w:val="24"/>
          <w:bdr w:val="none" w:sz="0" w:space="0" w:color="auto" w:frame="1"/>
        </w:rPr>
        <w:t>Tui</w:t>
      </w:r>
      <w:proofErr w:type="spellEnd"/>
      <w:r w:rsidRPr="00914583">
        <w:rPr>
          <w:szCs w:val="24"/>
          <w:bdr w:val="none" w:sz="0" w:space="0" w:color="auto" w:frame="1"/>
        </w:rPr>
        <w:t xml:space="preserve"> 3D surveys. This dataset includes the Maui Field and geomorphologic features, such as channels, and active structural features, such as the Cape Egmont Fault system.</w:t>
      </w:r>
      <w:r w:rsidRPr="00914583">
        <w:rPr>
          <w:szCs w:val="24"/>
        </w:rPr>
        <w:t xml:space="preserve"> </w:t>
      </w:r>
    </w:p>
    <w:p w14:paraId="3F5D03C9" w14:textId="346B2C27" w:rsidR="00914583" w:rsidRPr="00914583" w:rsidRDefault="00914583" w:rsidP="00914583">
      <w:pPr>
        <w:rPr>
          <w:szCs w:val="24"/>
        </w:rPr>
      </w:pPr>
      <w:proofErr w:type="spellStart"/>
      <w:r w:rsidRPr="00914583">
        <w:rPr>
          <w:szCs w:val="24"/>
        </w:rPr>
        <w:t>WesternGeco</w:t>
      </w:r>
      <w:proofErr w:type="spellEnd"/>
      <w:r w:rsidRPr="00914583">
        <w:rPr>
          <w:szCs w:val="24"/>
        </w:rPr>
        <w:t xml:space="preserve"> completed the Trestles 3D Merge PSDM project for Todd Exploration Ltd., with the processing involving Trestles, vintage Maui, and </w:t>
      </w:r>
      <w:proofErr w:type="spellStart"/>
      <w:r w:rsidRPr="00914583">
        <w:rPr>
          <w:szCs w:val="24"/>
        </w:rPr>
        <w:t>Tui</w:t>
      </w:r>
      <w:proofErr w:type="spellEnd"/>
      <w:r w:rsidRPr="00914583">
        <w:rPr>
          <w:szCs w:val="24"/>
        </w:rPr>
        <w:t xml:space="preserve"> surveys from field tapes. Trestles, Maui, and </w:t>
      </w:r>
      <w:proofErr w:type="spellStart"/>
      <w:r w:rsidRPr="00914583">
        <w:rPr>
          <w:szCs w:val="24"/>
        </w:rPr>
        <w:t>Opunake</w:t>
      </w:r>
      <w:proofErr w:type="spellEnd"/>
      <w:r w:rsidRPr="00914583">
        <w:rPr>
          <w:szCs w:val="24"/>
        </w:rPr>
        <w:t xml:space="preserve"> surveys were acquired in the N-S direction, and </w:t>
      </w:r>
      <w:proofErr w:type="spellStart"/>
      <w:r w:rsidRPr="00914583">
        <w:rPr>
          <w:szCs w:val="24"/>
        </w:rPr>
        <w:t>Tui</w:t>
      </w:r>
      <w:proofErr w:type="spellEnd"/>
      <w:r w:rsidRPr="00914583">
        <w:rPr>
          <w:szCs w:val="24"/>
        </w:rPr>
        <w:t xml:space="preserve"> Survey was acquired in a NE-SW direction </w:t>
      </w:r>
      <w:r w:rsidRPr="00914583">
        <w:rPr>
          <w:szCs w:val="24"/>
        </w:rPr>
        <w:fldChar w:fldCharType="begin"/>
      </w:r>
      <w:r w:rsidRPr="00914583">
        <w:rPr>
          <w:szCs w:val="24"/>
        </w:rPr>
        <w:instrText xml:space="preserve"> ADDIN ZOTERO_ITEM CSL_CITATION {"citationID":"V4EzQsNJ","properties":{"formattedCitation":"(Gong and Fell, 2016)","plainCitation":"(Gong and Fell, 2016)","noteIndex":0},"citationItems":[{"id":2333,"uris":["http://zotero.org/users/3849198/items/BFMQJCZU"],"uri":["http://zotero.org/users/3849198/items/BFMQJCZU"],"itemData":{"id":2333,"type":"report","event-place":"New Zealand","genre":"Data Processing Report","number":"1","page":"97","publisher":"Todd Exploration (WesternGeco)","publisher-place":"New Zealand","title":"Trestles 3D Merge PSDM Seismic Data Processing Report","author":[{"family":"Gong","given":"Sam"},{"family":"Fell","given":"Dominic"}],"issued":{"date-parts":[["2016"]]}}}],"schema":"https://github.com/citation-style-language/schema/raw/master/csl-citation.json"} </w:instrText>
      </w:r>
      <w:r w:rsidRPr="00914583">
        <w:rPr>
          <w:szCs w:val="24"/>
        </w:rPr>
        <w:fldChar w:fldCharType="separate"/>
      </w:r>
      <w:r w:rsidRPr="00914583">
        <w:rPr>
          <w:szCs w:val="24"/>
        </w:rPr>
        <w:t>(Gong and Fell, 2016)</w:t>
      </w:r>
      <w:r w:rsidRPr="00914583">
        <w:rPr>
          <w:szCs w:val="24"/>
        </w:rPr>
        <w:fldChar w:fldCharType="end"/>
      </w:r>
      <w:r w:rsidRPr="00914583">
        <w:rPr>
          <w:szCs w:val="24"/>
        </w:rPr>
        <w:t xml:space="preserve">. Post-imaging processing </w:t>
      </w:r>
      <w:proofErr w:type="gramStart"/>
      <w:r w:rsidRPr="00914583">
        <w:rPr>
          <w:szCs w:val="24"/>
        </w:rPr>
        <w:t>was completed</w:t>
      </w:r>
      <w:proofErr w:type="gramEnd"/>
      <w:r w:rsidRPr="00914583">
        <w:rPr>
          <w:szCs w:val="24"/>
        </w:rPr>
        <w:t xml:space="preserve"> in February 2016. All the survey data </w:t>
      </w:r>
      <w:proofErr w:type="gramStart"/>
      <w:r w:rsidRPr="00914583">
        <w:rPr>
          <w:szCs w:val="24"/>
        </w:rPr>
        <w:t>was updated</w:t>
      </w:r>
      <w:proofErr w:type="gramEnd"/>
      <w:r w:rsidRPr="00914583">
        <w:rPr>
          <w:szCs w:val="24"/>
        </w:rPr>
        <w:t xml:space="preserve"> to match the NZGD2000 datum (</w:t>
      </w:r>
      <w:r w:rsidRPr="00914583">
        <w:rPr>
          <w:szCs w:val="24"/>
        </w:rPr>
        <w:fldChar w:fldCharType="begin"/>
      </w:r>
      <w:r w:rsidRPr="00914583">
        <w:rPr>
          <w:szCs w:val="24"/>
        </w:rPr>
        <w:instrText xml:space="preserve"> REF _Ref66467984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3.2</w:t>
      </w:r>
      <w:r w:rsidRPr="00914583">
        <w:rPr>
          <w:szCs w:val="24"/>
        </w:rPr>
        <w:fldChar w:fldCharType="end"/>
      </w:r>
      <w:r w:rsidRPr="00914583">
        <w:rPr>
          <w:szCs w:val="24"/>
        </w:rPr>
        <w:t>).</w:t>
      </w:r>
    </w:p>
    <w:p w14:paraId="6E671A6C" w14:textId="77777777" w:rsidR="00914583" w:rsidRPr="00914583" w:rsidRDefault="00914583" w:rsidP="00914583">
      <w:pPr>
        <w:rPr>
          <w:szCs w:val="24"/>
        </w:rPr>
      </w:pPr>
      <w:r w:rsidRPr="00914583">
        <w:rPr>
          <w:szCs w:val="24"/>
        </w:rPr>
        <w:t xml:space="preserve">This dataset is zero phase with a bin size 25 x 12.5 m with a 2 </w:t>
      </w:r>
      <w:proofErr w:type="spellStart"/>
      <w:r w:rsidRPr="00914583">
        <w:rPr>
          <w:szCs w:val="24"/>
        </w:rPr>
        <w:t>ms</w:t>
      </w:r>
      <w:proofErr w:type="spellEnd"/>
      <w:r w:rsidRPr="00914583">
        <w:rPr>
          <w:szCs w:val="24"/>
        </w:rPr>
        <w:t xml:space="preserve"> sample time. SEG reverse polarity convention </w:t>
      </w:r>
      <w:proofErr w:type="gramStart"/>
      <w:r w:rsidRPr="00914583">
        <w:rPr>
          <w:szCs w:val="24"/>
        </w:rPr>
        <w:t>is used</w:t>
      </w:r>
      <w:proofErr w:type="gramEnd"/>
      <w:r w:rsidRPr="00914583">
        <w:rPr>
          <w:szCs w:val="24"/>
        </w:rPr>
        <w:t xml:space="preserve"> in the result (acoustic impedance increase by a zero-phase wavelet centered on a trough and a negative number on tape). The pre-stack Kirchhoff time migrated full angle stack volume </w:t>
      </w:r>
      <w:proofErr w:type="gramStart"/>
      <w:r w:rsidRPr="00914583">
        <w:rPr>
          <w:szCs w:val="24"/>
        </w:rPr>
        <w:t>is cropped</w:t>
      </w:r>
      <w:proofErr w:type="gramEnd"/>
      <w:r w:rsidRPr="00914583">
        <w:rPr>
          <w:szCs w:val="24"/>
        </w:rPr>
        <w:t xml:space="preserve"> to inline range 1750 to 2450, crossline range 1900 to 300, and vertical range 200 </w:t>
      </w:r>
      <w:proofErr w:type="spellStart"/>
      <w:r w:rsidRPr="00914583">
        <w:rPr>
          <w:szCs w:val="24"/>
        </w:rPr>
        <w:t>ms</w:t>
      </w:r>
      <w:proofErr w:type="spellEnd"/>
      <w:r w:rsidRPr="00914583">
        <w:rPr>
          <w:szCs w:val="24"/>
        </w:rPr>
        <w:t xml:space="preserve"> to 2500 </w:t>
      </w:r>
      <w:proofErr w:type="spellStart"/>
      <w:r w:rsidRPr="00914583">
        <w:rPr>
          <w:szCs w:val="24"/>
        </w:rPr>
        <w:t>ms.</w:t>
      </w:r>
      <w:proofErr w:type="spellEnd"/>
    </w:p>
    <w:p w14:paraId="046D8A5D" w14:textId="77777777" w:rsidR="00914583" w:rsidRPr="00914583" w:rsidRDefault="00914583" w:rsidP="00914583">
      <w:pPr>
        <w:spacing w:after="0"/>
        <w:rPr>
          <w:rFonts w:ascii="Times New Roman" w:hAnsi="Times New Roman"/>
          <w:sz w:val="18"/>
          <w:szCs w:val="20"/>
        </w:rPr>
      </w:pPr>
      <w:r w:rsidRPr="00914583">
        <w:rPr>
          <w:rFonts w:ascii="Times New Roman" w:hAnsi="Times New Roman"/>
          <w:noProof/>
          <w:sz w:val="18"/>
          <w:szCs w:val="20"/>
        </w:rPr>
        <w:lastRenderedPageBreak/>
        <w:drawing>
          <wp:inline distT="0" distB="0" distL="0" distR="0" wp14:anchorId="7F8E33A0" wp14:editId="0D5F75F1">
            <wp:extent cx="5876925" cy="2127329"/>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20346" cy="2143047"/>
                    </a:xfrm>
                    <a:prstGeom prst="rect">
                      <a:avLst/>
                    </a:prstGeom>
                    <a:noFill/>
                  </pic:spPr>
                </pic:pic>
              </a:graphicData>
            </a:graphic>
          </wp:inline>
        </w:drawing>
      </w:r>
    </w:p>
    <w:p w14:paraId="7961BF43" w14:textId="4AFA8074" w:rsidR="00914583" w:rsidRPr="00914583" w:rsidRDefault="00914583" w:rsidP="00914583">
      <w:pPr>
        <w:keepNext/>
        <w:spacing w:after="200"/>
        <w:jc w:val="center"/>
        <w:rPr>
          <w:i/>
          <w:iCs/>
          <w:szCs w:val="18"/>
        </w:rPr>
      </w:pPr>
      <w:bookmarkStart w:id="69" w:name="_Ref66467984"/>
      <w:bookmarkStart w:id="70" w:name="_Toc71725916"/>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2</w:t>
      </w:r>
      <w:r w:rsidR="00411F5E">
        <w:rPr>
          <w:i/>
          <w:iCs/>
          <w:szCs w:val="18"/>
        </w:rPr>
        <w:fldChar w:fldCharType="end"/>
      </w:r>
      <w:bookmarkEnd w:id="69"/>
      <w:r w:rsidRPr="00914583">
        <w:rPr>
          <w:i/>
          <w:iCs/>
          <w:szCs w:val="18"/>
        </w:rPr>
        <w:t xml:space="preserve">. (a)  Merged 3D seismic surveys included in the 3D Trestles program </w:t>
      </w:r>
      <w:r w:rsidRPr="00914583">
        <w:rPr>
          <w:i/>
          <w:iCs/>
          <w:szCs w:val="18"/>
        </w:rPr>
        <w:fldChar w:fldCharType="begin"/>
      </w:r>
      <w:r w:rsidRPr="00914583">
        <w:rPr>
          <w:i/>
          <w:iCs/>
          <w:szCs w:val="18"/>
        </w:rPr>
        <w:instrText xml:space="preserve"> ADDIN ZOTERO_ITEM CSL_CITATION {"citationID":"rVdxjU7O","properties":{"formattedCitation":"(Gong and Fell, 2016)","plainCitation":"(Gong and Fell, 2016)","dontUpdate":true,"noteIndex":0},"citationItems":[{"id":2333,"uris":["http://zotero.org/users/3849198/items/BFMQJCZU"],"uri":["http://zotero.org/users/3849198/items/BFMQJCZU"],"itemData":{"id":2333,"type":"report","event-place":"New Zealand","genre":"Data Processing Report","number":"1","page":"97","publisher":"Todd Exploration (WesternGeco)","publisher-place":"New Zealand","title":"Trestles 3D Merge PSDM Seismic Data Processing Report","author":[{"family":"Gong","given":"Sam"},{"family":"Fell","given":"Dominic"}],"issued":{"date-parts":[["2016"]]}}}],"schema":"https://github.com/citation-style-language/schema/raw/master/csl-citation.json"} </w:instrText>
      </w:r>
      <w:r w:rsidRPr="00914583">
        <w:rPr>
          <w:i/>
          <w:iCs/>
          <w:szCs w:val="18"/>
        </w:rPr>
        <w:fldChar w:fldCharType="separate"/>
      </w:r>
      <w:r w:rsidRPr="00914583">
        <w:rPr>
          <w:i/>
          <w:iCs/>
          <w:szCs w:val="18"/>
        </w:rPr>
        <w:t>(After Gong and Fell, 2016)</w:t>
      </w:r>
      <w:r w:rsidRPr="00914583">
        <w:rPr>
          <w:i/>
          <w:iCs/>
          <w:szCs w:val="18"/>
        </w:rPr>
        <w:fldChar w:fldCharType="end"/>
      </w:r>
      <w:r w:rsidRPr="00914583">
        <w:rPr>
          <w:i/>
          <w:iCs/>
          <w:szCs w:val="18"/>
        </w:rPr>
        <w:t>. The red square marks the area analyzed in this paper. (b) Representative vertical slice AA' through the merged seismic data volume showing an intricate faulting pattern to the east and additional faulting to the west.</w:t>
      </w:r>
      <w:bookmarkEnd w:id="70"/>
    </w:p>
    <w:p w14:paraId="35F3775C" w14:textId="77777777" w:rsidR="00914583" w:rsidRPr="00914583" w:rsidRDefault="00914583" w:rsidP="00914583">
      <w:pPr>
        <w:rPr>
          <w:szCs w:val="24"/>
        </w:rPr>
      </w:pPr>
    </w:p>
    <w:p w14:paraId="49981D6E" w14:textId="2BD0CD9D" w:rsidR="00914583" w:rsidRPr="00D413EF" w:rsidRDefault="00914583" w:rsidP="0073144A">
      <w:pPr>
        <w:pStyle w:val="Heading2"/>
      </w:pPr>
      <w:bookmarkStart w:id="71" w:name="_Toc71726246"/>
      <w:r w:rsidRPr="00914583">
        <w:t>Methodology</w:t>
      </w:r>
      <w:bookmarkEnd w:id="71"/>
      <w:r w:rsidRPr="00914583">
        <w:t xml:space="preserve"> </w:t>
      </w:r>
    </w:p>
    <w:p w14:paraId="6BADD5A8" w14:textId="77B181C3" w:rsidR="00914583" w:rsidRPr="00914583" w:rsidRDefault="00914583" w:rsidP="00914583">
      <w:pPr>
        <w:rPr>
          <w:szCs w:val="24"/>
        </w:rPr>
      </w:pPr>
      <w:r w:rsidRPr="00914583">
        <w:rPr>
          <w:szCs w:val="24"/>
        </w:rPr>
        <w:t xml:space="preserve">We define an analysis area focusing on fault presence in different regions to start a manual interpretation of relevant features as a second step. We map relevant faults following a standard workflow, such as the one presented earlier, in two stages.  First, we did an initial interpretation every twenty lines to identify general trends using seismic amplitudes and attributes such as variance and coherence. We use the initial interpretation in subsequent steps to extract faults objects from fault probability volumes. The second stage includes a detailed digitalization of the same features to compare fault object extraction. A visual schematic of the method </w:t>
      </w:r>
      <w:proofErr w:type="gramStart"/>
      <w:r w:rsidRPr="00914583">
        <w:rPr>
          <w:szCs w:val="24"/>
        </w:rPr>
        <w:t>is presented</w:t>
      </w:r>
      <w:proofErr w:type="gramEnd"/>
      <w:r w:rsidRPr="00914583">
        <w:rPr>
          <w:szCs w:val="24"/>
        </w:rPr>
        <w:t xml:space="preserve"> in </w:t>
      </w:r>
      <w:r w:rsidRPr="00914583">
        <w:rPr>
          <w:szCs w:val="24"/>
        </w:rPr>
        <w:fldChar w:fldCharType="begin"/>
      </w:r>
      <w:r w:rsidRPr="00914583">
        <w:rPr>
          <w:szCs w:val="24"/>
        </w:rPr>
        <w:instrText xml:space="preserve"> REF _Ref67092195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3.3</w:t>
      </w:r>
      <w:r w:rsidRPr="00914583">
        <w:rPr>
          <w:szCs w:val="24"/>
        </w:rPr>
        <w:fldChar w:fldCharType="end"/>
      </w:r>
      <w:r w:rsidRPr="00914583">
        <w:rPr>
          <w:szCs w:val="24"/>
        </w:rPr>
        <w:t>.</w:t>
      </w:r>
    </w:p>
    <w:p w14:paraId="06EA7FED" w14:textId="59EB1F08" w:rsidR="00914583" w:rsidRPr="00EF4C03" w:rsidRDefault="00914583" w:rsidP="00914583">
      <w:r w:rsidRPr="00914583">
        <w:rPr>
          <w:szCs w:val="24"/>
        </w:rPr>
        <w:lastRenderedPageBreak/>
        <w:t>Data conditioning is employed to remove the acquisition footprint and unwanted features by applying footprint removal, spectral balancing and a structural oriented filtering</w:t>
      </w:r>
      <w:r w:rsidR="00EF4C03">
        <w:rPr>
          <w:szCs w:val="24"/>
        </w:rPr>
        <w:t xml:space="preserve"> </w:t>
      </w:r>
      <w:r w:rsidR="00EF4C03">
        <w:fldChar w:fldCharType="begin"/>
      </w:r>
      <w:r w:rsidR="00EF4C03">
        <w:instrText xml:space="preserve"> ADDIN ZOTERO_ITEM CSL_CITATION {"citationID":"DLO2FOpc","properties":{"formattedCitation":"(Ha et al., 2019)","plainCitation":"(Ha et al., 2019)","noteIndex":0},"citationItems":[{"id":2530,"uris":["http://zotero.org/users/3849198/items/BAPQEY62"],"uri":["http://zotero.org/users/3849198/items/BAPQEY62"],"itemData":{"id":2530,"type":"article-journal","abstract":"Recent developments in attribute analysis and machine learning have significantly enhanced interpretation workflows of 3D seismic surveys. Nevertheless, even in 2018, many sedimentary basins are only covered by grids of 2D seismic lines. These 2D surveys are suitable for regional feature mapping and often identify targets in areas not covered by 3D surveys. With continuing pressure to cut costs in the hydrocarbon industry, it is crucial to extract as much information as possible from these 2D surveys. Unfortunately, much if not most modern interpretation software packages are designed to work exclusively with 3D data. To determine if we can apply 3D volumetric interpretation workflows to grids of 2D seismic lines, we have applied data conditioning, attribute analysis, and a machine-learning technique called self-organizing maps to the 2D data acquired over the Exmouth Plateau, North Carnarvon Basin, Australia. We find that these workflows allow us to significantly improve image quality, interpret regional geologic features, identify local anomalies, and perform seismic facies analysis. However, these workflows are not without pitfalls. We need to be careful in choosing the order of filters in the data conditioning workflow and be aware of reflector misties at line intersections. Vector data, such as reflector convergence, need to be extracted and then mapped component-by-component before combining the results. We are also unable to perform attribute extraction along a surface or geobody extraction for 2D data in our commercial interpretation software package. To address this issue, we devise a point-by-point attribute extraction workaround to overcome the incompatibility between 3D interpretation workflow and 2D data.","container-title":"Interpretation","DOI":"10.1190/INT-2018-0248.1","ISSN":"2324-8858","issue":"3","note":"publisher: Society of Exploration Geophysicists","page":"SG23-SG42","source":"library.seg.org (Atypon)","title":"Pitfalls and implementation of data conditioning, attribute analysis, and self-organizing maps to 2D data: Application to the Exmouth Plateau, North Carnarvon Basin, Australia","title-short":"Pitfalls and implementation of data conditioning, attribute analysis, and self-organizing maps to 2D data","volume":"7","author":[{"family":"Ha","given":"Thang N."},{"family":"Marfurt","given":"Kurt J."},{"family":"Wallet","given":"Bradley C."},{"family":"Hutchinson","given":"Bryce"}],"issued":{"date-parts":[["2019",5,14]]}}}],"schema":"https://github.com/citation-style-language/schema/raw/master/csl-citation.json"} </w:instrText>
      </w:r>
      <w:r w:rsidR="00EF4C03">
        <w:fldChar w:fldCharType="separate"/>
      </w:r>
      <w:r w:rsidR="00EF4C03" w:rsidRPr="002C66A3">
        <w:rPr>
          <w:rFonts w:ascii="Calibri" w:hAnsi="Calibri" w:cs="Calibri"/>
          <w:sz w:val="22"/>
        </w:rPr>
        <w:t>(Ha et al., 2019)</w:t>
      </w:r>
      <w:r w:rsidR="00EF4C03">
        <w:fldChar w:fldCharType="end"/>
      </w:r>
      <w:r w:rsidRPr="00914583">
        <w:rPr>
          <w:szCs w:val="24"/>
        </w:rPr>
        <w:t xml:space="preserve">. Spectral balancing increases bandwidth and frequency content, improves the signal-to-noise ratio, leading to a better definition of structures in the dataset by removing the limitation on bandwidth and signal-to-noise ratio </w:t>
      </w:r>
      <w:r w:rsidRPr="00914583">
        <w:rPr>
          <w:szCs w:val="24"/>
        </w:rPr>
        <w:fldChar w:fldCharType="begin"/>
      </w:r>
      <w:r w:rsidRPr="00914583">
        <w:rPr>
          <w:szCs w:val="24"/>
        </w:rPr>
        <w:instrText xml:space="preserve"> ADDIN ZOTERO_ITEM CSL_CITATION {"citationID":"U51fd4GK","properties":{"formattedCitation":"(Chopra and Marfurt, 2016)","plainCitation":"(Chopra and Marfurt, 2016)","noteIndex":0},"citationItems":[{"id":2382,"uris":["http://zotero.org/users/3849198/items/JDGP3593"],"uri":["http://zotero.org/users/3849198/items/JDGP3593"],"itemData":{"id":2382,"type":"article-journal","abstract":"The interpretation of discrete stratigraphic features on seismic data is limited by its bandwidth and its signal-to-noise ratio. Unfortunately, well-resolved reflections from the top and base of subtle stratigraphic geologic boundaries occur only for thick features imaged by broadband data. Seismically thin stratigraphic features approaching a quarter-wavelength in thickness give rise to composite, or “tuned,” seismic reflections. Different spectral-decomposition methods provide an effective way of examining the seismic response of stratigraphic geologic features in terms of spectral components and thus help in interpretation. Phase components help with interpretation of the discontinuity features as well as stratigraphic features such as onlap, offlap, and erosional unconformities. Applications of an often overlooked attribute derived during spectral decomposition, called the voice components, can be illustrated in terms of more accurate interpretation of the subsurface features. An “amplitude-friendly” method for spectral balancing enhances the frequency content of the data and preserves the geologic tuning features and amplitudes. Spectral decomposition of seismic data that are spectrally balanced and interpreted in terms of voice components leads to more accurate definition of the features of interest.","container-title":"The Leading Edge","DOI":"10.1190/tle35020176.1","ISSN":"1070-485X","issue":"2","journalAbbreviation":"The Leading Edge","note":"publisher: Society of Exploration Geophysicists","page":"176-179","source":"library.seg.org (Atypon)","title":"Spectral decomposition and spectral balancing of seismic data","volume":"35","author":[{"family":"Chopra","given":"Satinder"},{"family":"Marfurt","given":"Kurt J."}],"issued":{"date-parts":[["2016",2,1]]}}}],"schema":"https://github.com/citation-style-language/schema/raw/master/csl-citation.json"} </w:instrText>
      </w:r>
      <w:r w:rsidRPr="00914583">
        <w:rPr>
          <w:szCs w:val="24"/>
        </w:rPr>
        <w:fldChar w:fldCharType="separate"/>
      </w:r>
      <w:r w:rsidRPr="00914583">
        <w:rPr>
          <w:szCs w:val="24"/>
        </w:rPr>
        <w:t>(Chopra and Marfurt, 2016)</w:t>
      </w:r>
      <w:r w:rsidRPr="00914583">
        <w:rPr>
          <w:szCs w:val="24"/>
        </w:rPr>
        <w:fldChar w:fldCharType="end"/>
      </w:r>
      <w:r w:rsidRPr="00914583">
        <w:rPr>
          <w:szCs w:val="24"/>
        </w:rPr>
        <w:t xml:space="preserve">. </w:t>
      </w:r>
    </w:p>
    <w:p w14:paraId="6D3A5E2B" w14:textId="77777777" w:rsidR="00914583" w:rsidRPr="00914583" w:rsidRDefault="00914583" w:rsidP="00914583">
      <w:pPr>
        <w:rPr>
          <w:szCs w:val="24"/>
        </w:rPr>
      </w:pPr>
      <w:r w:rsidRPr="00914583">
        <w:rPr>
          <w:szCs w:val="24"/>
        </w:rPr>
        <w:t xml:space="preserve">A structural filter is applied to remove noise, small-scale features and simplify structural events by performing a smoothing operation parallel to clear reflectors, avoiding seismic reflection terminations </w:t>
      </w:r>
      <w:r w:rsidRPr="00914583">
        <w:rPr>
          <w:szCs w:val="24"/>
        </w:rPr>
        <w:fldChar w:fldCharType="begin"/>
      </w:r>
      <w:r w:rsidRPr="00914583">
        <w:rPr>
          <w:szCs w:val="24"/>
        </w:rPr>
        <w:instrText xml:space="preserve"> ADDIN ZOTERO_ITEM CSL_CITATION {"citationID":"30CZlMmq","properties":{"formattedCitation":"(Fehmers and H\\uc0\\u246{}cker, 2003b)","plainCitation":"(Fehmers and Höcker, 2003b)","noteIndex":0},"citationItems":[{"id":2410,"uris":["http://zotero.org/users/3849198/items/UUXP8PVT"],"uri":["http://zotero.org/users/3849198/items/UUXP8PVT"],"itemData":{"id":2410,"type":"article-journal","abstract":"We present a new approach to structural interpretation of 3D seismic data with the objectives of simplifying the task and reducing the interpretation time. The essential element is the stepwise removal of noise, and eventually of small-scale stratigraphic and structural features, to derive more and more simple representations of structural shape. Without noise and small-scale structure, both man and machine (autotrackers) can arrive at a structural interpretation faster. If the interpreters so wish, they can refine such an initial crude structural interpretation in selected target areas.We discuss a class of filters that removes noise and, if desired, simplifies structural information in 3D seismic data. The gist of these filters is a smoothing operation parallel to the seismic reflections that does not operate beyond reflection terminations (faults). These filters therefore have three ingredients: (1) orientation analysis, (2) edge detection, and (3) edge-preserving oriented smoothing. We discuss one particular implementation of this principle in some detail: a simulated anisotropic diffusion process (low-pass filter) that diffuses the seismic amplitude while the diffusion tensor is computed from the local image structure (so that the diffusion is parallel to the reflections). Examples show the remarkable effects of this operation.","container-title":"Geophysics","DOI":"10.1190/1.1598121","ISSN":"0016-8033","issue":"4","journalAbbreviation":"Geophysics","page":"1286-1293","source":"Silverchair","title":"Fast structural interpretation with structure-oriented filtering","volume":"68","author":[{"family":"Fehmers","given":"Gijs C."},{"family":"Höcker","given":"Christian F. W."}],"issued":{"date-parts":[["2003",1,1]]}}}],"schema":"https://github.com/citation-style-language/schema/raw/master/csl-citation.json"} </w:instrText>
      </w:r>
      <w:r w:rsidRPr="00914583">
        <w:rPr>
          <w:szCs w:val="24"/>
        </w:rPr>
        <w:fldChar w:fldCharType="separate"/>
      </w:r>
      <w:r w:rsidRPr="00914583">
        <w:rPr>
          <w:rFonts w:ascii="Calibri" w:hAnsi="Calibri" w:cs="Calibri"/>
          <w:szCs w:val="24"/>
        </w:rPr>
        <w:t>(</w:t>
      </w:r>
      <w:proofErr w:type="spellStart"/>
      <w:r w:rsidRPr="00914583">
        <w:rPr>
          <w:rFonts w:ascii="Calibri" w:hAnsi="Calibri" w:cs="Calibri"/>
          <w:szCs w:val="24"/>
        </w:rPr>
        <w:t>Fehmers</w:t>
      </w:r>
      <w:proofErr w:type="spellEnd"/>
      <w:r w:rsidRPr="00914583">
        <w:rPr>
          <w:rFonts w:ascii="Calibri" w:hAnsi="Calibri" w:cs="Calibri"/>
          <w:szCs w:val="24"/>
        </w:rPr>
        <w:t xml:space="preserve"> and </w:t>
      </w:r>
      <w:proofErr w:type="spellStart"/>
      <w:r w:rsidRPr="00914583">
        <w:rPr>
          <w:rFonts w:ascii="Calibri" w:hAnsi="Calibri" w:cs="Calibri"/>
          <w:szCs w:val="24"/>
        </w:rPr>
        <w:t>Höcker</w:t>
      </w:r>
      <w:proofErr w:type="spellEnd"/>
      <w:r w:rsidRPr="00914583">
        <w:rPr>
          <w:rFonts w:ascii="Calibri" w:hAnsi="Calibri" w:cs="Calibri"/>
          <w:szCs w:val="24"/>
        </w:rPr>
        <w:t>, 2003b)</w:t>
      </w:r>
      <w:r w:rsidRPr="00914583">
        <w:rPr>
          <w:szCs w:val="24"/>
        </w:rPr>
        <w:fldChar w:fldCharType="end"/>
      </w:r>
      <w:r w:rsidRPr="00914583">
        <w:rPr>
          <w:szCs w:val="24"/>
        </w:rPr>
        <w:t>. Two different tests are applied, an initial approach by enhancing faults using a non-conditioned amplitude volume and a second workflow using a preconditioned dataset.</w:t>
      </w:r>
    </w:p>
    <w:p w14:paraId="733B84DD" w14:textId="77777777" w:rsidR="00914583" w:rsidRPr="00914583" w:rsidRDefault="00914583" w:rsidP="00B83FB1">
      <w:pPr>
        <w:pStyle w:val="Heading3"/>
      </w:pPr>
      <w:bookmarkStart w:id="72" w:name="_Toc71726247"/>
      <w:r w:rsidRPr="00914583">
        <w:t>Coherence enhancement</w:t>
      </w:r>
      <w:bookmarkEnd w:id="72"/>
    </w:p>
    <w:p w14:paraId="4D650C31" w14:textId="77777777" w:rsidR="00914583" w:rsidRPr="00914583" w:rsidRDefault="00914583" w:rsidP="00914583">
      <w:pPr>
        <w:rPr>
          <w:szCs w:val="24"/>
        </w:rPr>
      </w:pPr>
      <w:r w:rsidRPr="00914583">
        <w:rPr>
          <w:szCs w:val="24"/>
        </w:rPr>
        <w:t xml:space="preserve">The Coherence enhancement workflow is based on a 3D fault directional filtering of seismic attributes implemented by Machado and Qi </w:t>
      </w:r>
      <w:r w:rsidRPr="00914583">
        <w:rPr>
          <w:szCs w:val="24"/>
        </w:rPr>
        <w:fldChar w:fldCharType="begin"/>
      </w:r>
      <w:r w:rsidRPr="00914583">
        <w:rPr>
          <w:szCs w:val="24"/>
        </w:rPr>
        <w:instrText xml:space="preserve"> ADDIN ZOTERO_ITEM CSL_CITATION {"citationID":"BP9yvwOI","properties":{"formattedCitation":"(Machado et al., 2016; Qi et al., 2019b)","plainCitation":"(Machado et al., 2016; Qi et al., 2019b)","noteIndex":0},"citationItems":[{"id":2163,"uris":["http://zotero.org/users/3849198/items/QZHYK65Z"],"uri":["http://zotero.org/users/3849198/items/QZHYK65Z"],"itemData":{"id":2163,"type":"article-journal","abstract":"Fault picking is a critical, but human-labor-intensive component of seismic interpretation. In a bid to improve fault imaging in seismic data, we have applied a directional Laplacian of a Gaussian operator to sharpen fault features within a coherence volume. We computed an M×MM×M matrix of the second moment tensor distance-weighted coherence values that fell within a 3D analysis window about each voxel. The eigenvectors of this matrix defined the orientation of planar discontinuities, whereas the corresponding eigenvalues determined whether these discontinuities were significant. The eigenvectors, which quantified the fault dip magnitude and dip azimuth, defined a natural coordinate system for smoothing of the planar discontinuity. We rotated the data to the new coordinate system and applied the sharpening operator. By comparing the vector dip of the discontinuity to the vector dip of the reflectors, we could apply a filter to either suppress or enhance discontinuities associated with unconformities or low-signal-to-noise-ratio shale-on-shale reflectors. We have revealed the value and robustness of the technique by application to two 3D data volumes from offshore New Zealand, which exhibited polygonal faulting, shale dewatering, and mass transport complexes.","container-title":"Interpretation","DOI":"10.1190/INT-2015-0104.1","ISSN":"2324-8858, 2324-8866","issue":"1","journalAbbreviation":"Interpretation","language":"en","page":"SB51-SB61","source":"DOI.org (Crossref)","title":"Display and enhancement of volumetric fault images","volume":"4","author":[{"family":"Machado","given":"Gabriel"},{"family":"Alali","given":"Abdulmohsen"},{"family":"Hutchinson","given":"Bryce"},{"family":"Olorunsola","given":"Oluwatobi"},{"family":"Marfurt","given":"Kurt J."}],"issued":{"date-parts":[["2016",2]]}}},{"id":2154,"uris":["http://zotero.org/users/3849198/items/P3DKR73L"],"uri":["http://zotero.org/users/3849198/items/P3DKR73L"],"itemData":{"id":2154,"type":"article-journal","abstract":"Along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914583">
        <w:rPr>
          <w:szCs w:val="24"/>
        </w:rPr>
        <w:fldChar w:fldCharType="separate"/>
      </w:r>
      <w:r w:rsidRPr="00914583">
        <w:rPr>
          <w:szCs w:val="24"/>
        </w:rPr>
        <w:t>(Machado et al., 2016; Qi et al., 2019b)</w:t>
      </w:r>
      <w:r w:rsidRPr="00914583">
        <w:rPr>
          <w:szCs w:val="24"/>
        </w:rPr>
        <w:fldChar w:fldCharType="end"/>
      </w:r>
      <w:r w:rsidRPr="00914583">
        <w:rPr>
          <w:szCs w:val="24"/>
        </w:rPr>
        <w:t xml:space="preserve"> and creates fault probability, dip magnitude, and dip azimuth volumes. </w:t>
      </w:r>
    </w:p>
    <w:p w14:paraId="3891A205" w14:textId="77777777" w:rsidR="00914583" w:rsidRPr="00914583" w:rsidRDefault="00914583" w:rsidP="00914583">
      <w:pPr>
        <w:rPr>
          <w:szCs w:val="24"/>
        </w:rPr>
      </w:pPr>
      <w:r w:rsidRPr="00914583">
        <w:rPr>
          <w:szCs w:val="24"/>
        </w:rPr>
        <w:t xml:space="preserve">After data conditioning, we compute multispectral coherence </w:t>
      </w:r>
      <w:r w:rsidRPr="00914583">
        <w:rPr>
          <w:szCs w:val="24"/>
        </w:rPr>
        <w:fldChar w:fldCharType="begin"/>
      </w:r>
      <w:r w:rsidRPr="00914583">
        <w:rPr>
          <w:szCs w:val="24"/>
        </w:rPr>
        <w:instrText xml:space="preserve"> ADDIN ZOTERO_ITEM CSL_CITATION {"citationID":"bBDNeNPz","properties":{"formattedCitation":"(Li et al., 2017; Marfurt, 2017)","plainCitation":"(Li et al., 2017; Marfurt, 2017)","noteIndex":0},"citationItems":[{"id":2427,"uris":["http://zotero.org/users/3849198/items/S966VULA"],"uri":["http://zotero.org/users/3849198/items/S966VULA"],"itemData":{"id":2427,"type":"article-journal","abstract":"Seismic coherence is a routine measure of seismic reflection similarity for interpreters seeking structural boundary and discontinuity features that may be not properly highlighted on original amplitude volumes. One mostly wishes to use the broadest band seismic data for interpretation. However, because of thickness tuning effects, spectral components of specific frequencies can highlight features of certain thicknesses with higher signal-to-noise ratio than others. Seismic stratigraphic features (e.g., channels) may be buried in the full-bandwidth data, but can be “lit up” at certain spectral components. For the same reason, coherence attributes computed from spectral voice components (equivalent to a filter bank) also often provide sharper images, with the “best” component being a function of the tuning thickness and the reflector alignment across faults. Although one can corender three coherence images using red-green-blue (RGB) blending, a display of the information contained in more than three volumes in a single image is difficult. We address this problem by combining covariance matrices for each spectral component, adding them together, resulting in a “multispectral” coherence algorithm. The multispectral coherence images provide better images of channel incisement, and they are less noisy than those computed from the full bandwidth data. In addition, multispectral coherence also provides a significant advantage over RGB blended volumes. The information content from unlimited spectral voices can be combined into one volume, which is useful for a posteriori/further processing, such as color corendering display with other related attributes, such as petrophysics parameters plotted against a polychromatic color bar. We develop the value of multispectral coherence by comparing it with the RGB blended volumes and coherence computed from spectrally balanced, full-bandwidth seismic amplitude volume from a megamerge survey acquired over the Red Fork Formation of the Anadarko Basin, Oklahoma.","container-title":"Interpretation","DOI":"10.1190/INT-2017-0112.1","ISSN":"2324-8858","issue":"1","journalAbbreviation":"Interpretation","page":"T61-T69","source":"Silverchair","title":"Multispectral coherence","volume":"6","author":[{"family":"Li","given":"Fangyu"},{"family":"Qi","given":"Jie"},{"family":"Lyu","given":"Bin"},{"family":"Marfurt","given":"Kurt J."}],"issued":{"date-parts":[["2017",12,11]]}}},{"id":2425,"uris":["http://zotero.org/users/3849198/items/GWDVY6SJ"],"uri":["http://zotero.org/users/3849198/items/GWDVY6SJ"],"itemData":{"id":2425,"type":"paper-conference","abstract":"Summary Seismic coherence volumes are routinely used to delineate geologic features that might otherwise be overlooked on conventional amplitude volumes. In general, the quality of a coherence image is a direct function of the quality of the input seismic amplitude data. However, even after careful processing, certain spectral components will better illuminate a given feature than others. For this reason, one may wish to not only examine coherence computed from different filter banks, but somehow combine them into a single composite image. I do so by summing structure-oriented covariance matrices computed from spectral voices prior to computing coherence. I show that multispectral coherence images are superior to traditional broadband coherence images, even if the seismic amplitude data have been previously spectrally balanced. While much of this improvement can also be found in RGB blended volumes, multispectral coherence provides several advantages: (1) one can combine the information content of more than three coherence volumes, (2) there is only one rather than three volumes to be loaded into the workstation, and (3) the resulting grey-scale images can be co-rendered with other attributes of interest plotted against a polychromatic colour bar, such as P-impedance vs. Poisson’s ratio or SOM cluster results.","DOI":"10.3997/2214-4609.201700528","event":"79th EAGE Conference and Exhibition 2017","language":"en","note":"ISSN: 2214-4609\nissue: 1","page":"1-5","publisher":"European Association of Geoscientists &amp; Engineers","source":"www.earthdoc.org","title":"Interpretational Aspects of Multispectral Coherence","URL":"https://www.earthdoc.org/content/papers/10.3997/2214-4609.201700528","volume":"2017","author":[{"family":"Marfurt","given":"K. J."}],"accessed":{"date-parts":[["2021",2,10]]},"issued":{"date-parts":[["2017",6,12]]}}}],"schema":"https://github.com/citation-style-language/schema/raw/master/csl-citation.json"} </w:instrText>
      </w:r>
      <w:r w:rsidRPr="00914583">
        <w:rPr>
          <w:szCs w:val="24"/>
        </w:rPr>
        <w:fldChar w:fldCharType="separate"/>
      </w:r>
      <w:r w:rsidRPr="00914583">
        <w:rPr>
          <w:szCs w:val="24"/>
        </w:rPr>
        <w:t>(Li et al., 2017; Marfurt, 2017)</w:t>
      </w:r>
      <w:r w:rsidRPr="00914583">
        <w:rPr>
          <w:szCs w:val="24"/>
        </w:rPr>
        <w:fldChar w:fldCharType="end"/>
      </w:r>
      <w:r w:rsidRPr="00914583">
        <w:rPr>
          <w:szCs w:val="24"/>
        </w:rPr>
        <w:t xml:space="preserve"> as the primary input dataset to apply a directional analysis to sharpen fault features in a seismic attribute volume. In the next step, the coherence enhancement filter searches the closest coherent values within a 3D window in each voxel. Eigenvector analysis defines the importance of discontinuities, identifies fault planes, and enhances those planes to estimate a continuous fault probability feature and create additional dip magnitude calculation </w:t>
      </w:r>
      <w:r w:rsidRPr="00914583">
        <w:rPr>
          <w:szCs w:val="24"/>
        </w:rPr>
        <w:fldChar w:fldCharType="begin"/>
      </w:r>
      <w:r w:rsidRPr="00914583">
        <w:rPr>
          <w:szCs w:val="24"/>
        </w:rPr>
        <w:instrText xml:space="preserve"> ADDIN ZOTERO_ITEM CSL_CITATION {"citationID":"wyJtqGj0","properties":{"formattedCitation":"(Qi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914583">
        <w:rPr>
          <w:szCs w:val="24"/>
        </w:rPr>
        <w:fldChar w:fldCharType="separate"/>
      </w:r>
      <w:r w:rsidRPr="00914583">
        <w:rPr>
          <w:szCs w:val="24"/>
        </w:rPr>
        <w:t>(Qi et al., 2019b)</w:t>
      </w:r>
      <w:r w:rsidRPr="00914583">
        <w:rPr>
          <w:szCs w:val="24"/>
        </w:rPr>
        <w:fldChar w:fldCharType="end"/>
      </w:r>
      <w:r w:rsidRPr="00914583">
        <w:rPr>
          <w:szCs w:val="24"/>
        </w:rPr>
        <w:t>.</w:t>
      </w:r>
    </w:p>
    <w:p w14:paraId="41DB58E6" w14:textId="1C7918F6" w:rsidR="00914583" w:rsidRPr="00914583" w:rsidRDefault="00914583" w:rsidP="00914583">
      <w:pPr>
        <w:rPr>
          <w:szCs w:val="24"/>
        </w:rPr>
      </w:pPr>
      <w:r w:rsidRPr="00914583">
        <w:rPr>
          <w:szCs w:val="24"/>
        </w:rPr>
        <w:lastRenderedPageBreak/>
        <w:t xml:space="preserve">An additional step includes a fault sharpening using the previously computed fault dip magnitude and azimuth. </w:t>
      </w:r>
      <w:proofErr w:type="spellStart"/>
      <w:r w:rsidRPr="00914583">
        <w:rPr>
          <w:szCs w:val="24"/>
        </w:rPr>
        <w:t>Skeletonization</w:t>
      </w:r>
      <w:proofErr w:type="spellEnd"/>
      <w:r w:rsidRPr="00914583">
        <w:rPr>
          <w:szCs w:val="24"/>
        </w:rPr>
        <w:t xml:space="preserve"> searches faults and unconformities along planes, discarding lower candidates in the analysis window to produce a sharp image from the fault volume </w:t>
      </w:r>
      <w:r w:rsidRPr="00914583">
        <w:rPr>
          <w:szCs w:val="24"/>
        </w:rPr>
        <w:fldChar w:fldCharType="begin"/>
      </w:r>
      <w:r w:rsidRPr="00914583">
        <w:rPr>
          <w:szCs w:val="24"/>
        </w:rPr>
        <w:instrText xml:space="preserve"> ADDIN ZOTERO_ITEM CSL_CITATION {"citationID":"WY2yEunK","properties":{"formattedCitation":"(Qi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914583">
        <w:rPr>
          <w:szCs w:val="24"/>
        </w:rPr>
        <w:fldChar w:fldCharType="separate"/>
      </w:r>
      <w:r w:rsidRPr="00914583">
        <w:rPr>
          <w:szCs w:val="24"/>
        </w:rPr>
        <w:t>(Qi et al., 2019b)</w:t>
      </w:r>
      <w:r w:rsidRPr="00914583">
        <w:rPr>
          <w:szCs w:val="24"/>
        </w:rPr>
        <w:fldChar w:fldCharType="end"/>
      </w:r>
      <w:r w:rsidR="00D413EF">
        <w:rPr>
          <w:szCs w:val="24"/>
        </w:rPr>
        <w:t>.</w:t>
      </w:r>
    </w:p>
    <w:p w14:paraId="16EE56F5" w14:textId="77777777" w:rsidR="00914583" w:rsidRPr="00914583" w:rsidRDefault="00914583" w:rsidP="00B83FB1">
      <w:pPr>
        <w:pStyle w:val="Heading3"/>
      </w:pPr>
      <w:bookmarkStart w:id="73" w:name="_Toc71726248"/>
      <w:r w:rsidRPr="00914583">
        <w:t>Probabilistic neural networks</w:t>
      </w:r>
      <w:bookmarkEnd w:id="73"/>
    </w:p>
    <w:p w14:paraId="508AC1F4" w14:textId="77777777" w:rsidR="00914583" w:rsidRPr="00914583" w:rsidRDefault="00914583" w:rsidP="00914583">
      <w:pPr>
        <w:rPr>
          <w:szCs w:val="24"/>
        </w:rPr>
      </w:pPr>
      <w:r w:rsidRPr="00914583">
        <w:rPr>
          <w:szCs w:val="24"/>
        </w:rPr>
        <w:t xml:space="preserve">PNNs are neural networks with hidden layers connected in the output layer's direction; in this approach, a probability density function (PDF) uses a </w:t>
      </w:r>
      <w:proofErr w:type="spellStart"/>
      <w:r w:rsidRPr="00914583">
        <w:rPr>
          <w:szCs w:val="24"/>
        </w:rPr>
        <w:t>Parzen</w:t>
      </w:r>
      <w:proofErr w:type="spellEnd"/>
      <w:r w:rsidRPr="00914583">
        <w:rPr>
          <w:szCs w:val="24"/>
        </w:rPr>
        <w:t xml:space="preserve"> window and a non-parametric function to approximate the initial class </w:t>
      </w:r>
      <w:r w:rsidRPr="00914583">
        <w:rPr>
          <w:szCs w:val="24"/>
        </w:rPr>
        <w:fldChar w:fldCharType="begin"/>
      </w:r>
      <w:r w:rsidRPr="00914583">
        <w:rPr>
          <w:szCs w:val="24"/>
        </w:rPr>
        <w:instrText xml:space="preserve"> ADDIN ZOTERO_ITEM CSL_CITATION {"citationID":"7V4SX7yq","properties":{"formattedCitation":"(Specht, 1990)","plainCitation":"(Specht, 1990)","noteIndex":0},"citationItems":[{"id":2448,"uris":["http://zotero.org/users/3849198/items/WA28PB8D"],"uri":["http://zotero.org/users/3849198/items/WA28PB8D"],"itemData":{"id":2448,"type":"article-journal","abstract":"By replacing the sigmoid activation function often used in neural networks with an exponential function, a probabilistic neural network (PNN) that can compute nonlinear decision boundaries which approach the Bayes optimal is formed. Alternate activation functions having similar properties are also discussed. A fourlayer neural network of the type proposed can map any input pattern to any number of classifications. The decision boundaries can be modified in real-time using new data as they become available, and can be implemented using artificial hardware “neurons” that operate entirely in parallel. Provision is also made for estimating the probability and reliability of a classification as well as making the decision. The technique offers a tremendous speed advantage for problems in which the incremental adaptation time of back propagation is a significant fraction of the total computation time. For one application, the PNN paradigm was 200,000 times faster than back-propagation.","container-title":"Neural Networks","DOI":"10.1016/0893-6080(90)90049-Q","ISSN":"0893-6080","issue":"1","journalAbbreviation":"Neural Networks","language":"en","page":"109-118","source":"ScienceDirect","title":"Probabilistic neural networks","volume":"3","author":[{"family":"Specht","given":"Donald F."}],"issued":{"date-parts":[["1990",1,1]]}}}],"schema":"https://github.com/citation-style-language/schema/raw/master/csl-citation.json"} </w:instrText>
      </w:r>
      <w:r w:rsidRPr="00914583">
        <w:rPr>
          <w:szCs w:val="24"/>
        </w:rPr>
        <w:fldChar w:fldCharType="separate"/>
      </w:r>
      <w:r w:rsidRPr="00914583">
        <w:rPr>
          <w:szCs w:val="24"/>
        </w:rPr>
        <w:t>(Specht, 1990)</w:t>
      </w:r>
      <w:r w:rsidRPr="00914583">
        <w:rPr>
          <w:szCs w:val="24"/>
        </w:rPr>
        <w:fldChar w:fldCharType="end"/>
      </w:r>
      <w:r w:rsidRPr="00914583">
        <w:rPr>
          <w:szCs w:val="24"/>
        </w:rPr>
        <w:t xml:space="preserve">. By using this method, the probability </w:t>
      </w:r>
      <w:proofErr w:type="gramStart"/>
      <w:r w:rsidRPr="00914583">
        <w:rPr>
          <w:szCs w:val="24"/>
        </w:rPr>
        <w:t>is better estimated</w:t>
      </w:r>
      <w:proofErr w:type="gramEnd"/>
      <w:r w:rsidRPr="00914583">
        <w:rPr>
          <w:szCs w:val="24"/>
        </w:rPr>
        <w:t xml:space="preserve">, and misclassification is minimized. This classification method has four layers; the first input layer calculates the sample distance to the training vectors and produces a measurement of how close the sample is to the initial training dataset. The second layer then adds all the calculated contributions and creates a probability vector converted to binary classification in the final output layer </w:t>
      </w:r>
      <w:r w:rsidRPr="00914583">
        <w:rPr>
          <w:szCs w:val="24"/>
        </w:rPr>
        <w:fldChar w:fldCharType="begin"/>
      </w:r>
      <w:r w:rsidRPr="00914583">
        <w:rPr>
          <w:szCs w:val="24"/>
        </w:rPr>
        <w:instrText xml:space="preserve"> ADDIN ZOTERO_ITEM CSL_CITATION {"citationID":"mTz9vtVL","properties":{"formattedCitation":"(Specht, 1990; Lubo-Robles et al., 2019)","plainCitation":"(Specht, 1990; Lubo-Robles et al., 2019)","noteIndex":0},"citationItems":[{"id":2448,"uris":["http://zotero.org/users/3849198/items/WA28PB8D"],"uri":["http://zotero.org/users/3849198/items/WA28PB8D"],"itemData":{"id":2448,"type":"article-journal","abstract":"By replacing the sigmoid activation function often used in neural networks with an exponential function, a probabilistic neural network (PNN) that can compute nonlinear decision boundaries which approach the Bayes optimal is formed. Alternate activation functions having similar properties are also discussed. A fourlayer neural network of the type proposed can map any input pattern to any number of classifications. The decision boundaries can be modified in real-time using new data as they become available, and can be implemented using artificial hardware “neurons” that operate entirely in parallel. Provision is also made for estimating the probability and reliability of a classification as well as making the decision. The technique offers a tremendous speed advantage for problems in which the incremental adaptation time of back propagation is a significant fraction of the total computation time. For one application, the PNN paradigm was 200,000 times faster than back-propagation.","container-title":"Neural Networks","DOI":"10.1016/0893-6080(90)90049-Q","ISSN":"0893-6080","issue":"1","journalAbbreviation":"Neural Networks","language":"en","page":"109-118","source":"ScienceDirect","title":"Probabilistic neural networks","volume":"3","author":[{"family":"Specht","given":"Donald F."}],"issued":{"date-parts":[["1990",1,1]]}}},{"id":2364,"uris":["http://zotero.org/users/3849198/items/PEQTF8Q7"],"uri":["http://zotero.org/users/3849198/items/PEQTF8Q7"],"itemData":{"id":2364,"type":"paper-conference","collection-title":"SEG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J."}],"accessed":{"date-parts":[["2020",9,15]]},"issued":{"date-parts":[["2019",8,1]]}}}],"schema":"https://github.com/citation-style-language/schema/raw/master/csl-citation.json"} </w:instrText>
      </w:r>
      <w:r w:rsidRPr="00914583">
        <w:rPr>
          <w:szCs w:val="24"/>
        </w:rPr>
        <w:fldChar w:fldCharType="separate"/>
      </w:r>
      <w:r w:rsidRPr="00914583">
        <w:rPr>
          <w:szCs w:val="24"/>
        </w:rPr>
        <w:t>(Specht, 1990; Lubo-Robles et al., 2019)</w:t>
      </w:r>
      <w:r w:rsidRPr="00914583">
        <w:rPr>
          <w:szCs w:val="24"/>
        </w:rPr>
        <w:fldChar w:fldCharType="end"/>
      </w:r>
      <w:r w:rsidRPr="00914583">
        <w:rPr>
          <w:szCs w:val="24"/>
        </w:rPr>
        <w:t>.</w:t>
      </w:r>
    </w:p>
    <w:p w14:paraId="763F9C62" w14:textId="77777777" w:rsidR="00914583" w:rsidRPr="00914583" w:rsidRDefault="00914583" w:rsidP="00914583">
      <w:pPr>
        <w:rPr>
          <w:szCs w:val="24"/>
        </w:rPr>
      </w:pPr>
      <w:r w:rsidRPr="00914583">
        <w:rPr>
          <w:szCs w:val="24"/>
        </w:rPr>
        <w:t xml:space="preserve">Lubo-Robles et al. classify </w:t>
      </w:r>
      <w:proofErr w:type="spellStart"/>
      <w:r w:rsidRPr="00914583">
        <w:rPr>
          <w:szCs w:val="24"/>
        </w:rPr>
        <w:t>facies</w:t>
      </w:r>
      <w:proofErr w:type="spellEnd"/>
      <w:r w:rsidRPr="00914583">
        <w:rPr>
          <w:szCs w:val="24"/>
        </w:rPr>
        <w:t xml:space="preserve"> using training from initial relevant attributes </w:t>
      </w:r>
      <w:r w:rsidRPr="00914583">
        <w:rPr>
          <w:szCs w:val="24"/>
        </w:rPr>
        <w:fldChar w:fldCharType="begin"/>
      </w:r>
      <w:r w:rsidRPr="00914583">
        <w:rPr>
          <w:szCs w:val="24"/>
        </w:rPr>
        <w:instrText xml:space="preserve"> ADDIN ZOTERO_ITEM CSL_CITATION {"citationID":"2JxAO1Si","properties":{"formattedCitation":"(Lubo-Robles et al., 2019, 2020)","plainCitation":"(Lubo-Robles et al., 2019, 2020)","noteIndex":0},"citationItems":[{"id":2364,"uris":["http://zotero.org/users/3849198/items/PEQTF8Q7"],"uri":["http://zotero.org/users/3849198/items/PEQTF8Q7"],"itemData":{"id":2364,"type":"paper-conference","collection-title":"SEG Technical Program Expanded Abstracts","container-title":"89th Annual International Meeting of the SEG, Expanded Abstracts","note":"DOI: 10.1190/segam2019-3216841.1","page":"2273-2277","publisher":"Society of Exploration Geophysicists","source":"library.seg.org (Atypon)","title":"Supervised seismic facies classification using probabilistic neural networks: Which attributes should the interpreter use?","title-short":"Supervised seismic facies classification using probabilistic neural networks","URL":"https://library.seg.org/doi/abs/10.1190/segam2019-3216841.1","author":[{"family":"Lubo-Robles","given":"David"},{"family":"Ha","given":"Thang"},{"family":"Lakshmivarahan","given":"S."},{"family":"Marfurt","given":"Kurt J."}],"accessed":{"date-parts":[["2020",9,15]]},"issued":{"date-parts":[["2019",8,1]]}}},{"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914583">
        <w:rPr>
          <w:szCs w:val="24"/>
        </w:rPr>
        <w:fldChar w:fldCharType="separate"/>
      </w:r>
      <w:r w:rsidRPr="00914583">
        <w:rPr>
          <w:szCs w:val="24"/>
        </w:rPr>
        <w:t>(Lubo-Robles et al., 2019, 2020)</w:t>
      </w:r>
      <w:r w:rsidRPr="00914583">
        <w:rPr>
          <w:szCs w:val="24"/>
        </w:rPr>
        <w:fldChar w:fldCharType="end"/>
      </w:r>
      <w:r w:rsidRPr="00914583">
        <w:rPr>
          <w:szCs w:val="24"/>
        </w:rPr>
        <w:t xml:space="preserve">; but our approach is focused on fault classification; then, we use the </w:t>
      </w:r>
      <w:r w:rsidRPr="00914583">
        <w:rPr>
          <w:szCs w:val="24"/>
        </w:rPr>
        <w:fldChar w:fldCharType="begin"/>
      </w:r>
      <w:r w:rsidRPr="00914583">
        <w:rPr>
          <w:szCs w:val="24"/>
        </w:rPr>
        <w:instrText xml:space="preserve"> ADDIN ZOTERO_ITEM CSL_CITATION {"citationID":"om7hLNsH","properties":{"formattedCitation":"(Hussein et al., 2020)","plainCitation":"(Hussein et al., 2020)","dontUpdate":true,"noteIndex":0},"citationItems":[{"id":2324,"uris":["http://zotero.org/users/3849198/items/DZ2A7DNU"],"uri":["http://zotero.org/users/3849198/items/DZ2A7DNU"],"itemData":{"id":2324,"type":"paper-conference","abstract":"Summary Subtle fault detection plays a vital role in reservoir development analysis because faults may form baffles or conduits that significantly control how a petroleum reservoir is swept. Small throw faults may be overlooked in seismic amplitude data. Seismic attributes aid in mapping small faults, however, over the years, dozens of seismic attributes have been developed to offer additional tempting but challenging features for interpreters. Using the Maui 3D seismic data acquired in the Offshore Taranaki Basin, New Zealand, we generated typical seismic attributes useful for fault detection. We found multiple attribute analyses provided greater geological information than analyzing individual attribute volumes. We extract geological content of multiple simultaneous attributes with principal component analysis (PCA) and an unsupervised machine learning algorithm, Self-Organizing Maps (SOM). From our investigation, incorporating appropriate seismic attributes that exhibit anomalous features at the same seismic voxel with PCA and SOM analyses aided in integrating the geological context, in this case four seismic attributes combined in one classification volume. This classification volume enables us to image subtle faults affecting the C Sand reservoir of Maui Field which are difficult to image by using conventional seismic interpretation techniques.","DOI":"10.3997/2214-4609.202010597","event":"82nd EAGE Annual Conference &amp; Exhibition Workshop Programme","language":"en","note":"ISSN: 2214-4609\nissue: 1","page":"1-5","publisher":"European Association of Geoscientists &amp; Engineers","source":"www.earthdoc.org","title":"Unsupervised Machine Learning Techniques for Subtle Fault Detection","URL":"https://www.earthdoc.org/content/papers/10.3997/2214-4609.202010597","volume":"2020","author":[{"family":"Hussein","given":"M."},{"family":"Stewart","given":"R."},{"family":"Wu","given":"J."}],"accessed":{"date-parts":[["2020",8,13]]},"issued":{"date-parts":[["2020",12,8]]}}}],"schema":"https://github.com/citation-style-language/schema/raw/master/csl-citation.json"} </w:instrText>
      </w:r>
      <w:r w:rsidRPr="00914583">
        <w:rPr>
          <w:szCs w:val="24"/>
        </w:rPr>
        <w:fldChar w:fldCharType="separate"/>
      </w:r>
      <w:r w:rsidRPr="00914583">
        <w:rPr>
          <w:szCs w:val="24"/>
        </w:rPr>
        <w:t>Hussein et al., (2020)</w:t>
      </w:r>
      <w:r w:rsidRPr="00914583">
        <w:rPr>
          <w:szCs w:val="24"/>
        </w:rPr>
        <w:fldChar w:fldCharType="end"/>
      </w:r>
      <w:r w:rsidRPr="00914583">
        <w:rPr>
          <w:szCs w:val="24"/>
        </w:rPr>
        <w:t xml:space="preserve"> analysis of critical seismic attributes for unsupervised classification methods in the Taranaki Basin. The initial attribute analysis includes multispectral energy ratio similarity, dip magnitude, total aberrancy magnitude, curvedness, and gray-level co-occurrence matrices (GLCM) homogeneity and entropy and additional attributes such as multispectral volumes from energy ratio and Sobel filter similarity. We then create a training dataset to analyze the data and generate a model to classify the entire volume. </w:t>
      </w:r>
    </w:p>
    <w:p w14:paraId="015F4747" w14:textId="77777777" w:rsidR="00914583" w:rsidRPr="00914583" w:rsidRDefault="00914583" w:rsidP="00914583">
      <w:pPr>
        <w:rPr>
          <w:szCs w:val="24"/>
        </w:rPr>
      </w:pPr>
      <w:r w:rsidRPr="00914583">
        <w:rPr>
          <w:szCs w:val="24"/>
        </w:rPr>
        <w:lastRenderedPageBreak/>
        <w:t xml:space="preserve">Initially, we use the initial set of faults as a training and validation dataset. Next, we use a Z-score calculation and normalization to compare faults and no-fault features across different seismic attributes. PNN analysis estimates the error and best sigma estimation in all attribute combinations to choose the optimal set of seismic attributes to use in the classification stage. </w:t>
      </w:r>
    </w:p>
    <w:p w14:paraId="4DD24172" w14:textId="0D7779FA" w:rsidR="00914583" w:rsidRPr="00914583" w:rsidRDefault="00914583" w:rsidP="00914583">
      <w:pPr>
        <w:rPr>
          <w:szCs w:val="24"/>
        </w:rPr>
      </w:pPr>
      <w:r w:rsidRPr="00914583">
        <w:rPr>
          <w:szCs w:val="24"/>
        </w:rPr>
        <w:t xml:space="preserve">The classification process generates a fault probability volume, which is sharpened by using fault enhancement processes to obtain a skeletonized fault probability, dip magnitude, and dip azimuth volumes </w:t>
      </w:r>
      <w:r w:rsidRPr="00914583">
        <w:rPr>
          <w:szCs w:val="24"/>
        </w:rPr>
        <w:fldChar w:fldCharType="begin"/>
      </w:r>
      <w:r w:rsidRPr="00914583">
        <w:rPr>
          <w:szCs w:val="24"/>
        </w:rPr>
        <w:instrText xml:space="preserve"> ADDIN ZOTERO_ITEM CSL_CITATION {"citationID":"bXWRr9Tr","properties":{"formattedCitation":"(Qi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914583">
        <w:rPr>
          <w:szCs w:val="24"/>
        </w:rPr>
        <w:fldChar w:fldCharType="separate"/>
      </w:r>
      <w:r w:rsidRPr="00914583">
        <w:rPr>
          <w:szCs w:val="24"/>
        </w:rPr>
        <w:t>(Qi et al., 2019b)</w:t>
      </w:r>
      <w:r w:rsidRPr="00914583">
        <w:rPr>
          <w:szCs w:val="24"/>
        </w:rPr>
        <w:fldChar w:fldCharType="end"/>
      </w:r>
      <w:r w:rsidR="00D413EF">
        <w:rPr>
          <w:szCs w:val="24"/>
        </w:rPr>
        <w:t>.</w:t>
      </w:r>
    </w:p>
    <w:p w14:paraId="1625946C" w14:textId="77777777" w:rsidR="00914583" w:rsidRPr="00B83FB1" w:rsidRDefault="00914583" w:rsidP="00B83FB1">
      <w:pPr>
        <w:pStyle w:val="Heading3"/>
      </w:pPr>
      <w:bookmarkStart w:id="74" w:name="_Toc71726249"/>
      <w:r w:rsidRPr="00B83FB1">
        <w:t>Convolutional neural network</w:t>
      </w:r>
      <w:bookmarkEnd w:id="74"/>
    </w:p>
    <w:p w14:paraId="3ABBBD30" w14:textId="77777777" w:rsidR="00914583" w:rsidRPr="00914583" w:rsidRDefault="00914583" w:rsidP="00914583">
      <w:pPr>
        <w:rPr>
          <w:szCs w:val="24"/>
        </w:rPr>
      </w:pPr>
      <w:r w:rsidRPr="00914583">
        <w:rPr>
          <w:szCs w:val="24"/>
        </w:rPr>
        <w:t xml:space="preserve">CNN is a deep neural network class focused on pattern recognition and is employed extensively in image analysis </w:t>
      </w:r>
      <w:r w:rsidRPr="00914583">
        <w:rPr>
          <w:szCs w:val="24"/>
        </w:rPr>
        <w:fldChar w:fldCharType="begin"/>
      </w:r>
      <w:r w:rsidRPr="00914583">
        <w:rPr>
          <w:szCs w:val="24"/>
        </w:rPr>
        <w:instrText xml:space="preserve"> ADDIN ZOTERO_ITEM CSL_CITATION {"citationID":"O3b1NIKH","properties":{"formattedCitation":"(Yamashita et al., 2018)","plainCitation":"(Yamashita et al., 2018)","noteIndex":0},"citationItems":[{"id":2431,"uris":["http://zotero.org/users/3849198/items/3PMC2EYX"],"uri":["http://zotero.org/users/3849198/items/3PMC2EYX"],"itemData":{"id":2431,"type":"article-journal","abstract":"Convolutional neural network (CNN), a class of artificial neural networks that has become dominant in various computer vision tasks, is attracting interest across a variety of domains, including radiology. CNN is designed to automatically and adaptively learn spatial hierarchies of features through backpropagation by using multiple building blocks, such as convolution layers, pooling layers, and fully connected layers. This review article offers a perspective on the basic concepts of CNN and its application to various radiological tasks, and discusses its challenges and future directions in the field of radiology. Two challenges in applying CNN to radiological tasks, small dataset and overfitting, will also be covered in this article, as well as techniques to minimize them. Being familiar with the concepts and advantages, as well as limitations, of CNN is essential to leverage its potential in diagnostic radiology, with the goal of augmenting the performance of radiologists and improving patient care. • Convolutional neural network is a class of deep learning methods which has become dominant in various computer vision tasks and is attracting interest across a variety of domains, including radiology. • Convolutional neural network is composed of multiple building blocks, such as convolution layers, pooling layers, and fully connected layers, and is designed to automatically and adaptively learn spatial hierarchies of features through a backpropagation algorithm. • Familiarity with the concepts and advantages, as well as limitations, of convolutional neural network is essential to leverage its potential to improve radiologist performance and, eventually, patient care.","container-title":"Insights into Imaging","DOI":"10.1007/s13244-018-0639-9","ISSN":"1869-4101","issue":"4","journalAbbreviation":"Insights Imaging","language":"en","note":"number: 4\npublisher: SpringerOpen","page":"611-629","source":"insightsimaging.springeropen.com","title":"Convolutional neural networks: an overview and application in radiology","title-short":"Convolutional neural networks","volume":"9","author":[{"family":"Yamashita","given":"Rikiya"},{"family":"Nishio","given":"Mizuho"},{"family":"Do","given":"Richard Kinh Gian"},{"family":"Togashi","given":"Kaori"}],"issued":{"date-parts":[["2018",8]]}}}],"schema":"https://github.com/citation-style-language/schema/raw/master/csl-citation.json"} </w:instrText>
      </w:r>
      <w:r w:rsidRPr="00914583">
        <w:rPr>
          <w:szCs w:val="24"/>
        </w:rPr>
        <w:fldChar w:fldCharType="separate"/>
      </w:r>
      <w:r w:rsidRPr="00914583">
        <w:rPr>
          <w:szCs w:val="24"/>
        </w:rPr>
        <w:t>(Yamashita et al., 2018)</w:t>
      </w:r>
      <w:r w:rsidRPr="00914583">
        <w:rPr>
          <w:szCs w:val="24"/>
        </w:rPr>
        <w:fldChar w:fldCharType="end"/>
      </w:r>
      <w:r w:rsidRPr="00914583">
        <w:rPr>
          <w:szCs w:val="24"/>
        </w:rPr>
        <w:t xml:space="preserve">. CNN models learn from input features by dividing all the features into hierarchies or pyramids to understand the features as a whole by moving from low to high-level characteristics. In general, CNNs are constructed by an input layer, hidden layers, and an output layer </w:t>
      </w:r>
      <w:r w:rsidRPr="00914583">
        <w:rPr>
          <w:szCs w:val="24"/>
        </w:rPr>
        <w:fldChar w:fldCharType="begin"/>
      </w:r>
      <w:r w:rsidRPr="00914583">
        <w:rPr>
          <w:szCs w:val="24"/>
        </w:rPr>
        <w:instrText xml:space="preserve"> ADDIN ZOTERO_ITEM CSL_CITATION {"citationID":"bHl9AHPK","properties":{"formattedCitation":"(Qi et al., 2020)","plainCitation":"(Qi et al., 2020)","noteIndex":0},"citationItems":[{"id":2423,"uris":["http://zotero.org/users/3849198/items/XRDBZAE2"],"uri":["http://zotero.org/users/3849198/items/XRDBZAE2"],"itemData":{"id":2423,"type":"paper-conference","collection-title":"SEG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914583">
        <w:rPr>
          <w:szCs w:val="24"/>
        </w:rPr>
        <w:fldChar w:fldCharType="separate"/>
      </w:r>
      <w:r w:rsidRPr="00914583">
        <w:rPr>
          <w:szCs w:val="24"/>
        </w:rPr>
        <w:t>(Qi et al., 2020)</w:t>
      </w:r>
      <w:r w:rsidRPr="00914583">
        <w:rPr>
          <w:szCs w:val="24"/>
        </w:rPr>
        <w:fldChar w:fldCharType="end"/>
      </w:r>
      <w:r w:rsidRPr="00914583">
        <w:rPr>
          <w:szCs w:val="24"/>
        </w:rPr>
        <w:t xml:space="preserve">. The convolutional layer convolves or filters small pieces of information using mathematical operations and down samples the data by summarizing how the convolution modifies the information. Convolution and pooling identify patterns and perform a feature extraction; meanwhile, the connected layer maps all these extracted features in a final classification </w:t>
      </w:r>
      <w:r w:rsidRPr="00914583">
        <w:rPr>
          <w:szCs w:val="24"/>
        </w:rPr>
        <w:fldChar w:fldCharType="begin"/>
      </w:r>
      <w:r w:rsidRPr="00914583">
        <w:rPr>
          <w:szCs w:val="24"/>
        </w:rPr>
        <w:instrText xml:space="preserve"> ADDIN ZOTERO_ITEM CSL_CITATION {"citationID":"M36uO7JV","properties":{"formattedCitation":"(Yamashita et al., 2018)","plainCitation":"(Yamashita et al., 2018)","noteIndex":0},"citationItems":[{"id":2431,"uris":["http://zotero.org/users/3849198/items/3PMC2EYX"],"uri":["http://zotero.org/users/3849198/items/3PMC2EYX"],"itemData":{"id":2431,"type":"article-journal","abstract":"Convolutional neural network (CNN), a class of artificial neural networks that has become dominant in various computer vision tasks, is attracting interest across a variety of domains, including radiology. CNN is designed to automatically and adaptively learn spatial hierarchies of features through backpropagation by using multiple building blocks, such as convolution layers, pooling layers, and fully connected layers. This review article offers a perspective on the basic concepts of CNN and its application to various radiological tasks, and discusses its challenges and future directions in the field of radiology. Two challenges in applying CNN to radiological tasks, small dataset and overfitting, will also be covered in this article, as well as techniques to minimize them. Being familiar with the concepts and advantages, as well as limitations, of CNN is essential to leverage its potential in diagnostic radiology, with the goal of augmenting the performance of radiologists and improving patient care. • Convolutional neural network is a class of deep learning methods which has become dominant in various computer vision tasks and is attracting interest across a variety of domains, including radiology. • Convolutional neural network is composed of multiple building blocks, such as convolution layers, pooling layers, and fully connected layers, and is designed to automatically and adaptively learn spatial hierarchies of features through a backpropagation algorithm. • Familiarity with the concepts and advantages, as well as limitations, of convolutional neural network is essential to leverage its potential to improve radiologist performance and, eventually, patient care.","container-title":"Insights into Imaging","DOI":"10.1007/s13244-018-0639-9","ISSN":"1869-4101","issue":"4","journalAbbreviation":"Insights Imaging","language":"en","note":"number: 4\npublisher: SpringerOpen","page":"611-629","source":"insightsimaging.springeropen.com","title":"Convolutional neural networks: an overview and application in radiology","title-short":"Convolutional neural networks","volume":"9","author":[{"family":"Yamashita","given":"Rikiya"},{"family":"Nishio","given":"Mizuho"},{"family":"Do","given":"Richard Kinh Gian"},{"family":"Togashi","given":"Kaori"}],"issued":{"date-parts":[["2018",8]]}}}],"schema":"https://github.com/citation-style-language/schema/raw/master/csl-citation.json"} </w:instrText>
      </w:r>
      <w:r w:rsidRPr="00914583">
        <w:rPr>
          <w:szCs w:val="24"/>
        </w:rPr>
        <w:fldChar w:fldCharType="separate"/>
      </w:r>
      <w:r w:rsidRPr="00914583">
        <w:rPr>
          <w:szCs w:val="24"/>
        </w:rPr>
        <w:t>(Yamashita et al., 2018)</w:t>
      </w:r>
      <w:r w:rsidRPr="00914583">
        <w:rPr>
          <w:szCs w:val="24"/>
        </w:rPr>
        <w:fldChar w:fldCharType="end"/>
      </w:r>
      <w:r w:rsidRPr="00914583">
        <w:rPr>
          <w:szCs w:val="24"/>
        </w:rPr>
        <w:t>.</w:t>
      </w:r>
    </w:p>
    <w:p w14:paraId="4F55BEFE" w14:textId="77777777" w:rsidR="00914583" w:rsidRPr="00914583" w:rsidRDefault="00914583" w:rsidP="00914583">
      <w:pPr>
        <w:rPr>
          <w:szCs w:val="24"/>
        </w:rPr>
      </w:pPr>
      <w:r w:rsidRPr="00914583">
        <w:rPr>
          <w:szCs w:val="24"/>
        </w:rPr>
        <w:t xml:space="preserve">The CNN classification method we use is based on U-Net architecture </w:t>
      </w:r>
      <w:r w:rsidRPr="00914583">
        <w:rPr>
          <w:szCs w:val="24"/>
        </w:rPr>
        <w:fldChar w:fldCharType="begin"/>
      </w:r>
      <w:r w:rsidRPr="00914583">
        <w:rPr>
          <w:szCs w:val="24"/>
        </w:rPr>
        <w:instrText xml:space="preserve"> ADDIN ZOTERO_ITEM CSL_CITATION {"citationID":"GJ0hwZfn","properties":{"formattedCitation":"(Ronneberger et al., 2015)","plainCitation":"(Ronneberger et al., 2015)","noteIndex":0},"citationItems":[{"id":2451,"uris":["http://zotero.org/users/3849198/items/FTAHV333"],"uri":["http://zotero.org/users/3849198/items/FTAHV333"],"itemData":{"id":2451,"type":"paper-conference","abstract":"There is large consent that successful training of deep networks requires many thousand annotated training samples. In this paper, we present a network and training strategy that relies on the strong use of data augmentation to use the available annotated samples more efficiently. The architecture consists of a contracting path to capture context and a symmetric expanding path that enables precise localization. We show that such a network can be trained end-to-end from very few images and outperforms the prior best method (a sliding-window convolutional network) on the ISBI challenge for segmentation of neuronal structures in electron microscopic stacks. Using the same network trained on transmitted light microscopy images (phase contrast and DIC) we won the ISBI cell tracking challenge 2015 in these categories by a large margin. Moreover, the network is fast. Segmentation of a 512x512 image takes less than a second on a recent GPU. The full implementation (based on Caffe) and the trained networks are available at http://lmb.informatik.uni-freiburg.de/people/ronneber/u-net .","collection-title":"Lecture Notes in Computer Science","container-title":"Medical Image Computing and Computer-Assisted Intervention – MICCAI 2015","DOI":"10.1007/978-3-319-24574-4_28","event-place":"Cham","ISBN":"978-3-319-24574-4","language":"en","page":"234-241","publisher":"Springer International Publishing","publisher-place":"Cham","source":"Springer Link","title":"U-Net: Convolutional Networks for Biomedical Image Segmentation","title-short":"U-Net","author":[{"family":"Ronneberger","given":"Olaf"},{"family":"Fischer","given":"Philipp"},{"family":"Brox","given":"Thomas"}],"editor":[{"family":"Navab","given":"Nassir"},{"family":"Hornegger","given":"Joachim"},{"family":"Wells","given":"William M."},{"family":"Frangi","given":"Alejandro F."}],"issued":{"date-parts":[["2015"]]}}}],"schema":"https://github.com/citation-style-language/schema/raw/master/csl-citation.json"}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Ronneberger</w:t>
      </w:r>
      <w:proofErr w:type="spellEnd"/>
      <w:r w:rsidRPr="00914583">
        <w:rPr>
          <w:szCs w:val="24"/>
        </w:rPr>
        <w:t xml:space="preserve"> et al., 2015)</w:t>
      </w:r>
      <w:r w:rsidRPr="00914583">
        <w:rPr>
          <w:szCs w:val="24"/>
        </w:rPr>
        <w:fldChar w:fldCharType="end"/>
      </w:r>
      <w:r w:rsidRPr="00914583">
        <w:rPr>
          <w:szCs w:val="24"/>
        </w:rPr>
        <w:t xml:space="preserve"> that optimizes the number of sample training. However, the U-Net basic architecture is modified by </w:t>
      </w:r>
      <w:r w:rsidRPr="00914583">
        <w:rPr>
          <w:szCs w:val="24"/>
        </w:rPr>
        <w:fldChar w:fldCharType="begin"/>
      </w:r>
      <w:r w:rsidRPr="00914583">
        <w:rPr>
          <w:szCs w:val="24"/>
        </w:rPr>
        <w:instrText xml:space="preserve"> ADDIN ZOTERO_ITEM CSL_CITATION {"citationID":"HC9yYwOu","properties":{"formattedCitation":"(Qi et al., 2020)","plainCitation":"(Qi et al., 2020)","dontUpdate":true,"noteIndex":0},"citationItems":[{"id":2423,"uris":["http://zotero.org/users/3849198/items/XRDBZAE2"],"uri":["http://zotero.org/users/3849198/items/XRDBZAE2"],"itemData":{"id":2423,"type":"paper-conference","collection-title":"SEG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914583">
        <w:rPr>
          <w:szCs w:val="24"/>
        </w:rPr>
        <w:fldChar w:fldCharType="separate"/>
      </w:r>
      <w:r w:rsidRPr="00914583">
        <w:rPr>
          <w:szCs w:val="24"/>
        </w:rPr>
        <w:t>Qi et al., (2020)</w:t>
      </w:r>
      <w:r w:rsidRPr="00914583">
        <w:rPr>
          <w:szCs w:val="24"/>
        </w:rPr>
        <w:fldChar w:fldCharType="end"/>
      </w:r>
      <w:r w:rsidRPr="00914583">
        <w:rPr>
          <w:szCs w:val="24"/>
        </w:rPr>
        <w:t xml:space="preserve"> to estimate fault probabilities.  This model training uses synthetic seismic amplitude volumes to accurately provide several samples and a synthetic faulting model </w:t>
      </w:r>
      <w:r w:rsidRPr="00914583">
        <w:rPr>
          <w:szCs w:val="24"/>
        </w:rPr>
        <w:fldChar w:fldCharType="begin"/>
      </w:r>
      <w:r w:rsidRPr="00914583">
        <w:rPr>
          <w:szCs w:val="24"/>
        </w:rPr>
        <w:instrText xml:space="preserve"> ADDIN ZOTERO_ITEM CSL_CITATION {"citationID":"eKgcgGKR","properties":{"formattedCitation":"(Wu et al., 2019; Qi et al., 2020)","plainCitation":"(Wu et al., 2019; Qi et al., 2020)","noteIndex":0},"citationItems":[{"id":2156,"uris":["http://zotero.org/users/3849198/items/R4QFFXLE"],"uri":["http://zotero.org/users/3849198/items/R4QFFXLE"],"itemData":{"id":2156,"type":"article-journal","abstract":"Delineating faults from seismic images is a key step for seismic structural interpretation, reservoir characterization, and well placement. In conventional methods, faults are considered as seismic reflection discontinuities and are detected by calculating attributes that estimate reflection continuities or discontinuities. We consider fault detection as a binary image segmentation problem of labeling a 3D seismic image with ones on faults and zeros elsewhere. We have performed an efficient image-to-image fault segmentation using a supervised fully convolutional neural network. To train the network, we automatically create 200 3D synthetic seismic images and corresponding binary fault labeling images, which are shown to be sufficient to train a good fault segmentation network. Because a binary fault image is highly imbalanced between zeros (nonfault) and ones (fault), we use a class-balanced binary cross-entropy loss function to adjust the imbalance so that the network is not trained or converged to predict only zeros. After training with only the synthetic data sets, the network automatically learns to calculate rich and proper features that are important for fault detection. Multiple field examples indicate that the neural network (trained by only synthetic data sets) can predict faults from 3D seismic images much more accurately and efficiently than conventional methods. With a TITAN Xp GPU, the training processing takes approximately 2 h and predicting faults in a [Formula: see text] seismic volume takes only milliseconds.","container-title":"Geophysics","DOI":"10.1190/geo2018-0646.1","ISSN":"0016-8033, 1942-2156","issue":"3","journalAbbreviation":"Geophysics","language":"en","page":"IM35-IM45","source":"DOI.org (Crossref)","title":"FaultSeg3D: Using synthetic data sets to train an end-to-end convolutional neural network for 3D seismic fault segmentation","title-short":"FaultSeg3D","volume":"84","author":[{"family":"Wu","given":"Xinming"},{"family":"Liang","given":"Luming"},{"family":"Shi","given":"Yunzhi"},{"family":"Fomel","given":"Sergey"}],"issued":{"date-parts":[["2019",5,1]]}}},{"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914583">
        <w:rPr>
          <w:szCs w:val="24"/>
        </w:rPr>
        <w:fldChar w:fldCharType="separate"/>
      </w:r>
      <w:r w:rsidRPr="00914583">
        <w:rPr>
          <w:szCs w:val="24"/>
        </w:rPr>
        <w:t xml:space="preserve">(Wu et </w:t>
      </w:r>
      <w:r w:rsidRPr="00914583">
        <w:rPr>
          <w:szCs w:val="24"/>
        </w:rPr>
        <w:lastRenderedPageBreak/>
        <w:t>al., 2019; Qi et al., 2020)</w:t>
      </w:r>
      <w:r w:rsidRPr="00914583">
        <w:rPr>
          <w:szCs w:val="24"/>
        </w:rPr>
        <w:fldChar w:fldCharType="end"/>
      </w:r>
      <w:r w:rsidRPr="00914583">
        <w:rPr>
          <w:szCs w:val="24"/>
        </w:rPr>
        <w:t>. This classification method uses an amplitude volume as input and provides a fault probability volume as the output.</w:t>
      </w:r>
    </w:p>
    <w:p w14:paraId="278CE6F9" w14:textId="77777777" w:rsidR="00914583" w:rsidRPr="00914583" w:rsidRDefault="00914583" w:rsidP="00914583">
      <w:pPr>
        <w:rPr>
          <w:szCs w:val="24"/>
        </w:rPr>
      </w:pPr>
      <w:r w:rsidRPr="00914583">
        <w:rPr>
          <w:szCs w:val="24"/>
        </w:rPr>
        <w:t xml:space="preserve">As the last step, a fault enhancement process </w:t>
      </w:r>
      <w:r w:rsidRPr="00914583">
        <w:rPr>
          <w:szCs w:val="24"/>
        </w:rPr>
        <w:fldChar w:fldCharType="begin"/>
      </w:r>
      <w:r w:rsidRPr="00914583">
        <w:rPr>
          <w:szCs w:val="24"/>
        </w:rPr>
        <w:instrText xml:space="preserve"> ADDIN ZOTERO_ITEM CSL_CITATION {"citationID":"vnxtA5Af","properties":{"formattedCitation":"(Qi et al., 2019b)","plainCitation":"(Qi et al., 2019b)","noteIndex":0},"citationItems":[{"id":2154,"uris":["http://zotero.org/users/3849198/items/P3DKR73L"],"uri":["http://zotero.org/users/3849198/items/P3DKR73L"],"itemData":{"id":2154,"type":"article-journal","abstract":"Along with horizon picking, fault identification and interpretation is one of the key components for successful seismic data interpretation. Significant effort has been invested in accelerating seismic fault interpretation over the past three decades. Seismic amplitude data exhibiting good resolution and a high signal-to-noise ratio are key to identifying structural discontinuities using coherence or other edge-detection attributes, which in turn serve as inputs for automatic fault extraction using image processing or machine learning techniques. Because seismic data exhibit not only structural reflectors but also seismic noise, we have developed a fault attribute workflow that contains footprint suppression, structure-oriented filtering, attribute computation, “unconformity” suppression, and our new iterative energy-weighted directional Laplacian of a Gaussian (LoG) operator. In general, tracking faults that exhibit a finite offset through a suite of conformal reflectors is relatively easy. Instead, we evaluate the effectiveness of this workflow by tracking faults through an incoherent mass-transport deposit, where the low-frequency contribution of multispectral coherence provides a good fault image. Multispectral coherence also reduces the “stair-step” fault artifacts seen on broadband data. Application of statistical filtering can preserve the discontinuity’s boundaries and reject incoherent backgrounds. Finally, iterative application of an energy-weighted directional LoG operator provides improved fault image by sharpening low-coherence anomalies perpendicular and smoothing low-coherence anomalies parallel to fault surfaces, while at the same time attenuating locally nonplanar anomalies.","container-title":"Geophysics","DOI":"10.1190/geo2018-0369.1","ISSN":"0016-8033, 1942-2156","issue":"1","journalAbbreviation":"Geophysics","language":"en","page":"O25-O37","source":"DOI.org (Crossref)","title":"Image processing of seismic attributes for automatic fault extraction","volume":"84","author":[{"family":"Qi","given":"Jie"},{"family":"Lyu","given":"Bin"},{"family":"AlAli","given":"Abdulmohsen"},{"family":"Machado","given":"Gabriel"},{"family":"Hu","given":"Ying"},{"family":"Marfurt","given":"Kurt"}],"issued":{"date-parts":[["2019",1,1]]}}}],"schema":"https://github.com/citation-style-language/schema/raw/master/csl-citation.json"} </w:instrText>
      </w:r>
      <w:r w:rsidRPr="00914583">
        <w:rPr>
          <w:szCs w:val="24"/>
        </w:rPr>
        <w:fldChar w:fldCharType="separate"/>
      </w:r>
      <w:r w:rsidRPr="00914583">
        <w:rPr>
          <w:szCs w:val="24"/>
        </w:rPr>
        <w:t>(Qi et al., 2019b)</w:t>
      </w:r>
      <w:r w:rsidRPr="00914583">
        <w:rPr>
          <w:szCs w:val="24"/>
        </w:rPr>
        <w:fldChar w:fldCharType="end"/>
      </w:r>
      <w:r w:rsidRPr="00914583">
        <w:rPr>
          <w:szCs w:val="24"/>
        </w:rPr>
        <w:t xml:space="preserve"> is applied to create a clear and sharp image with fault probability, dip magnitude, and dip azimuth volumes.</w:t>
      </w:r>
    </w:p>
    <w:p w14:paraId="6385A9FC" w14:textId="515A284C" w:rsidR="00914583" w:rsidRPr="00914583" w:rsidRDefault="00914583" w:rsidP="006E71DB">
      <w:pPr>
        <w:jc w:val="center"/>
        <w:rPr>
          <w:szCs w:val="24"/>
        </w:rPr>
      </w:pPr>
      <w:r w:rsidRPr="00914583">
        <w:rPr>
          <w:noProof/>
          <w:szCs w:val="24"/>
        </w:rPr>
        <w:drawing>
          <wp:inline distT="0" distB="0" distL="0" distR="0" wp14:anchorId="223C58EC" wp14:editId="5FC17BEF">
            <wp:extent cx="5817476" cy="2513625"/>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858540" cy="2531368"/>
                    </a:xfrm>
                    <a:prstGeom prst="rect">
                      <a:avLst/>
                    </a:prstGeom>
                    <a:noFill/>
                  </pic:spPr>
                </pic:pic>
              </a:graphicData>
            </a:graphic>
          </wp:inline>
        </w:drawing>
      </w:r>
    </w:p>
    <w:p w14:paraId="19D705FC" w14:textId="64CD0DC0" w:rsidR="00914583" w:rsidRPr="00914583" w:rsidRDefault="00914583" w:rsidP="00914583">
      <w:pPr>
        <w:keepNext/>
        <w:spacing w:after="200"/>
        <w:jc w:val="center"/>
        <w:rPr>
          <w:i/>
          <w:iCs/>
          <w:szCs w:val="18"/>
        </w:rPr>
      </w:pPr>
      <w:bookmarkStart w:id="75" w:name="_Ref67092195"/>
      <w:bookmarkStart w:id="76" w:name="_Toc71725917"/>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3</w:t>
      </w:r>
      <w:r w:rsidR="00411F5E">
        <w:rPr>
          <w:i/>
          <w:iCs/>
          <w:szCs w:val="18"/>
        </w:rPr>
        <w:fldChar w:fldCharType="end"/>
      </w:r>
      <w:bookmarkEnd w:id="75"/>
      <w:r w:rsidRPr="00914583">
        <w:rPr>
          <w:i/>
          <w:iCs/>
          <w:szCs w:val="18"/>
        </w:rPr>
        <w:t xml:space="preserve">. </w:t>
      </w:r>
      <w:r w:rsidRPr="00914583">
        <w:rPr>
          <w:bCs/>
          <w:i/>
          <w:iCs/>
          <w:szCs w:val="18"/>
        </w:rPr>
        <w:t>Summary of our p</w:t>
      </w:r>
      <w:r w:rsidRPr="00914583">
        <w:rPr>
          <w:i/>
          <w:iCs/>
          <w:szCs w:val="18"/>
        </w:rPr>
        <w:t>roposed</w:t>
      </w:r>
      <w:r w:rsidRPr="00914583">
        <w:rPr>
          <w:b/>
          <w:i/>
          <w:iCs/>
          <w:szCs w:val="18"/>
        </w:rPr>
        <w:t xml:space="preserve"> </w:t>
      </w:r>
      <w:r w:rsidRPr="00914583">
        <w:rPr>
          <w:i/>
          <w:iCs/>
          <w:szCs w:val="18"/>
        </w:rPr>
        <w:t xml:space="preserve">workflow. We begin with </w:t>
      </w:r>
      <w:proofErr w:type="spellStart"/>
      <w:r w:rsidRPr="00914583">
        <w:rPr>
          <w:i/>
          <w:iCs/>
          <w:szCs w:val="18"/>
        </w:rPr>
        <w:t>postmigration</w:t>
      </w:r>
      <w:proofErr w:type="spellEnd"/>
      <w:r w:rsidRPr="00914583">
        <w:rPr>
          <w:i/>
          <w:iCs/>
          <w:szCs w:val="18"/>
        </w:rPr>
        <w:t xml:space="preserve"> data conditioning to suppress crosscutting </w:t>
      </w:r>
      <w:proofErr w:type="gramStart"/>
      <w:r w:rsidRPr="00914583">
        <w:rPr>
          <w:i/>
          <w:iCs/>
          <w:szCs w:val="18"/>
        </w:rPr>
        <w:t>noise and balance the spectrum</w:t>
      </w:r>
      <w:proofErr w:type="gramEnd"/>
      <w:r w:rsidRPr="00914583">
        <w:rPr>
          <w:i/>
          <w:iCs/>
          <w:szCs w:val="18"/>
        </w:rPr>
        <w:t xml:space="preserve"> and manually pick the main faults to form a baseline human interpretation. Then we evaluate three different fault delineation workflows. The results of each workflow </w:t>
      </w:r>
      <w:proofErr w:type="gramStart"/>
      <w:r w:rsidRPr="00914583">
        <w:rPr>
          <w:i/>
          <w:iCs/>
          <w:szCs w:val="18"/>
        </w:rPr>
        <w:t>are enhanced</w:t>
      </w:r>
      <w:proofErr w:type="gramEnd"/>
      <w:r w:rsidRPr="00914583">
        <w:rPr>
          <w:i/>
          <w:iCs/>
          <w:szCs w:val="18"/>
        </w:rPr>
        <w:t xml:space="preserve"> to provide skeletonized fault probability, fault dip magnitude, and fault dip azimuth; then, we use active contours to construct fault objects. Finally, the three fault predictions </w:t>
      </w:r>
      <w:proofErr w:type="gramStart"/>
      <w:r w:rsidRPr="00914583">
        <w:rPr>
          <w:i/>
          <w:iCs/>
          <w:szCs w:val="18"/>
        </w:rPr>
        <w:t>are compared</w:t>
      </w:r>
      <w:proofErr w:type="gramEnd"/>
      <w:r w:rsidRPr="00914583">
        <w:rPr>
          <w:i/>
          <w:iCs/>
          <w:szCs w:val="18"/>
        </w:rPr>
        <w:t xml:space="preserve"> with the manual baseline to determine which method provides the best image. We expect the best method to be close to the interpreted surface.</w:t>
      </w:r>
      <w:bookmarkEnd w:id="76"/>
    </w:p>
    <w:p w14:paraId="690D5B6D" w14:textId="77777777" w:rsidR="00914583" w:rsidRPr="00914583" w:rsidRDefault="00914583" w:rsidP="00914583">
      <w:pPr>
        <w:rPr>
          <w:szCs w:val="24"/>
        </w:rPr>
      </w:pPr>
    </w:p>
    <w:p w14:paraId="40795E5B" w14:textId="77777777" w:rsidR="00914583" w:rsidRPr="00914583" w:rsidRDefault="00914583" w:rsidP="00B83FB1">
      <w:pPr>
        <w:pStyle w:val="Heading3"/>
      </w:pPr>
      <w:bookmarkStart w:id="77" w:name="_Toc71726250"/>
      <w:r w:rsidRPr="00914583">
        <w:lastRenderedPageBreak/>
        <w:t>Fault extraction and comparison</w:t>
      </w:r>
      <w:bookmarkEnd w:id="77"/>
    </w:p>
    <w:p w14:paraId="0B25A945" w14:textId="77777777" w:rsidR="00914583" w:rsidRPr="00914583" w:rsidRDefault="00914583" w:rsidP="00914583">
      <w:pPr>
        <w:rPr>
          <w:szCs w:val="24"/>
        </w:rPr>
      </w:pPr>
      <w:r w:rsidRPr="00914583">
        <w:rPr>
          <w:szCs w:val="24"/>
        </w:rPr>
        <w:t>Fault probability extraction aims to create fault objects from an initial mapped object close to the fault location and fit the object to the most probable location from each volume to compare and estimate differences with a manually interpreted fault.</w:t>
      </w:r>
    </w:p>
    <w:p w14:paraId="3EDB783C" w14:textId="77777777" w:rsidR="00914583" w:rsidRPr="00914583" w:rsidRDefault="00914583" w:rsidP="00914583">
      <w:pPr>
        <w:rPr>
          <w:szCs w:val="24"/>
        </w:rPr>
      </w:pPr>
      <w:r w:rsidRPr="00914583">
        <w:rPr>
          <w:szCs w:val="24"/>
        </w:rPr>
        <w:t xml:space="preserve">Active contour is a well-known algorithm in computer vision </w:t>
      </w:r>
      <w:r w:rsidRPr="00914583">
        <w:rPr>
          <w:szCs w:val="24"/>
        </w:rPr>
        <w:fldChar w:fldCharType="begin"/>
      </w:r>
      <w:r w:rsidRPr="00914583">
        <w:rPr>
          <w:szCs w:val="24"/>
        </w:rPr>
        <w:instrText xml:space="preserve"> ADDIN ZOTERO_ITEM CSL_CITATION {"citationID":"y0xvgBPY","properties":{"formattedCitation":"(Kass et al., 1988)","plainCitation":"(Kass et al., 1988)","noteIndex":0},"citationItems":[{"id":2190,"uris":["http://zotero.org/users/3849198/items/RT9PQLFC"],"uri":["http://zotero.org/users/3849198/items/RT9PQLFC"],"itemData":{"id":2190,"type":"article-journal","container-title":"International Journal of Computer Vision","DOI":"10.1007/BF00133570","ISSN":"0920-5691, 1573-1405","issue":"4","journalAbbreviation":"Int J Comput Vision","language":"en","page":"321-331","source":"DOI.org (Crossref)","title":"Snakes: Active contour models","title-short":"Snakes","volume":"1","author":[{"family":"Kass","given":"Michael"},{"family":"Witkin","given":"Andrew"},{"family":"Terzopoulos","given":"Demetri"}],"issued":{"date-parts":[["1988",1]]}}}],"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Kass</w:t>
      </w:r>
      <w:proofErr w:type="spellEnd"/>
      <w:r w:rsidRPr="00914583">
        <w:rPr>
          <w:szCs w:val="24"/>
        </w:rPr>
        <w:t xml:space="preserve"> et al., 1988)</w:t>
      </w:r>
      <w:r w:rsidRPr="00914583">
        <w:rPr>
          <w:szCs w:val="24"/>
        </w:rPr>
        <w:fldChar w:fldCharType="end"/>
      </w:r>
      <w:r w:rsidRPr="00914583">
        <w:rPr>
          <w:szCs w:val="24"/>
        </w:rPr>
        <w:t xml:space="preserve"> and tries to solve boundaries of shapes in images when the approximated shape is known. This algorithm changes the shape of the polyline and fits the fault probability by searching the image's maximum values; it also can create illusory contours fitting values where boundary data is absent </w:t>
      </w:r>
      <w:r w:rsidRPr="00914583">
        <w:rPr>
          <w:szCs w:val="24"/>
        </w:rPr>
        <w:fldChar w:fldCharType="begin"/>
      </w:r>
      <w:r w:rsidRPr="00914583">
        <w:rPr>
          <w:szCs w:val="24"/>
        </w:rPr>
        <w:instrText xml:space="preserve"> ADDIN ZOTERO_ITEM CSL_CITATION {"citationID":"0q19cFF5","properties":{"formattedCitation":"(Kass et al., 1988)","plainCitation":"(Kass et al., 1988)","noteIndex":0},"citationItems":[{"id":2190,"uris":["http://zotero.org/users/3849198/items/RT9PQLFC"],"uri":["http://zotero.org/users/3849198/items/RT9PQLFC"],"itemData":{"id":2190,"type":"article-journal","container-title":"International Journal of Computer Vision","DOI":"10.1007/BF00133570","ISSN":"0920-5691, 1573-1405","issue":"4","journalAbbreviation":"Int J Comput Vision","language":"en","page":"321-331","source":"DOI.org (Crossref)","title":"Snakes: Active contour models","title-short":"Snakes","volume":"1","author":[{"family":"Kass","given":"Michael"},{"family":"Witkin","given":"Andrew"},{"family":"Terzopoulos","given":"Demetri"}],"issued":{"date-parts":[["1988",1]]}}}],"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Kass</w:t>
      </w:r>
      <w:proofErr w:type="spellEnd"/>
      <w:r w:rsidRPr="00914583">
        <w:rPr>
          <w:szCs w:val="24"/>
        </w:rPr>
        <w:t xml:space="preserve"> et al., 1988)</w:t>
      </w:r>
      <w:r w:rsidRPr="00914583">
        <w:rPr>
          <w:szCs w:val="24"/>
        </w:rPr>
        <w:fldChar w:fldCharType="end"/>
      </w:r>
      <w:r w:rsidRPr="00914583">
        <w:rPr>
          <w:szCs w:val="24"/>
        </w:rPr>
        <w:t>. We use the active contour method to scan line by line using a coarse grid of fault sticks around a manually interpreted fault to serve as the analysis's seed points. The active contour scans the proposed fault location and moves from low probability values to high probability values to fit the shape close to the enhanced fault volume.</w:t>
      </w:r>
    </w:p>
    <w:p w14:paraId="04A06A2C" w14:textId="77777777" w:rsidR="00914583" w:rsidRPr="00914583" w:rsidRDefault="00914583" w:rsidP="00914583">
      <w:pPr>
        <w:rPr>
          <w:szCs w:val="24"/>
        </w:rPr>
      </w:pPr>
      <w:r w:rsidRPr="00914583">
        <w:rPr>
          <w:szCs w:val="24"/>
        </w:rPr>
        <w:t xml:space="preserve">The final step consists of a surface generation and comparison with a manual interpreted fault. </w:t>
      </w:r>
      <w:proofErr w:type="spellStart"/>
      <w:r w:rsidRPr="00914583">
        <w:rPr>
          <w:szCs w:val="24"/>
        </w:rPr>
        <w:t>Hausdorff</w:t>
      </w:r>
      <w:proofErr w:type="spellEnd"/>
      <w:r w:rsidRPr="00914583">
        <w:rPr>
          <w:szCs w:val="24"/>
        </w:rPr>
        <w:t xml:space="preserve"> distance </w:t>
      </w:r>
      <w:r w:rsidRPr="00914583">
        <w:rPr>
          <w:szCs w:val="24"/>
        </w:rPr>
        <w:fldChar w:fldCharType="begin"/>
      </w:r>
      <w:r w:rsidRPr="00914583">
        <w:rPr>
          <w:szCs w:val="24"/>
        </w:rPr>
        <w:instrText xml:space="preserve"> ADDIN ZOTERO_ITEM CSL_CITATION {"citationID":"os2BSAFN","properties":{"formattedCitation":"(Cignoni et al., 1998)","plainCitation":"(Cignoni et al., 1998)","noteIndex":0},"citationItems":[{"id":2418,"uris":["http://zotero.org/users/3849198/items/S7FWQ3N3"],"uri":["http://zotero.org/users/3849198/items/S7FWQ3N3"],"itemData":{"id":2418,"type":"article-journal","abstract":"This paper presents a new tool, Metro, designed to compensate for a deficiency in many simplification methods proposed in literature. Metro allows one to compare the difference between a pair of surfaces (e.g. a triangulated mesh and its simplified representation) by adopting a surface sampling approach. It has been designed as a highly general tool, and it does no assumption on the particular approach used to build the simplified representation. It returns both numerical results (meshes areas and volumes, maximum and mean error, etc.) and visual results, by coloring the input surface according to the approximation error.","container-title":"Computer Graphics Forum","DOI":"https://doi.org/10.1111/1467-8659.00236","ISSN":"1467-8659","issue":"2","language":"en","note":"_eprint: https://onlinelibrary.wiley.com/doi/pdf/10.1111/1467-8659.00236","page":"167-174","source":"Wiley Online Library","title":"Metro: Measuring Error on Simplified Surfaces","title-short":"Metro","volume":"17","author":[{"family":"Cignoni","given":"P."},{"family":"Rocchini","given":"C."},{"family":"Scopigno","given":"R."}],"issued":{"date-parts":[["1998"]]}}}],"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Cignoni</w:t>
      </w:r>
      <w:proofErr w:type="spellEnd"/>
      <w:r w:rsidRPr="00914583">
        <w:rPr>
          <w:szCs w:val="24"/>
        </w:rPr>
        <w:t xml:space="preserve"> et al., 1998)</w:t>
      </w:r>
      <w:r w:rsidRPr="00914583">
        <w:rPr>
          <w:szCs w:val="24"/>
        </w:rPr>
        <w:fldChar w:fldCharType="end"/>
      </w:r>
      <w:r w:rsidRPr="00914583">
        <w:rPr>
          <w:szCs w:val="24"/>
        </w:rPr>
        <w:t xml:space="preserve"> is employed widely in surface and mesh analysis; generally, it is the greatest of all distances from one point in a surface to any location on the compared surface. The manual interpreted fault presents the distance between surfaces as a color-coded attribute. </w:t>
      </w:r>
    </w:p>
    <w:p w14:paraId="1915BB55" w14:textId="77777777" w:rsidR="00914583" w:rsidRPr="00914583" w:rsidRDefault="00914583" w:rsidP="00914583">
      <w:pPr>
        <w:rPr>
          <w:szCs w:val="24"/>
        </w:rPr>
      </w:pPr>
    </w:p>
    <w:p w14:paraId="7B1CE2FA" w14:textId="643B9BC9" w:rsidR="00914583" w:rsidRPr="00914583" w:rsidRDefault="00914583" w:rsidP="0073144A">
      <w:pPr>
        <w:pStyle w:val="Heading2"/>
      </w:pPr>
      <w:bookmarkStart w:id="78" w:name="_Toc71726251"/>
      <w:r w:rsidRPr="00914583">
        <w:t>Results</w:t>
      </w:r>
      <w:bookmarkEnd w:id="78"/>
      <w:r w:rsidRPr="00914583">
        <w:t xml:space="preserve"> </w:t>
      </w:r>
    </w:p>
    <w:p w14:paraId="1E3C9DEA" w14:textId="7782F414" w:rsidR="00914583" w:rsidRPr="00914583" w:rsidRDefault="00914583" w:rsidP="00914583">
      <w:r w:rsidRPr="00914583">
        <w:t xml:space="preserve">There are two different sources of what we call noise when analyzing fault probability volumes. Acquisition noise and ‘geologic noise’, the first type is related to random and coherent noise, and </w:t>
      </w:r>
      <w:r w:rsidRPr="00914583">
        <w:lastRenderedPageBreak/>
        <w:t>source</w:t>
      </w:r>
      <w:r w:rsidR="00B62103">
        <w:t>s</w:t>
      </w:r>
      <w:r w:rsidRPr="00914583">
        <w:t xml:space="preserve"> such as ambient, wave propagation, da</w:t>
      </w:r>
      <w:r w:rsidR="00B62103">
        <w:t>ta acquisition, and processing are</w:t>
      </w:r>
      <w:r w:rsidRPr="00914583">
        <w:t xml:space="preserve"> normally what we can find in this category. The ‘geologic noise’ is related to features mapped in the seismic volume but not related to faults; an example of these is coherence enhancement of channel fill, oxbows, </w:t>
      </w:r>
      <w:proofErr w:type="gramStart"/>
      <w:r w:rsidRPr="00914583">
        <w:t>levees</w:t>
      </w:r>
      <w:proofErr w:type="gramEnd"/>
      <w:r w:rsidRPr="00914583">
        <w:t>, volcanic related, and other small non-structural features. We call these artifacts ‘noise’ because our main objective is fault enhancement avoiding all non-fault enhanced features.</w:t>
      </w:r>
    </w:p>
    <w:p w14:paraId="1682CEAF" w14:textId="6D6559FE" w:rsidR="00914583" w:rsidRPr="00914583" w:rsidRDefault="00914583" w:rsidP="00914583">
      <w:r w:rsidRPr="00914583">
        <w:t xml:space="preserve">We use two data conditioning steps to remove both </w:t>
      </w:r>
      <w:r w:rsidR="00B62103">
        <w:t xml:space="preserve">types of </w:t>
      </w:r>
      <w:r w:rsidRPr="00914583">
        <w:t>noises</w:t>
      </w:r>
      <w:proofErr w:type="gramStart"/>
      <w:r w:rsidRPr="00914583">
        <w:t>;</w:t>
      </w:r>
      <w:proofErr w:type="gramEnd"/>
      <w:r w:rsidRPr="00914583">
        <w:t xml:space="preserve"> first, a footprint removal process to remove coherent, periodic noise. Second, we use a structural</w:t>
      </w:r>
      <w:r w:rsidR="00FF7E61">
        <w:t xml:space="preserve"> </w:t>
      </w:r>
      <w:r w:rsidRPr="00914583">
        <w:t xml:space="preserve">oriented filtering to remove other noises such as geomorphology features as channel, oxbows, levees, or bars. Additional post-enhancement filtering </w:t>
      </w:r>
      <w:proofErr w:type="gramStart"/>
      <w:r w:rsidRPr="00914583">
        <w:t>can be removed</w:t>
      </w:r>
      <w:proofErr w:type="gramEnd"/>
      <w:r w:rsidRPr="00914583">
        <w:t xml:space="preserve"> using the fault enhancement step in the Qi et al. workflow.</w:t>
      </w:r>
    </w:p>
    <w:p w14:paraId="333FDDA7" w14:textId="06BFF288" w:rsidR="00914583" w:rsidRPr="00914583" w:rsidRDefault="00914583" w:rsidP="00914583">
      <w:pPr>
        <w:rPr>
          <w:szCs w:val="24"/>
        </w:rPr>
      </w:pPr>
      <w:r w:rsidRPr="00914583">
        <w:rPr>
          <w:szCs w:val="24"/>
        </w:rPr>
        <w:t xml:space="preserve">Overall, data conditioning reduces seismic noise and removes </w:t>
      </w:r>
      <w:proofErr w:type="spellStart"/>
      <w:r w:rsidRPr="00914583">
        <w:rPr>
          <w:szCs w:val="24"/>
        </w:rPr>
        <w:t>uncoherent</w:t>
      </w:r>
      <w:proofErr w:type="spellEnd"/>
      <w:r w:rsidRPr="00914583">
        <w:rPr>
          <w:szCs w:val="24"/>
        </w:rPr>
        <w:t xml:space="preserve"> reflections related to </w:t>
      </w:r>
      <w:proofErr w:type="spellStart"/>
      <w:r w:rsidRPr="00914583">
        <w:rPr>
          <w:szCs w:val="24"/>
        </w:rPr>
        <w:t>uncoherent</w:t>
      </w:r>
      <w:proofErr w:type="spellEnd"/>
      <w:r w:rsidRPr="00914583">
        <w:rPr>
          <w:szCs w:val="24"/>
        </w:rPr>
        <w:t xml:space="preserve"> features such as channels. </w:t>
      </w:r>
      <w:r w:rsidRPr="00914583">
        <w:rPr>
          <w:szCs w:val="24"/>
        </w:rPr>
        <w:fldChar w:fldCharType="begin"/>
      </w:r>
      <w:r w:rsidRPr="00914583">
        <w:rPr>
          <w:szCs w:val="24"/>
        </w:rPr>
        <w:instrText xml:space="preserve"> REF _Ref66473593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3.4</w:t>
      </w:r>
      <w:r w:rsidRPr="00914583">
        <w:rPr>
          <w:szCs w:val="24"/>
        </w:rPr>
        <w:fldChar w:fldCharType="end"/>
      </w:r>
      <w:r w:rsidRPr="00914583">
        <w:rPr>
          <w:szCs w:val="24"/>
        </w:rPr>
        <w:t xml:space="preserve"> shows six seismic attributes calculated from non-conditioned data and preconditioned data. Dip magnitude shows extreme values reduction and footprint removal.  In the similarity case, calculations showed a stark difference between the initial dataset and preconditioned data; a high amount of noise and non-fault features </w:t>
      </w:r>
      <w:proofErr w:type="gramStart"/>
      <w:r w:rsidRPr="00914583">
        <w:rPr>
          <w:szCs w:val="24"/>
        </w:rPr>
        <w:t>are minimized</w:t>
      </w:r>
      <w:proofErr w:type="gramEnd"/>
      <w:r w:rsidRPr="00914583">
        <w:rPr>
          <w:szCs w:val="24"/>
        </w:rPr>
        <w:t xml:space="preserve"> in the south and center of the area, and the acquisition footprint to the east is also minimized. </w:t>
      </w:r>
    </w:p>
    <w:p w14:paraId="34270D7C" w14:textId="77777777" w:rsidR="00914583" w:rsidRPr="00914583" w:rsidRDefault="00914583" w:rsidP="00914583">
      <w:pPr>
        <w:jc w:val="center"/>
        <w:rPr>
          <w:szCs w:val="24"/>
        </w:rPr>
      </w:pPr>
      <w:r w:rsidRPr="00914583">
        <w:rPr>
          <w:noProof/>
          <w:szCs w:val="24"/>
        </w:rPr>
        <w:lastRenderedPageBreak/>
        <w:drawing>
          <wp:inline distT="0" distB="0" distL="0" distR="0" wp14:anchorId="37472D50" wp14:editId="40A22065">
            <wp:extent cx="4665271" cy="6996023"/>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706765" cy="7058247"/>
                    </a:xfrm>
                    <a:prstGeom prst="rect">
                      <a:avLst/>
                    </a:prstGeom>
                    <a:noFill/>
                  </pic:spPr>
                </pic:pic>
              </a:graphicData>
            </a:graphic>
          </wp:inline>
        </w:drawing>
      </w:r>
    </w:p>
    <w:p w14:paraId="593D2244" w14:textId="21102445" w:rsidR="00914583" w:rsidRPr="00914583" w:rsidRDefault="00914583" w:rsidP="00914583">
      <w:pPr>
        <w:keepNext/>
        <w:spacing w:after="200"/>
        <w:jc w:val="center"/>
        <w:rPr>
          <w:i/>
          <w:iCs/>
          <w:szCs w:val="18"/>
        </w:rPr>
      </w:pPr>
      <w:bookmarkStart w:id="79" w:name="_Ref66473593"/>
      <w:bookmarkStart w:id="80" w:name="_Toc71725918"/>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4</w:t>
      </w:r>
      <w:r w:rsidR="00411F5E">
        <w:rPr>
          <w:i/>
          <w:iCs/>
          <w:szCs w:val="18"/>
        </w:rPr>
        <w:fldChar w:fldCharType="end"/>
      </w:r>
      <w:bookmarkEnd w:id="79"/>
      <w:r w:rsidRPr="00914583">
        <w:rPr>
          <w:i/>
          <w:iCs/>
          <w:szCs w:val="18"/>
        </w:rPr>
        <w:t xml:space="preserve">. Comparison between attributes computed from the seismic amplitude volume (a) before and (b) after data conditioning.  The conditioned dip magnitude is piecewise smoother and shows less footprint (yellow arrows). The conditioned energy ratio similarity exhibits fewer </w:t>
      </w:r>
      <w:r w:rsidRPr="00914583">
        <w:rPr>
          <w:i/>
          <w:iCs/>
          <w:szCs w:val="18"/>
        </w:rPr>
        <w:lastRenderedPageBreak/>
        <w:t>incoherent features (green arrows) while enhancing the stronger fault stratigraphic edges; likewise, the conditioned total aberrancy exhibits fewer artifacts (red arrows).</w:t>
      </w:r>
      <w:bookmarkEnd w:id="80"/>
      <w:r w:rsidRPr="00914583">
        <w:rPr>
          <w:i/>
          <w:iCs/>
          <w:szCs w:val="18"/>
        </w:rPr>
        <w:t xml:space="preserve"> </w:t>
      </w:r>
    </w:p>
    <w:p w14:paraId="19586AD7" w14:textId="77777777" w:rsidR="00914583" w:rsidRPr="00914583" w:rsidRDefault="00914583" w:rsidP="00914583">
      <w:pPr>
        <w:rPr>
          <w:szCs w:val="24"/>
        </w:rPr>
      </w:pPr>
      <w:r w:rsidRPr="00914583">
        <w:rPr>
          <w:noProof/>
          <w:szCs w:val="24"/>
        </w:rPr>
        <w:drawing>
          <wp:inline distT="0" distB="0" distL="0" distR="0" wp14:anchorId="26C18BC0" wp14:editId="6A1AFC0B">
            <wp:extent cx="5924550" cy="4106182"/>
            <wp:effectExtent l="0" t="0" r="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409" r="-1"/>
                    <a:stretch/>
                  </pic:blipFill>
                  <pic:spPr bwMode="auto">
                    <a:xfrm>
                      <a:off x="0" y="0"/>
                      <a:ext cx="5939608" cy="4116619"/>
                    </a:xfrm>
                    <a:prstGeom prst="rect">
                      <a:avLst/>
                    </a:prstGeom>
                    <a:noFill/>
                    <a:ln>
                      <a:noFill/>
                    </a:ln>
                    <a:extLst>
                      <a:ext uri="{53640926-AAD7-44D8-BBD7-CCE9431645EC}">
                        <a14:shadowObscured xmlns:a14="http://schemas.microsoft.com/office/drawing/2010/main"/>
                      </a:ext>
                    </a:extLst>
                  </pic:spPr>
                </pic:pic>
              </a:graphicData>
            </a:graphic>
          </wp:inline>
        </w:drawing>
      </w:r>
    </w:p>
    <w:p w14:paraId="70076F4D" w14:textId="67427E5D" w:rsidR="00914583" w:rsidRPr="00914583" w:rsidRDefault="00914583" w:rsidP="00914583">
      <w:pPr>
        <w:keepNext/>
        <w:spacing w:after="200"/>
        <w:jc w:val="center"/>
        <w:rPr>
          <w:i/>
          <w:iCs/>
          <w:szCs w:val="18"/>
        </w:rPr>
      </w:pPr>
      <w:bookmarkStart w:id="81" w:name="_Ref66475602"/>
      <w:bookmarkStart w:id="82" w:name="_Toc71725919"/>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5</w:t>
      </w:r>
      <w:r w:rsidR="00411F5E">
        <w:rPr>
          <w:i/>
          <w:iCs/>
          <w:szCs w:val="18"/>
        </w:rPr>
        <w:fldChar w:fldCharType="end"/>
      </w:r>
      <w:bookmarkEnd w:id="81"/>
      <w:r w:rsidRPr="00914583">
        <w:rPr>
          <w:i/>
          <w:iCs/>
          <w:szCs w:val="18"/>
        </w:rPr>
        <w:t xml:space="preserve">. Fault enhancement results using non-conditioned data showing Coherence Enhancement (a), PNN (b), and CNN (c) result in a seismic section (IL 2400) and time slice (0.76 s) with fault amplitude data and </w:t>
      </w:r>
      <w:proofErr w:type="spellStart"/>
      <w:r w:rsidRPr="00914583">
        <w:rPr>
          <w:i/>
          <w:iCs/>
          <w:szCs w:val="18"/>
        </w:rPr>
        <w:t>corendered</w:t>
      </w:r>
      <w:proofErr w:type="spellEnd"/>
      <w:r w:rsidRPr="00914583">
        <w:rPr>
          <w:i/>
          <w:iCs/>
          <w:szCs w:val="18"/>
        </w:rPr>
        <w:t xml:space="preserve"> fault </w:t>
      </w:r>
      <w:proofErr w:type="spellStart"/>
      <w:r w:rsidRPr="00914583">
        <w:rPr>
          <w:i/>
          <w:iCs/>
          <w:szCs w:val="18"/>
        </w:rPr>
        <w:t>skeletonization</w:t>
      </w:r>
      <w:proofErr w:type="spellEnd"/>
      <w:r w:rsidRPr="00914583">
        <w:rPr>
          <w:i/>
          <w:iCs/>
          <w:szCs w:val="18"/>
        </w:rPr>
        <w:t>. Coherence enhancement results (a) suggest the method classifies minor fractures and features, but stairs-steps and discontinuities between faults are still evident. PNN (b) results show more subtle features than coherence enhancement with a salt-and-pepper-like result. CNN (c) extracts large faults and relevant structures, avoiding small fractures and faults.</w:t>
      </w:r>
      <w:bookmarkEnd w:id="82"/>
      <w:r w:rsidRPr="00914583">
        <w:rPr>
          <w:i/>
          <w:iCs/>
          <w:szCs w:val="18"/>
        </w:rPr>
        <w:t xml:space="preserve"> </w:t>
      </w:r>
    </w:p>
    <w:p w14:paraId="6845DBD3" w14:textId="77777777" w:rsidR="00914583" w:rsidRPr="00914583" w:rsidRDefault="00914583" w:rsidP="00914583">
      <w:pPr>
        <w:rPr>
          <w:szCs w:val="24"/>
        </w:rPr>
      </w:pPr>
    </w:p>
    <w:p w14:paraId="5B0F1B6C" w14:textId="77777777" w:rsidR="00914583" w:rsidRPr="00914583" w:rsidRDefault="00914583" w:rsidP="00914583">
      <w:pPr>
        <w:rPr>
          <w:szCs w:val="24"/>
        </w:rPr>
      </w:pPr>
      <w:r w:rsidRPr="00914583">
        <w:rPr>
          <w:noProof/>
          <w:szCs w:val="24"/>
        </w:rPr>
        <w:lastRenderedPageBreak/>
        <w:drawing>
          <wp:inline distT="0" distB="0" distL="0" distR="0" wp14:anchorId="28443426" wp14:editId="5B915CD6">
            <wp:extent cx="5924550" cy="4049922"/>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811"/>
                    <a:stretch/>
                  </pic:blipFill>
                  <pic:spPr bwMode="auto">
                    <a:xfrm>
                      <a:off x="0" y="0"/>
                      <a:ext cx="5947124" cy="4065353"/>
                    </a:xfrm>
                    <a:prstGeom prst="rect">
                      <a:avLst/>
                    </a:prstGeom>
                    <a:noFill/>
                    <a:ln>
                      <a:noFill/>
                    </a:ln>
                    <a:extLst>
                      <a:ext uri="{53640926-AAD7-44D8-BBD7-CCE9431645EC}">
                        <a14:shadowObscured xmlns:a14="http://schemas.microsoft.com/office/drawing/2010/main"/>
                      </a:ext>
                    </a:extLst>
                  </pic:spPr>
                </pic:pic>
              </a:graphicData>
            </a:graphic>
          </wp:inline>
        </w:drawing>
      </w:r>
    </w:p>
    <w:p w14:paraId="6D9BDC0B" w14:textId="6F95466E" w:rsidR="00914583" w:rsidRPr="00914583" w:rsidRDefault="00914583" w:rsidP="00914583">
      <w:pPr>
        <w:keepNext/>
        <w:spacing w:after="200"/>
        <w:jc w:val="center"/>
        <w:rPr>
          <w:i/>
          <w:iCs/>
          <w:szCs w:val="18"/>
        </w:rPr>
      </w:pPr>
      <w:bookmarkStart w:id="83" w:name="_Ref66475623"/>
      <w:bookmarkStart w:id="84" w:name="_Toc71725920"/>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6</w:t>
      </w:r>
      <w:r w:rsidR="00411F5E">
        <w:rPr>
          <w:i/>
          <w:iCs/>
          <w:szCs w:val="18"/>
        </w:rPr>
        <w:fldChar w:fldCharType="end"/>
      </w:r>
      <w:bookmarkEnd w:id="83"/>
      <w:r w:rsidRPr="00914583">
        <w:rPr>
          <w:i/>
          <w:iCs/>
          <w:szCs w:val="18"/>
        </w:rPr>
        <w:t xml:space="preserve">. Fault enhancement results using conditioned data showing Coherence Enhancement (a), PNN (b), and CNN (c) results in a seismic section (IL 2400) and time slice (0.76 s) with fault amplitude data and </w:t>
      </w:r>
      <w:proofErr w:type="spellStart"/>
      <w:r w:rsidRPr="00914583">
        <w:rPr>
          <w:i/>
          <w:iCs/>
          <w:szCs w:val="18"/>
        </w:rPr>
        <w:t>corendered</w:t>
      </w:r>
      <w:proofErr w:type="spellEnd"/>
      <w:r w:rsidRPr="00914583">
        <w:rPr>
          <w:i/>
          <w:iCs/>
          <w:szCs w:val="18"/>
        </w:rPr>
        <w:t xml:space="preserve"> fault </w:t>
      </w:r>
      <w:proofErr w:type="spellStart"/>
      <w:r w:rsidRPr="00914583">
        <w:rPr>
          <w:i/>
          <w:iCs/>
          <w:szCs w:val="18"/>
        </w:rPr>
        <w:t>skeletonization</w:t>
      </w:r>
      <w:proofErr w:type="spellEnd"/>
      <w:r w:rsidRPr="00914583">
        <w:rPr>
          <w:i/>
          <w:iCs/>
          <w:szCs w:val="18"/>
        </w:rPr>
        <w:t xml:space="preserve">. Coherence enhancement results (a) suggest the method classifies minor fractures and features, but stairs-steps and discontinuities between faults are still evident. PNN (b) results show more subtle features than coherence enhancement with a salt-and-pepper-like result. CNN (c) extracts large faults and relevant structures, avoiding small fractures and faults. The conditioned results show less noise and small </w:t>
      </w:r>
      <w:r w:rsidRPr="00914583">
        <w:rPr>
          <w:i/>
          <w:iCs/>
          <w:szCs w:val="18"/>
        </w:rPr>
        <w:lastRenderedPageBreak/>
        <w:t>features in the three methods. PNN classification shows aberrancy magnitude, multispectral energy ratio, and Sobel filter similarity (0-34 Hz) as the best attribute combination.</w:t>
      </w:r>
      <w:bookmarkEnd w:id="84"/>
    </w:p>
    <w:p w14:paraId="0F557BB9" w14:textId="77777777" w:rsidR="00914583" w:rsidRPr="00914583" w:rsidRDefault="00914583" w:rsidP="00914583">
      <w:pPr>
        <w:rPr>
          <w:szCs w:val="24"/>
        </w:rPr>
      </w:pPr>
      <w:r w:rsidRPr="00914583">
        <w:rPr>
          <w:szCs w:val="24"/>
        </w:rPr>
        <w:t xml:space="preserve">Total aberrancy magnitude and curvedness show small changes between raw and conditioned data in non-fault anomalies removal, but there is an extreme data reduction due to smoothing, as we see the comprised data range. In the GLCM </w:t>
      </w:r>
      <w:proofErr w:type="gramStart"/>
      <w:r w:rsidRPr="00914583">
        <w:rPr>
          <w:szCs w:val="24"/>
        </w:rPr>
        <w:t>attributes</w:t>
      </w:r>
      <w:proofErr w:type="gramEnd"/>
      <w:r w:rsidRPr="00914583">
        <w:rPr>
          <w:szCs w:val="24"/>
        </w:rPr>
        <w:t xml:space="preserve"> case, homogeneity and entropy arrows mark increased differentiation between faults and surrounding geology, and the upper and lower limit range also increased due to preconditioning.</w:t>
      </w:r>
    </w:p>
    <w:p w14:paraId="5D782712" w14:textId="77777777" w:rsidR="00914583" w:rsidRPr="00914583" w:rsidRDefault="00914583" w:rsidP="00B83FB1">
      <w:pPr>
        <w:pStyle w:val="Heading3"/>
      </w:pPr>
      <w:bookmarkStart w:id="85" w:name="_Toc71726252"/>
      <w:r w:rsidRPr="00914583">
        <w:t>Coherence enhancement</w:t>
      </w:r>
      <w:bookmarkEnd w:id="85"/>
    </w:p>
    <w:p w14:paraId="71F25BA7" w14:textId="290D8B71" w:rsidR="00914583" w:rsidRPr="00914583" w:rsidRDefault="00914583" w:rsidP="00914583">
      <w:pPr>
        <w:rPr>
          <w:szCs w:val="24"/>
        </w:rPr>
      </w:pPr>
      <w:r w:rsidRPr="00914583">
        <w:rPr>
          <w:szCs w:val="24"/>
        </w:rPr>
        <w:fldChar w:fldCharType="begin"/>
      </w:r>
      <w:r w:rsidRPr="00914583">
        <w:rPr>
          <w:szCs w:val="24"/>
        </w:rPr>
        <w:instrText xml:space="preserve"> REF _Ref66475602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3.5</w:t>
      </w:r>
      <w:r w:rsidRPr="00914583">
        <w:rPr>
          <w:szCs w:val="24"/>
        </w:rPr>
        <w:fldChar w:fldCharType="end"/>
      </w:r>
      <w:proofErr w:type="gramStart"/>
      <w:r w:rsidRPr="00914583">
        <w:rPr>
          <w:szCs w:val="24"/>
        </w:rPr>
        <w:t>a and</w:t>
      </w:r>
      <w:proofErr w:type="gramEnd"/>
      <w:r w:rsidRPr="00914583">
        <w:rPr>
          <w:szCs w:val="24"/>
        </w:rPr>
        <w:t xml:space="preserve"> </w:t>
      </w:r>
      <w:r w:rsidRPr="00914583">
        <w:rPr>
          <w:szCs w:val="24"/>
        </w:rPr>
        <w:fldChar w:fldCharType="begin"/>
      </w:r>
      <w:r w:rsidRPr="00914583">
        <w:rPr>
          <w:szCs w:val="24"/>
        </w:rPr>
        <w:instrText xml:space="preserve"> REF _Ref66475623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3.6</w:t>
      </w:r>
      <w:r w:rsidRPr="00914583">
        <w:rPr>
          <w:szCs w:val="24"/>
        </w:rPr>
        <w:fldChar w:fldCharType="end"/>
      </w:r>
      <w:r w:rsidRPr="00914583">
        <w:rPr>
          <w:szCs w:val="24"/>
        </w:rPr>
        <w:t xml:space="preserve">a show a seismic section and time slice with coherence enhancement results from non-conditioned and preconditioned data. All images have four distinct areas in all line sections: a shallow section from 200 </w:t>
      </w:r>
      <w:proofErr w:type="spellStart"/>
      <w:r w:rsidRPr="00914583">
        <w:rPr>
          <w:szCs w:val="24"/>
        </w:rPr>
        <w:t>ms</w:t>
      </w:r>
      <w:proofErr w:type="spellEnd"/>
      <w:r w:rsidRPr="00914583">
        <w:rPr>
          <w:szCs w:val="24"/>
        </w:rPr>
        <w:t xml:space="preserve"> to approx. 900 </w:t>
      </w:r>
      <w:proofErr w:type="spellStart"/>
      <w:r w:rsidRPr="00914583">
        <w:rPr>
          <w:szCs w:val="24"/>
        </w:rPr>
        <w:t>ms</w:t>
      </w:r>
      <w:proofErr w:type="spellEnd"/>
      <w:r w:rsidRPr="00914583">
        <w:rPr>
          <w:szCs w:val="24"/>
        </w:rPr>
        <w:t xml:space="preserve"> shows continuous reflections with enhanced faulting. A second section starts from 900 </w:t>
      </w:r>
      <w:proofErr w:type="spellStart"/>
      <w:r w:rsidRPr="00914583">
        <w:rPr>
          <w:szCs w:val="24"/>
        </w:rPr>
        <w:t>ms</w:t>
      </w:r>
      <w:proofErr w:type="spellEnd"/>
      <w:r w:rsidRPr="00914583">
        <w:rPr>
          <w:szCs w:val="24"/>
        </w:rPr>
        <w:t xml:space="preserve"> to 1600 </w:t>
      </w:r>
      <w:proofErr w:type="spellStart"/>
      <w:r w:rsidRPr="00914583">
        <w:rPr>
          <w:szCs w:val="24"/>
        </w:rPr>
        <w:t>ms</w:t>
      </w:r>
      <w:proofErr w:type="spellEnd"/>
      <w:r w:rsidRPr="00914583">
        <w:rPr>
          <w:szCs w:val="24"/>
        </w:rPr>
        <w:t xml:space="preserve"> and offers an increased noise and artifact presence (yellow arrow, blue arrow). </w:t>
      </w:r>
      <w:proofErr w:type="gramStart"/>
      <w:r w:rsidRPr="00914583">
        <w:rPr>
          <w:szCs w:val="24"/>
        </w:rPr>
        <w:t xml:space="preserve">The more in-depth section from 1600 to 2500 </w:t>
      </w:r>
      <w:proofErr w:type="spellStart"/>
      <w:r w:rsidRPr="00914583">
        <w:rPr>
          <w:szCs w:val="24"/>
        </w:rPr>
        <w:t>ms</w:t>
      </w:r>
      <w:proofErr w:type="spellEnd"/>
      <w:r w:rsidRPr="00914583">
        <w:rPr>
          <w:szCs w:val="24"/>
        </w:rPr>
        <w:t xml:space="preserve"> shows similar results as the shallow section, with continuous reflections and localized faulting.</w:t>
      </w:r>
      <w:proofErr w:type="gramEnd"/>
      <w:r w:rsidRPr="00914583">
        <w:rPr>
          <w:szCs w:val="24"/>
        </w:rPr>
        <w:t xml:space="preserve"> Some faults are not apparent enough in the raw dataset, but preconditioning helps to improve fault detection (red arrow).  Eastward in the seismic line, a faulted area shows heavy fracturing and stair-step anomalies. The time section presents areas with well-defined high fault probability values. While high fault probability values dominate the east part, the center and west sides are clean with a few well-defined features. Non-conditioned data show more noise, subtle features, and less sharpness in the fault enhancement result, and the preconditioned dataset shows more consistent and continuous features.</w:t>
      </w:r>
    </w:p>
    <w:p w14:paraId="79B31CD6" w14:textId="77777777" w:rsidR="00914583" w:rsidRPr="00914583" w:rsidRDefault="00914583" w:rsidP="00B83FB1">
      <w:pPr>
        <w:pStyle w:val="Heading3"/>
      </w:pPr>
      <w:bookmarkStart w:id="86" w:name="_Toc71726253"/>
      <w:r w:rsidRPr="00914583">
        <w:lastRenderedPageBreak/>
        <w:t>Probabilistic neural networks</w:t>
      </w:r>
      <w:bookmarkEnd w:id="86"/>
    </w:p>
    <w:p w14:paraId="568BD3DF" w14:textId="72E81FAF" w:rsidR="00914583" w:rsidRPr="00914583" w:rsidRDefault="00914583" w:rsidP="00914583">
      <w:pPr>
        <w:rPr>
          <w:szCs w:val="24"/>
        </w:rPr>
      </w:pPr>
      <w:r w:rsidRPr="00914583">
        <w:rPr>
          <w:szCs w:val="24"/>
        </w:rPr>
        <w:fldChar w:fldCharType="begin"/>
      </w:r>
      <w:r w:rsidRPr="00914583">
        <w:rPr>
          <w:szCs w:val="24"/>
        </w:rPr>
        <w:instrText xml:space="preserve"> REF _Ref66475602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3.5</w:t>
      </w:r>
      <w:r w:rsidRPr="00914583">
        <w:rPr>
          <w:szCs w:val="24"/>
        </w:rPr>
        <w:fldChar w:fldCharType="end"/>
      </w:r>
      <w:r w:rsidRPr="00914583">
        <w:rPr>
          <w:szCs w:val="24"/>
        </w:rPr>
        <w:t xml:space="preserve">b and </w:t>
      </w:r>
      <w:r w:rsidRPr="00914583">
        <w:rPr>
          <w:szCs w:val="24"/>
        </w:rPr>
        <w:fldChar w:fldCharType="begin"/>
      </w:r>
      <w:r w:rsidRPr="00914583">
        <w:rPr>
          <w:szCs w:val="24"/>
        </w:rPr>
        <w:instrText xml:space="preserve"> REF _Ref66475623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3.6</w:t>
      </w:r>
      <w:r w:rsidRPr="00914583">
        <w:rPr>
          <w:szCs w:val="24"/>
        </w:rPr>
        <w:fldChar w:fldCharType="end"/>
      </w:r>
      <w:r w:rsidRPr="00914583">
        <w:rPr>
          <w:szCs w:val="24"/>
        </w:rPr>
        <w:t>b show PNN results with similar area distribution as the previous workflow. Shallower and deeper areas exhibit more fault probabilities due to the absence of noise and artifacts. In contrast, the middle section has more noisy artifacts (yellow arrow, blue arrow), but some mapped features are found in the seismic section. On the eastern side, plenty of fault-enhanced features fill the CEFZ, but the salt and pepper behavior persist</w:t>
      </w:r>
      <w:r w:rsidR="00FF7E61">
        <w:rPr>
          <w:szCs w:val="24"/>
        </w:rPr>
        <w:t>s</w:t>
      </w:r>
      <w:r w:rsidRPr="00914583">
        <w:rPr>
          <w:szCs w:val="24"/>
        </w:rPr>
        <w:t xml:space="preserve">. In contrast to the previous method, weak fault probabilities appear across the section; again, non-conditioned data is noisier </w:t>
      </w:r>
      <w:r w:rsidR="00D413EF">
        <w:rPr>
          <w:szCs w:val="24"/>
        </w:rPr>
        <w:t>than preconditioned attributes.</w:t>
      </w:r>
    </w:p>
    <w:p w14:paraId="4D4BE3AF" w14:textId="77777777" w:rsidR="00914583" w:rsidRPr="00914583" w:rsidRDefault="00914583" w:rsidP="00B83FB1">
      <w:pPr>
        <w:pStyle w:val="Heading3"/>
      </w:pPr>
      <w:bookmarkStart w:id="87" w:name="_Toc71726254"/>
      <w:r w:rsidRPr="00914583">
        <w:t>Convolutional neural network</w:t>
      </w:r>
      <w:bookmarkEnd w:id="87"/>
    </w:p>
    <w:p w14:paraId="736A89F6" w14:textId="1E63C4A9" w:rsidR="00914583" w:rsidRPr="00914583" w:rsidRDefault="00914583" w:rsidP="00914583">
      <w:pPr>
        <w:rPr>
          <w:szCs w:val="24"/>
        </w:rPr>
      </w:pPr>
      <w:r w:rsidRPr="00914583">
        <w:rPr>
          <w:szCs w:val="24"/>
        </w:rPr>
        <w:fldChar w:fldCharType="begin"/>
      </w:r>
      <w:r w:rsidRPr="00914583">
        <w:rPr>
          <w:szCs w:val="24"/>
        </w:rPr>
        <w:instrText xml:space="preserve"> REF _Ref66475602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3.5</w:t>
      </w:r>
      <w:r w:rsidRPr="00914583">
        <w:rPr>
          <w:szCs w:val="24"/>
        </w:rPr>
        <w:fldChar w:fldCharType="end"/>
      </w:r>
      <w:r w:rsidRPr="00914583">
        <w:rPr>
          <w:szCs w:val="24"/>
        </w:rPr>
        <w:t xml:space="preserve">c and </w:t>
      </w:r>
      <w:r w:rsidRPr="00914583">
        <w:rPr>
          <w:szCs w:val="24"/>
        </w:rPr>
        <w:fldChar w:fldCharType="begin"/>
      </w:r>
      <w:r w:rsidRPr="00914583">
        <w:rPr>
          <w:szCs w:val="24"/>
        </w:rPr>
        <w:instrText xml:space="preserve"> REF _Ref66475623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3.6</w:t>
      </w:r>
      <w:r w:rsidRPr="00914583">
        <w:rPr>
          <w:szCs w:val="24"/>
        </w:rPr>
        <w:fldChar w:fldCharType="end"/>
      </w:r>
      <w:r w:rsidRPr="00914583">
        <w:rPr>
          <w:szCs w:val="24"/>
        </w:rPr>
        <w:t xml:space="preserve">c show fault enhancement using the CNN approach. This method produces sharp and crisper fault probability features than previous approaches. The critical area between 900 </w:t>
      </w:r>
      <w:proofErr w:type="spellStart"/>
      <w:r w:rsidRPr="00914583">
        <w:rPr>
          <w:szCs w:val="24"/>
        </w:rPr>
        <w:t>ms</w:t>
      </w:r>
      <w:proofErr w:type="spellEnd"/>
      <w:r w:rsidRPr="00914583">
        <w:rPr>
          <w:szCs w:val="24"/>
        </w:rPr>
        <w:t xml:space="preserve"> to 1600 </w:t>
      </w:r>
      <w:proofErr w:type="spellStart"/>
      <w:r w:rsidRPr="00914583">
        <w:rPr>
          <w:szCs w:val="24"/>
        </w:rPr>
        <w:t>ms</w:t>
      </w:r>
      <w:proofErr w:type="spellEnd"/>
      <w:r w:rsidRPr="00914583">
        <w:rPr>
          <w:szCs w:val="24"/>
        </w:rPr>
        <w:t xml:space="preserve"> (yellow arrow, blue arrow) show</w:t>
      </w:r>
      <w:r w:rsidR="00FF7E61">
        <w:rPr>
          <w:szCs w:val="24"/>
        </w:rPr>
        <w:t>s</w:t>
      </w:r>
      <w:r w:rsidRPr="00914583">
        <w:rPr>
          <w:szCs w:val="24"/>
        </w:rPr>
        <w:t xml:space="preserve"> less noise than previous methods, but several unrealistic features appear in the analysis (black arrow). Time slice shows the same trend as the section, apparent fault probabilities, and several new unrecognized events </w:t>
      </w:r>
      <w:proofErr w:type="gramStart"/>
      <w:r w:rsidRPr="00914583">
        <w:rPr>
          <w:szCs w:val="24"/>
        </w:rPr>
        <w:t>are enhanced</w:t>
      </w:r>
      <w:proofErr w:type="gramEnd"/>
      <w:r w:rsidRPr="00914583">
        <w:rPr>
          <w:szCs w:val="24"/>
        </w:rPr>
        <w:t>. Preconditioned data show less unrealistic features, so the result improves in comparison to non-conditioned data.</w:t>
      </w:r>
    </w:p>
    <w:p w14:paraId="593B96F4" w14:textId="77777777" w:rsidR="00914583" w:rsidRPr="00914583" w:rsidRDefault="00914583" w:rsidP="00914583">
      <w:pPr>
        <w:rPr>
          <w:szCs w:val="24"/>
        </w:rPr>
      </w:pPr>
      <w:r w:rsidRPr="00914583">
        <w:rPr>
          <w:noProof/>
          <w:szCs w:val="24"/>
        </w:rPr>
        <w:lastRenderedPageBreak/>
        <w:drawing>
          <wp:inline distT="0" distB="0" distL="0" distR="0" wp14:anchorId="72A35F12" wp14:editId="008333DF">
            <wp:extent cx="5886450" cy="478351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059"/>
                    <a:stretch/>
                  </pic:blipFill>
                  <pic:spPr bwMode="auto">
                    <a:xfrm>
                      <a:off x="0" y="0"/>
                      <a:ext cx="5916283" cy="4807754"/>
                    </a:xfrm>
                    <a:prstGeom prst="rect">
                      <a:avLst/>
                    </a:prstGeom>
                    <a:noFill/>
                    <a:ln>
                      <a:noFill/>
                    </a:ln>
                    <a:extLst>
                      <a:ext uri="{53640926-AAD7-44D8-BBD7-CCE9431645EC}">
                        <a14:shadowObscured xmlns:a14="http://schemas.microsoft.com/office/drawing/2010/main"/>
                      </a:ext>
                    </a:extLst>
                  </pic:spPr>
                </pic:pic>
              </a:graphicData>
            </a:graphic>
          </wp:inline>
        </w:drawing>
      </w:r>
    </w:p>
    <w:p w14:paraId="5E1B00C1" w14:textId="083C0C65" w:rsidR="00914583" w:rsidRPr="00914583" w:rsidRDefault="00914583" w:rsidP="00914583">
      <w:pPr>
        <w:keepNext/>
        <w:spacing w:after="200"/>
        <w:jc w:val="center"/>
        <w:rPr>
          <w:i/>
          <w:iCs/>
          <w:szCs w:val="18"/>
        </w:rPr>
      </w:pPr>
      <w:bookmarkStart w:id="88" w:name="_Ref66522980"/>
      <w:bookmarkStart w:id="89" w:name="_Ref66522920"/>
      <w:bookmarkStart w:id="90" w:name="_Toc71725921"/>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7</w:t>
      </w:r>
      <w:r w:rsidR="00411F5E">
        <w:rPr>
          <w:i/>
          <w:iCs/>
          <w:szCs w:val="18"/>
        </w:rPr>
        <w:fldChar w:fldCharType="end"/>
      </w:r>
      <w:bookmarkEnd w:id="88"/>
      <w:r w:rsidRPr="00914583">
        <w:rPr>
          <w:i/>
          <w:iCs/>
          <w:szCs w:val="18"/>
        </w:rPr>
        <w:t xml:space="preserve">. Comparison between extracted surfaces and manual interpretation. The </w:t>
      </w:r>
      <w:proofErr w:type="spellStart"/>
      <w:r w:rsidRPr="00914583">
        <w:rPr>
          <w:i/>
          <w:iCs/>
          <w:szCs w:val="18"/>
        </w:rPr>
        <w:t>Hausdorff</w:t>
      </w:r>
      <w:proofErr w:type="spellEnd"/>
      <w:r w:rsidRPr="00914583">
        <w:rPr>
          <w:i/>
          <w:iCs/>
          <w:szCs w:val="18"/>
        </w:rPr>
        <w:t xml:space="preserve"> distance </w:t>
      </w:r>
      <w:r w:rsidRPr="00914583">
        <w:rPr>
          <w:i/>
          <w:iCs/>
          <w:szCs w:val="18"/>
        </w:rPr>
        <w:fldChar w:fldCharType="begin"/>
      </w:r>
      <w:r w:rsidRPr="00914583">
        <w:rPr>
          <w:i/>
          <w:iCs/>
          <w:szCs w:val="18"/>
        </w:rPr>
        <w:instrText xml:space="preserve"> ADDIN ZOTERO_ITEM CSL_CITATION {"citationID":"66NRgudc","properties":{"formattedCitation":"(Cignoni et al., 1998)","plainCitation":"(Cignoni et al., 1998)","noteIndex":0},"citationItems":[{"id":2418,"uris":["http://zotero.org/users/3849198/items/S7FWQ3N3"],"uri":["http://zotero.org/users/3849198/items/S7FWQ3N3"],"itemData":{"id":2418,"type":"article-journal","abstract":"This paper presents a new tool, Metro, designed to compensate for a deficiency in many simplification methods proposed in literature. Metro allows one to compare the difference between a pair of surfaces (e.g. a triangulated mesh and its simplified representation) by adopting a surface sampling approach. It has been designed as a highly general tool, and it does no assumption on the particular approach used to build the simplified representation. It returns both numerical results (meshes areas and volumes, maximum and mean error, etc.) and visual results, by coloring the input surface according to the approximation error.","container-title":"Computer Graphics Forum","DOI":"https://doi.org/10.1111/1467-8659.00236","ISSN":"1467-8659","issue":"2","language":"en","note":"_eprint: https://onlinelibrary.wiley.com/doi/pdf/10.1111/1467-8659.00236","page":"167-174","source":"Wiley Online Library","title":"Metro: Measuring Error on Simplified Surfaces","title-short":"Metro","volume":"17","author":[{"family":"Cignoni","given":"P."},{"family":"Rocchini","given":"C."},{"family":"Scopigno","given":"R."}],"issued":{"date-parts":[["1998"]]}}}],"schema":"https://github.com/citation-style-language/schema/raw/master/csl-citation.json"} </w:instrText>
      </w:r>
      <w:r w:rsidRPr="00914583">
        <w:rPr>
          <w:i/>
          <w:iCs/>
          <w:szCs w:val="18"/>
        </w:rPr>
        <w:fldChar w:fldCharType="separate"/>
      </w:r>
      <w:r w:rsidRPr="00914583">
        <w:rPr>
          <w:i/>
          <w:iCs/>
          <w:szCs w:val="18"/>
        </w:rPr>
        <w:t>(</w:t>
      </w:r>
      <w:proofErr w:type="spellStart"/>
      <w:r w:rsidRPr="00914583">
        <w:rPr>
          <w:i/>
          <w:iCs/>
          <w:szCs w:val="18"/>
        </w:rPr>
        <w:t>Cignoni</w:t>
      </w:r>
      <w:proofErr w:type="spellEnd"/>
      <w:r w:rsidRPr="00914583">
        <w:rPr>
          <w:i/>
          <w:iCs/>
          <w:szCs w:val="18"/>
        </w:rPr>
        <w:t xml:space="preserve"> et al., 1998)</w:t>
      </w:r>
      <w:r w:rsidRPr="00914583">
        <w:rPr>
          <w:i/>
          <w:iCs/>
          <w:szCs w:val="18"/>
        </w:rPr>
        <w:fldChar w:fldCharType="end"/>
      </w:r>
      <w:r w:rsidRPr="00914583">
        <w:rPr>
          <w:i/>
          <w:iCs/>
          <w:szCs w:val="18"/>
        </w:rPr>
        <w:t xml:space="preserve"> calculates the maximum distance between two surfaces in every direction. Color-coded differences help to identify discrepancies between manual and fault objects from classification methods. The image show distance in meters with a conversion time to distance using a 3000 m/s velocity.</w:t>
      </w:r>
      <w:bookmarkEnd w:id="89"/>
      <w:bookmarkEnd w:id="90"/>
      <w:r w:rsidRPr="00914583">
        <w:rPr>
          <w:i/>
          <w:iCs/>
          <w:szCs w:val="18"/>
        </w:rPr>
        <w:t xml:space="preserve"> </w:t>
      </w:r>
    </w:p>
    <w:p w14:paraId="4CF8DE74" w14:textId="77777777" w:rsidR="00914583" w:rsidRPr="00914583" w:rsidRDefault="00914583" w:rsidP="00914583">
      <w:pPr>
        <w:rPr>
          <w:szCs w:val="24"/>
        </w:rPr>
      </w:pPr>
    </w:p>
    <w:p w14:paraId="027AE907" w14:textId="77777777" w:rsidR="00914583" w:rsidRPr="00914583" w:rsidRDefault="00914583" w:rsidP="00B83FB1">
      <w:pPr>
        <w:pStyle w:val="Heading3"/>
      </w:pPr>
      <w:bookmarkStart w:id="91" w:name="_Toc71726255"/>
      <w:r w:rsidRPr="00914583">
        <w:lastRenderedPageBreak/>
        <w:t>Fault extraction and comparison</w:t>
      </w:r>
      <w:bookmarkEnd w:id="91"/>
    </w:p>
    <w:p w14:paraId="404A5FB3" w14:textId="0EFD0C0E" w:rsidR="00914583" w:rsidRPr="00914583" w:rsidRDefault="00914583" w:rsidP="00914583">
      <w:pPr>
        <w:rPr>
          <w:szCs w:val="24"/>
        </w:rPr>
      </w:pPr>
      <w:r w:rsidRPr="00914583">
        <w:rPr>
          <w:szCs w:val="24"/>
        </w:rPr>
        <w:t xml:space="preserve">The fault extraction algorithm generates a point cloud used as input for an interpolation process that creates a continuous surface employed to calculate the </w:t>
      </w:r>
      <w:proofErr w:type="spellStart"/>
      <w:r w:rsidRPr="00914583">
        <w:rPr>
          <w:szCs w:val="24"/>
        </w:rPr>
        <w:t>Hausdorff</w:t>
      </w:r>
      <w:proofErr w:type="spellEnd"/>
      <w:r w:rsidRPr="00914583">
        <w:rPr>
          <w:szCs w:val="24"/>
        </w:rPr>
        <w:t xml:space="preserve"> distance to manual interpreted faults. After an initial analysis of fault probability results, we decided to use fault probability volumes from the preconditioned dataset because they have less noise and spurious probabilities. We assumed the correct fault position as the manually interpreted surface. </w:t>
      </w:r>
      <w:r w:rsidRPr="00914583">
        <w:rPr>
          <w:szCs w:val="24"/>
        </w:rPr>
        <w:fldChar w:fldCharType="begin"/>
      </w:r>
      <w:r w:rsidRPr="00914583">
        <w:rPr>
          <w:szCs w:val="24"/>
        </w:rPr>
        <w:instrText xml:space="preserve"> REF _Ref66522980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3.7</w:t>
      </w:r>
      <w:r w:rsidRPr="00914583">
        <w:rPr>
          <w:szCs w:val="24"/>
        </w:rPr>
        <w:fldChar w:fldCharType="end"/>
      </w:r>
      <w:r w:rsidRPr="00914583">
        <w:rPr>
          <w:szCs w:val="24"/>
        </w:rPr>
        <w:t xml:space="preserve"> presents the distance measurement stored as a color bar to analyze differences between the methods easily on three faults inside the analysis area. Visually, the comparison with coherence enhancement workflows shows less salt-and-pepper-like results, and all differences are between 0 and 100m with locally abnormal results. Statistically, the results are not conclusive since the standard deviation from all the workflows is similar; for example, the measured SD in fault one is CNN 15.05, and coherence enhancement is 15.85 (</w:t>
      </w:r>
      <w:r w:rsidRPr="00914583">
        <w:rPr>
          <w:szCs w:val="24"/>
        </w:rPr>
        <w:fldChar w:fldCharType="begin"/>
      </w:r>
      <w:r w:rsidRPr="00914583">
        <w:rPr>
          <w:szCs w:val="24"/>
        </w:rPr>
        <w:instrText xml:space="preserve"> REF _Ref67091638 \h  \* MERGEFORMAT </w:instrText>
      </w:r>
      <w:r w:rsidRPr="00914583">
        <w:rPr>
          <w:szCs w:val="24"/>
        </w:rPr>
      </w:r>
      <w:r w:rsidRPr="00914583">
        <w:rPr>
          <w:szCs w:val="24"/>
        </w:rPr>
        <w:fldChar w:fldCharType="separate"/>
      </w:r>
      <w:r w:rsidR="00ED3C24" w:rsidRPr="00ED3C24">
        <w:rPr>
          <w:szCs w:val="24"/>
        </w:rPr>
        <w:t xml:space="preserve">Table </w:t>
      </w:r>
      <w:r w:rsidR="00ED3C24" w:rsidRPr="00ED3C24">
        <w:rPr>
          <w:noProof/>
          <w:szCs w:val="24"/>
        </w:rPr>
        <w:t>3.1</w:t>
      </w:r>
      <w:r w:rsidRPr="00914583">
        <w:rPr>
          <w:szCs w:val="24"/>
        </w:rPr>
        <w:fldChar w:fldCharType="end"/>
      </w:r>
      <w:r w:rsidRPr="00914583">
        <w:rPr>
          <w:szCs w:val="24"/>
        </w:rPr>
        <w:t xml:space="preserve">). </w:t>
      </w:r>
    </w:p>
    <w:p w14:paraId="00462BAD" w14:textId="77777777" w:rsidR="00914583" w:rsidRPr="00914583" w:rsidRDefault="00914583" w:rsidP="00914583">
      <w:pPr>
        <w:rPr>
          <w:szCs w:val="24"/>
        </w:rPr>
      </w:pPr>
    </w:p>
    <w:p w14:paraId="1F064791" w14:textId="5826D49B" w:rsidR="00914583" w:rsidRPr="00914583" w:rsidRDefault="00914583" w:rsidP="00914583">
      <w:pPr>
        <w:rPr>
          <w:szCs w:val="24"/>
        </w:rPr>
      </w:pPr>
      <w:r w:rsidRPr="00914583">
        <w:rPr>
          <w:noProof/>
          <w:szCs w:val="24"/>
        </w:rPr>
        <w:drawing>
          <wp:inline distT="0" distB="0" distL="0" distR="0" wp14:anchorId="4469AF14" wp14:editId="2092DC67">
            <wp:extent cx="5880538" cy="1184820"/>
            <wp:effectExtent l="0" t="0" r="635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4">
                      <a:extLst>
                        <a:ext uri="{28A0092B-C50C-407E-A947-70E740481C1C}">
                          <a14:useLocalDpi xmlns:a14="http://schemas.microsoft.com/office/drawing/2010/main" val="0"/>
                        </a:ext>
                      </a:extLst>
                    </a:blip>
                    <a:srcRect b="14305"/>
                    <a:stretch/>
                  </pic:blipFill>
                  <pic:spPr bwMode="auto">
                    <a:xfrm>
                      <a:off x="0" y="0"/>
                      <a:ext cx="6072301" cy="1223457"/>
                    </a:xfrm>
                    <a:prstGeom prst="rect">
                      <a:avLst/>
                    </a:prstGeom>
                    <a:noFill/>
                    <a:ln>
                      <a:noFill/>
                    </a:ln>
                    <a:extLst>
                      <a:ext uri="{53640926-AAD7-44D8-BBD7-CCE9431645EC}">
                        <a14:shadowObscured xmlns:a14="http://schemas.microsoft.com/office/drawing/2010/main"/>
                      </a:ext>
                    </a:extLst>
                  </pic:spPr>
                </pic:pic>
              </a:graphicData>
            </a:graphic>
          </wp:inline>
        </w:drawing>
      </w:r>
    </w:p>
    <w:p w14:paraId="4EF45699" w14:textId="65DC71F1" w:rsidR="00914583" w:rsidRPr="00914583" w:rsidRDefault="00914583" w:rsidP="00914583">
      <w:pPr>
        <w:keepNext/>
        <w:spacing w:after="200"/>
        <w:jc w:val="center"/>
        <w:rPr>
          <w:i/>
          <w:iCs/>
          <w:szCs w:val="18"/>
        </w:rPr>
      </w:pPr>
      <w:bookmarkStart w:id="92" w:name="_Ref67091638"/>
      <w:bookmarkStart w:id="93" w:name="_Toc71580794"/>
      <w:r w:rsidRPr="00914583">
        <w:rPr>
          <w:i/>
          <w:iCs/>
          <w:szCs w:val="18"/>
        </w:rPr>
        <w:t xml:space="preserve">Table </w:t>
      </w:r>
      <w:r w:rsidR="000B7166">
        <w:rPr>
          <w:i/>
          <w:iCs/>
          <w:szCs w:val="18"/>
        </w:rPr>
        <w:t>3</w:t>
      </w:r>
      <w:r w:rsidR="00637D61">
        <w:rPr>
          <w:i/>
          <w:iCs/>
          <w:szCs w:val="18"/>
        </w:rPr>
        <w:t>.</w:t>
      </w:r>
      <w:r w:rsidR="00637D61">
        <w:rPr>
          <w:i/>
          <w:iCs/>
          <w:szCs w:val="18"/>
        </w:rPr>
        <w:fldChar w:fldCharType="begin"/>
      </w:r>
      <w:r w:rsidR="00637D61">
        <w:rPr>
          <w:i/>
          <w:iCs/>
          <w:szCs w:val="18"/>
        </w:rPr>
        <w:instrText xml:space="preserve"> SEQ Table \* ARABIC \s 1 </w:instrText>
      </w:r>
      <w:r w:rsidR="00637D61">
        <w:rPr>
          <w:i/>
          <w:iCs/>
          <w:szCs w:val="18"/>
        </w:rPr>
        <w:fldChar w:fldCharType="separate"/>
      </w:r>
      <w:r w:rsidR="00ED3C24">
        <w:rPr>
          <w:i/>
          <w:iCs/>
          <w:noProof/>
          <w:szCs w:val="18"/>
        </w:rPr>
        <w:t>1</w:t>
      </w:r>
      <w:r w:rsidR="00637D61">
        <w:rPr>
          <w:i/>
          <w:iCs/>
          <w:szCs w:val="18"/>
        </w:rPr>
        <w:fldChar w:fldCharType="end"/>
      </w:r>
      <w:bookmarkEnd w:id="92"/>
      <w:r w:rsidRPr="00914583">
        <w:rPr>
          <w:i/>
          <w:iCs/>
          <w:szCs w:val="18"/>
        </w:rPr>
        <w:t xml:space="preserve">. Basic statistic measurements after </w:t>
      </w:r>
      <w:proofErr w:type="spellStart"/>
      <w:r w:rsidRPr="00914583">
        <w:rPr>
          <w:i/>
          <w:iCs/>
          <w:szCs w:val="18"/>
        </w:rPr>
        <w:t>Hausdorff</w:t>
      </w:r>
      <w:proofErr w:type="spellEnd"/>
      <w:r w:rsidRPr="00914583">
        <w:rPr>
          <w:i/>
          <w:iCs/>
          <w:szCs w:val="18"/>
        </w:rPr>
        <w:t xml:space="preserve"> distance calculations on three different faults, a</w:t>
      </w:r>
      <w:r w:rsidRPr="00914583">
        <w:rPr>
          <w:i/>
          <w:iCs/>
          <w:szCs w:val="24"/>
        </w:rPr>
        <w:t>ll measured values are positive distances from the fault to any position on the other surface,</w:t>
      </w:r>
      <w:r w:rsidRPr="00914583">
        <w:rPr>
          <w:i/>
          <w:iCs/>
          <w:szCs w:val="18"/>
        </w:rPr>
        <w:t xml:space="preserve"> distance in meters with a conversion time to distance using a 3000 m/s velocity.</w:t>
      </w:r>
      <w:bookmarkEnd w:id="93"/>
    </w:p>
    <w:p w14:paraId="0EAB1A68" w14:textId="77777777" w:rsidR="00914583" w:rsidRPr="00914583" w:rsidRDefault="00914583" w:rsidP="00914583">
      <w:pPr>
        <w:rPr>
          <w:szCs w:val="24"/>
        </w:rPr>
      </w:pPr>
    </w:p>
    <w:p w14:paraId="61B45C0E" w14:textId="6BA8DA11" w:rsidR="00914583" w:rsidRPr="00914583" w:rsidRDefault="00914583" w:rsidP="0073144A">
      <w:pPr>
        <w:pStyle w:val="Heading2"/>
      </w:pPr>
      <w:bookmarkStart w:id="94" w:name="_Toc71726256"/>
      <w:r w:rsidRPr="00914583">
        <w:lastRenderedPageBreak/>
        <w:t>Discussion</w:t>
      </w:r>
      <w:bookmarkEnd w:id="94"/>
    </w:p>
    <w:p w14:paraId="5F3C6F7C" w14:textId="05E231DF" w:rsidR="00914583" w:rsidRPr="00914583" w:rsidRDefault="00914583" w:rsidP="00914583">
      <w:pPr>
        <w:rPr>
          <w:szCs w:val="24"/>
        </w:rPr>
      </w:pPr>
      <w:r w:rsidRPr="00914583">
        <w:rPr>
          <w:szCs w:val="24"/>
        </w:rPr>
        <w:t xml:space="preserve">The </w:t>
      </w:r>
      <w:r w:rsidR="00FF7E61">
        <w:rPr>
          <w:szCs w:val="24"/>
        </w:rPr>
        <w:t xml:space="preserve">seismic </w:t>
      </w:r>
      <w:r w:rsidRPr="00914583">
        <w:rPr>
          <w:szCs w:val="24"/>
        </w:rPr>
        <w:t xml:space="preserve">volume we analyzed covers a </w:t>
      </w:r>
      <w:r w:rsidR="00FF7E61">
        <w:rPr>
          <w:szCs w:val="24"/>
        </w:rPr>
        <w:t>heterogeneous</w:t>
      </w:r>
      <w:r w:rsidRPr="00914583">
        <w:rPr>
          <w:szCs w:val="24"/>
        </w:rPr>
        <w:t xml:space="preserve"> history of deposition and fault geometries, and results on fault enhancement </w:t>
      </w:r>
      <w:proofErr w:type="gramStart"/>
      <w:r w:rsidRPr="00914583">
        <w:rPr>
          <w:szCs w:val="24"/>
        </w:rPr>
        <w:t>are tied</w:t>
      </w:r>
      <w:proofErr w:type="gramEnd"/>
      <w:r w:rsidRPr="00914583">
        <w:rPr>
          <w:szCs w:val="24"/>
        </w:rPr>
        <w:t xml:space="preserve"> to these geologic conditions; consequently, a simple answer on which method is best is not straightforward. To understand the faults enhancement results in different areas, we present a brief explanation of the seismic reflections found in the area (</w:t>
      </w:r>
      <w:r w:rsidRPr="00914583">
        <w:rPr>
          <w:szCs w:val="24"/>
        </w:rPr>
        <w:fldChar w:fldCharType="begin"/>
      </w:r>
      <w:r w:rsidRPr="00914583">
        <w:rPr>
          <w:szCs w:val="24"/>
        </w:rPr>
        <w:instrText xml:space="preserve"> REF _Ref66484411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3.8</w:t>
      </w:r>
      <w:r w:rsidRPr="00914583">
        <w:rPr>
          <w:szCs w:val="24"/>
        </w:rPr>
        <w:fldChar w:fldCharType="end"/>
      </w:r>
      <w:r w:rsidRPr="00914583">
        <w:rPr>
          <w:szCs w:val="24"/>
        </w:rPr>
        <w:t>).</w:t>
      </w:r>
    </w:p>
    <w:p w14:paraId="2C8DBF31" w14:textId="1937F4B6" w:rsidR="00914583" w:rsidRPr="00914583" w:rsidRDefault="00914583" w:rsidP="00914583">
      <w:r w:rsidRPr="00914583">
        <w:t xml:space="preserve">In </w:t>
      </w:r>
      <w:r w:rsidRPr="00914583">
        <w:fldChar w:fldCharType="begin"/>
      </w:r>
      <w:r w:rsidRPr="00914583">
        <w:instrText xml:space="preserve"> REF _Ref66484411 \h </w:instrText>
      </w:r>
      <w:r w:rsidR="00B62103">
        <w:instrText xml:space="preserve"> \* MERGEFORMAT </w:instrText>
      </w:r>
      <w:r w:rsidRPr="00914583">
        <w:fldChar w:fldCharType="separate"/>
      </w:r>
      <w:r w:rsidR="00ED3C24" w:rsidRPr="00ED3C24">
        <w:t>Figure 3.8</w:t>
      </w:r>
      <w:r w:rsidRPr="00914583">
        <w:fldChar w:fldCharType="end"/>
      </w:r>
      <w:r w:rsidRPr="00914583">
        <w:t>, the Cape Egmont Fault Zone, the hanging wall show</w:t>
      </w:r>
      <w:r w:rsidR="00B62103">
        <w:t>s</w:t>
      </w:r>
      <w:r w:rsidRPr="00914583">
        <w:t xml:space="preserve"> a clean reflector succession with an apparent high layer dip eastward than the footwall; the fault plane </w:t>
      </w:r>
      <w:proofErr w:type="gramStart"/>
      <w:r w:rsidRPr="00914583">
        <w:t>is distinguished</w:t>
      </w:r>
      <w:proofErr w:type="gramEnd"/>
      <w:r w:rsidRPr="00914583">
        <w:t xml:space="preserve"> due to the amplitude reduction in strata reflection near the fault, folding adjacent to both fault sides and poorly organized apparent reflections. The area near and beneath the fault described as a normal fault </w:t>
      </w:r>
      <w:r w:rsidRPr="00914583">
        <w:fldChar w:fldCharType="begin"/>
      </w:r>
      <w:r w:rsidRPr="00914583">
        <w:instrText xml:space="preserve"> ADDIN ZOTERO_ITEM CSL_CITATION {"citationID":"FG6yrJGq","properties":{"formattedCitation":"(Reilly et al., 2016)","plainCitation":"(Reilly et al., 2016)","noteIndex":0},"citationItems":[{"id":2306,"uris":["http://zotero.org/users/3849198/items/X28884CZ"],"uri":["http://zotero.org/users/3849198/items/X28884CZ"],"itemData":{"id":2306,"type":"article-journal","container-title":"Marine and Petroleum Geology","DOI":"10.1016/j.marpetgeo.2015.11.018","ISSN":"02648172","journalAbbreviation":"Marine and Petroleum Geology","language":"en","page":"237-250","source":"DOI.org (Crossref)","title":"Temporal changes of fault seal and early charge of the Maui Gas-condensate field, Taranaki Basin, New Zealand","volume":"70","author":[{"family":"Reilly","given":"Cathal"},{"family":"Nicol","given":"Andrew"},{"family":"Walsh","given":"John J."},{"family":"Kroeger","given":"Karsten F."}],"issued":{"date-parts":[["2016",2]]}}}],"schema":"https://github.com/citation-style-language/schema/raw/master/csl-citation.json"} </w:instrText>
      </w:r>
      <w:r w:rsidRPr="00914583">
        <w:fldChar w:fldCharType="separate"/>
      </w:r>
      <w:r w:rsidRPr="00914583">
        <w:rPr>
          <w:rFonts w:ascii="Calibri" w:hAnsi="Calibri" w:cs="Calibri"/>
        </w:rPr>
        <w:t>(Reilly et al., 2016)</w:t>
      </w:r>
      <w:r w:rsidRPr="00914583">
        <w:fldChar w:fldCharType="end"/>
      </w:r>
      <w:r w:rsidRPr="00914583">
        <w:t>, is surrounded by low amplitude and incoherent seismic traces and distorted visualization of the footwall fault block.  This section is located northward the main CEFZ bend showing all the multiple fractures present in the section</w:t>
      </w:r>
    </w:p>
    <w:p w14:paraId="54EC77CB" w14:textId="293E55F5" w:rsidR="00914583" w:rsidRPr="00D413EF" w:rsidRDefault="00914583" w:rsidP="00914583">
      <w:pPr>
        <w:rPr>
          <w:szCs w:val="24"/>
        </w:rPr>
      </w:pPr>
      <w:r w:rsidRPr="00914583">
        <w:rPr>
          <w:szCs w:val="24"/>
        </w:rPr>
        <w:t>Section 1 (</w:t>
      </w:r>
      <w:r w:rsidRPr="00914583">
        <w:rPr>
          <w:szCs w:val="24"/>
        </w:rPr>
        <w:fldChar w:fldCharType="begin"/>
      </w:r>
      <w:r w:rsidRPr="00914583">
        <w:rPr>
          <w:szCs w:val="24"/>
        </w:rPr>
        <w:instrText xml:space="preserve"> REF _Ref66484411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3.8</w:t>
      </w:r>
      <w:r w:rsidRPr="00914583">
        <w:rPr>
          <w:szCs w:val="24"/>
        </w:rPr>
        <w:fldChar w:fldCharType="end"/>
      </w:r>
      <w:r w:rsidRPr="00914583">
        <w:rPr>
          <w:szCs w:val="24"/>
        </w:rPr>
        <w:t xml:space="preserve">) is a Pliocene-Pleistocene package </w:t>
      </w:r>
      <w:r w:rsidRPr="00914583">
        <w:rPr>
          <w:szCs w:val="24"/>
        </w:rPr>
        <w:fldChar w:fldCharType="begin"/>
      </w:r>
      <w:r w:rsidRPr="00914583">
        <w:rPr>
          <w:szCs w:val="24"/>
        </w:rPr>
        <w:instrText xml:space="preserve"> ADDIN ZOTERO_ITEM CSL_CITATION {"citationID":"O8xiC8Fa","properties":{"formattedCitation":"(Franzel and Back, 2019)","plainCitation":"(Franzel and Back, 2019)","noteIndex":0},"citationItems":[{"id":2234,"uris":["http://zotero.org/users/3849198/items/APTNHSKJ"],"uri":["http://zotero.org/users/3849198/items/APTNHSKJ"],"itemData":{"id":2234,"type":"article-journal","abstract":"Three-dimensional (3D) seismic-reflection analysis of a major Miocene-to-Pleistocene (c. 19–2 Ma) clinoform succession of the central Taranaki Basin offshore New Zealand reveals two distinct intervals of downbuilding progradation (c. 7.5–6 Ma; and c. 4–2 Ma). Downbuilding clinoforms are of kilometre scale and characterized by straight upper foreset gullies that initiate near or at the clinoform breakpoint, in places connected to topset distributary channels. Foreset mass-transport complexes occur mainly in the basal parts of downbuilding clinoform successions. Upbuilding progradational clinoforms formed between c. 6–5.5 Ma and c. 4.5–4 Ma. These clinoforms are generally smaller, with topsets in places comprising beach ridges and tidal channels. The foresets of the upbuilding clinoforms contain large gullies and sinuous deepwater channels, locally connected to topset channels. Retrogradational deposits in the studied succession (c. 5.5–4.5 Ma) lack a distinct clinoform geometry, show a few slope channels and gullies, and are characterized by extensive landward-stepping networks of shallow-marine and fluvial channels. 3D seismic-reflection analysis of the c. 2000 km2 study area allows an exemplary 3D documentation of migrating depositional systems along a highly progradational clastic margin, constrained by a stratigraphic framework tightly defined by the two intervals of major depositional downbuilding. The Late Miocene downbuilding is interpreted as forced by tectonic uplift along the Cape Egmont fault and neighbouring structures in the south of the study area. In contrast, the Plio-Pleistocene downbuilding is interpreted as dominantly controlled by eustasy in a tectonic environment characterized by subsidence. Excellent preservation of the 4–2 Ma clinoform topsets provides unique insights into depositional systems at and above the shelf break imaging palaeo-shoreline and palaeo-backshore environments. The detailed 3D clinoform analyses presented contribute to the understanding of clastic sedimentation processes from shelf to slope, which can be used to predict deepwater depositional facies.","container-title":"International Journal of Earth Sciences","DOI":"10.1007/s00531-018-1663-1","ISSN":"1437-3254, 1437-3262","issue":"2","journalAbbreviation":"Int J Earth Sci (Geol Rundsch)","language":"en","page":"475-496","source":"DOI.org (Crossref)","title":"Three-dimensional seismic sedimentology and stratigraphic architecture of prograding clinoforms, central Taranaki Basin, New Zealand","volume":"108","author":[{"family":"Franzel","given":"Maximilian"},{"family":"Back","given":"Stefan"}],"issued":{"date-parts":[["2019",3]]}}}],"schema":"https://github.com/citation-style-language/schema/raw/master/csl-citation.json"}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Franzel</w:t>
      </w:r>
      <w:proofErr w:type="spellEnd"/>
      <w:r w:rsidRPr="00914583">
        <w:rPr>
          <w:szCs w:val="24"/>
        </w:rPr>
        <w:t xml:space="preserve"> and Back, 2019)</w:t>
      </w:r>
      <w:r w:rsidRPr="00914583">
        <w:rPr>
          <w:szCs w:val="24"/>
        </w:rPr>
        <w:fldChar w:fldCharType="end"/>
      </w:r>
      <w:r w:rsidRPr="00914583">
        <w:rPr>
          <w:szCs w:val="24"/>
        </w:rPr>
        <w:t xml:space="preserve"> found at 200 </w:t>
      </w:r>
      <w:proofErr w:type="spellStart"/>
      <w:r w:rsidRPr="00914583">
        <w:rPr>
          <w:szCs w:val="24"/>
        </w:rPr>
        <w:t>ms</w:t>
      </w:r>
      <w:proofErr w:type="spellEnd"/>
      <w:r w:rsidRPr="00914583">
        <w:rPr>
          <w:szCs w:val="24"/>
        </w:rPr>
        <w:t xml:space="preserve"> to approximately 900 </w:t>
      </w:r>
      <w:proofErr w:type="spellStart"/>
      <w:r w:rsidRPr="00914583">
        <w:rPr>
          <w:szCs w:val="24"/>
        </w:rPr>
        <w:t>ms</w:t>
      </w:r>
      <w:proofErr w:type="spellEnd"/>
      <w:r w:rsidRPr="00914583">
        <w:rPr>
          <w:szCs w:val="24"/>
        </w:rPr>
        <w:t xml:space="preserve"> and can be divided into three broad subdivisions. The upper section of this portion (1a) exhibits semi-parallel and semi-continuous reflectors with medium amplitude reflectors on top. The middle part of section 1 displays semi-parallel discontinuous to semi-continuous reflectors with low amplitude. The lower part of section 1 is continuous to semi-continuous oblique reflections with high amplitude thinning toward the section's central structure. Well tops in the Maui 3 borehole show this section relates to Giant </w:t>
      </w:r>
      <w:proofErr w:type="spellStart"/>
      <w:r w:rsidRPr="00914583">
        <w:rPr>
          <w:szCs w:val="24"/>
        </w:rPr>
        <w:t>Foresets</w:t>
      </w:r>
      <w:proofErr w:type="spellEnd"/>
      <w:r w:rsidRPr="00914583">
        <w:rPr>
          <w:szCs w:val="24"/>
        </w:rPr>
        <w:t xml:space="preserve"> formation, mainly formed by sandy siltstone to </w:t>
      </w:r>
      <w:r w:rsidRPr="00D413EF">
        <w:rPr>
          <w:szCs w:val="24"/>
        </w:rPr>
        <w:t xml:space="preserve">mudstone and deposited in </w:t>
      </w:r>
      <w:proofErr w:type="spellStart"/>
      <w:r w:rsidRPr="00D413EF">
        <w:rPr>
          <w:szCs w:val="24"/>
        </w:rPr>
        <w:t>clinoforms</w:t>
      </w:r>
      <w:proofErr w:type="spellEnd"/>
      <w:r w:rsidRPr="00D413EF">
        <w:rPr>
          <w:szCs w:val="24"/>
        </w:rPr>
        <w:t xml:space="preserve"> </w:t>
      </w:r>
      <w:r w:rsidRPr="00D413EF">
        <w:rPr>
          <w:szCs w:val="24"/>
        </w:rPr>
        <w:fldChar w:fldCharType="begin"/>
      </w:r>
      <w:r w:rsidRPr="00D413EF">
        <w:rPr>
          <w:szCs w:val="24"/>
        </w:rPr>
        <w:instrText xml:space="preserve"> ADDIN ZOTERO_ITEM CSL_CITATION {"citationID":"x7OH55zi","properties":{"formattedCitation":"(Roncaglia et al., 2013; Franzel and Back, 2019)","plainCitation":"(Roncaglia et al., 2013; Franzel and Back, 2019)","noteIndex":0},"citationItems":[{"id":2430,"uris":["http://zotero.org/users/3849198/items/6MSCPIG5"],"uri":["http://zotero.org/users/3849198/items/6MSCPIG5"],"itemData":{"id":2430,"type":"book","publisher":"GNS Science","source":"Google Scholar","title":"Well log stratigraphy in the central and southern offshore area of the Taranaki Basin, New Zealand","author":[{"family":"Roncaglia","given":"Lucia"},{"family":"Milner","given":"Michael"},{"family":"Crundwell","given":"Martin Peter"},{"family":"Fohrmann","given":"Miko"},{"family":"Morgans","given":"H. E. G."}],"issued":{"date-parts":[["2013"]]}}},{"id":2234,"uris":["http://zotero.org/users/3849198/items/APTNHSKJ"],"uri":["http://zotero.org/users/3849198/items/APTNHSKJ"],"itemData":{"id":2234,"type":"article-journal","abstract":"Three-dimensional (3D) seismic-reflection analysis of a major Miocene-to-Pleistocene (c. 19–2 Ma) clinoform succession of the central Taranaki Basin offshore New Zealand reveals two distinct intervals of downbuilding progradation (c. 7.5–6 Ma; and c. 4–2 Ma). Downbuilding clinoforms are of kilometre scale and characterized by straight upper foreset gullies that initiate near or at the clinoform breakpoint, in places connected to topset distributary channels. Foreset mass-transport complexes occur mainly in the basal parts of downbuilding clinoform successions. Upbuilding progradational clinoforms formed between c. 6–5.5 Ma and c. 4.5–4 Ma. These clinoforms are generally smaller, with topsets in places comprising beach ridges and tidal channels. The foresets of the upbuilding clinoforms contain large gullies and sinuous deepwater channels, locally connected to topset channels. Retrogradational deposits in the studied succession (c. 5.5–4.5 Ma) lack a distinct clinoform geometry, show a few slope channels and gullies, and are characterized by extensive landward-stepping networks of shallow-marine and fluvial channels. 3D seismic-reflection analysis of the c. 2000 km2 study area allows an exemplary 3D documentation of migrating depositional systems along a highly progradational clastic margin, constrained by a stratigraphic framework tightly defined by the two intervals of major depositional downbuilding. The Late Miocene downbuilding is interpreted as forced by tectonic uplift along the Cape Egmont fault and neighbouring structures in the south of the study area. In contrast, the Plio-Pleistocene downbuilding is interpreted as dominantly controlled by eustasy in a tectonic environment characterized by subsidence. Excellent preservation of the 4–2 Ma clinoform topsets provides unique insights into depositional systems at and above the shelf break imaging palaeo-shoreline and palaeo-backshore environments. The detailed 3D clinoform analyses presented contribute to the understanding of clastic sedimentation processes from shelf to slope, which can be used to predict deepwater depositional facies.","container-title":"International Journal of Earth Sciences","DOI":"10.1007/s00531-018-1663-1","ISSN":"1437-3254, 1437-3262","issue":"2","journalAbbreviation":"Int J Earth Sci (Geol Rundsch)","language":"en","page":"475-496","source":"DOI.org (Crossref)","title":"Three-dimensional seismic sedimentology and stratigraphic architecture of prograding clinoforms, central Taranaki Basin, New Zealand","volume":"108","author":[{"family":"Franzel","given":"Maximilian"},{"family":"Back","given":"Stefan"}],"issued":{"date-parts":[["2019",3]]}}}],"schema":"https://github.com/citation-style-language/schema/raw/master/csl-citation.json"} </w:instrText>
      </w:r>
      <w:r w:rsidRPr="00D413EF">
        <w:rPr>
          <w:szCs w:val="24"/>
        </w:rPr>
        <w:fldChar w:fldCharType="separate"/>
      </w:r>
      <w:r w:rsidRPr="00D413EF">
        <w:rPr>
          <w:szCs w:val="24"/>
        </w:rPr>
        <w:t>(</w:t>
      </w:r>
      <w:proofErr w:type="spellStart"/>
      <w:r w:rsidRPr="00D413EF">
        <w:rPr>
          <w:szCs w:val="24"/>
        </w:rPr>
        <w:t>Roncaglia</w:t>
      </w:r>
      <w:proofErr w:type="spellEnd"/>
      <w:r w:rsidRPr="00D413EF">
        <w:rPr>
          <w:szCs w:val="24"/>
        </w:rPr>
        <w:t xml:space="preserve"> et al., 2013; </w:t>
      </w:r>
      <w:proofErr w:type="spellStart"/>
      <w:r w:rsidRPr="00D413EF">
        <w:rPr>
          <w:szCs w:val="24"/>
        </w:rPr>
        <w:t>Franzel</w:t>
      </w:r>
      <w:proofErr w:type="spellEnd"/>
      <w:r w:rsidRPr="00D413EF">
        <w:rPr>
          <w:szCs w:val="24"/>
        </w:rPr>
        <w:t xml:space="preserve"> and Back, 2019)</w:t>
      </w:r>
      <w:r w:rsidRPr="00D413EF">
        <w:rPr>
          <w:szCs w:val="24"/>
        </w:rPr>
        <w:fldChar w:fldCharType="end"/>
      </w:r>
      <w:r w:rsidR="00D413EF" w:rsidRPr="00D413EF">
        <w:rPr>
          <w:szCs w:val="24"/>
        </w:rPr>
        <w:t>.</w:t>
      </w:r>
    </w:p>
    <w:p w14:paraId="0EBC7B0B" w14:textId="77777777" w:rsidR="00914583" w:rsidRPr="00914583" w:rsidRDefault="00914583" w:rsidP="00914583">
      <w:pPr>
        <w:rPr>
          <w:color w:val="FF0000"/>
          <w:szCs w:val="24"/>
        </w:rPr>
      </w:pPr>
      <w:r w:rsidRPr="00914583">
        <w:rPr>
          <w:noProof/>
          <w:color w:val="FF0000"/>
          <w:szCs w:val="24"/>
        </w:rPr>
        <w:lastRenderedPageBreak/>
        <w:drawing>
          <wp:inline distT="0" distB="0" distL="0" distR="0" wp14:anchorId="186CC27D" wp14:editId="1F6E0536">
            <wp:extent cx="5810250" cy="39483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3452" cy="3970946"/>
                    </a:xfrm>
                    <a:prstGeom prst="rect">
                      <a:avLst/>
                    </a:prstGeom>
                    <a:noFill/>
                  </pic:spPr>
                </pic:pic>
              </a:graphicData>
            </a:graphic>
          </wp:inline>
        </w:drawing>
      </w:r>
    </w:p>
    <w:p w14:paraId="6FC915BB" w14:textId="2436EB03" w:rsidR="00914583" w:rsidRPr="00914583" w:rsidRDefault="00914583" w:rsidP="00914583">
      <w:pPr>
        <w:keepNext/>
        <w:spacing w:after="200"/>
        <w:jc w:val="center"/>
        <w:rPr>
          <w:i/>
          <w:iCs/>
          <w:szCs w:val="18"/>
        </w:rPr>
      </w:pPr>
      <w:bookmarkStart w:id="95" w:name="_Ref66484411"/>
      <w:bookmarkStart w:id="96" w:name="_Ref66485490"/>
      <w:bookmarkStart w:id="97" w:name="_Toc71725922"/>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8</w:t>
      </w:r>
      <w:r w:rsidR="00411F5E">
        <w:rPr>
          <w:i/>
          <w:iCs/>
          <w:szCs w:val="18"/>
        </w:rPr>
        <w:fldChar w:fldCharType="end"/>
      </w:r>
      <w:bookmarkEnd w:id="95"/>
      <w:bookmarkEnd w:id="96"/>
      <w:r w:rsidRPr="00914583">
        <w:rPr>
          <w:i/>
          <w:iCs/>
          <w:szCs w:val="18"/>
        </w:rPr>
        <w:t xml:space="preserve">. A seismic section near the Maui-3 well. Differences in seismic reflections influence the final response of fault enhancement methods and </w:t>
      </w:r>
      <w:proofErr w:type="gramStart"/>
      <w:r w:rsidRPr="00914583">
        <w:rPr>
          <w:i/>
          <w:iCs/>
          <w:szCs w:val="18"/>
        </w:rPr>
        <w:t>can be broadly related</w:t>
      </w:r>
      <w:proofErr w:type="gramEnd"/>
      <w:r w:rsidRPr="00914583">
        <w:rPr>
          <w:i/>
          <w:iCs/>
          <w:szCs w:val="18"/>
        </w:rPr>
        <w:t xml:space="preserve"> to these four zones</w:t>
      </w:r>
      <w:r w:rsidR="00B705BB">
        <w:rPr>
          <w:i/>
          <w:iCs/>
          <w:szCs w:val="18"/>
        </w:rPr>
        <w:t>;</w:t>
      </w:r>
      <w:r w:rsidRPr="00914583">
        <w:rPr>
          <w:i/>
          <w:iCs/>
          <w:szCs w:val="18"/>
        </w:rPr>
        <w:t xml:space="preserve"> notice the black arrow showing a distorted visualization of the footwall.</w:t>
      </w:r>
      <w:bookmarkEnd w:id="97"/>
    </w:p>
    <w:p w14:paraId="1053A4BE" w14:textId="3DC81E93" w:rsidR="00914583" w:rsidRPr="00914583" w:rsidRDefault="00914583" w:rsidP="00914583">
      <w:pPr>
        <w:rPr>
          <w:szCs w:val="24"/>
        </w:rPr>
      </w:pPr>
      <w:r w:rsidRPr="00914583">
        <w:rPr>
          <w:szCs w:val="24"/>
        </w:rPr>
        <w:t>Section 2 (</w:t>
      </w:r>
      <w:r w:rsidRPr="00914583">
        <w:rPr>
          <w:szCs w:val="24"/>
        </w:rPr>
        <w:fldChar w:fldCharType="begin"/>
      </w:r>
      <w:r w:rsidRPr="00914583">
        <w:rPr>
          <w:szCs w:val="24"/>
        </w:rPr>
        <w:instrText xml:space="preserve"> REF _Ref66484411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3.8</w:t>
      </w:r>
      <w:r w:rsidRPr="00914583">
        <w:rPr>
          <w:szCs w:val="24"/>
        </w:rPr>
        <w:fldChar w:fldCharType="end"/>
      </w:r>
      <w:r w:rsidRPr="00914583">
        <w:rPr>
          <w:szCs w:val="24"/>
        </w:rPr>
        <w:t xml:space="preserve">) is a middle-upper Miocene </w:t>
      </w:r>
      <w:r w:rsidRPr="00914583">
        <w:rPr>
          <w:szCs w:val="24"/>
        </w:rPr>
        <w:fldChar w:fldCharType="begin"/>
      </w:r>
      <w:r w:rsidRPr="00914583">
        <w:rPr>
          <w:szCs w:val="24"/>
        </w:rPr>
        <w:instrText xml:space="preserve"> ADDIN ZOTERO_ITEM CSL_CITATION {"citationID":"eJTFA6mD","properties":{"formattedCitation":"(Franzel and Back, 2019)","plainCitation":"(Franzel and Back, 2019)","noteIndex":0},"citationItems":[{"id":2234,"uris":["http://zotero.org/users/3849198/items/APTNHSKJ"],"uri":["http://zotero.org/users/3849198/items/APTNHSKJ"],"itemData":{"id":2234,"type":"article-journal","abstract":"Three-dimensional (3D) seismic-reflection analysis of a major Miocene-to-Pleistocene (c. 19–2 Ma) clinoform succession of the central Taranaki Basin offshore New Zealand reveals two distinct intervals of downbuilding progradation (c. 7.5–6 Ma; and c. 4–2 Ma). Downbuilding clinoforms are of kilometre scale and characterized by straight upper foreset gullies that initiate near or at the clinoform breakpoint, in places connected to topset distributary channels. Foreset mass-transport complexes occur mainly in the basal parts of downbuilding clinoform successions. Upbuilding progradational clinoforms formed between c. 6–5.5 Ma and c. 4.5–4 Ma. These clinoforms are generally smaller, with topsets in places comprising beach ridges and tidal channels. The foresets of the upbuilding clinoforms contain large gullies and sinuous deepwater channels, locally connected to topset channels. Retrogradational deposits in the studied succession (c. 5.5–4.5 Ma) lack a distinct clinoform geometry, show a few slope channels and gullies, and are characterized by extensive landward-stepping networks of shallow-marine and fluvial channels. 3D seismic-reflection analysis of the c. 2000 km2 study area allows an exemplary 3D documentation of migrating depositional systems along a highly progradational clastic margin, constrained by a stratigraphic framework tightly defined by the two intervals of major depositional downbuilding. The Late Miocene downbuilding is interpreted as forced by tectonic uplift along the Cape Egmont fault and neighbouring structures in the south of the study area. In contrast, the Plio-Pleistocene downbuilding is interpreted as dominantly controlled by eustasy in a tectonic environment characterized by subsidence. Excellent preservation of the 4–2 Ma clinoform topsets provides unique insights into depositional systems at and above the shelf break imaging palaeo-shoreline and palaeo-backshore environments. The detailed 3D clinoform analyses presented contribute to the understanding of clastic sedimentation processes from shelf to slope, which can be used to predict deepwater depositional facies.","container-title":"International Journal of Earth Sciences","DOI":"10.1007/s00531-018-1663-1","ISSN":"1437-3254, 1437-3262","issue":"2","journalAbbreviation":"Int J Earth Sci (Geol Rundsch)","language":"en","page":"475-496","source":"DOI.org (Crossref)","title":"Three-dimensional seismic sedimentology and stratigraphic architecture of prograding clinoforms, central Taranaki Basin, New Zealand","volume":"108","author":[{"family":"Franzel","given":"Maximilian"},{"family":"Back","given":"Stefan"}],"issued":{"date-parts":[["2019",3]]}}}],"schema":"https://github.com/citation-style-language/schema/raw/master/csl-citation.json"}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Franzel</w:t>
      </w:r>
      <w:proofErr w:type="spellEnd"/>
      <w:r w:rsidRPr="00914583">
        <w:rPr>
          <w:szCs w:val="24"/>
        </w:rPr>
        <w:t xml:space="preserve"> and Back, 2019)</w:t>
      </w:r>
      <w:r w:rsidRPr="00914583">
        <w:rPr>
          <w:szCs w:val="24"/>
        </w:rPr>
        <w:fldChar w:fldCharType="end"/>
      </w:r>
      <w:r w:rsidRPr="00914583">
        <w:rPr>
          <w:szCs w:val="24"/>
        </w:rPr>
        <w:t xml:space="preserve"> from 900 </w:t>
      </w:r>
      <w:proofErr w:type="spellStart"/>
      <w:r w:rsidRPr="00914583">
        <w:rPr>
          <w:szCs w:val="24"/>
        </w:rPr>
        <w:t>ms</w:t>
      </w:r>
      <w:proofErr w:type="spellEnd"/>
      <w:r w:rsidRPr="00914583">
        <w:rPr>
          <w:szCs w:val="24"/>
        </w:rPr>
        <w:t xml:space="preserve"> to 1600 </w:t>
      </w:r>
      <w:proofErr w:type="spellStart"/>
      <w:r w:rsidRPr="00914583">
        <w:rPr>
          <w:szCs w:val="24"/>
        </w:rPr>
        <w:t>ms</w:t>
      </w:r>
      <w:proofErr w:type="spellEnd"/>
      <w:r w:rsidRPr="00914583">
        <w:rPr>
          <w:szCs w:val="24"/>
        </w:rPr>
        <w:t xml:space="preserve">; this package shows chaotic and mostly discontinuous reflection low and medium amplitudes (Section 2a). Section 2b </w:t>
      </w:r>
      <w:proofErr w:type="gramStart"/>
      <w:r w:rsidRPr="00914583">
        <w:rPr>
          <w:szCs w:val="24"/>
        </w:rPr>
        <w:t>is locally mounded</w:t>
      </w:r>
      <w:proofErr w:type="gramEnd"/>
      <w:r w:rsidRPr="00914583">
        <w:rPr>
          <w:szCs w:val="24"/>
        </w:rPr>
        <w:t xml:space="preserve"> with semi-parallel and semi-continuous reflectors with medium amplitude. This section </w:t>
      </w:r>
      <w:proofErr w:type="gramStart"/>
      <w:r w:rsidRPr="00914583">
        <w:rPr>
          <w:szCs w:val="24"/>
        </w:rPr>
        <w:t>is more disordered</w:t>
      </w:r>
      <w:proofErr w:type="gramEnd"/>
      <w:r w:rsidRPr="00914583">
        <w:rPr>
          <w:szCs w:val="24"/>
        </w:rPr>
        <w:t xml:space="preserve"> than surrounding areas. Well tops show very thick patchy and discontinuous reflectors that match sandstones from</w:t>
      </w:r>
      <w:r w:rsidRPr="00914583">
        <w:rPr>
          <w:color w:val="FF0000"/>
          <w:szCs w:val="24"/>
        </w:rPr>
        <w:t xml:space="preserve"> </w:t>
      </w:r>
      <w:r w:rsidRPr="00914583">
        <w:rPr>
          <w:szCs w:val="24"/>
        </w:rPr>
        <w:t xml:space="preserve">the upper Manganui formation </w:t>
      </w:r>
      <w:r w:rsidRPr="00914583">
        <w:rPr>
          <w:color w:val="FF0000"/>
          <w:szCs w:val="24"/>
        </w:rPr>
        <w:fldChar w:fldCharType="begin"/>
      </w:r>
      <w:r w:rsidRPr="00914583">
        <w:rPr>
          <w:color w:val="FF0000"/>
          <w:szCs w:val="24"/>
        </w:rPr>
        <w:instrText xml:space="preserve"> ADDIN ZOTERO_ITEM CSL_CITATION {"citationID":"5uoP8XlP","properties":{"formattedCitation":"(Roncaglia et al., 2013; Franzel and Back, 2019)","plainCitation":"(Roncaglia et al., 2013; Franzel and Back, 2019)","noteIndex":0},"citationItems":[{"id":2430,"uris":["http://zotero.org/users/3849198/items/6MSCPIG5"],"uri":["http://zotero.org/users/3849198/items/6MSCPIG5"],"itemData":{"id":2430,"type":"book","publisher":"GNS Science","source":"Google Scholar","title":"Well log stratigraphy in the central and southern offshore area of the Taranaki Basin, New Zealand","author":[{"family":"Roncaglia","given":"Lucia"},{"family":"Milner","given":"Michael"},{"family":"Crundwell","given":"Martin Peter"},{"family":"Fohrmann","given":"Miko"},{"family":"Morgans","given":"H. E. G."}],"issued":{"date-parts":[["2013"]]}}},{"id":2234,"uris":["http://zotero.org/users/3849198/items/APTNHSKJ"],"uri":["http://zotero.org/users/3849198/items/APTNHSKJ"],"itemData":{"id":2234,"type":"article-journal","abstract":"Three-dimensional (3D) seismic-reflection analysis of a major Miocene-to-Pleistocene (c. 19–2 Ma) clinoform succession of the central Taranaki Basin offshore New Zealand reveals two distinct intervals of downbuilding progradation (c. 7.5–6 Ma; and c. 4–2 Ma). Downbuilding clinoforms are of kilometre scale and characterized by straight upper foreset gullies that initiate near or at the clinoform breakpoint, in places connected to topset distributary channels. Foreset mass-transport complexes occur mainly in the basal parts of downbuilding clinoform successions. Upbuilding progradational clinoforms formed between c. 6–5.5 Ma and c. 4.5–4 Ma. These clinoforms are generally smaller, with topsets in places comprising beach ridges and tidal channels. The foresets of the upbuilding clinoforms contain large gullies and sinuous deepwater channels, locally connected to topset channels. Retrogradational deposits in the studied succession (c. 5.5–4.5 Ma) lack a distinct clinoform geometry, show a few slope channels and gullies, and are characterized by extensive landward-stepping networks of shallow-marine and fluvial channels. 3D seismic-reflection analysis of the c. 2000 km2 study area allows an exemplary 3D documentation of migrating depositional systems along a highly progradational clastic margin, constrained by a stratigraphic framework tightly defined by the two intervals of major depositional downbuilding. The Late Miocene downbuilding is interpreted as forced by tectonic uplift along the Cape Egmont fault and neighbouring structures in the south of the study area. In contrast, the Plio-Pleistocene downbuilding is interpreted as dominantly controlled by eustasy in a tectonic environment characterized by subsidence. Excellent preservation of the 4–2 Ma clinoform topsets provides unique insights into depositional systems at and above the shelf break imaging palaeo-shoreline and palaeo-backshore environments. The detailed 3D clinoform analyses presented contribute to the understanding of clastic sedimentation processes from shelf to slope, which can be used to predict deepwater depositional facies.","container-title":"International Journal of Earth Sciences","DOI":"10.1007/s00531-018-1663-1","ISSN":"1437-3254, 1437-3262","issue":"2","journalAbbreviation":"Int J Earth Sci (Geol Rundsch)","language":"en","page":"475-496","source":"DOI.org (Crossref)","title":"Three-dimensional seismic sedimentology and stratigraphic architecture of prograding clinoforms, central Taranaki Basin, New Zealand","volume":"108","author":[{"family":"Franzel","given":"Maximilian"},{"family":"Back","given":"Stefan"}],"issued":{"date-parts":[["2019",3]]}}}],"schema":"https://github.com/citation-style-language/schema/raw/master/csl-citation.json"} </w:instrText>
      </w:r>
      <w:r w:rsidRPr="00914583">
        <w:rPr>
          <w:color w:val="FF0000"/>
          <w:szCs w:val="24"/>
        </w:rPr>
        <w:fldChar w:fldCharType="separate"/>
      </w:r>
      <w:r w:rsidRPr="00914583">
        <w:rPr>
          <w:szCs w:val="24"/>
        </w:rPr>
        <w:t>(</w:t>
      </w:r>
      <w:proofErr w:type="spellStart"/>
      <w:r w:rsidRPr="00914583">
        <w:rPr>
          <w:szCs w:val="24"/>
        </w:rPr>
        <w:t>Roncaglia</w:t>
      </w:r>
      <w:proofErr w:type="spellEnd"/>
      <w:r w:rsidRPr="00914583">
        <w:rPr>
          <w:szCs w:val="24"/>
        </w:rPr>
        <w:t xml:space="preserve"> et al., 2013; </w:t>
      </w:r>
      <w:proofErr w:type="spellStart"/>
      <w:r w:rsidRPr="00914583">
        <w:rPr>
          <w:szCs w:val="24"/>
        </w:rPr>
        <w:t>Franzel</w:t>
      </w:r>
      <w:proofErr w:type="spellEnd"/>
      <w:r w:rsidRPr="00914583">
        <w:rPr>
          <w:szCs w:val="24"/>
        </w:rPr>
        <w:t xml:space="preserve"> and Back, 2019)</w:t>
      </w:r>
      <w:r w:rsidRPr="00914583">
        <w:rPr>
          <w:color w:val="FF0000"/>
          <w:szCs w:val="24"/>
        </w:rPr>
        <w:fldChar w:fldCharType="end"/>
      </w:r>
      <w:r w:rsidRPr="00914583">
        <w:rPr>
          <w:color w:val="FF0000"/>
          <w:szCs w:val="24"/>
        </w:rPr>
        <w:t>.</w:t>
      </w:r>
    </w:p>
    <w:p w14:paraId="73E3BF99" w14:textId="783DDDA8" w:rsidR="00914583" w:rsidRPr="00914583" w:rsidRDefault="00914583" w:rsidP="00914583">
      <w:pPr>
        <w:rPr>
          <w:szCs w:val="24"/>
        </w:rPr>
      </w:pPr>
      <w:r w:rsidRPr="00914583">
        <w:rPr>
          <w:szCs w:val="24"/>
        </w:rPr>
        <w:lastRenderedPageBreak/>
        <w:t xml:space="preserve">Section 3 </w:t>
      </w:r>
      <w:proofErr w:type="gramStart"/>
      <w:r w:rsidRPr="00914583">
        <w:rPr>
          <w:szCs w:val="24"/>
        </w:rPr>
        <w:t xml:space="preserve">in  </w:t>
      </w:r>
      <w:proofErr w:type="gramEnd"/>
      <w:r w:rsidRPr="00914583">
        <w:rPr>
          <w:szCs w:val="24"/>
        </w:rPr>
        <w:fldChar w:fldCharType="begin"/>
      </w:r>
      <w:r w:rsidRPr="00914583">
        <w:rPr>
          <w:szCs w:val="24"/>
        </w:rPr>
        <w:instrText xml:space="preserve"> REF _Ref66484411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3.8</w:t>
      </w:r>
      <w:r w:rsidRPr="00914583">
        <w:rPr>
          <w:szCs w:val="24"/>
        </w:rPr>
        <w:fldChar w:fldCharType="end"/>
      </w:r>
      <w:r w:rsidRPr="00914583">
        <w:rPr>
          <w:szCs w:val="24"/>
        </w:rPr>
        <w:t xml:space="preserve"> (1600 </w:t>
      </w:r>
      <w:proofErr w:type="spellStart"/>
      <w:r w:rsidRPr="00914583">
        <w:rPr>
          <w:szCs w:val="24"/>
        </w:rPr>
        <w:t>ms</w:t>
      </w:r>
      <w:proofErr w:type="spellEnd"/>
      <w:r w:rsidRPr="00914583">
        <w:rPr>
          <w:szCs w:val="24"/>
        </w:rPr>
        <w:t xml:space="preserve"> to 2500 </w:t>
      </w:r>
      <w:proofErr w:type="spellStart"/>
      <w:r w:rsidRPr="00914583">
        <w:rPr>
          <w:szCs w:val="24"/>
        </w:rPr>
        <w:t>ms</w:t>
      </w:r>
      <w:proofErr w:type="spellEnd"/>
      <w:r w:rsidRPr="00914583">
        <w:rPr>
          <w:szCs w:val="24"/>
        </w:rPr>
        <w:t xml:space="preserve">) is mostly parallel continuous with moderate to high amplitude reflectors and small semi-parallel areas. Well tops indicate a correlation to medium and lower Manganui formation </w:t>
      </w:r>
      <w:r w:rsidRPr="00914583">
        <w:rPr>
          <w:szCs w:val="24"/>
        </w:rPr>
        <w:fldChar w:fldCharType="begin"/>
      </w:r>
      <w:r w:rsidRPr="00914583">
        <w:rPr>
          <w:szCs w:val="24"/>
        </w:rPr>
        <w:instrText xml:space="preserve"> ADDIN ZOTERO_ITEM CSL_CITATION {"citationID":"AenMGvIM","properties":{"formattedCitation":"(Roncaglia et al., 2013; Franzel and Back, 2019)","plainCitation":"(Roncaglia et al., 2013; Franzel and Back, 2019)","noteIndex":0},"citationItems":[{"id":2430,"uris":["http://zotero.org/users/3849198/items/6MSCPIG5"],"uri":["http://zotero.org/users/3849198/items/6MSCPIG5"],"itemData":{"id":2430,"type":"book","publisher":"GNS Science","source":"Google Scholar","title":"Well log stratigraphy in the central and southern offshore area of the Taranaki Basin, New Zealand","author":[{"family":"Roncaglia","given":"Lucia"},{"family":"Milner","given":"Michael"},{"family":"Crundwell","given":"Martin Peter"},{"family":"Fohrmann","given":"Miko"},{"family":"Morgans","given":"H. E. G."}],"issued":{"date-parts":[["2013"]]}}},{"id":2234,"uris":["http://zotero.org/users/3849198/items/APTNHSKJ"],"uri":["http://zotero.org/users/3849198/items/APTNHSKJ"],"itemData":{"id":2234,"type":"article-journal","abstract":"Three-dimensional (3D) seismic-reflection analysis of a major Miocene-to-Pleistocene (c. 19–2 Ma) clinoform succession of the central Taranaki Basin offshore New Zealand reveals two distinct intervals of downbuilding progradation (c. 7.5–6 Ma; and c. 4–2 Ma). Downbuilding clinoforms are of kilometre scale and characterized by straight upper foreset gullies that initiate near or at the clinoform breakpoint, in places connected to topset distributary channels. Foreset mass-transport complexes occur mainly in the basal parts of downbuilding clinoform successions. Upbuilding progradational clinoforms formed between c. 6–5.5 Ma and c. 4.5–4 Ma. These clinoforms are generally smaller, with topsets in places comprising beach ridges and tidal channels. The foresets of the upbuilding clinoforms contain large gullies and sinuous deepwater channels, locally connected to topset channels. Retrogradational deposits in the studied succession (c. 5.5–4.5 Ma) lack a distinct clinoform geometry, show a few slope channels and gullies, and are characterized by extensive landward-stepping networks of shallow-marine and fluvial channels. 3D seismic-reflection analysis of the c. 2000 km2 study area allows an exemplary 3D documentation of migrating depositional systems along a highly progradational clastic margin, constrained by a stratigraphic framework tightly defined by the two intervals of major depositional downbuilding. The Late Miocene downbuilding is interpreted as forced by tectonic uplift along the Cape Egmont fault and neighbouring structures in the south of the study area. In contrast, the Plio-Pleistocene downbuilding is interpreted as dominantly controlled by eustasy in a tectonic environment characterized by subsidence. Excellent preservation of the 4–2 Ma clinoform topsets provides unique insights into depositional systems at and above the shelf break imaging palaeo-shoreline and palaeo-backshore environments. The detailed 3D clinoform analyses presented contribute to the understanding of clastic sedimentation processes from shelf to slope, which can be used to predict deepwater depositional facies.","container-title":"International Journal of Earth Sciences","DOI":"10.1007/s00531-018-1663-1","ISSN":"1437-3254, 1437-3262","issue":"2","journalAbbreviation":"Int J Earth Sci (Geol Rundsch)","language":"en","page":"475-496","source":"DOI.org (Crossref)","title":"Three-dimensional seismic sedimentology and stratigraphic architecture of prograding clinoforms, central Taranaki Basin, New Zealand","volume":"108","author":[{"family":"Franzel","given":"Maximilian"},{"family":"Back","given":"Stefan"}],"issued":{"date-parts":[["2019",3]]}}}],"schema":"https://github.com/citation-style-language/schema/raw/master/csl-citation.json"} </w:instrText>
      </w:r>
      <w:r w:rsidRPr="00914583">
        <w:rPr>
          <w:szCs w:val="24"/>
        </w:rPr>
        <w:fldChar w:fldCharType="separate"/>
      </w:r>
      <w:r w:rsidRPr="00914583">
        <w:rPr>
          <w:szCs w:val="24"/>
        </w:rPr>
        <w:t>(</w:t>
      </w:r>
      <w:proofErr w:type="spellStart"/>
      <w:r w:rsidRPr="00914583">
        <w:rPr>
          <w:szCs w:val="24"/>
        </w:rPr>
        <w:t>Roncaglia</w:t>
      </w:r>
      <w:proofErr w:type="spellEnd"/>
      <w:r w:rsidRPr="00914583">
        <w:rPr>
          <w:szCs w:val="24"/>
        </w:rPr>
        <w:t xml:space="preserve"> et al., 2013; </w:t>
      </w:r>
      <w:proofErr w:type="spellStart"/>
      <w:r w:rsidRPr="00914583">
        <w:rPr>
          <w:szCs w:val="24"/>
        </w:rPr>
        <w:t>Franzel</w:t>
      </w:r>
      <w:proofErr w:type="spellEnd"/>
      <w:r w:rsidRPr="00914583">
        <w:rPr>
          <w:szCs w:val="24"/>
        </w:rPr>
        <w:t xml:space="preserve"> and Back, 2019)</w:t>
      </w:r>
      <w:r w:rsidRPr="00914583">
        <w:rPr>
          <w:szCs w:val="24"/>
        </w:rPr>
        <w:fldChar w:fldCharType="end"/>
      </w:r>
      <w:r w:rsidRPr="00914583">
        <w:rPr>
          <w:szCs w:val="24"/>
        </w:rPr>
        <w:t>.  Finally, Section 4 (</w:t>
      </w:r>
      <w:r w:rsidRPr="00914583">
        <w:rPr>
          <w:szCs w:val="24"/>
        </w:rPr>
        <w:fldChar w:fldCharType="begin"/>
      </w:r>
      <w:r w:rsidRPr="00914583">
        <w:rPr>
          <w:szCs w:val="24"/>
        </w:rPr>
        <w:instrText xml:space="preserve"> REF _Ref66484411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3.8</w:t>
      </w:r>
      <w:r w:rsidRPr="00914583">
        <w:rPr>
          <w:szCs w:val="24"/>
        </w:rPr>
        <w:fldChar w:fldCharType="end"/>
      </w:r>
      <w:r w:rsidRPr="00914583">
        <w:rPr>
          <w:szCs w:val="24"/>
        </w:rPr>
        <w:t xml:space="preserve">) shows semi-continuous and discontinuous reflections, high amplitude to low amplitude, localized oblique, chaotic reflections, and several cut reflectors due to heavy faulting CEFZ influence. </w:t>
      </w:r>
      <w:proofErr w:type="gramStart"/>
      <w:r w:rsidRPr="00914583">
        <w:rPr>
          <w:szCs w:val="24"/>
        </w:rPr>
        <w:t>Also</w:t>
      </w:r>
      <w:proofErr w:type="gramEnd"/>
      <w:r w:rsidRPr="00914583">
        <w:rPr>
          <w:szCs w:val="24"/>
        </w:rPr>
        <w:t xml:space="preserve">, acquisition footprint noise heavily contaminates the eastern part of the dataset. </w:t>
      </w:r>
    </w:p>
    <w:p w14:paraId="033A41BA" w14:textId="77777777" w:rsidR="00914583" w:rsidRPr="00914583" w:rsidRDefault="00914583" w:rsidP="00914583">
      <w:pPr>
        <w:rPr>
          <w:szCs w:val="24"/>
        </w:rPr>
      </w:pPr>
      <w:r w:rsidRPr="00914583">
        <w:rPr>
          <w:szCs w:val="24"/>
        </w:rPr>
        <w:t xml:space="preserve">Spectral enhancement improves seismic reflector continuity increasing the detection of faults. However, increasing the frequency might sharpen faults and other discontinuities, so a subsequent structural filter </w:t>
      </w:r>
      <w:proofErr w:type="gramStart"/>
      <w:r w:rsidRPr="00914583">
        <w:rPr>
          <w:szCs w:val="24"/>
        </w:rPr>
        <w:t>is needed</w:t>
      </w:r>
      <w:proofErr w:type="gramEnd"/>
      <w:r w:rsidRPr="00914583">
        <w:rPr>
          <w:szCs w:val="24"/>
        </w:rPr>
        <w:t>. Data conditioning removes several unwanted features such as acquisition footprint, geomorphologic features, small unconformities, and small discontinuities with low dips.</w:t>
      </w:r>
    </w:p>
    <w:tbl>
      <w:tblPr>
        <w:tblStyle w:val="GridTable5Dark-Accent11"/>
        <w:tblW w:w="6880" w:type="dxa"/>
        <w:jc w:val="center"/>
        <w:tblLook w:val="0420" w:firstRow="1" w:lastRow="0" w:firstColumn="0" w:lastColumn="0" w:noHBand="0" w:noVBand="1"/>
      </w:tblPr>
      <w:tblGrid>
        <w:gridCol w:w="1720"/>
        <w:gridCol w:w="1720"/>
        <w:gridCol w:w="1720"/>
        <w:gridCol w:w="1720"/>
      </w:tblGrid>
      <w:tr w:rsidR="00914583" w:rsidRPr="00914583" w14:paraId="00F8E7F5" w14:textId="77777777" w:rsidTr="0052304A">
        <w:trPr>
          <w:cnfStyle w:val="100000000000" w:firstRow="1" w:lastRow="0" w:firstColumn="0" w:lastColumn="0" w:oddVBand="0" w:evenVBand="0" w:oddHBand="0" w:evenHBand="0" w:firstRowFirstColumn="0" w:firstRowLastColumn="0" w:lastRowFirstColumn="0" w:lastRowLastColumn="0"/>
          <w:trHeight w:val="653"/>
          <w:jc w:val="center"/>
        </w:trPr>
        <w:tc>
          <w:tcPr>
            <w:tcW w:w="1720" w:type="dxa"/>
            <w:hideMark/>
          </w:tcPr>
          <w:p w14:paraId="6CF83AD5" w14:textId="77777777" w:rsidR="00914583" w:rsidRPr="00914583" w:rsidRDefault="00914583" w:rsidP="00914583">
            <w:pPr>
              <w:spacing w:line="240" w:lineRule="auto"/>
              <w:rPr>
                <w:sz w:val="20"/>
                <w:szCs w:val="20"/>
              </w:rPr>
            </w:pPr>
          </w:p>
        </w:tc>
        <w:tc>
          <w:tcPr>
            <w:tcW w:w="1720" w:type="dxa"/>
            <w:hideMark/>
          </w:tcPr>
          <w:p w14:paraId="09F5FB6A"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FFFFFF" w:themeColor="light1"/>
                <w:kern w:val="24"/>
                <w:szCs w:val="24"/>
              </w:rPr>
              <w:t>Coherence enhancement</w:t>
            </w:r>
          </w:p>
        </w:tc>
        <w:tc>
          <w:tcPr>
            <w:tcW w:w="1720" w:type="dxa"/>
            <w:hideMark/>
          </w:tcPr>
          <w:p w14:paraId="3CBAC9A1"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FFFFFF" w:themeColor="light1"/>
                <w:kern w:val="24"/>
                <w:szCs w:val="24"/>
              </w:rPr>
              <w:t>CNN</w:t>
            </w:r>
          </w:p>
        </w:tc>
        <w:tc>
          <w:tcPr>
            <w:tcW w:w="1720" w:type="dxa"/>
            <w:hideMark/>
          </w:tcPr>
          <w:p w14:paraId="64D60133"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FFFFFF" w:themeColor="light1"/>
                <w:kern w:val="24"/>
                <w:szCs w:val="24"/>
              </w:rPr>
              <w:t>PNN</w:t>
            </w:r>
          </w:p>
        </w:tc>
      </w:tr>
      <w:tr w:rsidR="00914583" w:rsidRPr="00914583" w14:paraId="67ED4494" w14:textId="77777777" w:rsidTr="0052304A">
        <w:trPr>
          <w:cnfStyle w:val="000000100000" w:firstRow="0" w:lastRow="0" w:firstColumn="0" w:lastColumn="0" w:oddVBand="0" w:evenVBand="0" w:oddHBand="1" w:evenHBand="0" w:firstRowFirstColumn="0" w:firstRowLastColumn="0" w:lastRowFirstColumn="0" w:lastRowLastColumn="0"/>
          <w:trHeight w:val="653"/>
          <w:jc w:val="center"/>
        </w:trPr>
        <w:tc>
          <w:tcPr>
            <w:tcW w:w="1720" w:type="dxa"/>
            <w:hideMark/>
          </w:tcPr>
          <w:p w14:paraId="67E76117"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Attribute calculation</w:t>
            </w:r>
          </w:p>
        </w:tc>
        <w:tc>
          <w:tcPr>
            <w:tcW w:w="1720" w:type="dxa"/>
            <w:hideMark/>
          </w:tcPr>
          <w:p w14:paraId="3284AD50"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1.5 hours</w:t>
            </w:r>
          </w:p>
        </w:tc>
        <w:tc>
          <w:tcPr>
            <w:tcW w:w="1720" w:type="dxa"/>
            <w:hideMark/>
          </w:tcPr>
          <w:p w14:paraId="26F9A1F7"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1.5 hours</w:t>
            </w:r>
          </w:p>
        </w:tc>
        <w:tc>
          <w:tcPr>
            <w:tcW w:w="1720" w:type="dxa"/>
            <w:hideMark/>
          </w:tcPr>
          <w:p w14:paraId="51C75AA5"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7 hours</w:t>
            </w:r>
          </w:p>
        </w:tc>
      </w:tr>
      <w:tr w:rsidR="00914583" w:rsidRPr="00914583" w14:paraId="02D040BD" w14:textId="77777777" w:rsidTr="0052304A">
        <w:trPr>
          <w:trHeight w:val="392"/>
          <w:jc w:val="center"/>
        </w:trPr>
        <w:tc>
          <w:tcPr>
            <w:tcW w:w="1720" w:type="dxa"/>
            <w:hideMark/>
          </w:tcPr>
          <w:p w14:paraId="146CDD66"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Classification</w:t>
            </w:r>
          </w:p>
        </w:tc>
        <w:tc>
          <w:tcPr>
            <w:tcW w:w="1720" w:type="dxa"/>
            <w:hideMark/>
          </w:tcPr>
          <w:p w14:paraId="2F7660A8" w14:textId="77777777" w:rsidR="00914583" w:rsidRPr="00914583" w:rsidRDefault="00914583" w:rsidP="00914583">
            <w:pPr>
              <w:tabs>
                <w:tab w:val="clear" w:pos="504"/>
              </w:tabs>
              <w:spacing w:line="240" w:lineRule="auto"/>
              <w:jc w:val="left"/>
              <w:rPr>
                <w:rFonts w:ascii="Arial" w:hAnsi="Arial" w:cs="Arial"/>
                <w:sz w:val="36"/>
                <w:szCs w:val="36"/>
              </w:rPr>
            </w:pPr>
          </w:p>
        </w:tc>
        <w:tc>
          <w:tcPr>
            <w:tcW w:w="1720" w:type="dxa"/>
            <w:hideMark/>
          </w:tcPr>
          <w:p w14:paraId="6B66D543"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1.5 hours</w:t>
            </w:r>
          </w:p>
        </w:tc>
        <w:tc>
          <w:tcPr>
            <w:tcW w:w="1720" w:type="dxa"/>
            <w:hideMark/>
          </w:tcPr>
          <w:p w14:paraId="63104913"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33 hours</w:t>
            </w:r>
          </w:p>
        </w:tc>
      </w:tr>
      <w:tr w:rsidR="00914583" w:rsidRPr="00914583" w14:paraId="22C99013" w14:textId="77777777" w:rsidTr="0052304A">
        <w:trPr>
          <w:cnfStyle w:val="000000100000" w:firstRow="0" w:lastRow="0" w:firstColumn="0" w:lastColumn="0" w:oddVBand="0" w:evenVBand="0" w:oddHBand="1" w:evenHBand="0" w:firstRowFirstColumn="0" w:firstRowLastColumn="0" w:lastRowFirstColumn="0" w:lastRowLastColumn="0"/>
          <w:trHeight w:val="392"/>
          <w:jc w:val="center"/>
        </w:trPr>
        <w:tc>
          <w:tcPr>
            <w:tcW w:w="1720" w:type="dxa"/>
            <w:hideMark/>
          </w:tcPr>
          <w:p w14:paraId="0A50362E"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Enhancement</w:t>
            </w:r>
          </w:p>
        </w:tc>
        <w:tc>
          <w:tcPr>
            <w:tcW w:w="1720" w:type="dxa"/>
            <w:hideMark/>
          </w:tcPr>
          <w:p w14:paraId="423B39F0"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0.6 hours</w:t>
            </w:r>
          </w:p>
        </w:tc>
        <w:tc>
          <w:tcPr>
            <w:tcW w:w="1720" w:type="dxa"/>
            <w:hideMark/>
          </w:tcPr>
          <w:p w14:paraId="752A71A2"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0.6 hours</w:t>
            </w:r>
          </w:p>
        </w:tc>
        <w:tc>
          <w:tcPr>
            <w:tcW w:w="1720" w:type="dxa"/>
            <w:hideMark/>
          </w:tcPr>
          <w:p w14:paraId="78565360"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color w:val="000000" w:themeColor="dark1"/>
                <w:kern w:val="24"/>
                <w:szCs w:val="24"/>
              </w:rPr>
              <w:t>0.6 hours</w:t>
            </w:r>
          </w:p>
        </w:tc>
      </w:tr>
      <w:tr w:rsidR="00914583" w:rsidRPr="00914583" w14:paraId="27853968" w14:textId="77777777" w:rsidTr="0052304A">
        <w:trPr>
          <w:trHeight w:val="392"/>
          <w:jc w:val="center"/>
        </w:trPr>
        <w:tc>
          <w:tcPr>
            <w:tcW w:w="1720" w:type="dxa"/>
            <w:hideMark/>
          </w:tcPr>
          <w:p w14:paraId="29A8E8AB"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b/>
                <w:bCs/>
                <w:color w:val="000000" w:themeColor="dark1"/>
                <w:kern w:val="24"/>
                <w:szCs w:val="24"/>
              </w:rPr>
              <w:t>Total</w:t>
            </w:r>
          </w:p>
        </w:tc>
        <w:tc>
          <w:tcPr>
            <w:tcW w:w="1720" w:type="dxa"/>
            <w:hideMark/>
          </w:tcPr>
          <w:p w14:paraId="4FF2B1B3"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b/>
                <w:bCs/>
                <w:color w:val="000000" w:themeColor="dark1"/>
                <w:kern w:val="24"/>
                <w:szCs w:val="24"/>
              </w:rPr>
              <w:t>2.1 hours</w:t>
            </w:r>
          </w:p>
        </w:tc>
        <w:tc>
          <w:tcPr>
            <w:tcW w:w="1720" w:type="dxa"/>
            <w:hideMark/>
          </w:tcPr>
          <w:p w14:paraId="2C98081B"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b/>
                <w:bCs/>
                <w:color w:val="000000" w:themeColor="dark1"/>
                <w:kern w:val="24"/>
                <w:szCs w:val="24"/>
              </w:rPr>
              <w:t>3.6 hours</w:t>
            </w:r>
          </w:p>
        </w:tc>
        <w:tc>
          <w:tcPr>
            <w:tcW w:w="1720" w:type="dxa"/>
            <w:hideMark/>
          </w:tcPr>
          <w:p w14:paraId="5F7BB2BF" w14:textId="77777777" w:rsidR="00914583" w:rsidRPr="00914583" w:rsidRDefault="00914583" w:rsidP="00914583">
            <w:pPr>
              <w:tabs>
                <w:tab w:val="clear" w:pos="504"/>
              </w:tabs>
              <w:spacing w:line="240" w:lineRule="auto"/>
              <w:jc w:val="left"/>
              <w:rPr>
                <w:rFonts w:ascii="Arial" w:hAnsi="Arial" w:cs="Arial"/>
                <w:szCs w:val="24"/>
              </w:rPr>
            </w:pPr>
            <w:r w:rsidRPr="00914583">
              <w:rPr>
                <w:rFonts w:ascii="Calibri" w:hAnsi="Calibri" w:cs="Calibri"/>
                <w:b/>
                <w:bCs/>
                <w:color w:val="000000" w:themeColor="dark1"/>
                <w:kern w:val="24"/>
                <w:szCs w:val="24"/>
              </w:rPr>
              <w:t>40,6 hours</w:t>
            </w:r>
          </w:p>
        </w:tc>
      </w:tr>
    </w:tbl>
    <w:p w14:paraId="3CF81376" w14:textId="121837BE" w:rsidR="00914583" w:rsidRPr="00914583" w:rsidRDefault="00914583" w:rsidP="00914583">
      <w:pPr>
        <w:keepNext/>
        <w:spacing w:after="200"/>
        <w:jc w:val="center"/>
        <w:rPr>
          <w:i/>
          <w:iCs/>
          <w:szCs w:val="18"/>
        </w:rPr>
      </w:pPr>
      <w:bookmarkStart w:id="98" w:name="_Ref66527561"/>
      <w:bookmarkStart w:id="99" w:name="_Ref67093110"/>
      <w:bookmarkStart w:id="100" w:name="_Ref66527555"/>
      <w:bookmarkStart w:id="101" w:name="_Toc71580795"/>
      <w:r w:rsidRPr="00914583">
        <w:rPr>
          <w:i/>
          <w:iCs/>
          <w:szCs w:val="18"/>
        </w:rPr>
        <w:t xml:space="preserve">Table </w:t>
      </w:r>
      <w:r w:rsidR="000B7166">
        <w:rPr>
          <w:i/>
          <w:iCs/>
          <w:szCs w:val="18"/>
        </w:rPr>
        <w:t>3</w:t>
      </w:r>
      <w:r w:rsidR="00637D61">
        <w:rPr>
          <w:i/>
          <w:iCs/>
          <w:szCs w:val="18"/>
        </w:rPr>
        <w:t>.</w:t>
      </w:r>
      <w:r w:rsidR="00637D61">
        <w:rPr>
          <w:i/>
          <w:iCs/>
          <w:szCs w:val="18"/>
        </w:rPr>
        <w:fldChar w:fldCharType="begin"/>
      </w:r>
      <w:r w:rsidR="00637D61">
        <w:rPr>
          <w:i/>
          <w:iCs/>
          <w:szCs w:val="18"/>
        </w:rPr>
        <w:instrText xml:space="preserve"> SEQ Table \* ARABIC \s 1 </w:instrText>
      </w:r>
      <w:r w:rsidR="00637D61">
        <w:rPr>
          <w:i/>
          <w:iCs/>
          <w:szCs w:val="18"/>
        </w:rPr>
        <w:fldChar w:fldCharType="separate"/>
      </w:r>
      <w:r w:rsidR="00ED3C24">
        <w:rPr>
          <w:i/>
          <w:iCs/>
          <w:noProof/>
          <w:szCs w:val="18"/>
        </w:rPr>
        <w:t>2</w:t>
      </w:r>
      <w:r w:rsidR="00637D61">
        <w:rPr>
          <w:i/>
          <w:iCs/>
          <w:szCs w:val="18"/>
        </w:rPr>
        <w:fldChar w:fldCharType="end"/>
      </w:r>
      <w:bookmarkEnd w:id="98"/>
      <w:bookmarkEnd w:id="99"/>
      <w:r w:rsidRPr="00914583">
        <w:rPr>
          <w:i/>
          <w:iCs/>
          <w:szCs w:val="18"/>
        </w:rPr>
        <w:t xml:space="preserve">. Computational time employed in the entire workflow employing 60 processors and 256 </w:t>
      </w:r>
      <w:proofErr w:type="gramStart"/>
      <w:r w:rsidRPr="00914583">
        <w:rPr>
          <w:i/>
          <w:iCs/>
          <w:szCs w:val="18"/>
        </w:rPr>
        <w:t>Gb</w:t>
      </w:r>
      <w:proofErr w:type="gramEnd"/>
      <w:r w:rsidRPr="00914583">
        <w:rPr>
          <w:i/>
          <w:iCs/>
          <w:szCs w:val="18"/>
        </w:rPr>
        <w:t xml:space="preserve"> RAM. PNN is the most computationally intensive method ten times longer than the CNN analysis. CNN is the second time-consuming, but the Energy ratio similarity calculation adds 1.5 </w:t>
      </w:r>
      <w:r w:rsidRPr="00914583">
        <w:rPr>
          <w:i/>
          <w:iCs/>
          <w:szCs w:val="18"/>
        </w:rPr>
        <w:lastRenderedPageBreak/>
        <w:t xml:space="preserve">hours to the classification, reaching a total time of 3 hours. These values are estimated on a 3.5 </w:t>
      </w:r>
      <w:proofErr w:type="gramStart"/>
      <w:r w:rsidRPr="00914583">
        <w:rPr>
          <w:i/>
          <w:iCs/>
          <w:szCs w:val="18"/>
        </w:rPr>
        <w:t>Gb</w:t>
      </w:r>
      <w:proofErr w:type="gramEnd"/>
      <w:r w:rsidRPr="00914583">
        <w:rPr>
          <w:i/>
          <w:iCs/>
          <w:szCs w:val="18"/>
        </w:rPr>
        <w:t xml:space="preserve"> volume analysis.</w:t>
      </w:r>
      <w:bookmarkEnd w:id="100"/>
      <w:bookmarkEnd w:id="101"/>
    </w:p>
    <w:p w14:paraId="140F770D" w14:textId="4BFBC695" w:rsidR="00914583" w:rsidRPr="00914583" w:rsidRDefault="00FF7E61" w:rsidP="00914583">
      <w:pPr>
        <w:rPr>
          <w:szCs w:val="24"/>
        </w:rPr>
      </w:pPr>
      <w:r>
        <w:rPr>
          <w:szCs w:val="24"/>
        </w:rPr>
        <w:t xml:space="preserve">Multispectral coherence method </w:t>
      </w:r>
      <w:r w:rsidR="00914583" w:rsidRPr="00914583">
        <w:rPr>
          <w:szCs w:val="24"/>
        </w:rPr>
        <w:t xml:space="preserve">enhances minor faults and creates easily distinguishable features; the main drawback is high computational loads due to calculations on multispectral energy ratio and subsequent attribute calculations; some stair-step artifacts </w:t>
      </w:r>
      <w:proofErr w:type="gramStart"/>
      <w:r w:rsidR="00914583" w:rsidRPr="00914583">
        <w:rPr>
          <w:szCs w:val="24"/>
        </w:rPr>
        <w:t>are also noticed</w:t>
      </w:r>
      <w:proofErr w:type="gramEnd"/>
      <w:r w:rsidR="00914583" w:rsidRPr="00914583">
        <w:rPr>
          <w:szCs w:val="24"/>
        </w:rPr>
        <w:t>, although it is not a typical pattern in our results.</w:t>
      </w:r>
    </w:p>
    <w:p w14:paraId="3056F7C1" w14:textId="77777777" w:rsidR="00914583" w:rsidRPr="00914583" w:rsidRDefault="00914583" w:rsidP="00914583">
      <w:pPr>
        <w:rPr>
          <w:szCs w:val="24"/>
        </w:rPr>
      </w:pPr>
      <w:r w:rsidRPr="00914583">
        <w:rPr>
          <w:szCs w:val="24"/>
        </w:rPr>
        <w:t xml:space="preserve">CNN method creates distinctive fault probabilities, but several anomalous features appear. The CNN method removed small and uncertain features, enhancing relevant faults; also, it is a fast way to identify fault probabilities, as Qi et al. </w:t>
      </w:r>
      <w:r w:rsidRPr="00914583">
        <w:rPr>
          <w:szCs w:val="24"/>
        </w:rPr>
        <w:fldChar w:fldCharType="begin"/>
      </w:r>
      <w:r w:rsidRPr="00914583">
        <w:rPr>
          <w:szCs w:val="24"/>
        </w:rPr>
        <w:instrText xml:space="preserve"> ADDIN ZOTERO_ITEM CSL_CITATION {"citationID":"d3CUWdea","properties":{"formattedCitation":"(Qi et al., 2020)","plainCitation":"(Qi et al., 2020)","dontUpdate":true,"noteIndex":0},"citationItems":[{"id":2423,"uris":["http://zotero.org/users/3849198/items/XRDBZAE2"],"uri":["http://zotero.org/users/3849198/items/XRDBZAE2"],"itemData":{"id":2423,"type":"paper-conference","collection-title":"SEG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Pr="00914583">
        <w:rPr>
          <w:szCs w:val="24"/>
        </w:rPr>
        <w:fldChar w:fldCharType="separate"/>
      </w:r>
      <w:r w:rsidRPr="00914583">
        <w:rPr>
          <w:szCs w:val="24"/>
        </w:rPr>
        <w:t>(2020)</w:t>
      </w:r>
      <w:r w:rsidRPr="00914583">
        <w:rPr>
          <w:szCs w:val="24"/>
        </w:rPr>
        <w:fldChar w:fldCharType="end"/>
      </w:r>
      <w:r w:rsidRPr="00914583">
        <w:rPr>
          <w:szCs w:val="24"/>
        </w:rPr>
        <w:t xml:space="preserve"> also pointed out. Drawbacks are undesired artifacts that </w:t>
      </w:r>
      <w:proofErr w:type="gramStart"/>
      <w:r w:rsidRPr="00914583">
        <w:rPr>
          <w:szCs w:val="24"/>
        </w:rPr>
        <w:t>might be solved</w:t>
      </w:r>
      <w:proofErr w:type="gramEnd"/>
      <w:r w:rsidRPr="00914583">
        <w:rPr>
          <w:szCs w:val="24"/>
        </w:rPr>
        <w:t xml:space="preserve"> using the </w:t>
      </w:r>
      <w:proofErr w:type="spellStart"/>
      <w:r w:rsidRPr="00914583">
        <w:rPr>
          <w:szCs w:val="24"/>
        </w:rPr>
        <w:t>skeletonization</w:t>
      </w:r>
      <w:proofErr w:type="spellEnd"/>
      <w:r w:rsidRPr="00914583">
        <w:rPr>
          <w:szCs w:val="24"/>
        </w:rPr>
        <w:t xml:space="preserve"> algorithm but not entirely; additional training might fix these undesired features using real amplitude values and noise to improve the classification model. Another possible source for this result is the previous spectral enhancement that sharpens anomalies all over the volume. </w:t>
      </w:r>
    </w:p>
    <w:p w14:paraId="136B6C46" w14:textId="0FDEDDD7" w:rsidR="00914583" w:rsidRPr="00914583" w:rsidRDefault="00914583" w:rsidP="00914583">
      <w:pPr>
        <w:rPr>
          <w:szCs w:val="24"/>
        </w:rPr>
      </w:pPr>
      <w:r w:rsidRPr="00914583">
        <w:rPr>
          <w:szCs w:val="24"/>
        </w:rPr>
        <w:t>PNN enhances faults, but it shows several discontinuities around the volume (</w:t>
      </w:r>
      <w:r w:rsidRPr="00914583">
        <w:rPr>
          <w:szCs w:val="24"/>
        </w:rPr>
        <w:fldChar w:fldCharType="begin"/>
      </w:r>
      <w:r w:rsidRPr="00914583">
        <w:rPr>
          <w:szCs w:val="24"/>
        </w:rPr>
        <w:instrText xml:space="preserve"> REF _Ref66475623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3.6</w:t>
      </w:r>
      <w:r w:rsidRPr="00914583">
        <w:rPr>
          <w:szCs w:val="24"/>
        </w:rPr>
        <w:fldChar w:fldCharType="end"/>
      </w:r>
      <w:r w:rsidRPr="00914583">
        <w:rPr>
          <w:szCs w:val="24"/>
        </w:rPr>
        <w:t xml:space="preserve">); faults and fractures, artifacts, noise, and small feature enhancement might mislead the interpreter into mapping unrealistic features. One reason for this unreliable result </w:t>
      </w:r>
      <w:proofErr w:type="gramStart"/>
      <w:r w:rsidRPr="00914583">
        <w:rPr>
          <w:szCs w:val="24"/>
        </w:rPr>
        <w:t>might be related</w:t>
      </w:r>
      <w:proofErr w:type="gramEnd"/>
      <w:r w:rsidRPr="00914583">
        <w:rPr>
          <w:szCs w:val="24"/>
        </w:rPr>
        <w:t xml:space="preserve"> to the analysis's size; a large window includes more samples and different populations, leading to difficulties in defining subtle divisions in the data. A way to improve the result is to reduce the analysis area. Our analysis reduced the attribute number to four to optimize results and computational time. Initial analysis shows curvedness, GLCM homogeneity, energy ratio similarity, and total aberrancy magnitude enough to classify faults in the analysis area; dip </w:t>
      </w:r>
      <w:r w:rsidRPr="00914583">
        <w:rPr>
          <w:szCs w:val="24"/>
        </w:rPr>
        <w:lastRenderedPageBreak/>
        <w:t xml:space="preserve">magnitude attribute </w:t>
      </w:r>
      <w:proofErr w:type="gramStart"/>
      <w:r w:rsidRPr="00914583">
        <w:rPr>
          <w:szCs w:val="24"/>
        </w:rPr>
        <w:t>was skipped</w:t>
      </w:r>
      <w:proofErr w:type="gramEnd"/>
      <w:r w:rsidRPr="00914583">
        <w:rPr>
          <w:szCs w:val="24"/>
        </w:rPr>
        <w:t xml:space="preserve"> in favor of total aberrancy. A second analysis to improve the PNN classification includes multispectral similarity and aberrancy volumes presented in </w:t>
      </w:r>
      <w:r w:rsidRPr="00914583">
        <w:rPr>
          <w:szCs w:val="24"/>
        </w:rPr>
        <w:fldChar w:fldCharType="begin"/>
      </w:r>
      <w:r w:rsidRPr="00914583">
        <w:rPr>
          <w:szCs w:val="24"/>
        </w:rPr>
        <w:instrText xml:space="preserve"> REF _Ref66525796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3.9</w:t>
      </w:r>
      <w:r w:rsidRPr="00914583">
        <w:rPr>
          <w:szCs w:val="24"/>
        </w:rPr>
        <w:fldChar w:fldCharType="end"/>
      </w:r>
      <w:r w:rsidRPr="00914583">
        <w:rPr>
          <w:szCs w:val="24"/>
        </w:rPr>
        <w:t xml:space="preserve">; after this test, aberrancy magnitude, multispectral energy ratio, and Sobel filter similarity (0-34 Hz) </w:t>
      </w:r>
      <w:proofErr w:type="gramStart"/>
      <w:r w:rsidRPr="00914583">
        <w:rPr>
          <w:szCs w:val="24"/>
        </w:rPr>
        <w:t>are selected</w:t>
      </w:r>
      <w:proofErr w:type="gramEnd"/>
      <w:r w:rsidRPr="00914583">
        <w:rPr>
          <w:szCs w:val="24"/>
        </w:rPr>
        <w:t xml:space="preserve"> as the best combination to enhance faults. A drawback in this methodology is the computational time to classify the entire volume in </w:t>
      </w:r>
      <w:r w:rsidRPr="00914583">
        <w:rPr>
          <w:szCs w:val="24"/>
        </w:rPr>
        <w:fldChar w:fldCharType="begin"/>
      </w:r>
      <w:r w:rsidRPr="00914583">
        <w:rPr>
          <w:szCs w:val="24"/>
        </w:rPr>
        <w:instrText xml:space="preserve"> REF _Ref66527561 \h </w:instrText>
      </w:r>
      <w:r w:rsidRPr="00914583">
        <w:rPr>
          <w:szCs w:val="24"/>
        </w:rPr>
      </w:r>
      <w:r w:rsidRPr="00914583">
        <w:rPr>
          <w:szCs w:val="24"/>
        </w:rPr>
        <w:fldChar w:fldCharType="separate"/>
      </w:r>
      <w:r w:rsidR="00ED3C24" w:rsidRPr="00914583">
        <w:rPr>
          <w:i/>
          <w:iCs/>
          <w:szCs w:val="18"/>
        </w:rPr>
        <w:t xml:space="preserve">Table </w:t>
      </w:r>
      <w:r w:rsidR="00ED3C24">
        <w:rPr>
          <w:i/>
          <w:iCs/>
          <w:szCs w:val="18"/>
        </w:rPr>
        <w:t>3.</w:t>
      </w:r>
      <w:r w:rsidR="00ED3C24">
        <w:rPr>
          <w:i/>
          <w:iCs/>
          <w:noProof/>
          <w:szCs w:val="18"/>
        </w:rPr>
        <w:t>2</w:t>
      </w:r>
      <w:r w:rsidRPr="00914583">
        <w:rPr>
          <w:szCs w:val="24"/>
        </w:rPr>
        <w:fldChar w:fldCharType="end"/>
      </w:r>
      <w:r w:rsidRPr="00914583">
        <w:rPr>
          <w:szCs w:val="24"/>
        </w:rPr>
        <w:t>.</w:t>
      </w:r>
      <w:r w:rsidRPr="00914583">
        <w:rPr>
          <w:szCs w:val="24"/>
        </w:rPr>
        <w:fldChar w:fldCharType="begin"/>
      </w:r>
      <w:r w:rsidRPr="00914583">
        <w:rPr>
          <w:szCs w:val="24"/>
        </w:rPr>
        <w:instrText xml:space="preserve"> REF _Ref66527555 \h  \* MERGEFORMAT </w:instrText>
      </w:r>
      <w:r w:rsidRPr="00914583">
        <w:rPr>
          <w:szCs w:val="24"/>
        </w:rPr>
      </w:r>
      <w:r w:rsidRPr="00914583">
        <w:rPr>
          <w:szCs w:val="24"/>
        </w:rPr>
        <w:fldChar w:fldCharType="separate"/>
      </w:r>
      <w:r w:rsidR="00ED3C24" w:rsidRPr="00914583">
        <w:rPr>
          <w:i/>
          <w:iCs/>
          <w:szCs w:val="18"/>
        </w:rPr>
        <w:t xml:space="preserve">Table </w:t>
      </w:r>
      <w:r w:rsidR="00ED3C24">
        <w:rPr>
          <w:i/>
          <w:iCs/>
          <w:szCs w:val="18"/>
        </w:rPr>
        <w:t>3.2</w:t>
      </w:r>
      <w:r w:rsidR="00ED3C24" w:rsidRPr="00914583">
        <w:rPr>
          <w:i/>
          <w:iCs/>
          <w:szCs w:val="18"/>
        </w:rPr>
        <w:t xml:space="preserve">. Computational time employed in the entire workflow employing 60 processors and 256 </w:t>
      </w:r>
      <w:proofErr w:type="gramStart"/>
      <w:r w:rsidR="00ED3C24" w:rsidRPr="00914583">
        <w:rPr>
          <w:i/>
          <w:iCs/>
          <w:szCs w:val="18"/>
        </w:rPr>
        <w:t>Gb</w:t>
      </w:r>
      <w:proofErr w:type="gramEnd"/>
      <w:r w:rsidR="00ED3C24" w:rsidRPr="00914583">
        <w:rPr>
          <w:i/>
          <w:iCs/>
          <w:szCs w:val="18"/>
        </w:rPr>
        <w:t xml:space="preserve"> RAM. PNN is the most computationally intensive method ten times longer than the CNN analysis. CNN is the second time-consuming, but the Energy ratio similarity calculation adds 1.5 hours to the classification, reaching a total time of 3 hours. These values are estimated on a 3.5 </w:t>
      </w:r>
      <w:proofErr w:type="gramStart"/>
      <w:r w:rsidR="00ED3C24" w:rsidRPr="00914583">
        <w:rPr>
          <w:i/>
          <w:iCs/>
          <w:szCs w:val="18"/>
        </w:rPr>
        <w:t>Gb</w:t>
      </w:r>
      <w:proofErr w:type="gramEnd"/>
      <w:r w:rsidR="00ED3C24" w:rsidRPr="00914583">
        <w:rPr>
          <w:i/>
          <w:iCs/>
          <w:szCs w:val="18"/>
        </w:rPr>
        <w:t xml:space="preserve"> volume analysis.</w:t>
      </w:r>
      <w:r w:rsidRPr="00914583">
        <w:rPr>
          <w:szCs w:val="24"/>
        </w:rPr>
        <w:fldChar w:fldCharType="end"/>
      </w:r>
      <w:r w:rsidRPr="00914583">
        <w:rPr>
          <w:szCs w:val="24"/>
        </w:rPr>
        <w:t xml:space="preserve"> Still, PNN and the optimized attribute combination did not match the coherence enhancement or CNN results.</w:t>
      </w:r>
    </w:p>
    <w:p w14:paraId="1B258602" w14:textId="6159071C" w:rsidR="00914583" w:rsidRPr="00914583" w:rsidRDefault="00914583" w:rsidP="006E71DB">
      <w:pPr>
        <w:keepNext/>
        <w:jc w:val="center"/>
        <w:rPr>
          <w:szCs w:val="24"/>
        </w:rPr>
      </w:pPr>
      <w:r w:rsidRPr="00914583">
        <w:rPr>
          <w:noProof/>
          <w:szCs w:val="24"/>
        </w:rPr>
        <w:drawing>
          <wp:inline distT="0" distB="0" distL="0" distR="0" wp14:anchorId="5ACAAD40" wp14:editId="564096D8">
            <wp:extent cx="5658838" cy="30886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92366" cy="3106902"/>
                    </a:xfrm>
                    <a:prstGeom prst="rect">
                      <a:avLst/>
                    </a:prstGeom>
                    <a:noFill/>
                  </pic:spPr>
                </pic:pic>
              </a:graphicData>
            </a:graphic>
          </wp:inline>
        </w:drawing>
      </w:r>
    </w:p>
    <w:p w14:paraId="0992C6A2" w14:textId="54750A39" w:rsidR="00914583" w:rsidRPr="00914583" w:rsidRDefault="00914583" w:rsidP="00914583">
      <w:pPr>
        <w:keepNext/>
        <w:spacing w:after="200"/>
        <w:jc w:val="center"/>
        <w:rPr>
          <w:i/>
          <w:iCs/>
          <w:szCs w:val="18"/>
        </w:rPr>
      </w:pPr>
      <w:bookmarkStart w:id="102" w:name="_Ref66525796"/>
      <w:bookmarkStart w:id="103" w:name="_Toc71725923"/>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9</w:t>
      </w:r>
      <w:r w:rsidR="00411F5E">
        <w:rPr>
          <w:i/>
          <w:iCs/>
          <w:szCs w:val="18"/>
        </w:rPr>
        <w:fldChar w:fldCharType="end"/>
      </w:r>
      <w:bookmarkEnd w:id="102"/>
      <w:r w:rsidRPr="00914583">
        <w:rPr>
          <w:i/>
          <w:iCs/>
          <w:szCs w:val="18"/>
        </w:rPr>
        <w:t xml:space="preserve">. Time slices from multispectral coherence analysis, Energy ratio (a), and Sobel filter similarity (b). Higher frequencies show less coherent features, and low frequencies resemble </w:t>
      </w:r>
      <w:r w:rsidRPr="00914583">
        <w:rPr>
          <w:i/>
          <w:iCs/>
          <w:szCs w:val="18"/>
        </w:rPr>
        <w:lastRenderedPageBreak/>
        <w:t xml:space="preserve">better and relevant faults. We use multispectral, 0 to 34 </w:t>
      </w:r>
      <w:proofErr w:type="gramStart"/>
      <w:r w:rsidRPr="00914583">
        <w:rPr>
          <w:i/>
          <w:iCs/>
          <w:szCs w:val="18"/>
        </w:rPr>
        <w:t>Hz.,</w:t>
      </w:r>
      <w:proofErr w:type="gramEnd"/>
      <w:r w:rsidRPr="00914583">
        <w:rPr>
          <w:i/>
          <w:iCs/>
          <w:szCs w:val="18"/>
        </w:rPr>
        <w:t xml:space="preserve"> 5 to 63 Hz. and 33 to 91 Hz. volumes in the PNN analysis to find the best combination.</w:t>
      </w:r>
      <w:bookmarkEnd w:id="103"/>
    </w:p>
    <w:p w14:paraId="5EDAE867" w14:textId="5E9EB98B" w:rsidR="00914583" w:rsidRPr="00914583" w:rsidRDefault="00914583" w:rsidP="00914583">
      <w:pPr>
        <w:rPr>
          <w:szCs w:val="24"/>
        </w:rPr>
      </w:pPr>
      <w:r w:rsidRPr="00914583">
        <w:rPr>
          <w:szCs w:val="24"/>
        </w:rPr>
        <w:t>Fault object extraction works well to measure differences between classification methods (</w:t>
      </w:r>
      <w:r w:rsidRPr="00914583">
        <w:rPr>
          <w:szCs w:val="24"/>
        </w:rPr>
        <w:fldChar w:fldCharType="begin"/>
      </w:r>
      <w:r w:rsidRPr="00914583">
        <w:rPr>
          <w:szCs w:val="24"/>
        </w:rPr>
        <w:instrText xml:space="preserve"> REF _Ref66908962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3.10</w:t>
      </w:r>
      <w:r w:rsidRPr="00914583">
        <w:rPr>
          <w:szCs w:val="24"/>
        </w:rPr>
        <w:fldChar w:fldCharType="end"/>
      </w:r>
      <w:r w:rsidRPr="00914583">
        <w:rPr>
          <w:szCs w:val="24"/>
        </w:rPr>
        <w:t xml:space="preserve">). Dissimilarities using </w:t>
      </w:r>
      <w:proofErr w:type="spellStart"/>
      <w:r w:rsidRPr="00914583">
        <w:rPr>
          <w:szCs w:val="24"/>
        </w:rPr>
        <w:t>Hausdorff</w:t>
      </w:r>
      <w:proofErr w:type="spellEnd"/>
      <w:r w:rsidRPr="00914583">
        <w:rPr>
          <w:szCs w:val="24"/>
        </w:rPr>
        <w:t xml:space="preserve"> distance could be enough to estimate which classification is closer to the manual interpreted surface, but some areas inside the fault surface (</w:t>
      </w:r>
      <w:r w:rsidRPr="00914583">
        <w:rPr>
          <w:szCs w:val="24"/>
        </w:rPr>
        <w:fldChar w:fldCharType="begin"/>
      </w:r>
      <w:r w:rsidRPr="00914583">
        <w:rPr>
          <w:szCs w:val="24"/>
        </w:rPr>
        <w:instrText xml:space="preserve"> REF _Ref66522980 \h  \* MERGEFORMAT </w:instrText>
      </w:r>
      <w:r w:rsidRPr="00914583">
        <w:rPr>
          <w:szCs w:val="24"/>
        </w:rPr>
      </w:r>
      <w:r w:rsidRPr="00914583">
        <w:rPr>
          <w:szCs w:val="24"/>
        </w:rPr>
        <w:fldChar w:fldCharType="separate"/>
      </w:r>
      <w:r w:rsidR="00ED3C24" w:rsidRPr="00ED3C24">
        <w:rPr>
          <w:szCs w:val="24"/>
        </w:rPr>
        <w:t xml:space="preserve">Figure </w:t>
      </w:r>
      <w:r w:rsidR="00ED3C24" w:rsidRPr="00ED3C24">
        <w:rPr>
          <w:noProof/>
          <w:szCs w:val="24"/>
        </w:rPr>
        <w:t>3.7</w:t>
      </w:r>
      <w:r w:rsidRPr="00914583">
        <w:rPr>
          <w:szCs w:val="24"/>
        </w:rPr>
        <w:fldChar w:fldCharType="end"/>
      </w:r>
      <w:r w:rsidRPr="00914583">
        <w:rPr>
          <w:szCs w:val="24"/>
        </w:rPr>
        <w:t xml:space="preserve">) show locally pronounced distances to the mapped fault. The initial reason for this lies in the fact that active contours search for high probability values close to values mapped by an interpreter, so high probability values not related to the fault </w:t>
      </w:r>
      <w:proofErr w:type="gramStart"/>
      <w:r w:rsidRPr="00914583">
        <w:rPr>
          <w:szCs w:val="24"/>
        </w:rPr>
        <w:t>are selected</w:t>
      </w:r>
      <w:proofErr w:type="gramEnd"/>
      <w:r w:rsidRPr="00914583">
        <w:rPr>
          <w:szCs w:val="24"/>
        </w:rPr>
        <w:t xml:space="preserve"> instead of the real position. A second possibility could be that the initial manual interpretation moves the real position away from the fault. These errors are not persistent in all faults.</w:t>
      </w:r>
    </w:p>
    <w:p w14:paraId="0F129010" w14:textId="77777777" w:rsidR="00914583" w:rsidRPr="00914583" w:rsidRDefault="00914583" w:rsidP="00914583">
      <w:pPr>
        <w:rPr>
          <w:szCs w:val="24"/>
        </w:rPr>
      </w:pPr>
      <w:r w:rsidRPr="00914583">
        <w:rPr>
          <w:noProof/>
          <w:szCs w:val="24"/>
        </w:rPr>
        <w:drawing>
          <wp:inline distT="0" distB="0" distL="0" distR="0" wp14:anchorId="470B8CAE" wp14:editId="2120C681">
            <wp:extent cx="5857875" cy="339737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82005" cy="3411367"/>
                    </a:xfrm>
                    <a:prstGeom prst="rect">
                      <a:avLst/>
                    </a:prstGeom>
                    <a:noFill/>
                  </pic:spPr>
                </pic:pic>
              </a:graphicData>
            </a:graphic>
          </wp:inline>
        </w:drawing>
      </w:r>
    </w:p>
    <w:p w14:paraId="562D64B7" w14:textId="625D526B" w:rsidR="00914583" w:rsidRPr="00914583" w:rsidRDefault="00914583" w:rsidP="00914583">
      <w:pPr>
        <w:keepNext/>
        <w:spacing w:after="200"/>
        <w:jc w:val="center"/>
        <w:rPr>
          <w:i/>
          <w:iCs/>
          <w:szCs w:val="18"/>
        </w:rPr>
      </w:pPr>
      <w:bookmarkStart w:id="104" w:name="_Ref66908962"/>
      <w:bookmarkStart w:id="105" w:name="_Ref66908934"/>
      <w:bookmarkStart w:id="106" w:name="_Toc71725924"/>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10</w:t>
      </w:r>
      <w:r w:rsidR="00411F5E">
        <w:rPr>
          <w:i/>
          <w:iCs/>
          <w:szCs w:val="18"/>
        </w:rPr>
        <w:fldChar w:fldCharType="end"/>
      </w:r>
      <w:bookmarkEnd w:id="104"/>
      <w:r w:rsidRPr="00914583">
        <w:rPr>
          <w:i/>
          <w:iCs/>
          <w:szCs w:val="18"/>
        </w:rPr>
        <w:t xml:space="preserve">. Detailed fault enhancement from different workflows (a) and seismic section and time slice location of the detailed area (b). Notice the complex section with chaotic reflector and </w:t>
      </w:r>
      <w:r w:rsidRPr="00914583">
        <w:rPr>
          <w:i/>
          <w:iCs/>
          <w:szCs w:val="18"/>
        </w:rPr>
        <w:lastRenderedPageBreak/>
        <w:t xml:space="preserve">semi-continuous subparallel reflectors on amplitude due to channelization, (a) coherence enhancement show values close to the fault such as PNN, CNN has cleaner result but plenty of anomalies and artifacts. PNN is the method that shows the </w:t>
      </w:r>
      <w:proofErr w:type="gramStart"/>
      <w:r w:rsidRPr="00914583">
        <w:rPr>
          <w:i/>
          <w:iCs/>
          <w:szCs w:val="18"/>
        </w:rPr>
        <w:t>most inferior</w:t>
      </w:r>
      <w:proofErr w:type="gramEnd"/>
      <w:r w:rsidRPr="00914583">
        <w:rPr>
          <w:i/>
          <w:iCs/>
          <w:szCs w:val="18"/>
        </w:rPr>
        <w:t xml:space="preserve"> result due to high noise and vertical artifacts.</w:t>
      </w:r>
      <w:bookmarkEnd w:id="105"/>
      <w:bookmarkEnd w:id="106"/>
    </w:p>
    <w:p w14:paraId="267DB572" w14:textId="77777777" w:rsidR="00914583" w:rsidRPr="00914583" w:rsidRDefault="00914583" w:rsidP="00914583"/>
    <w:p w14:paraId="7620FDAC" w14:textId="1A5E4013" w:rsidR="00914583" w:rsidRPr="00914583" w:rsidRDefault="00914583" w:rsidP="0073144A">
      <w:pPr>
        <w:pStyle w:val="Heading2"/>
      </w:pPr>
      <w:bookmarkStart w:id="107" w:name="_Toc71726257"/>
      <w:r w:rsidRPr="00914583">
        <w:t>Conclusions</w:t>
      </w:r>
      <w:bookmarkEnd w:id="107"/>
    </w:p>
    <w:p w14:paraId="6AB0B89A" w14:textId="77777777" w:rsidR="00914583" w:rsidRPr="00914583" w:rsidRDefault="00914583" w:rsidP="00914583">
      <w:pPr>
        <w:rPr>
          <w:szCs w:val="24"/>
        </w:rPr>
      </w:pPr>
      <w:r w:rsidRPr="00914583">
        <w:rPr>
          <w:szCs w:val="24"/>
        </w:rPr>
        <w:t xml:space="preserve">Advance fault enhancement methods are helpful to the interpreter and reduce time when working with seismic volumes. Still, a good interpreter should identify the best way to improve these faults accordingly to the time and detail required. </w:t>
      </w:r>
    </w:p>
    <w:p w14:paraId="201CA80B" w14:textId="77777777" w:rsidR="00877C77" w:rsidRPr="00877C77" w:rsidRDefault="00877C77" w:rsidP="00877C77">
      <w:pPr>
        <w:rPr>
          <w:szCs w:val="24"/>
        </w:rPr>
      </w:pPr>
      <w:r w:rsidRPr="00877C77">
        <w:rPr>
          <w:szCs w:val="24"/>
        </w:rPr>
        <w:t xml:space="preserve">We tested an initial approach to reduce the impact of noise in a seismic fault probability estimation. Our test in the Taranaki Basin shows that seismic noise and non-fault geological features influence all three methods tested. The best result </w:t>
      </w:r>
      <w:proofErr w:type="gramStart"/>
      <w:r w:rsidRPr="00877C77">
        <w:rPr>
          <w:szCs w:val="24"/>
        </w:rPr>
        <w:t>can be found</w:t>
      </w:r>
      <w:proofErr w:type="gramEnd"/>
      <w:r w:rsidRPr="00877C77">
        <w:rPr>
          <w:szCs w:val="24"/>
        </w:rPr>
        <w:t xml:space="preserve"> using a preconditioning workflow before the start of each methodology. Although we can reduce artifacts, we must understand the initial approach; for instance, heavy conditioning such as applying a filter several times could erase small features or subtle faults. In that sense, intense data conditioning </w:t>
      </w:r>
      <w:proofErr w:type="gramStart"/>
      <w:r w:rsidRPr="00877C77">
        <w:rPr>
          <w:szCs w:val="24"/>
        </w:rPr>
        <w:t>is suggested</w:t>
      </w:r>
      <w:proofErr w:type="gramEnd"/>
      <w:r w:rsidRPr="00877C77">
        <w:rPr>
          <w:szCs w:val="24"/>
        </w:rPr>
        <w:t xml:space="preserve"> in regional analysis to increase the continuity and sharpness in large fault images. </w:t>
      </w:r>
    </w:p>
    <w:p w14:paraId="73447CE0" w14:textId="77777777" w:rsidR="00877C77" w:rsidRDefault="00877C77" w:rsidP="00877C77">
      <w:pPr>
        <w:rPr>
          <w:szCs w:val="24"/>
        </w:rPr>
      </w:pPr>
      <w:r w:rsidRPr="00877C77">
        <w:rPr>
          <w:szCs w:val="24"/>
        </w:rPr>
        <w:t xml:space="preserve">On a small scale, reservoir analysis suggests a more cautious approach, minimizing conditioning by avoiding footprint removal and minimizing filtering to just </w:t>
      </w:r>
      <w:proofErr w:type="gramStart"/>
      <w:r w:rsidRPr="00877C77">
        <w:rPr>
          <w:szCs w:val="24"/>
        </w:rPr>
        <w:t>one step</w:t>
      </w:r>
      <w:proofErr w:type="gramEnd"/>
      <w:r w:rsidRPr="00877C77">
        <w:rPr>
          <w:szCs w:val="24"/>
        </w:rPr>
        <w:t xml:space="preserve"> or completely remove the conditioning, if the data quality is enough to enhance faults. Data conditioning removes noise and small features, but it also can remove small faults, so the interpreter must be conscious of the pros and cons of each method. </w:t>
      </w:r>
    </w:p>
    <w:p w14:paraId="67F845F2" w14:textId="32625052" w:rsidR="00914583" w:rsidRPr="00914583" w:rsidRDefault="00143F30" w:rsidP="00877C77">
      <w:pPr>
        <w:rPr>
          <w:rFonts w:ascii="Calibri" w:hAnsi="Calibri" w:cs="Calibri"/>
          <w:color w:val="000000"/>
          <w:sz w:val="22"/>
        </w:rPr>
      </w:pPr>
      <w:r>
        <w:rPr>
          <w:szCs w:val="24"/>
        </w:rPr>
        <w:lastRenderedPageBreak/>
        <w:fldChar w:fldCharType="begin"/>
      </w:r>
      <w:r>
        <w:rPr>
          <w:szCs w:val="24"/>
        </w:rPr>
        <w:instrText xml:space="preserve"> REF _Ref71533954 \h  \* MERGEFORMAT </w:instrText>
      </w:r>
      <w:r>
        <w:rPr>
          <w:szCs w:val="24"/>
        </w:rPr>
      </w:r>
      <w:r>
        <w:rPr>
          <w:szCs w:val="24"/>
        </w:rPr>
        <w:fldChar w:fldCharType="separate"/>
      </w:r>
      <w:r w:rsidR="00ED3C24" w:rsidRPr="00ED3C24">
        <w:rPr>
          <w:szCs w:val="24"/>
        </w:rPr>
        <w:t>Figure 3.11</w:t>
      </w:r>
      <w:r>
        <w:rPr>
          <w:szCs w:val="24"/>
        </w:rPr>
        <w:fldChar w:fldCharType="end"/>
      </w:r>
      <w:r>
        <w:rPr>
          <w:szCs w:val="24"/>
        </w:rPr>
        <w:t xml:space="preserve"> </w:t>
      </w:r>
      <w:r w:rsidR="00914583" w:rsidRPr="00914583">
        <w:rPr>
          <w:szCs w:val="24"/>
        </w:rPr>
        <w:t xml:space="preserve">shows a brief conclusion on fault enhancement comparison, analysis type, interpretation use, time constraints, number of calculated attributes, and mean and standard deviation measurements of three selected faults. The CNN method can provide a fast way to classify a volume, but the results </w:t>
      </w:r>
      <w:proofErr w:type="gramStart"/>
      <w:r w:rsidR="00914583" w:rsidRPr="00914583">
        <w:rPr>
          <w:szCs w:val="24"/>
        </w:rPr>
        <w:t>must be verified</w:t>
      </w:r>
      <w:proofErr w:type="gramEnd"/>
      <w:r w:rsidR="00914583" w:rsidRPr="00914583">
        <w:rPr>
          <w:szCs w:val="24"/>
        </w:rPr>
        <w:t xml:space="preserve"> to avoid mapping anomalies or inexistent features. </w:t>
      </w:r>
      <w:proofErr w:type="gramStart"/>
      <w:r w:rsidR="00914583" w:rsidRPr="00914583">
        <w:rPr>
          <w:szCs w:val="24"/>
        </w:rPr>
        <w:t>Also</w:t>
      </w:r>
      <w:proofErr w:type="gramEnd"/>
      <w:r w:rsidR="00914583" w:rsidRPr="00914583">
        <w:rPr>
          <w:szCs w:val="24"/>
        </w:rPr>
        <w:t xml:space="preserve">, CNN seems to classify larger faults and avoid minor features, desirable in regional analysis, but a drawback in detailed modeling. Classification results can be improved using an increased number of training samples with real data to provide a better fault estimation and fewer artifacts </w:t>
      </w:r>
      <w:r w:rsidR="00914583" w:rsidRPr="00914583">
        <w:rPr>
          <w:szCs w:val="24"/>
        </w:rPr>
        <w:fldChar w:fldCharType="begin"/>
      </w:r>
      <w:r w:rsidR="00914583" w:rsidRPr="00914583">
        <w:rPr>
          <w:szCs w:val="24"/>
        </w:rPr>
        <w:instrText xml:space="preserve"> ADDIN ZOTERO_ITEM CSL_CITATION {"citationID":"oy14PMm9","properties":{"formattedCitation":"(Qi et al., 2020)","plainCitation":"(Qi et al., 2020)","noteIndex":0},"citationItems":[{"id":2423,"uris":["http://zotero.org/users/3849198/items/XRDBZAE2"],"uri":["http://zotero.org/users/3849198/items/XRDBZAE2"],"itemData":{"id":2423,"type":"paper-conference","collection-title":"SEG Technical Program Expanded Abstracts","container-title":"90th Annual International Meeting of the SEG, Expanded Abstracts","note":"DOI: 10.1190/segam2020-3428171.1","page":"1111-1115","publisher":"Society of Exploration Geophysicists","source":"library.seg.org (Atypon)","title":"Comparing convolutional neural networking and image processing seismic fault detection methods","URL":"https://library.seg.org/doi/abs/10.1190/segam2020-3428171.1","author":[{"family":"Qi","given":"Jie"},{"family":"Lyu","given":"Bin"},{"family":"Wu","given":"Xinming"},{"family":"Marfurt","given":"Kurt"}],"accessed":{"date-parts":[["2021",2,10]]},"issued":{"date-parts":[["2020",9,25]]}}}],"schema":"https://github.com/citation-style-language/schema/raw/master/csl-citation.json"} </w:instrText>
      </w:r>
      <w:r w:rsidR="00914583" w:rsidRPr="00914583">
        <w:rPr>
          <w:szCs w:val="24"/>
        </w:rPr>
        <w:fldChar w:fldCharType="separate"/>
      </w:r>
      <w:r w:rsidR="00914583" w:rsidRPr="00914583">
        <w:rPr>
          <w:szCs w:val="24"/>
        </w:rPr>
        <w:t>(Qi et al., 2020)</w:t>
      </w:r>
      <w:r w:rsidR="00914583" w:rsidRPr="00914583">
        <w:rPr>
          <w:szCs w:val="24"/>
        </w:rPr>
        <w:fldChar w:fldCharType="end"/>
      </w:r>
      <w:r w:rsidR="00914583" w:rsidRPr="00914583">
        <w:rPr>
          <w:szCs w:val="24"/>
        </w:rPr>
        <w:t xml:space="preserve">. </w:t>
      </w:r>
      <w:r w:rsidR="00BA1F29" w:rsidRPr="00BA1F29">
        <w:rPr>
          <w:rFonts w:ascii="Calibri" w:hAnsi="Calibri" w:cs="Calibri"/>
          <w:color w:val="000000"/>
        </w:rPr>
        <w:t xml:space="preserve">CNN </w:t>
      </w:r>
      <w:proofErr w:type="gramStart"/>
      <w:r w:rsidR="00BA1F29" w:rsidRPr="00BA1F29">
        <w:rPr>
          <w:rFonts w:ascii="Calibri" w:hAnsi="Calibri" w:cs="Calibri"/>
          <w:color w:val="000000"/>
        </w:rPr>
        <w:t>was trained</w:t>
      </w:r>
      <w:proofErr w:type="gramEnd"/>
      <w:r w:rsidR="00BA1F29" w:rsidRPr="00BA1F29">
        <w:rPr>
          <w:rFonts w:ascii="Calibri" w:hAnsi="Calibri" w:cs="Calibri"/>
          <w:color w:val="000000"/>
        </w:rPr>
        <w:t xml:space="preserve"> using entire faults crossing inside a 128x128x128 sample window (Qi et al., 2020); this training might be the reason for small faults misclassification.  In addition, CNN identifies channels and other features as faults; one hypothesis is that to have many artifacts inside the second section </w:t>
      </w:r>
      <w:proofErr w:type="gramStart"/>
      <w:r w:rsidR="00BA1F29" w:rsidRPr="00BA1F29">
        <w:rPr>
          <w:rFonts w:ascii="Calibri" w:hAnsi="Calibri" w:cs="Calibri"/>
          <w:color w:val="000000"/>
        </w:rPr>
        <w:t>could be explained</w:t>
      </w:r>
      <w:proofErr w:type="gramEnd"/>
      <w:r w:rsidR="00BA1F29" w:rsidRPr="00BA1F29">
        <w:rPr>
          <w:rFonts w:ascii="Calibri" w:hAnsi="Calibri" w:cs="Calibri"/>
          <w:color w:val="000000"/>
        </w:rPr>
        <w:t xml:space="preserve"> as a discontinuities lineament.  The algorithm </w:t>
      </w:r>
      <w:proofErr w:type="gramStart"/>
      <w:r w:rsidR="00BA1F29" w:rsidRPr="00BA1F29">
        <w:rPr>
          <w:rFonts w:ascii="Calibri" w:hAnsi="Calibri" w:cs="Calibri"/>
          <w:color w:val="000000"/>
        </w:rPr>
        <w:t>was trained</w:t>
      </w:r>
      <w:proofErr w:type="gramEnd"/>
      <w:r w:rsidR="00BA1F29" w:rsidRPr="00BA1F29">
        <w:rPr>
          <w:rFonts w:ascii="Calibri" w:hAnsi="Calibri" w:cs="Calibri"/>
          <w:color w:val="000000"/>
        </w:rPr>
        <w:t xml:space="preserve"> with normal faults</w:t>
      </w:r>
      <w:r w:rsidR="00B705BB">
        <w:rPr>
          <w:rFonts w:ascii="Calibri" w:hAnsi="Calibri" w:cs="Calibri"/>
          <w:color w:val="000000"/>
        </w:rPr>
        <w:t>,</w:t>
      </w:r>
      <w:r w:rsidR="00BA1F29" w:rsidRPr="00BA1F29">
        <w:rPr>
          <w:rFonts w:ascii="Calibri" w:hAnsi="Calibri" w:cs="Calibri"/>
          <w:color w:val="000000"/>
        </w:rPr>
        <w:t xml:space="preserve"> and discontinuities lineament could be the source of these CNN artifacts</w:t>
      </w:r>
      <w:r w:rsidR="00BA1F29">
        <w:rPr>
          <w:rFonts w:ascii="Calibri" w:hAnsi="Calibri" w:cs="Calibri"/>
          <w:color w:val="000000"/>
        </w:rPr>
        <w:t>.</w:t>
      </w:r>
    </w:p>
    <w:p w14:paraId="3AA04AB4" w14:textId="74D0BE6E" w:rsidR="00914583" w:rsidRPr="00914583" w:rsidRDefault="00914583" w:rsidP="00914583">
      <w:pPr>
        <w:rPr>
          <w:szCs w:val="24"/>
        </w:rPr>
      </w:pPr>
      <w:r w:rsidRPr="00914583">
        <w:rPr>
          <w:szCs w:val="24"/>
        </w:rPr>
        <w:t xml:space="preserve">Coherence enhancement is a precise method based on a classic analysis window approach; it works well since it is possible to minimize stair-step artifacts with the skeletonized process. Also, multispectral coherence improves fault probability estimation </w:t>
      </w:r>
      <w:r w:rsidRPr="00914583">
        <w:rPr>
          <w:szCs w:val="24"/>
        </w:rPr>
        <w:fldChar w:fldCharType="begin"/>
      </w:r>
      <w:r w:rsidRPr="00914583">
        <w:rPr>
          <w:szCs w:val="24"/>
        </w:rPr>
        <w:instrText xml:space="preserve"> ADDIN ZOTERO_ITEM CSL_CITATION {"citationID":"oEeowiFI","properties":{"formattedCitation":"(Li et al., 2017)","plainCitation":"(Li et al., 2017)","noteIndex":0},"citationItems":[{"id":2427,"uris":["http://zotero.org/users/3849198/items/S966VULA"],"uri":["http://zotero.org/users/3849198/items/S966VULA"],"itemData":{"id":2427,"type":"article-journal","abstract":"Seismic coherence is a routine measure of seismic reflection similarity for interpreters seeking structural boundary and discontinuity features that may be not properly highlighted on original amplitude volumes. One mostly wishes to use the broadest band seismic data for interpretation. However, because of thickness tuning effects, spectral components of specific frequencies can highlight features of certain thicknesses with higher signal-to-noise ratio than others. Seismic stratigraphic features (e.g., channels) may be buried in the full-bandwidth data, but can be “lit up” at certain spectral components. For the same reason, coherence attributes computed from spectral voice components (equivalent to a filter bank) also often provide sharper images, with the “best” component being a function of the tuning thickness and the reflector alignment across faults. Although one can corender three coherence images using red-green-blue (RGB) blending, a display of the information contained in more than three volumes in a single image is difficult. We address this problem by combining covariance matrices for each spectral component, adding them together, resulting in a “multispectral” coherence algorithm. The multispectral coherence images provide better images of channel incisement, and they are less noisy than those computed from the full bandwidth data. In addition, multispectral coherence also provides a significant advantage over RGB blended volumes. The information content from unlimited spectral voices can be combined into one volume, which is useful for a posteriori/further processing, such as color corendering display with other related attributes, such as petrophysics parameters plotted against a polychromatic color bar. We develop the value of multispectral coherence by comparing it with the RGB blended volumes and coherence computed from spectrally balanced, full-bandwidth seismic amplitude volume from a megamerge survey acquired over the Red Fork Formation of the Anadarko Basin, Oklahoma.","container-title":"Interpretation","DOI":"10.1190/INT-2017-0112.1","ISSN":"2324-8858","issue":"1","journalAbbreviation":"Interpretation","page":"T61-T69","source":"Silverchair","title":"Multispectral coherence","volume":"6","author":[{"family":"Li","given":"Fangyu"},{"family":"Qi","given":"Jie"},{"family":"Lyu","given":"Bin"},{"family":"Marfurt","given":"Kurt J."}],"issued":{"date-parts":[["2017",12,11]]}}}],"schema":"https://github.com/citation-style-language/schema/raw/master/csl-citation.json"} </w:instrText>
      </w:r>
      <w:r w:rsidRPr="00914583">
        <w:rPr>
          <w:szCs w:val="24"/>
        </w:rPr>
        <w:fldChar w:fldCharType="separate"/>
      </w:r>
      <w:r w:rsidRPr="00914583">
        <w:rPr>
          <w:szCs w:val="24"/>
        </w:rPr>
        <w:t>(Li et al., 2017)</w:t>
      </w:r>
      <w:r w:rsidRPr="00914583">
        <w:rPr>
          <w:szCs w:val="24"/>
        </w:rPr>
        <w:fldChar w:fldCharType="end"/>
      </w:r>
      <w:r w:rsidRPr="00914583">
        <w:rPr>
          <w:szCs w:val="24"/>
        </w:rPr>
        <w:t xml:space="preserve">. One of the main drawbacks is that plenty of fault probabilities </w:t>
      </w:r>
      <w:proofErr w:type="gramStart"/>
      <w:r w:rsidRPr="00914583">
        <w:rPr>
          <w:szCs w:val="24"/>
        </w:rPr>
        <w:t>can be enhanced</w:t>
      </w:r>
      <w:proofErr w:type="gramEnd"/>
      <w:r w:rsidRPr="00914583">
        <w:rPr>
          <w:szCs w:val="24"/>
        </w:rPr>
        <w:t xml:space="preserve"> due to noise or stratigraphic factors, and stair-step artifacts might be an issue in some analysis areas. Minor faults </w:t>
      </w:r>
      <w:proofErr w:type="gramStart"/>
      <w:r w:rsidRPr="00914583">
        <w:rPr>
          <w:szCs w:val="24"/>
        </w:rPr>
        <w:t>are also enhanced</w:t>
      </w:r>
      <w:proofErr w:type="gramEnd"/>
      <w:r w:rsidRPr="00914583">
        <w:rPr>
          <w:szCs w:val="24"/>
        </w:rPr>
        <w:t>, so the method can be used to find those in detailed m</w:t>
      </w:r>
      <w:r w:rsidR="00B705BB">
        <w:rPr>
          <w:szCs w:val="24"/>
        </w:rPr>
        <w:t>odeling.</w:t>
      </w:r>
    </w:p>
    <w:p w14:paraId="325EA38C" w14:textId="77777777" w:rsidR="00914583" w:rsidRPr="00914583" w:rsidRDefault="00914583" w:rsidP="00914583">
      <w:pPr>
        <w:rPr>
          <w:szCs w:val="24"/>
        </w:rPr>
      </w:pPr>
      <w:r w:rsidRPr="00914583">
        <w:rPr>
          <w:szCs w:val="24"/>
        </w:rPr>
        <w:t xml:space="preserve">PNN Fault enhancement </w:t>
      </w:r>
      <w:proofErr w:type="gramStart"/>
      <w:r w:rsidRPr="00914583">
        <w:rPr>
          <w:szCs w:val="24"/>
        </w:rPr>
        <w:t>could be used</w:t>
      </w:r>
      <w:proofErr w:type="gramEnd"/>
      <w:r w:rsidRPr="00914583">
        <w:rPr>
          <w:szCs w:val="24"/>
        </w:rPr>
        <w:t xml:space="preserve"> as a tool to enhance faults; however, as a supervised classification method, good training must be achieved to obtain satisfactory results. PNN classification might work well in small datasets when detail </w:t>
      </w:r>
      <w:proofErr w:type="gramStart"/>
      <w:r w:rsidRPr="00914583">
        <w:rPr>
          <w:szCs w:val="24"/>
        </w:rPr>
        <w:t>is needed</w:t>
      </w:r>
      <w:proofErr w:type="gramEnd"/>
      <w:r w:rsidRPr="00914583">
        <w:rPr>
          <w:szCs w:val="24"/>
        </w:rPr>
        <w:t xml:space="preserve">, and integrated analysis of </w:t>
      </w:r>
      <w:r w:rsidRPr="00914583">
        <w:rPr>
          <w:szCs w:val="24"/>
        </w:rPr>
        <w:lastRenderedPageBreak/>
        <w:t xml:space="preserve">several attributes is needed, but more research on this topic must be done. In this analysis, PNN results show no noticeable faults enhanced; moreover, salt-and-pepper-like results show a high amount of uncertainty in the classification. Although the fault enhancement process and </w:t>
      </w:r>
      <w:proofErr w:type="spellStart"/>
      <w:r w:rsidRPr="00914583">
        <w:rPr>
          <w:szCs w:val="24"/>
        </w:rPr>
        <w:t>skeletonization</w:t>
      </w:r>
      <w:proofErr w:type="spellEnd"/>
      <w:r w:rsidRPr="00914583">
        <w:rPr>
          <w:szCs w:val="24"/>
        </w:rPr>
        <w:t xml:space="preserve"> reduce </w:t>
      </w:r>
      <w:proofErr w:type="gramStart"/>
      <w:r w:rsidRPr="00914583">
        <w:rPr>
          <w:szCs w:val="24"/>
        </w:rPr>
        <w:t>noise</w:t>
      </w:r>
      <w:proofErr w:type="gramEnd"/>
      <w:r w:rsidRPr="00914583">
        <w:rPr>
          <w:szCs w:val="24"/>
        </w:rPr>
        <w:t xml:space="preserve"> still the initial PNN result shows poor results.</w:t>
      </w:r>
    </w:p>
    <w:p w14:paraId="73B508A0" w14:textId="77777777" w:rsidR="00914583" w:rsidRPr="00914583" w:rsidRDefault="00914583" w:rsidP="00914583">
      <w:pPr>
        <w:rPr>
          <w:sz w:val="22"/>
        </w:rPr>
      </w:pPr>
      <w:r w:rsidRPr="00914583">
        <w:t>Each method shows different results, and additional processes might be applied to remove residual artifacts and non-connected fault probabilities. Some interpretation packages can define thresholds and identify fault probability clusters and connectedness to remove non-connected data and isolated sample probabilities. This additional post-classification process could lead to removing small geologic features and remaining noise mapped as fault probabilities.</w:t>
      </w:r>
    </w:p>
    <w:p w14:paraId="0318C901" w14:textId="77777777" w:rsidR="00914583" w:rsidRPr="00914583" w:rsidRDefault="00914583" w:rsidP="00914583">
      <w:r w:rsidRPr="00914583">
        <w:t xml:space="preserve">In an actual interpretation workflow, occasionally, users extract faults with automatic methods. </w:t>
      </w:r>
    </w:p>
    <w:p w14:paraId="68E3EDF9" w14:textId="6071A455" w:rsidR="00914583" w:rsidRPr="00914583" w:rsidRDefault="00914583" w:rsidP="00914583">
      <w:r w:rsidRPr="00914583">
        <w:rPr>
          <w:noProof/>
        </w:rPr>
        <w:drawing>
          <wp:inline distT="0" distB="0" distL="0" distR="0" wp14:anchorId="016C0DCC" wp14:editId="1670D8A6">
            <wp:extent cx="5817476" cy="326323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45247" cy="3278817"/>
                    </a:xfrm>
                    <a:prstGeom prst="rect">
                      <a:avLst/>
                    </a:prstGeom>
                    <a:noFill/>
                  </pic:spPr>
                </pic:pic>
              </a:graphicData>
            </a:graphic>
          </wp:inline>
        </w:drawing>
      </w:r>
    </w:p>
    <w:p w14:paraId="0B2D55A9" w14:textId="6E2CCE4F" w:rsidR="00914583" w:rsidRPr="00914583" w:rsidRDefault="00914583" w:rsidP="00914583">
      <w:pPr>
        <w:keepNext/>
        <w:spacing w:after="200"/>
        <w:jc w:val="center"/>
        <w:rPr>
          <w:i/>
          <w:iCs/>
          <w:szCs w:val="18"/>
        </w:rPr>
      </w:pPr>
      <w:bookmarkStart w:id="108" w:name="_Ref71533954"/>
      <w:bookmarkStart w:id="109" w:name="_Toc71725925"/>
      <w:r w:rsidRPr="00914583">
        <w:rPr>
          <w:i/>
          <w:iCs/>
          <w:szCs w:val="18"/>
        </w:rPr>
        <w:t xml:space="preserve">Figure </w:t>
      </w:r>
      <w:r w:rsidR="00411F5E">
        <w:rPr>
          <w:i/>
          <w:iCs/>
          <w:szCs w:val="18"/>
        </w:rPr>
        <w:fldChar w:fldCharType="begin"/>
      </w:r>
      <w:r w:rsidR="00411F5E">
        <w:rPr>
          <w:i/>
          <w:iCs/>
          <w:szCs w:val="18"/>
        </w:rPr>
        <w:instrText xml:space="preserve"> STYLEREF 1 \s </w:instrText>
      </w:r>
      <w:r w:rsidR="00411F5E">
        <w:rPr>
          <w:i/>
          <w:iCs/>
          <w:szCs w:val="18"/>
        </w:rPr>
        <w:fldChar w:fldCharType="separate"/>
      </w:r>
      <w:r w:rsidR="00ED3C24">
        <w:rPr>
          <w:i/>
          <w:iCs/>
          <w:noProof/>
          <w:szCs w:val="18"/>
        </w:rPr>
        <w:t>3</w:t>
      </w:r>
      <w:r w:rsidR="00411F5E">
        <w:rPr>
          <w:i/>
          <w:iCs/>
          <w:szCs w:val="18"/>
        </w:rPr>
        <w:fldChar w:fldCharType="end"/>
      </w:r>
      <w:r w:rsidR="00411F5E">
        <w:rPr>
          <w:i/>
          <w:iCs/>
          <w:szCs w:val="18"/>
        </w:rPr>
        <w:t>.</w:t>
      </w:r>
      <w:r w:rsidR="00411F5E">
        <w:rPr>
          <w:i/>
          <w:iCs/>
          <w:szCs w:val="18"/>
        </w:rPr>
        <w:fldChar w:fldCharType="begin"/>
      </w:r>
      <w:r w:rsidR="00411F5E">
        <w:rPr>
          <w:i/>
          <w:iCs/>
          <w:szCs w:val="18"/>
        </w:rPr>
        <w:instrText xml:space="preserve"> SEQ Figure \* ARABIC \s 1 </w:instrText>
      </w:r>
      <w:r w:rsidR="00411F5E">
        <w:rPr>
          <w:i/>
          <w:iCs/>
          <w:szCs w:val="18"/>
        </w:rPr>
        <w:fldChar w:fldCharType="separate"/>
      </w:r>
      <w:r w:rsidR="00ED3C24">
        <w:rPr>
          <w:i/>
          <w:iCs/>
          <w:noProof/>
          <w:szCs w:val="18"/>
        </w:rPr>
        <w:t>11</w:t>
      </w:r>
      <w:r w:rsidR="00411F5E">
        <w:rPr>
          <w:i/>
          <w:iCs/>
          <w:szCs w:val="18"/>
        </w:rPr>
        <w:fldChar w:fldCharType="end"/>
      </w:r>
      <w:bookmarkEnd w:id="108"/>
      <w:r w:rsidRPr="00914583">
        <w:rPr>
          <w:i/>
          <w:iCs/>
          <w:szCs w:val="18"/>
        </w:rPr>
        <w:t xml:space="preserve">. Comparison between reviewed methods. This figure shows the main differences between analysis type, interpretation use, processing times, attribute calculation products, and </w:t>
      </w:r>
      <w:r w:rsidRPr="00914583">
        <w:rPr>
          <w:i/>
          <w:iCs/>
          <w:szCs w:val="18"/>
        </w:rPr>
        <w:lastRenderedPageBreak/>
        <w:t>main drawbacks. All measured values are positive distances from the fault to any position on the other surface, distance in meters with a conversion time to distance using a 3000 m/s velocity; the initial column shows the initial approach to map faults manually.</w:t>
      </w:r>
      <w:bookmarkEnd w:id="109"/>
    </w:p>
    <w:p w14:paraId="653BE399" w14:textId="77777777" w:rsidR="00914583" w:rsidRPr="00914583" w:rsidRDefault="00914583" w:rsidP="00914583">
      <w:pPr>
        <w:rPr>
          <w:szCs w:val="24"/>
        </w:rPr>
      </w:pPr>
      <w:bookmarkStart w:id="110" w:name="_Toc64118909"/>
      <w:r w:rsidRPr="00914583">
        <w:rPr>
          <w:szCs w:val="24"/>
        </w:rPr>
        <w:t xml:space="preserve">These fault enhancement workflows are a tool to the interpreter; although it can provide fault images at a very detailed scale, it is also true that geologic background and physical understanding are not included; consequently, an interpreter must validate and extract or map useful features. Images can provide a precise location to fault probabilities, and higher accuracy </w:t>
      </w:r>
      <w:proofErr w:type="gramStart"/>
      <w:r w:rsidRPr="00914583">
        <w:rPr>
          <w:szCs w:val="24"/>
        </w:rPr>
        <w:t>can be obtained</w:t>
      </w:r>
      <w:proofErr w:type="gramEnd"/>
      <w:r w:rsidRPr="00914583">
        <w:rPr>
          <w:szCs w:val="24"/>
        </w:rPr>
        <w:t>, but user input is also needed to validate images and extracted objects from fault probability volumes. We need to understand that any fault enhancement method and object extraction have uncertainty, and we should be aware of the processes we use and understand their limitations.</w:t>
      </w:r>
    </w:p>
    <w:p w14:paraId="45974F0E" w14:textId="77777777" w:rsidR="00914583" w:rsidRPr="00914583" w:rsidRDefault="00914583" w:rsidP="00914583"/>
    <w:p w14:paraId="724E1F65" w14:textId="581D01A2" w:rsidR="00914583" w:rsidRPr="00D413EF" w:rsidRDefault="00914583" w:rsidP="0073144A">
      <w:pPr>
        <w:pStyle w:val="Heading2"/>
      </w:pPr>
      <w:bookmarkStart w:id="111" w:name="_Toc71726258"/>
      <w:r w:rsidRPr="00914583">
        <w:t>Acknowledgments</w:t>
      </w:r>
      <w:bookmarkEnd w:id="110"/>
      <w:bookmarkEnd w:id="111"/>
    </w:p>
    <w:p w14:paraId="3A1760B9" w14:textId="1539BE3F" w:rsidR="00914583" w:rsidRPr="00914583" w:rsidRDefault="00914583" w:rsidP="00914583">
      <w:pPr>
        <w:rPr>
          <w:szCs w:val="24"/>
        </w:rPr>
      </w:pPr>
      <w:r w:rsidRPr="00914583">
        <w:rPr>
          <w:szCs w:val="24"/>
        </w:rPr>
        <w:t xml:space="preserve">We would like to thank New Zealand Petroleum and Minerals for providing the data used in this project; seismic surveys, wellbore information, and processing report data are available through the New Zealand Petroleum and Minerals administration website and used under its permission. We also thank the Attribute Assisted Seismic Processing and Interpretation consortium (AASPI) for their continuous and invaluable support. We also acknowledge Schlumberger, which provided Petrel licenses to the University of Oklahoma for research and education use. The first author also wants to express his gratitude to the Fulbright program and the </w:t>
      </w:r>
      <w:proofErr w:type="spellStart"/>
      <w:r w:rsidRPr="00914583">
        <w:rPr>
          <w:szCs w:val="24"/>
        </w:rPr>
        <w:t>Saldarriaga</w:t>
      </w:r>
      <w:proofErr w:type="spellEnd"/>
      <w:r w:rsidRPr="00914583">
        <w:rPr>
          <w:szCs w:val="24"/>
        </w:rPr>
        <w:t>-Concha Foundation because th</w:t>
      </w:r>
      <w:r w:rsidR="00D413EF">
        <w:rPr>
          <w:szCs w:val="24"/>
        </w:rPr>
        <w:t>ey made this research possible.</w:t>
      </w:r>
    </w:p>
    <w:p w14:paraId="2DE67CF0" w14:textId="77777777" w:rsidR="00914583" w:rsidRPr="00914583" w:rsidRDefault="00914583" w:rsidP="00914583">
      <w:pPr>
        <w:rPr>
          <w:szCs w:val="24"/>
        </w:rPr>
      </w:pPr>
    </w:p>
    <w:p w14:paraId="70F756DC" w14:textId="33712561" w:rsidR="00914583" w:rsidRPr="00D413EF" w:rsidRDefault="00914583" w:rsidP="0073144A">
      <w:pPr>
        <w:pStyle w:val="Heading2"/>
      </w:pPr>
      <w:bookmarkStart w:id="112" w:name="_Toc71726259"/>
      <w:r w:rsidRPr="00914583">
        <w:t>References</w:t>
      </w:r>
      <w:bookmarkEnd w:id="112"/>
    </w:p>
    <w:p w14:paraId="5BCC35AC" w14:textId="77777777" w:rsidR="00914583" w:rsidRPr="00914583" w:rsidRDefault="00914583" w:rsidP="00914583">
      <w:proofErr w:type="spellStart"/>
      <w:r w:rsidRPr="00914583">
        <w:t>Admasu</w:t>
      </w:r>
      <w:proofErr w:type="spellEnd"/>
      <w:r w:rsidRPr="00914583">
        <w:t xml:space="preserve">, F., S. Back, and K. Toennies, 2006, </w:t>
      </w:r>
      <w:proofErr w:type="spellStart"/>
      <w:r w:rsidRPr="00914583">
        <w:t>Autotracking</w:t>
      </w:r>
      <w:proofErr w:type="spellEnd"/>
      <w:r w:rsidRPr="00914583">
        <w:t xml:space="preserve"> of faults on 3D seismic data: Geophysics, </w:t>
      </w:r>
      <w:r w:rsidRPr="00914583">
        <w:rPr>
          <w:b/>
          <w:bCs/>
        </w:rPr>
        <w:t>71</w:t>
      </w:r>
      <w:r w:rsidRPr="00914583">
        <w:t>, A49–A53.</w:t>
      </w:r>
    </w:p>
    <w:p w14:paraId="4433FC26" w14:textId="77777777" w:rsidR="00914583" w:rsidRPr="00914583" w:rsidRDefault="00914583" w:rsidP="00914583">
      <w:proofErr w:type="spellStart"/>
      <w:r w:rsidRPr="00914583">
        <w:t>Bahorich</w:t>
      </w:r>
      <w:proofErr w:type="spellEnd"/>
      <w:r w:rsidRPr="00914583">
        <w:t xml:space="preserve">, M., and S. Farmer, 1995, 3-D seismic discontinuity for faults and stratigraphic features: The coherence cube: The Leading Edge, </w:t>
      </w:r>
      <w:r w:rsidRPr="00914583">
        <w:rPr>
          <w:b/>
          <w:bCs/>
        </w:rPr>
        <w:t>14</w:t>
      </w:r>
      <w:r w:rsidRPr="00914583">
        <w:t>, 1053–1058.</w:t>
      </w:r>
    </w:p>
    <w:p w14:paraId="195D1087" w14:textId="77777777" w:rsidR="00914583" w:rsidRPr="00914583" w:rsidRDefault="00914583" w:rsidP="00914583">
      <w:proofErr w:type="spellStart"/>
      <w:r w:rsidRPr="00914583">
        <w:t>Ballance</w:t>
      </w:r>
      <w:proofErr w:type="spellEnd"/>
      <w:r w:rsidRPr="00914583">
        <w:t xml:space="preserve">, P. F., L. </w:t>
      </w:r>
      <w:proofErr w:type="spellStart"/>
      <w:r w:rsidRPr="00914583">
        <w:t>Cotterall</w:t>
      </w:r>
      <w:proofErr w:type="spellEnd"/>
      <w:r w:rsidRPr="00914583">
        <w:t>, and Geoscience Society of New Zealand, 2017, New Zealand Geology: An Illustrated Guide:</w:t>
      </w:r>
    </w:p>
    <w:p w14:paraId="224FD2E7" w14:textId="77777777" w:rsidR="00914583" w:rsidRPr="00914583" w:rsidRDefault="00914583" w:rsidP="00914583">
      <w:r w:rsidRPr="00914583">
        <w:t xml:space="preserve">Barnes, A. E., 2016, Handbook of </w:t>
      </w:r>
      <w:proofErr w:type="spellStart"/>
      <w:r w:rsidRPr="00914583">
        <w:t>Poststack</w:t>
      </w:r>
      <w:proofErr w:type="spellEnd"/>
      <w:r w:rsidRPr="00914583">
        <w:t xml:space="preserve"> Seismic Attributes: SEG Books.</w:t>
      </w:r>
    </w:p>
    <w:p w14:paraId="6B5AA2CF" w14:textId="77777777" w:rsidR="00914583" w:rsidRPr="00914583" w:rsidRDefault="00914583" w:rsidP="00914583">
      <w:proofErr w:type="spellStart"/>
      <w:r w:rsidRPr="00914583">
        <w:t>Bierbrauer</w:t>
      </w:r>
      <w:proofErr w:type="spellEnd"/>
      <w:r w:rsidRPr="00914583">
        <w:t xml:space="preserve">, K., T. J. </w:t>
      </w:r>
      <w:proofErr w:type="spellStart"/>
      <w:r w:rsidRPr="00914583">
        <w:t>Herdy</w:t>
      </w:r>
      <w:proofErr w:type="spellEnd"/>
      <w:r w:rsidRPr="00914583">
        <w:t xml:space="preserve">, A. </w:t>
      </w:r>
      <w:proofErr w:type="spellStart"/>
      <w:r w:rsidRPr="00914583">
        <w:t>Rek</w:t>
      </w:r>
      <w:proofErr w:type="spellEnd"/>
      <w:r w:rsidRPr="00914583">
        <w:t>, and K. L. Mills, 2008, Exploring the Greater Taranaki Basin North of the Established Hydrocarbon Fairway: New Zealand Petroleum Conference Proceedings Crown Minerals.</w:t>
      </w:r>
    </w:p>
    <w:p w14:paraId="0F24D690" w14:textId="77777777" w:rsidR="00914583" w:rsidRPr="00914583" w:rsidRDefault="00914583" w:rsidP="00914583">
      <w:r w:rsidRPr="00914583">
        <w:t xml:space="preserve">Bull, C. Y. S., A. E. Kiss, E. van </w:t>
      </w:r>
      <w:proofErr w:type="spellStart"/>
      <w:r w:rsidRPr="00914583">
        <w:t>Sebille</w:t>
      </w:r>
      <w:proofErr w:type="spellEnd"/>
      <w:r w:rsidRPr="00914583">
        <w:t xml:space="preserve">, N. C. </w:t>
      </w:r>
      <w:proofErr w:type="spellStart"/>
      <w:r w:rsidRPr="00914583">
        <w:t>Jourdain</w:t>
      </w:r>
      <w:proofErr w:type="spellEnd"/>
      <w:r w:rsidRPr="00914583">
        <w:t xml:space="preserve">, and M. H. England, 2018, The Role of the New Zealand Plateau in the Tasman Sea Circulation and Separation of the East Australian Current: Journal of Geophysical Research: Oceans, </w:t>
      </w:r>
      <w:r w:rsidRPr="00914583">
        <w:rPr>
          <w:b/>
          <w:bCs/>
        </w:rPr>
        <w:t>123</w:t>
      </w:r>
      <w:r w:rsidRPr="00914583">
        <w:t>, 1457–1470.</w:t>
      </w:r>
    </w:p>
    <w:p w14:paraId="1348136E" w14:textId="77777777" w:rsidR="00914583" w:rsidRPr="00914583" w:rsidRDefault="00914583" w:rsidP="00914583">
      <w:r w:rsidRPr="00914583">
        <w:t xml:space="preserve">Chopra, S., and K. J. Marfurt, 2005, Seismic attributes — A historical perspective: Geophysics, </w:t>
      </w:r>
      <w:r w:rsidRPr="00914583">
        <w:rPr>
          <w:b/>
          <w:bCs/>
        </w:rPr>
        <w:t>70</w:t>
      </w:r>
      <w:r w:rsidRPr="00914583">
        <w:t>, 3SO-28SO.</w:t>
      </w:r>
    </w:p>
    <w:p w14:paraId="4F1E1084" w14:textId="77777777" w:rsidR="00914583" w:rsidRPr="00914583" w:rsidRDefault="00914583" w:rsidP="00914583">
      <w:r w:rsidRPr="00914583">
        <w:t xml:space="preserve">Chopra, S., and K. J. Marfurt, 2016, Spectral decomposition and spectral balancing of seismic data: The Leading Edge, </w:t>
      </w:r>
      <w:r w:rsidRPr="00914583">
        <w:rPr>
          <w:b/>
          <w:bCs/>
        </w:rPr>
        <w:t>35</w:t>
      </w:r>
      <w:r w:rsidRPr="00914583">
        <w:t>, 176–179.</w:t>
      </w:r>
    </w:p>
    <w:p w14:paraId="4F6C8293" w14:textId="77777777" w:rsidR="00914583" w:rsidRPr="00914583" w:rsidRDefault="00914583" w:rsidP="00914583">
      <w:proofErr w:type="spellStart"/>
      <w:r w:rsidRPr="00914583">
        <w:lastRenderedPageBreak/>
        <w:t>Cignoni</w:t>
      </w:r>
      <w:proofErr w:type="spellEnd"/>
      <w:r w:rsidRPr="00914583">
        <w:t xml:space="preserve">, P., C. </w:t>
      </w:r>
      <w:proofErr w:type="spellStart"/>
      <w:r w:rsidRPr="00914583">
        <w:t>Rocchini</w:t>
      </w:r>
      <w:proofErr w:type="spellEnd"/>
      <w:r w:rsidRPr="00914583">
        <w:t xml:space="preserve">, and R. </w:t>
      </w:r>
      <w:proofErr w:type="spellStart"/>
      <w:r w:rsidRPr="00914583">
        <w:t>Scopigno</w:t>
      </w:r>
      <w:proofErr w:type="spellEnd"/>
      <w:r w:rsidRPr="00914583">
        <w:t xml:space="preserve">, 1998, Metro: Measuring Error on Simplified Surfaces: Computer Graphics Forum, </w:t>
      </w:r>
      <w:r w:rsidRPr="00914583">
        <w:rPr>
          <w:b/>
          <w:bCs/>
        </w:rPr>
        <w:t>17</w:t>
      </w:r>
      <w:r w:rsidRPr="00914583">
        <w:t>, 167–174.</w:t>
      </w:r>
    </w:p>
    <w:p w14:paraId="10DA2D74" w14:textId="77777777" w:rsidR="00914583" w:rsidRPr="00914583" w:rsidRDefault="00914583" w:rsidP="00914583">
      <w:r w:rsidRPr="00914583">
        <w:t xml:space="preserve">Cohen, I., N. </w:t>
      </w:r>
      <w:proofErr w:type="spellStart"/>
      <w:r w:rsidRPr="00914583">
        <w:t>Coult</w:t>
      </w:r>
      <w:proofErr w:type="spellEnd"/>
      <w:r w:rsidRPr="00914583">
        <w:t xml:space="preserve">, and A. A. </w:t>
      </w:r>
      <w:proofErr w:type="spellStart"/>
      <w:r w:rsidRPr="00914583">
        <w:t>Vassiliou</w:t>
      </w:r>
      <w:proofErr w:type="spellEnd"/>
      <w:r w:rsidRPr="00914583">
        <w:t xml:space="preserve">, 2006, Detection and extraction of fault surfaces in 3D seismic data: Geophysics, </w:t>
      </w:r>
      <w:r w:rsidRPr="00914583">
        <w:rPr>
          <w:b/>
          <w:bCs/>
        </w:rPr>
        <w:t>71</w:t>
      </w:r>
      <w:r w:rsidRPr="00914583">
        <w:t>, P21–P27.</w:t>
      </w:r>
    </w:p>
    <w:p w14:paraId="1D0E6BC6" w14:textId="77777777" w:rsidR="00914583" w:rsidRPr="00914583" w:rsidRDefault="00914583" w:rsidP="00914583">
      <w:r w:rsidRPr="00914583">
        <w:t>Coleman, R. D., 2018, Tectonic evolution of Taranaki Basin, offshore New Zealand. M.S. Thesis, Colorado School of Mines.</w:t>
      </w:r>
    </w:p>
    <w:p w14:paraId="4D4939FC" w14:textId="77777777" w:rsidR="00914583" w:rsidRPr="00914583" w:rsidRDefault="00914583" w:rsidP="00914583">
      <w:r w:rsidRPr="00914583">
        <w:t xml:space="preserve">Dorn, G. A., 1998, Modern 3-D seismic interpretation: The Leading Edge, </w:t>
      </w:r>
      <w:r w:rsidRPr="00914583">
        <w:rPr>
          <w:b/>
          <w:bCs/>
        </w:rPr>
        <w:t>17</w:t>
      </w:r>
      <w:r w:rsidRPr="00914583">
        <w:t>, 1262–1262.</w:t>
      </w:r>
    </w:p>
    <w:p w14:paraId="0D425516" w14:textId="77777777" w:rsidR="00914583" w:rsidRPr="00914583" w:rsidRDefault="00914583" w:rsidP="00914583">
      <w:proofErr w:type="spellStart"/>
      <w:r w:rsidRPr="00914583">
        <w:t>Fehmers</w:t>
      </w:r>
      <w:proofErr w:type="spellEnd"/>
      <w:r w:rsidRPr="00914583">
        <w:t xml:space="preserve">, G. C., and C. F. W. </w:t>
      </w:r>
      <w:proofErr w:type="spellStart"/>
      <w:r w:rsidRPr="00914583">
        <w:t>Höcker</w:t>
      </w:r>
      <w:proofErr w:type="spellEnd"/>
      <w:r w:rsidRPr="00914583">
        <w:t xml:space="preserve">, 2003, </w:t>
      </w:r>
      <w:proofErr w:type="gramStart"/>
      <w:r w:rsidRPr="00914583">
        <w:t>Fast</w:t>
      </w:r>
      <w:proofErr w:type="gramEnd"/>
      <w:r w:rsidRPr="00914583">
        <w:t xml:space="preserve"> structural interpretation with structure-oriented filtering: Geophysics, </w:t>
      </w:r>
      <w:r w:rsidRPr="00914583">
        <w:rPr>
          <w:b/>
          <w:bCs/>
        </w:rPr>
        <w:t>68</w:t>
      </w:r>
      <w:r w:rsidRPr="00914583">
        <w:t>, 1286–1293.</w:t>
      </w:r>
    </w:p>
    <w:p w14:paraId="44C6ECFB" w14:textId="77777777" w:rsidR="00914583" w:rsidRPr="00914583" w:rsidRDefault="00914583" w:rsidP="00914583">
      <w:proofErr w:type="spellStart"/>
      <w:r w:rsidRPr="00914583">
        <w:t>Franzel</w:t>
      </w:r>
      <w:proofErr w:type="spellEnd"/>
      <w:r w:rsidRPr="00914583">
        <w:t xml:space="preserve">, M., and S. Back, 2019, Three-dimensional seismic sedimentology and stratigraphic architecture of </w:t>
      </w:r>
      <w:proofErr w:type="spellStart"/>
      <w:r w:rsidRPr="00914583">
        <w:t>prograding</w:t>
      </w:r>
      <w:proofErr w:type="spellEnd"/>
      <w:r w:rsidRPr="00914583">
        <w:t xml:space="preserve"> </w:t>
      </w:r>
      <w:proofErr w:type="spellStart"/>
      <w:r w:rsidRPr="00914583">
        <w:t>clinoforms</w:t>
      </w:r>
      <w:proofErr w:type="spellEnd"/>
      <w:r w:rsidRPr="00914583">
        <w:t xml:space="preserve">, central Taranaki Basin, New Zealand: International Journal of Earth Sciences, </w:t>
      </w:r>
      <w:r w:rsidRPr="00914583">
        <w:rPr>
          <w:b/>
          <w:bCs/>
        </w:rPr>
        <w:t>108</w:t>
      </w:r>
      <w:r w:rsidRPr="00914583">
        <w:t>, 475–496.</w:t>
      </w:r>
    </w:p>
    <w:p w14:paraId="1E7E37AC" w14:textId="77777777" w:rsidR="00914583" w:rsidRPr="00914583" w:rsidRDefault="00914583" w:rsidP="00914583">
      <w:proofErr w:type="spellStart"/>
      <w:r w:rsidRPr="00914583">
        <w:t>Gersztenkorn</w:t>
      </w:r>
      <w:proofErr w:type="spellEnd"/>
      <w:r w:rsidRPr="00914583">
        <w:t xml:space="preserve">, A., and K. J. Marfurt, 1999, </w:t>
      </w:r>
      <w:proofErr w:type="spellStart"/>
      <w:r w:rsidRPr="00914583">
        <w:t>Eigenstructure</w:t>
      </w:r>
      <w:proofErr w:type="spellEnd"/>
      <w:r w:rsidRPr="00914583">
        <w:t xml:space="preserve">‐based coherence computations as an aid to 3-D structural and stratigraphic mapping: Geophysics, </w:t>
      </w:r>
      <w:r w:rsidRPr="00914583">
        <w:rPr>
          <w:b/>
          <w:bCs/>
        </w:rPr>
        <w:t>64</w:t>
      </w:r>
      <w:r w:rsidRPr="00914583">
        <w:t>, 1468–1479.</w:t>
      </w:r>
    </w:p>
    <w:p w14:paraId="6B2A76D5" w14:textId="77777777" w:rsidR="00914583" w:rsidRPr="00914583" w:rsidRDefault="00914583" w:rsidP="00914583">
      <w:proofErr w:type="spellStart"/>
      <w:r w:rsidRPr="00914583">
        <w:t>Giba</w:t>
      </w:r>
      <w:proofErr w:type="spellEnd"/>
      <w:r w:rsidRPr="00914583">
        <w:t xml:space="preserve">, M., J. J. Walsh, and A. Nicol, 2012, Segmentation and growth of an obliquely reactivated normal fault: Journal of Structural Geology, </w:t>
      </w:r>
      <w:r w:rsidRPr="00914583">
        <w:rPr>
          <w:b/>
          <w:bCs/>
        </w:rPr>
        <w:t>39</w:t>
      </w:r>
      <w:r w:rsidRPr="00914583">
        <w:t>, 253–267.</w:t>
      </w:r>
    </w:p>
    <w:p w14:paraId="571DAFCE" w14:textId="77777777" w:rsidR="00914583" w:rsidRPr="00914583" w:rsidRDefault="00914583" w:rsidP="00914583">
      <w:proofErr w:type="spellStart"/>
      <w:r w:rsidRPr="00914583">
        <w:t>Goldner</w:t>
      </w:r>
      <w:proofErr w:type="spellEnd"/>
      <w:r w:rsidRPr="00914583">
        <w:t xml:space="preserve">, E. L., C. N. </w:t>
      </w:r>
      <w:proofErr w:type="spellStart"/>
      <w:r w:rsidRPr="00914583">
        <w:t>Vasconcelos</w:t>
      </w:r>
      <w:proofErr w:type="spellEnd"/>
      <w:r w:rsidRPr="00914583">
        <w:t xml:space="preserve">, P. M. Silva, and M. </w:t>
      </w:r>
      <w:proofErr w:type="spellStart"/>
      <w:r w:rsidRPr="00914583">
        <w:t>Gattass</w:t>
      </w:r>
      <w:proofErr w:type="spellEnd"/>
      <w:r w:rsidRPr="00914583">
        <w:t>, 2015, A shortest path algorithm for 2D seismic horizon tracking: Proceedings of the 30</w:t>
      </w:r>
      <w:r w:rsidRPr="00914583">
        <w:rPr>
          <w:vertAlign w:val="superscript"/>
        </w:rPr>
        <w:t>th</w:t>
      </w:r>
      <w:r w:rsidRPr="00914583">
        <w:t xml:space="preserve"> Annual ACM Symposium on Applied Computing - SAC ’15, 80–85.</w:t>
      </w:r>
    </w:p>
    <w:p w14:paraId="28EE575E" w14:textId="0F3883C4" w:rsidR="00914583" w:rsidRDefault="00914583" w:rsidP="00914583">
      <w:r w:rsidRPr="00914583">
        <w:lastRenderedPageBreak/>
        <w:t>Gong, S., and D. Fell, 2016, Trestles 3D Merge PSDM Seismic Data Processing Report: Todd Exploration (</w:t>
      </w:r>
      <w:proofErr w:type="spellStart"/>
      <w:r w:rsidRPr="00914583">
        <w:t>WesternGeco</w:t>
      </w:r>
      <w:proofErr w:type="spellEnd"/>
      <w:r w:rsidRPr="00914583">
        <w:t>).</w:t>
      </w:r>
    </w:p>
    <w:p w14:paraId="0623BC57" w14:textId="720E7B26" w:rsidR="00EF4C03" w:rsidRPr="00914583" w:rsidRDefault="00EF4C03" w:rsidP="00914583">
      <w:r>
        <w:t xml:space="preserve">Ha, T. N., K. J. Marfurt, B. C. Wallet, and B. Hutchinson, 2019, Pitfalls and implementation of data conditioning, attribute analysis, and self-organizing maps to 2D data: Application to the </w:t>
      </w:r>
      <w:proofErr w:type="spellStart"/>
      <w:r>
        <w:t>Exmouth</w:t>
      </w:r>
      <w:proofErr w:type="spellEnd"/>
      <w:r>
        <w:t xml:space="preserve"> Plateau, North Carnarvon Basin, Australia: Interpretation, 7, SG23–SG42.</w:t>
      </w:r>
    </w:p>
    <w:p w14:paraId="5A9A6958" w14:textId="77777777" w:rsidR="00914583" w:rsidRPr="00914583" w:rsidRDefault="00914583" w:rsidP="00914583">
      <w:r w:rsidRPr="00914583">
        <w:t xml:space="preserve">Hale, D., 2013, Methods to compute fault images, extract fault surfaces, and estimate fault throws from 3D seismic images: Geophysics, </w:t>
      </w:r>
      <w:r w:rsidRPr="00914583">
        <w:rPr>
          <w:b/>
          <w:bCs/>
        </w:rPr>
        <w:t>78</w:t>
      </w:r>
      <w:r w:rsidRPr="00914583">
        <w:t>, O33–O43.</w:t>
      </w:r>
    </w:p>
    <w:p w14:paraId="70C837A6" w14:textId="77777777" w:rsidR="00914583" w:rsidRPr="00914583" w:rsidRDefault="00914583" w:rsidP="00914583">
      <w:proofErr w:type="spellStart"/>
      <w:r w:rsidRPr="00914583">
        <w:t>Haque</w:t>
      </w:r>
      <w:proofErr w:type="spellEnd"/>
      <w:r w:rsidRPr="00914583">
        <w:t xml:space="preserve">, A. E., A. Islam, and M. R. </w:t>
      </w:r>
      <w:proofErr w:type="spellStart"/>
      <w:r w:rsidRPr="00914583">
        <w:t>Shalaby</w:t>
      </w:r>
      <w:proofErr w:type="spellEnd"/>
      <w:r w:rsidRPr="00914583">
        <w:t>, 2016, Structure modeling of the Maui Gas Field, Taranaki Basin, New Zealand: Petroleum Exploration and Development, 12.</w:t>
      </w:r>
    </w:p>
    <w:p w14:paraId="4C0BBD9C" w14:textId="77777777" w:rsidR="00914583" w:rsidRPr="00914583" w:rsidRDefault="00914583" w:rsidP="00914583">
      <w:r w:rsidRPr="00914583">
        <w:t xml:space="preserve">Hussein, M., R. R. Stewart, and J. Wu, 2020a, </w:t>
      </w:r>
      <w:proofErr w:type="gramStart"/>
      <w:r w:rsidRPr="00914583">
        <w:t>Which</w:t>
      </w:r>
      <w:proofErr w:type="gramEnd"/>
      <w:r w:rsidRPr="00914583">
        <w:t xml:space="preserve"> seismic attributes are best for subtle fault detection? Interpretation, T299–T314.</w:t>
      </w:r>
    </w:p>
    <w:p w14:paraId="7975EF7F" w14:textId="77777777" w:rsidR="00914583" w:rsidRPr="00914583" w:rsidRDefault="00914583" w:rsidP="00914583">
      <w:r w:rsidRPr="00914583">
        <w:t xml:space="preserve">Hussein, M., R. Stewart, and J. Wu, 2020b, Unsupervised Machine Learning Techniques for Subtle Fault Detection: 82nd EAGE Annual Conference &amp; Exhibition Workshop </w:t>
      </w:r>
      <w:proofErr w:type="spellStart"/>
      <w:r w:rsidRPr="00914583">
        <w:t>Programme</w:t>
      </w:r>
      <w:proofErr w:type="spellEnd"/>
      <w:r w:rsidRPr="00914583">
        <w:t xml:space="preserve">, </w:t>
      </w:r>
      <w:r w:rsidRPr="00914583">
        <w:rPr>
          <w:b/>
          <w:bCs/>
        </w:rPr>
        <w:t>2020</w:t>
      </w:r>
      <w:r w:rsidRPr="00914583">
        <w:t>, 1–5.</w:t>
      </w:r>
    </w:p>
    <w:p w14:paraId="3C71D592" w14:textId="77777777" w:rsidR="00914583" w:rsidRPr="00914583" w:rsidRDefault="00914583" w:rsidP="00914583">
      <w:proofErr w:type="spellStart"/>
      <w:r w:rsidRPr="00914583">
        <w:t>Kass</w:t>
      </w:r>
      <w:proofErr w:type="spellEnd"/>
      <w:r w:rsidRPr="00914583">
        <w:t xml:space="preserve">, M., A. </w:t>
      </w:r>
      <w:proofErr w:type="spellStart"/>
      <w:r w:rsidRPr="00914583">
        <w:t>Witkin</w:t>
      </w:r>
      <w:proofErr w:type="spellEnd"/>
      <w:r w:rsidRPr="00914583">
        <w:t xml:space="preserve">, and D. </w:t>
      </w:r>
      <w:proofErr w:type="spellStart"/>
      <w:r w:rsidRPr="00914583">
        <w:t>Terzopoulos</w:t>
      </w:r>
      <w:proofErr w:type="spellEnd"/>
      <w:r w:rsidRPr="00914583">
        <w:t xml:space="preserve">, 1988, Snakes: Active contour models: International Journal of Computer Vision, </w:t>
      </w:r>
      <w:r w:rsidRPr="00914583">
        <w:rPr>
          <w:b/>
          <w:bCs/>
        </w:rPr>
        <w:t>1</w:t>
      </w:r>
      <w:r w:rsidRPr="00914583">
        <w:t>, 321–331.</w:t>
      </w:r>
    </w:p>
    <w:p w14:paraId="761B1462" w14:textId="77777777" w:rsidR="00914583" w:rsidRPr="00914583" w:rsidRDefault="00914583" w:rsidP="00914583">
      <w:r w:rsidRPr="00914583">
        <w:t>King, P. R., and G. P. Thrasher, 1996, Cretaceous-Cenozoic Geology and Petroleum Systems of the Taranaki Basin, New Zealand: Institute of Geological &amp; Nuclear Sciences.</w:t>
      </w:r>
    </w:p>
    <w:p w14:paraId="07E9E559" w14:textId="77777777" w:rsidR="00914583" w:rsidRPr="00914583" w:rsidRDefault="00914583" w:rsidP="00914583">
      <w:r w:rsidRPr="00914583">
        <w:t xml:space="preserve">Kroeger, K. F., R. H. Funnell, A. Nicol, M. </w:t>
      </w:r>
      <w:proofErr w:type="spellStart"/>
      <w:r w:rsidRPr="00914583">
        <w:t>Fohrmann</w:t>
      </w:r>
      <w:proofErr w:type="spellEnd"/>
      <w:r w:rsidRPr="00914583">
        <w:t xml:space="preserve">, K. J. Bland, and P. R. King, 2013, 3D crustal-scale heat-flow regimes at a developing active margin (Taranaki Basin, New Zealand): Tectonophysics, </w:t>
      </w:r>
      <w:r w:rsidRPr="00914583">
        <w:rPr>
          <w:b/>
          <w:bCs/>
        </w:rPr>
        <w:t>591</w:t>
      </w:r>
      <w:r w:rsidRPr="00914583">
        <w:t>, 175–193.</w:t>
      </w:r>
    </w:p>
    <w:p w14:paraId="3310309E" w14:textId="77777777" w:rsidR="00914583" w:rsidRPr="00914583" w:rsidRDefault="00914583" w:rsidP="00914583">
      <w:r w:rsidRPr="00914583">
        <w:lastRenderedPageBreak/>
        <w:t xml:space="preserve">Li, F., J. Qi, B. </w:t>
      </w:r>
      <w:proofErr w:type="spellStart"/>
      <w:r w:rsidRPr="00914583">
        <w:t>Lyu</w:t>
      </w:r>
      <w:proofErr w:type="spellEnd"/>
      <w:r w:rsidRPr="00914583">
        <w:t xml:space="preserve">, and K. J. Marfurt, 2017, Multispectral coherence: Interpretation, </w:t>
      </w:r>
      <w:r w:rsidRPr="00914583">
        <w:rPr>
          <w:b/>
          <w:bCs/>
        </w:rPr>
        <w:t>6</w:t>
      </w:r>
      <w:r w:rsidRPr="00914583">
        <w:t>, T61–T69.</w:t>
      </w:r>
    </w:p>
    <w:p w14:paraId="0F25FA76" w14:textId="77777777" w:rsidR="00914583" w:rsidRPr="00914583" w:rsidRDefault="00914583" w:rsidP="00914583">
      <w:r w:rsidRPr="00914583">
        <w:t>Lin, T., and K. J. Marfurt, 2017, What Causes those Annoying Stair Step Artifacts on Coherence Volumes? AAPG EXPLORER.</w:t>
      </w:r>
    </w:p>
    <w:p w14:paraId="3F064B45" w14:textId="77777777" w:rsidR="00914583" w:rsidRPr="00914583" w:rsidRDefault="00914583" w:rsidP="00914583">
      <w:r w:rsidRPr="00914583">
        <w:t xml:space="preserve">Lubo-Robles, D., T. Ha, S. </w:t>
      </w:r>
      <w:proofErr w:type="spellStart"/>
      <w:r w:rsidRPr="00914583">
        <w:t>Lakshmivarahan</w:t>
      </w:r>
      <w:proofErr w:type="spellEnd"/>
      <w:r w:rsidRPr="00914583">
        <w:t xml:space="preserve">, and K. J. Marfurt, 2019, </w:t>
      </w:r>
      <w:proofErr w:type="gramStart"/>
      <w:r w:rsidRPr="00914583">
        <w:t>Supervised</w:t>
      </w:r>
      <w:proofErr w:type="gramEnd"/>
      <w:r w:rsidRPr="00914583">
        <w:t xml:space="preserve"> seismic </w:t>
      </w:r>
      <w:proofErr w:type="spellStart"/>
      <w:r w:rsidRPr="00914583">
        <w:t>facies</w:t>
      </w:r>
      <w:proofErr w:type="spellEnd"/>
      <w:r w:rsidRPr="00914583">
        <w:t xml:space="preserve"> classification using probabilistic neural networks: Which attributes should the interpreter use? </w:t>
      </w:r>
      <w:proofErr w:type="gramStart"/>
      <w:r w:rsidRPr="00914583">
        <w:t>89</w:t>
      </w:r>
      <w:r w:rsidRPr="00914583">
        <w:rPr>
          <w:vertAlign w:val="superscript"/>
        </w:rPr>
        <w:t>th</w:t>
      </w:r>
      <w:proofErr w:type="gramEnd"/>
      <w:r w:rsidRPr="00914583">
        <w:t xml:space="preserve"> Annual International Meeting of the SEG, Expanded Abstracts, 2273–2277.</w:t>
      </w:r>
    </w:p>
    <w:p w14:paraId="6F827E10" w14:textId="77777777" w:rsidR="00914583" w:rsidRPr="00914583" w:rsidRDefault="00914583" w:rsidP="00914583">
      <w:proofErr w:type="gramStart"/>
      <w:r w:rsidRPr="00914583">
        <w:t xml:space="preserve">Lubo-Robles, D., T. Ha, S. </w:t>
      </w:r>
      <w:proofErr w:type="spellStart"/>
      <w:r w:rsidRPr="00914583">
        <w:t>Lakshmivarahan</w:t>
      </w:r>
      <w:proofErr w:type="spellEnd"/>
      <w:r w:rsidRPr="00914583">
        <w:t xml:space="preserve">, K. J. Marfurt, and M. J. Pranter, 2020, Exhaustive Probabilistic Neural Network for attribute selection and supervised seismic </w:t>
      </w:r>
      <w:proofErr w:type="spellStart"/>
      <w:r w:rsidRPr="00914583">
        <w:t>facies</w:t>
      </w:r>
      <w:proofErr w:type="spellEnd"/>
      <w:r w:rsidRPr="00914583">
        <w:t xml:space="preserve"> classification: Interpretation, 1–67.</w:t>
      </w:r>
      <w:proofErr w:type="gramEnd"/>
    </w:p>
    <w:p w14:paraId="7C2B3082" w14:textId="77777777" w:rsidR="00914583" w:rsidRPr="00914583" w:rsidRDefault="00914583" w:rsidP="00914583">
      <w:r w:rsidRPr="00914583">
        <w:t xml:space="preserve">Machado, G., A. </w:t>
      </w:r>
      <w:proofErr w:type="spellStart"/>
      <w:r w:rsidRPr="00914583">
        <w:t>Alali</w:t>
      </w:r>
      <w:proofErr w:type="spellEnd"/>
      <w:r w:rsidRPr="00914583">
        <w:t xml:space="preserve">, B. Hutchinson, O. </w:t>
      </w:r>
      <w:proofErr w:type="spellStart"/>
      <w:r w:rsidRPr="00914583">
        <w:t>Olorunsola</w:t>
      </w:r>
      <w:proofErr w:type="spellEnd"/>
      <w:r w:rsidRPr="00914583">
        <w:t xml:space="preserve">, and K. J. Marfurt, 2016, Display and enhancement of volumetric fault images: Interpretation, </w:t>
      </w:r>
      <w:r w:rsidRPr="00914583">
        <w:rPr>
          <w:b/>
          <w:bCs/>
        </w:rPr>
        <w:t>4</w:t>
      </w:r>
      <w:r w:rsidRPr="00914583">
        <w:t>, SB51–SB61.</w:t>
      </w:r>
    </w:p>
    <w:p w14:paraId="1FF0DF71" w14:textId="77777777" w:rsidR="00914583" w:rsidRPr="00914583" w:rsidRDefault="00914583" w:rsidP="00914583">
      <w:r w:rsidRPr="00914583">
        <w:t xml:space="preserve">Marfurt, K. J., 2017, Interpretational Aspects of Multispectral Coherence: 79th EAGE Conference and Exhibition 2017, </w:t>
      </w:r>
      <w:r w:rsidRPr="00914583">
        <w:rPr>
          <w:b/>
          <w:bCs/>
        </w:rPr>
        <w:t>2017</w:t>
      </w:r>
      <w:r w:rsidRPr="00914583">
        <w:t>, 1–5.</w:t>
      </w:r>
    </w:p>
    <w:p w14:paraId="76B8C166" w14:textId="77777777" w:rsidR="00914583" w:rsidRPr="00914583" w:rsidRDefault="00914583" w:rsidP="00914583">
      <w:r w:rsidRPr="00914583">
        <w:t xml:space="preserve">Marfurt, K. J., R. L. </w:t>
      </w:r>
      <w:proofErr w:type="spellStart"/>
      <w:r w:rsidRPr="00914583">
        <w:t>Kirlin</w:t>
      </w:r>
      <w:proofErr w:type="spellEnd"/>
      <w:r w:rsidRPr="00914583">
        <w:t xml:space="preserve">, S. L. Farmer, and M. S. </w:t>
      </w:r>
      <w:proofErr w:type="spellStart"/>
      <w:r w:rsidRPr="00914583">
        <w:t>Bahorich</w:t>
      </w:r>
      <w:proofErr w:type="spellEnd"/>
      <w:r w:rsidRPr="00914583">
        <w:t xml:space="preserve">, 1998, 3-D seismic attributes using a semblance‐based coherency algorithm: Geophysics, </w:t>
      </w:r>
      <w:r w:rsidRPr="00914583">
        <w:rPr>
          <w:b/>
          <w:bCs/>
        </w:rPr>
        <w:t>63</w:t>
      </w:r>
      <w:r w:rsidRPr="00914583">
        <w:t>, 1150–1165.</w:t>
      </w:r>
    </w:p>
    <w:p w14:paraId="28E04D9B" w14:textId="77777777" w:rsidR="00914583" w:rsidRPr="00914583" w:rsidRDefault="00914583" w:rsidP="00914583">
      <w:proofErr w:type="spellStart"/>
      <w:r w:rsidRPr="00914583">
        <w:t>Maurya</w:t>
      </w:r>
      <w:proofErr w:type="spellEnd"/>
      <w:r w:rsidRPr="00914583">
        <w:t xml:space="preserve">, S. P., and N. P. Singh, 2018, Application of LP and ML sparse spike inversion with probabilistic neural network to classify reservoir </w:t>
      </w:r>
      <w:proofErr w:type="spellStart"/>
      <w:r w:rsidRPr="00914583">
        <w:t>facies</w:t>
      </w:r>
      <w:proofErr w:type="spellEnd"/>
      <w:r w:rsidRPr="00914583">
        <w:t xml:space="preserve"> distribution - A case study from the Blackfoot field, Canada: Journal of Applied Geophysics, </w:t>
      </w:r>
      <w:r w:rsidRPr="00914583">
        <w:rPr>
          <w:b/>
          <w:bCs/>
        </w:rPr>
        <w:t>159</w:t>
      </w:r>
      <w:r w:rsidRPr="00914583">
        <w:t>, 511–521.</w:t>
      </w:r>
    </w:p>
    <w:p w14:paraId="400E0E59" w14:textId="77777777" w:rsidR="00914583" w:rsidRPr="00914583" w:rsidRDefault="00914583" w:rsidP="00914583">
      <w:r w:rsidRPr="00914583">
        <w:lastRenderedPageBreak/>
        <w:t xml:space="preserve">Mora, J. P., H. Bedle, and Kurt. J. Marfurt, 2020, </w:t>
      </w:r>
      <w:proofErr w:type="gramStart"/>
      <w:r w:rsidRPr="00914583">
        <w:t>Constructing</w:t>
      </w:r>
      <w:proofErr w:type="gramEnd"/>
      <w:r w:rsidRPr="00914583">
        <w:t xml:space="preserve"> fault-surface objects from fault-sensitive attributes: 90</w:t>
      </w:r>
      <w:r w:rsidRPr="00914583">
        <w:rPr>
          <w:vertAlign w:val="superscript"/>
        </w:rPr>
        <w:t>th</w:t>
      </w:r>
      <w:r w:rsidRPr="00914583">
        <w:t xml:space="preserve"> Annual International Meeting of the SEG, Expanded Abstracts, 1160–1164.</w:t>
      </w:r>
    </w:p>
    <w:p w14:paraId="76493A68" w14:textId="77777777" w:rsidR="00914583" w:rsidRPr="00914583" w:rsidRDefault="00914583" w:rsidP="00914583">
      <w:proofErr w:type="spellStart"/>
      <w:r w:rsidRPr="00914583">
        <w:t>Nodder</w:t>
      </w:r>
      <w:proofErr w:type="spellEnd"/>
      <w:r w:rsidRPr="00914583">
        <w:t xml:space="preserve">, S. D., 1993, </w:t>
      </w:r>
      <w:proofErr w:type="spellStart"/>
      <w:r w:rsidRPr="00914583">
        <w:t>Neotectonics</w:t>
      </w:r>
      <w:proofErr w:type="spellEnd"/>
      <w:r w:rsidRPr="00914583">
        <w:t xml:space="preserve"> of the offshore Cape Egmont Fault Zone, Taranaki Basin, New Zealand: New Zealand Journal of Geology and Geophysics, </w:t>
      </w:r>
      <w:r w:rsidRPr="00914583">
        <w:rPr>
          <w:b/>
          <w:bCs/>
        </w:rPr>
        <w:t>36</w:t>
      </w:r>
      <w:r w:rsidRPr="00914583">
        <w:t>, 167–184.</w:t>
      </w:r>
    </w:p>
    <w:p w14:paraId="72528BF5" w14:textId="77777777" w:rsidR="00914583" w:rsidRPr="00914583" w:rsidRDefault="00914583" w:rsidP="00914583">
      <w:r w:rsidRPr="00914583">
        <w:t xml:space="preserve">Pedersen, S. I., T. </w:t>
      </w:r>
      <w:proofErr w:type="spellStart"/>
      <w:r w:rsidRPr="00914583">
        <w:t>Randen</w:t>
      </w:r>
      <w:proofErr w:type="spellEnd"/>
      <w:r w:rsidRPr="00914583">
        <w:t xml:space="preserve">, L. </w:t>
      </w:r>
      <w:proofErr w:type="spellStart"/>
      <w:r w:rsidRPr="00914583">
        <w:t>Sonneland</w:t>
      </w:r>
      <w:proofErr w:type="spellEnd"/>
      <w:r w:rsidRPr="00914583">
        <w:t>, and O. Steen, 2002, Automatic 3D fault interpretation by artificial ants: 64th EAGE Conference &amp; Exhibition, cp-5.</w:t>
      </w:r>
    </w:p>
    <w:p w14:paraId="63D030A9" w14:textId="77777777" w:rsidR="00914583" w:rsidRPr="00914583" w:rsidRDefault="00914583" w:rsidP="00914583">
      <w:r w:rsidRPr="00914583">
        <w:t>Perico, E., and H. Bedle, 2020, Seismic interpretation of structural features in the Kokako 3D seismic area, Taranaki Basin (New Zealand): 90</w:t>
      </w:r>
      <w:r w:rsidRPr="00914583">
        <w:rPr>
          <w:vertAlign w:val="superscript"/>
        </w:rPr>
        <w:t>th</w:t>
      </w:r>
      <w:r w:rsidRPr="00914583">
        <w:t xml:space="preserve"> Annual International Meeting of the SEG, Expanded Abstracts, 1130–1134.</w:t>
      </w:r>
    </w:p>
    <w:p w14:paraId="44E7AA92" w14:textId="77777777" w:rsidR="00914583" w:rsidRPr="00914583" w:rsidRDefault="00914583" w:rsidP="00914583">
      <w:r w:rsidRPr="00914583">
        <w:t xml:space="preserve">Qi, J., B. Zhang, B. </w:t>
      </w:r>
      <w:proofErr w:type="spellStart"/>
      <w:r w:rsidRPr="00914583">
        <w:t>Lyu</w:t>
      </w:r>
      <w:proofErr w:type="spellEnd"/>
      <w:r w:rsidRPr="00914583">
        <w:t xml:space="preserve">, and K. Marfurt, 2019a, Seismic attribute selection for machine-learning-based </w:t>
      </w:r>
      <w:proofErr w:type="spellStart"/>
      <w:r w:rsidRPr="00914583">
        <w:t>facies</w:t>
      </w:r>
      <w:proofErr w:type="spellEnd"/>
      <w:r w:rsidRPr="00914583">
        <w:t xml:space="preserve"> analysis: Geophysics, </w:t>
      </w:r>
      <w:r w:rsidRPr="00914583">
        <w:rPr>
          <w:b/>
          <w:bCs/>
        </w:rPr>
        <w:t>85</w:t>
      </w:r>
      <w:r w:rsidRPr="00914583">
        <w:t>, O17–O35.</w:t>
      </w:r>
    </w:p>
    <w:p w14:paraId="06878174" w14:textId="77777777" w:rsidR="00914583" w:rsidRPr="00914583" w:rsidRDefault="00914583" w:rsidP="00914583">
      <w:r w:rsidRPr="00914583">
        <w:t xml:space="preserve">Qi, J., B. </w:t>
      </w:r>
      <w:proofErr w:type="spellStart"/>
      <w:r w:rsidRPr="00914583">
        <w:t>Lyu</w:t>
      </w:r>
      <w:proofErr w:type="spellEnd"/>
      <w:r w:rsidRPr="00914583">
        <w:t>, X. Wu, and K. Marfurt, 2020, Comparing convolutional neural networking and image processing seismic fault detection methods: 90</w:t>
      </w:r>
      <w:r w:rsidRPr="00914583">
        <w:rPr>
          <w:vertAlign w:val="superscript"/>
        </w:rPr>
        <w:t>th</w:t>
      </w:r>
      <w:r w:rsidRPr="00914583">
        <w:t xml:space="preserve"> Annual International Meeting of the SEG, Expanded Abstracts, 1111–1115.</w:t>
      </w:r>
    </w:p>
    <w:p w14:paraId="177DED86" w14:textId="77777777" w:rsidR="00914583" w:rsidRPr="00914583" w:rsidRDefault="00914583" w:rsidP="00914583">
      <w:r w:rsidRPr="00914583">
        <w:t xml:space="preserve">Qi, J., B. </w:t>
      </w:r>
      <w:proofErr w:type="spellStart"/>
      <w:r w:rsidRPr="00914583">
        <w:t>Lyu</w:t>
      </w:r>
      <w:proofErr w:type="spellEnd"/>
      <w:r w:rsidRPr="00914583">
        <w:t xml:space="preserve">, A. </w:t>
      </w:r>
      <w:proofErr w:type="spellStart"/>
      <w:r w:rsidRPr="00914583">
        <w:t>AlAli</w:t>
      </w:r>
      <w:proofErr w:type="spellEnd"/>
      <w:r w:rsidRPr="00914583">
        <w:t xml:space="preserve">, G. Machado, Y. Hu, and K. Marfurt, 2019b, Image processing of seismic attributes for automatic fault extraction: Geophysics, </w:t>
      </w:r>
      <w:r w:rsidRPr="00914583">
        <w:rPr>
          <w:b/>
          <w:bCs/>
        </w:rPr>
        <w:t>84</w:t>
      </w:r>
      <w:r w:rsidRPr="00914583">
        <w:t>, O25–O37.</w:t>
      </w:r>
    </w:p>
    <w:p w14:paraId="550DF1DD" w14:textId="77777777" w:rsidR="00914583" w:rsidRPr="00914583" w:rsidRDefault="00914583" w:rsidP="00914583">
      <w:proofErr w:type="spellStart"/>
      <w:r w:rsidRPr="00914583">
        <w:t>Randen</w:t>
      </w:r>
      <w:proofErr w:type="spellEnd"/>
      <w:r w:rsidRPr="00914583">
        <w:t xml:space="preserve">, T., S. I. Pedersen, and L. </w:t>
      </w:r>
      <w:proofErr w:type="spellStart"/>
      <w:r w:rsidRPr="00914583">
        <w:t>Sønneland</w:t>
      </w:r>
      <w:proofErr w:type="spellEnd"/>
      <w:r w:rsidRPr="00914583">
        <w:t xml:space="preserve">, 2001, Automatic extraction of fault surfaces from three-dimensional seismic data: 71st Annual International Meeting of the SEG, Expanded Abstracts, </w:t>
      </w:r>
      <w:proofErr w:type="gramStart"/>
      <w:r w:rsidRPr="00914583">
        <w:t>551</w:t>
      </w:r>
      <w:proofErr w:type="gramEnd"/>
      <w:r w:rsidRPr="00914583">
        <w:t>–554.</w:t>
      </w:r>
    </w:p>
    <w:p w14:paraId="1304905E" w14:textId="77777777" w:rsidR="00914583" w:rsidRPr="00914583" w:rsidRDefault="00914583" w:rsidP="00914583">
      <w:r w:rsidRPr="00914583">
        <w:lastRenderedPageBreak/>
        <w:t xml:space="preserve">Reilly, C., A. Nicol, J. J. Walsh, and K. F. Kroeger, 2016, </w:t>
      </w:r>
      <w:proofErr w:type="gramStart"/>
      <w:r w:rsidRPr="00914583">
        <w:t>Temporal</w:t>
      </w:r>
      <w:proofErr w:type="gramEnd"/>
      <w:r w:rsidRPr="00914583">
        <w:t xml:space="preserve"> changes of fault seal and early charge of the Maui Gas-condensate field, Taranaki Basin, New Zealand: Marine and Petroleum Geology, </w:t>
      </w:r>
      <w:r w:rsidRPr="00914583">
        <w:rPr>
          <w:b/>
          <w:bCs/>
        </w:rPr>
        <w:t>70</w:t>
      </w:r>
      <w:r w:rsidRPr="00914583">
        <w:t>, 237–250.</w:t>
      </w:r>
    </w:p>
    <w:p w14:paraId="31231AE6" w14:textId="77777777" w:rsidR="00914583" w:rsidRPr="00914583" w:rsidRDefault="00914583" w:rsidP="00914583">
      <w:proofErr w:type="spellStart"/>
      <w:r w:rsidRPr="00914583">
        <w:t>Roncaglia</w:t>
      </w:r>
      <w:proofErr w:type="spellEnd"/>
      <w:r w:rsidRPr="00914583">
        <w:t xml:space="preserve">, L., M. Milner, M. P. Crundwell, M. </w:t>
      </w:r>
      <w:proofErr w:type="spellStart"/>
      <w:r w:rsidRPr="00914583">
        <w:t>Fohrmann</w:t>
      </w:r>
      <w:proofErr w:type="spellEnd"/>
      <w:r w:rsidRPr="00914583">
        <w:t xml:space="preserve">, and H. E. G. </w:t>
      </w:r>
      <w:proofErr w:type="spellStart"/>
      <w:r w:rsidRPr="00914583">
        <w:t>Morgans</w:t>
      </w:r>
      <w:proofErr w:type="spellEnd"/>
      <w:r w:rsidRPr="00914583">
        <w:t>, 2013, Well Log Stratigraphy in the Central and Southern Offshore Area of the Taranaki Basin, New Zealand: GNS Science.</w:t>
      </w:r>
    </w:p>
    <w:p w14:paraId="2ACBBE9A" w14:textId="77777777" w:rsidR="00914583" w:rsidRPr="00914583" w:rsidRDefault="00914583" w:rsidP="00914583">
      <w:proofErr w:type="spellStart"/>
      <w:r w:rsidRPr="00914583">
        <w:t>Ronneberger</w:t>
      </w:r>
      <w:proofErr w:type="spellEnd"/>
      <w:r w:rsidRPr="00914583">
        <w:t xml:space="preserve">, O., P. Fischer, and T. </w:t>
      </w:r>
      <w:proofErr w:type="spellStart"/>
      <w:r w:rsidRPr="00914583">
        <w:t>Brox</w:t>
      </w:r>
      <w:proofErr w:type="spellEnd"/>
      <w:r w:rsidRPr="00914583">
        <w:t>, 2015, U-Net: Convolutional Networks for Biomedical Image Segmentation: Medical Image Computing and Computer-Assisted Intervention – MICCAI 2015, 234–241.</w:t>
      </w:r>
    </w:p>
    <w:p w14:paraId="655BD3A3" w14:textId="77777777" w:rsidR="00914583" w:rsidRPr="00914583" w:rsidRDefault="00914583" w:rsidP="00914583">
      <w:r w:rsidRPr="00914583">
        <w:t xml:space="preserve">Specht, D. F., 1990, Probabilistic neural networks: Neural Networks, </w:t>
      </w:r>
      <w:r w:rsidRPr="00914583">
        <w:rPr>
          <w:b/>
          <w:bCs/>
        </w:rPr>
        <w:t>3</w:t>
      </w:r>
      <w:r w:rsidRPr="00914583">
        <w:t>, 109–118.</w:t>
      </w:r>
    </w:p>
    <w:p w14:paraId="0ED30F2D" w14:textId="77777777" w:rsidR="00914583" w:rsidRPr="00914583" w:rsidRDefault="00914583" w:rsidP="00914583">
      <w:r w:rsidRPr="00914583">
        <w:t xml:space="preserve">Strogen, D. P., K. J. Bland, A. Nicol, and P. R. King, 2014, Paleogeography of the Taranaki Basin region during the latest Eocene–Early Miocene and implications for the ‘total drowning’ of Zealandia: New Zealand Journal of Geology and Geophysics, </w:t>
      </w:r>
      <w:r w:rsidRPr="00914583">
        <w:rPr>
          <w:b/>
          <w:bCs/>
        </w:rPr>
        <w:t>57</w:t>
      </w:r>
      <w:r w:rsidRPr="00914583">
        <w:t>, 110–127.</w:t>
      </w:r>
    </w:p>
    <w:p w14:paraId="51F9E798" w14:textId="77777777" w:rsidR="00914583" w:rsidRPr="00914583" w:rsidRDefault="00914583" w:rsidP="00914583">
      <w:r w:rsidRPr="00914583">
        <w:t xml:space="preserve">Wu, X., and D. Hale, 2016, </w:t>
      </w:r>
      <w:proofErr w:type="gramStart"/>
      <w:r w:rsidRPr="00914583">
        <w:t>Automatically</w:t>
      </w:r>
      <w:proofErr w:type="gramEnd"/>
      <w:r w:rsidRPr="00914583">
        <w:t xml:space="preserve"> interpreting all faults, unconformities, and horizons from 3D seismic images: Interpretation, </w:t>
      </w:r>
      <w:r w:rsidRPr="00914583">
        <w:rPr>
          <w:b/>
          <w:bCs/>
        </w:rPr>
        <w:t>4</w:t>
      </w:r>
      <w:r w:rsidRPr="00914583">
        <w:t>, T227–T237.</w:t>
      </w:r>
    </w:p>
    <w:p w14:paraId="7B369F89" w14:textId="77777777" w:rsidR="00914583" w:rsidRPr="00914583" w:rsidRDefault="00914583" w:rsidP="00914583">
      <w:r w:rsidRPr="00914583">
        <w:t xml:space="preserve">Wu, X., Y. Shi, S. </w:t>
      </w:r>
      <w:proofErr w:type="spellStart"/>
      <w:r w:rsidRPr="00914583">
        <w:t>Fomel</w:t>
      </w:r>
      <w:proofErr w:type="spellEnd"/>
      <w:r w:rsidRPr="00914583">
        <w:t>, and L. Liang, 2018, Convolutional neural networks for fault interpretation in seismic images: 88</w:t>
      </w:r>
      <w:r w:rsidRPr="00914583">
        <w:rPr>
          <w:vertAlign w:val="superscript"/>
        </w:rPr>
        <w:t>th</w:t>
      </w:r>
      <w:r w:rsidRPr="00914583">
        <w:t xml:space="preserve"> Annual International Meeting of the SEG, Expanded Abstracts, 1946–1950.</w:t>
      </w:r>
    </w:p>
    <w:p w14:paraId="79934B7E" w14:textId="77777777" w:rsidR="00914583" w:rsidRPr="00914583" w:rsidRDefault="00914583" w:rsidP="00914583">
      <w:r w:rsidRPr="00914583">
        <w:t xml:space="preserve">Wu, X., L. Liang, Y. Shi, and S. </w:t>
      </w:r>
      <w:proofErr w:type="spellStart"/>
      <w:r w:rsidRPr="00914583">
        <w:t>Fomel</w:t>
      </w:r>
      <w:proofErr w:type="spellEnd"/>
      <w:r w:rsidRPr="00914583">
        <w:t xml:space="preserve">, 2019, FaultSeg3D: Using synthetic data sets to train an end-to-end convolutional neural network for 3D seismic fault segmentation: Geophysics, </w:t>
      </w:r>
      <w:r w:rsidRPr="00914583">
        <w:rPr>
          <w:b/>
          <w:bCs/>
        </w:rPr>
        <w:t>84</w:t>
      </w:r>
      <w:r w:rsidRPr="00914583">
        <w:t>, IM35–IM45.</w:t>
      </w:r>
    </w:p>
    <w:p w14:paraId="22C42360" w14:textId="77777777" w:rsidR="00914583" w:rsidRPr="00914583" w:rsidRDefault="00914583" w:rsidP="00914583">
      <w:proofErr w:type="spellStart"/>
      <w:r w:rsidRPr="00914583">
        <w:lastRenderedPageBreak/>
        <w:t>Xiong</w:t>
      </w:r>
      <w:proofErr w:type="spellEnd"/>
      <w:r w:rsidRPr="00914583">
        <w:t xml:space="preserve">, W., X. Ji, Y. Ma, Y. Wang, N. M. </w:t>
      </w:r>
      <w:proofErr w:type="spellStart"/>
      <w:r w:rsidRPr="00914583">
        <w:t>AlBinHassan</w:t>
      </w:r>
      <w:proofErr w:type="spellEnd"/>
      <w:r w:rsidRPr="00914583">
        <w:t xml:space="preserve">, M. N. Ali, and Y. Luo, 2018, Seismic fault detection with convolutional neural network: Geophysics, </w:t>
      </w:r>
      <w:r w:rsidRPr="00914583">
        <w:rPr>
          <w:b/>
          <w:bCs/>
        </w:rPr>
        <w:t>83</w:t>
      </w:r>
      <w:r w:rsidRPr="00914583">
        <w:t>, O97–O103.</w:t>
      </w:r>
    </w:p>
    <w:p w14:paraId="598DE46D" w14:textId="77777777" w:rsidR="00914583" w:rsidRPr="00914583" w:rsidRDefault="00914583" w:rsidP="00914583">
      <w:r w:rsidRPr="00914583">
        <w:t xml:space="preserve">Yamashita, R., M. </w:t>
      </w:r>
      <w:proofErr w:type="spellStart"/>
      <w:r w:rsidRPr="00914583">
        <w:t>Nishio</w:t>
      </w:r>
      <w:proofErr w:type="spellEnd"/>
      <w:r w:rsidRPr="00914583">
        <w:t xml:space="preserve">, R. K. G. Do, and K. </w:t>
      </w:r>
      <w:proofErr w:type="spellStart"/>
      <w:r w:rsidRPr="00914583">
        <w:t>Togashi</w:t>
      </w:r>
      <w:proofErr w:type="spellEnd"/>
      <w:r w:rsidRPr="00914583">
        <w:t xml:space="preserve">, 2018, Convolutional neural networks: an overview and application in radiology: Insights into Imaging, </w:t>
      </w:r>
      <w:r w:rsidRPr="00914583">
        <w:rPr>
          <w:b/>
          <w:bCs/>
        </w:rPr>
        <w:t>9</w:t>
      </w:r>
      <w:r w:rsidRPr="00914583">
        <w:t>, 611–629.</w:t>
      </w:r>
    </w:p>
    <w:p w14:paraId="33811F89" w14:textId="77777777" w:rsidR="00914583" w:rsidRPr="00914583" w:rsidRDefault="00914583" w:rsidP="00914583">
      <w:r w:rsidRPr="00914583">
        <w:t xml:space="preserve">Zhao, T., and P. </w:t>
      </w:r>
      <w:proofErr w:type="spellStart"/>
      <w:r w:rsidRPr="00914583">
        <w:t>Mukhopadhyay</w:t>
      </w:r>
      <w:proofErr w:type="spellEnd"/>
      <w:r w:rsidRPr="00914583">
        <w:t xml:space="preserve">, 2018, </w:t>
      </w:r>
      <w:proofErr w:type="gramStart"/>
      <w:r w:rsidRPr="00914583">
        <w:t>A</w:t>
      </w:r>
      <w:proofErr w:type="gramEnd"/>
      <w:r w:rsidRPr="00914583">
        <w:t xml:space="preserve"> fault-detection workflow using deep learning and image processing: 88</w:t>
      </w:r>
      <w:r w:rsidRPr="00914583">
        <w:rPr>
          <w:vertAlign w:val="superscript"/>
        </w:rPr>
        <w:t>th</w:t>
      </w:r>
      <w:r w:rsidRPr="00914583">
        <w:t xml:space="preserve"> Annual International Meeting of the SEG, Expanded Abstracts, 1966–1970.</w:t>
      </w:r>
    </w:p>
    <w:p w14:paraId="4F5F0CCF" w14:textId="11CE356B" w:rsidR="00914583" w:rsidRPr="00D413EF" w:rsidRDefault="00914583" w:rsidP="00D413EF">
      <w:r w:rsidRPr="00914583">
        <w:t xml:space="preserve">Zhao, T., V. </w:t>
      </w:r>
      <w:proofErr w:type="spellStart"/>
      <w:r w:rsidRPr="00914583">
        <w:t>Jayaram</w:t>
      </w:r>
      <w:proofErr w:type="spellEnd"/>
      <w:r w:rsidRPr="00914583">
        <w:t xml:space="preserve">, A. Roy, and K. J. Marfurt, 2015, </w:t>
      </w:r>
      <w:proofErr w:type="gramStart"/>
      <w:r w:rsidRPr="00914583">
        <w:t>A</w:t>
      </w:r>
      <w:proofErr w:type="gramEnd"/>
      <w:r w:rsidRPr="00914583">
        <w:t xml:space="preserve"> comparison of classification techniques for seismic </w:t>
      </w:r>
      <w:proofErr w:type="spellStart"/>
      <w:r w:rsidRPr="00914583">
        <w:t>facies</w:t>
      </w:r>
      <w:proofErr w:type="spellEnd"/>
      <w:r w:rsidRPr="00914583">
        <w:t xml:space="preserve"> recognition: Interpretation, </w:t>
      </w:r>
      <w:r w:rsidRPr="00914583">
        <w:rPr>
          <w:b/>
          <w:bCs/>
        </w:rPr>
        <w:t>3</w:t>
      </w:r>
      <w:r w:rsidRPr="00914583">
        <w:t>, SAE29–SAE5</w:t>
      </w:r>
      <w:r w:rsidR="00D413EF">
        <w:t>8.</w:t>
      </w:r>
    </w:p>
    <w:p w14:paraId="0C7B48D4" w14:textId="77777777" w:rsidR="00914583" w:rsidRPr="00914583" w:rsidRDefault="00914583" w:rsidP="00914583">
      <w:pPr>
        <w:rPr>
          <w:szCs w:val="24"/>
        </w:rPr>
      </w:pPr>
    </w:p>
    <w:p w14:paraId="29BB8C95" w14:textId="015F36AE" w:rsidR="00904BB5" w:rsidRDefault="00914583" w:rsidP="00AA3B81">
      <w:pPr>
        <w:rPr>
          <w:szCs w:val="24"/>
        </w:rPr>
      </w:pPr>
      <w:r w:rsidRPr="00914583">
        <w:rPr>
          <w:szCs w:val="24"/>
        </w:rPr>
        <w:br w:type="page"/>
      </w:r>
    </w:p>
    <w:p w14:paraId="7FA8CA94" w14:textId="249E963A" w:rsidR="00F667D5" w:rsidRPr="00EF37B9" w:rsidRDefault="00F667D5" w:rsidP="0073144A">
      <w:pPr>
        <w:pStyle w:val="Heading1"/>
      </w:pPr>
      <w:bookmarkStart w:id="113" w:name="_Toc71726260"/>
      <w:r w:rsidRPr="00EF37B9">
        <w:rPr>
          <w:rStyle w:val="Heading1Char"/>
          <w:b/>
          <w:bCs/>
        </w:rPr>
        <w:lastRenderedPageBreak/>
        <w:t>Conclusions</w:t>
      </w:r>
      <w:bookmarkEnd w:id="113"/>
    </w:p>
    <w:p w14:paraId="12632BB1" w14:textId="77777777" w:rsidR="00CD2576" w:rsidRPr="0047362B" w:rsidRDefault="00CD2576" w:rsidP="00AA3B81">
      <w:pPr>
        <w:rPr>
          <w:szCs w:val="24"/>
        </w:rPr>
      </w:pPr>
    </w:p>
    <w:p w14:paraId="073CC164" w14:textId="03575169" w:rsidR="00CD2576" w:rsidRPr="0047362B" w:rsidRDefault="00CD2576" w:rsidP="00AA3B81">
      <w:pPr>
        <w:rPr>
          <w:szCs w:val="24"/>
        </w:rPr>
      </w:pPr>
      <w:r w:rsidRPr="0047362B">
        <w:rPr>
          <w:szCs w:val="24"/>
        </w:rPr>
        <w:t xml:space="preserve">These research findings </w:t>
      </w:r>
      <w:proofErr w:type="gramStart"/>
      <w:r w:rsidRPr="0047362B">
        <w:rPr>
          <w:szCs w:val="24"/>
        </w:rPr>
        <w:t>are focused</w:t>
      </w:r>
      <w:proofErr w:type="gramEnd"/>
      <w:r w:rsidRPr="0047362B">
        <w:rPr>
          <w:szCs w:val="24"/>
        </w:rPr>
        <w:t xml:space="preserve"> on fault enhancement comparisons, PNN classification results, and object extraction. </w:t>
      </w:r>
      <w:r w:rsidR="006D2FA2">
        <w:rPr>
          <w:szCs w:val="24"/>
        </w:rPr>
        <w:t>I</w:t>
      </w:r>
      <w:r w:rsidR="001D597D" w:rsidRPr="0047362B">
        <w:rPr>
          <w:szCs w:val="24"/>
        </w:rPr>
        <w:t xml:space="preserve"> extract</w:t>
      </w:r>
      <w:r w:rsidR="000508AD">
        <w:rPr>
          <w:szCs w:val="24"/>
        </w:rPr>
        <w:t>ed</w:t>
      </w:r>
      <w:r w:rsidRPr="0047362B">
        <w:rPr>
          <w:szCs w:val="24"/>
        </w:rPr>
        <w:t xml:space="preserve"> large faults using CNN and </w:t>
      </w:r>
      <w:r w:rsidR="001B1900">
        <w:rPr>
          <w:szCs w:val="24"/>
        </w:rPr>
        <w:t>e</w:t>
      </w:r>
      <w:r w:rsidR="001B1900" w:rsidRPr="0047362B">
        <w:rPr>
          <w:szCs w:val="24"/>
        </w:rPr>
        <w:t xml:space="preserve">nhanced </w:t>
      </w:r>
      <w:r w:rsidRPr="0047362B">
        <w:rPr>
          <w:szCs w:val="24"/>
        </w:rPr>
        <w:t xml:space="preserve">coherence and PNN, but the complexity in areas like CEFZ is challenging to </w:t>
      </w:r>
      <w:r w:rsidR="00011175">
        <w:rPr>
          <w:szCs w:val="24"/>
        </w:rPr>
        <w:t>image</w:t>
      </w:r>
      <w:r w:rsidRPr="0047362B">
        <w:rPr>
          <w:szCs w:val="24"/>
        </w:rPr>
        <w:t xml:space="preserve">, especially in the PNN case. Plenty of acquisition footprint </w:t>
      </w:r>
      <w:r w:rsidR="001D597D" w:rsidRPr="0047362B">
        <w:rPr>
          <w:szCs w:val="24"/>
        </w:rPr>
        <w:t xml:space="preserve">noise and irrelevant features </w:t>
      </w:r>
      <w:proofErr w:type="gramStart"/>
      <w:r w:rsidR="001D597D" w:rsidRPr="0047362B">
        <w:rPr>
          <w:szCs w:val="24"/>
        </w:rPr>
        <w:t>are found</w:t>
      </w:r>
      <w:proofErr w:type="gramEnd"/>
      <w:r w:rsidR="001D597D" w:rsidRPr="0047362B">
        <w:rPr>
          <w:szCs w:val="24"/>
        </w:rPr>
        <w:t xml:space="preserve"> in both volumes</w:t>
      </w:r>
      <w:r w:rsidRPr="0047362B">
        <w:rPr>
          <w:szCs w:val="24"/>
        </w:rPr>
        <w:t>, affecting fault enhancement processes and subsequent a</w:t>
      </w:r>
      <w:r w:rsidR="002661A3" w:rsidRPr="0047362B">
        <w:rPr>
          <w:szCs w:val="24"/>
        </w:rPr>
        <w:t xml:space="preserve">nalysis, a problem that </w:t>
      </w:r>
      <w:r w:rsidR="001D597D" w:rsidRPr="0047362B">
        <w:rPr>
          <w:szCs w:val="24"/>
        </w:rPr>
        <w:t xml:space="preserve">is slightly reduced </w:t>
      </w:r>
      <w:r w:rsidRPr="0047362B">
        <w:rPr>
          <w:szCs w:val="24"/>
        </w:rPr>
        <w:t>in part with data preconditioning.</w:t>
      </w:r>
    </w:p>
    <w:p w14:paraId="40D3C5E9" w14:textId="5554CB21" w:rsidR="00CD2576" w:rsidRPr="0047362B" w:rsidRDefault="00CD2576" w:rsidP="00AA3B81">
      <w:pPr>
        <w:rPr>
          <w:szCs w:val="24"/>
        </w:rPr>
      </w:pPr>
      <w:r w:rsidRPr="0047362B">
        <w:rPr>
          <w:szCs w:val="24"/>
        </w:rPr>
        <w:t xml:space="preserve">Firstly, PNN </w:t>
      </w:r>
      <w:proofErr w:type="gramStart"/>
      <w:r w:rsidRPr="0047362B">
        <w:rPr>
          <w:szCs w:val="24"/>
        </w:rPr>
        <w:t>can be used</w:t>
      </w:r>
      <w:proofErr w:type="gramEnd"/>
      <w:r w:rsidRPr="0047362B">
        <w:rPr>
          <w:szCs w:val="24"/>
        </w:rPr>
        <w:t xml:space="preserve"> to enhance fault features in seismic datasets. </w:t>
      </w:r>
      <w:r w:rsidR="00AA64C2">
        <w:rPr>
          <w:szCs w:val="24"/>
        </w:rPr>
        <w:t>I</w:t>
      </w:r>
      <w:r w:rsidRPr="0047362B">
        <w:rPr>
          <w:szCs w:val="24"/>
        </w:rPr>
        <w:t xml:space="preserve"> used a PNN workflow from seismic </w:t>
      </w:r>
      <w:proofErr w:type="spellStart"/>
      <w:r w:rsidRPr="0047362B">
        <w:rPr>
          <w:szCs w:val="24"/>
        </w:rPr>
        <w:t>facies</w:t>
      </w:r>
      <w:proofErr w:type="spellEnd"/>
      <w:r w:rsidRPr="0047362B">
        <w:rPr>
          <w:szCs w:val="24"/>
        </w:rPr>
        <w:t xml:space="preserve"> analysis </w:t>
      </w:r>
      <w:r w:rsidRPr="0047362B">
        <w:rPr>
          <w:szCs w:val="24"/>
        </w:rPr>
        <w:fldChar w:fldCharType="begin"/>
      </w:r>
      <w:r w:rsidRPr="0047362B">
        <w:rPr>
          <w:szCs w:val="24"/>
        </w:rPr>
        <w:instrText xml:space="preserve"> ADDIN ZOTERO_ITEM CSL_CITATION {"citationID":"d29YAVDw","properties":{"formattedCitation":"(Lubo-Robles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Pr="0047362B">
        <w:rPr>
          <w:szCs w:val="24"/>
        </w:rPr>
        <w:fldChar w:fldCharType="separate"/>
      </w:r>
      <w:r w:rsidRPr="0047362B">
        <w:rPr>
          <w:rFonts w:ascii="Calibri" w:hAnsi="Calibri" w:cs="Calibri"/>
          <w:szCs w:val="24"/>
        </w:rPr>
        <w:t>(Lubo-Robles et al., 2020)</w:t>
      </w:r>
      <w:r w:rsidRPr="0047362B">
        <w:rPr>
          <w:szCs w:val="24"/>
        </w:rPr>
        <w:fldChar w:fldCharType="end"/>
      </w:r>
      <w:r w:rsidRPr="0047362B">
        <w:rPr>
          <w:szCs w:val="24"/>
        </w:rPr>
        <w:t xml:space="preserve"> to identify and enhance faults in the </w:t>
      </w:r>
      <w:r w:rsidR="00A325F6" w:rsidRPr="0047362B">
        <w:rPr>
          <w:szCs w:val="24"/>
        </w:rPr>
        <w:t>Great South Basin</w:t>
      </w:r>
      <w:r w:rsidRPr="0047362B">
        <w:rPr>
          <w:szCs w:val="24"/>
        </w:rPr>
        <w:t xml:space="preserve"> and </w:t>
      </w:r>
      <w:r w:rsidR="00A325F6" w:rsidRPr="0047362B">
        <w:rPr>
          <w:szCs w:val="24"/>
        </w:rPr>
        <w:t>Taranaki Basin</w:t>
      </w:r>
      <w:r w:rsidR="00DB0974" w:rsidRPr="0047362B">
        <w:rPr>
          <w:szCs w:val="24"/>
        </w:rPr>
        <w:t>,</w:t>
      </w:r>
      <w:r w:rsidRPr="0047362B">
        <w:rPr>
          <w:szCs w:val="24"/>
        </w:rPr>
        <w:t xml:space="preserve"> New Zealand. </w:t>
      </w:r>
      <w:r w:rsidR="001D597D" w:rsidRPr="0047362B">
        <w:rPr>
          <w:szCs w:val="24"/>
        </w:rPr>
        <w:t>Interpreters can use PNN as an additional tool to enhance faults in seismic interpretation using s</w:t>
      </w:r>
      <w:r w:rsidRPr="0047362B">
        <w:rPr>
          <w:szCs w:val="24"/>
        </w:rPr>
        <w:t xml:space="preserve">everal attributes to increase the </w:t>
      </w:r>
      <w:r w:rsidR="001D597D" w:rsidRPr="0047362B">
        <w:rPr>
          <w:szCs w:val="24"/>
        </w:rPr>
        <w:t>data combination variability and</w:t>
      </w:r>
      <w:r w:rsidRPr="0047362B">
        <w:rPr>
          <w:szCs w:val="24"/>
        </w:rPr>
        <w:t xml:space="preserve"> enrich the final classification process. Compared to processes such as coherence enhancement or CNN, PNN will take more time </w:t>
      </w:r>
      <w:r w:rsidR="001D597D" w:rsidRPr="0047362B">
        <w:rPr>
          <w:szCs w:val="24"/>
        </w:rPr>
        <w:t>to complete</w:t>
      </w:r>
      <w:r w:rsidRPr="0047362B">
        <w:rPr>
          <w:szCs w:val="24"/>
        </w:rPr>
        <w:t xml:space="preserve">; however, the results could be richer than an individual attribute by itself and have the potential to </w:t>
      </w:r>
      <w:proofErr w:type="gramStart"/>
      <w:r w:rsidRPr="0047362B">
        <w:rPr>
          <w:szCs w:val="24"/>
        </w:rPr>
        <w:t>be used</w:t>
      </w:r>
      <w:proofErr w:type="gramEnd"/>
      <w:r w:rsidRPr="0047362B">
        <w:rPr>
          <w:szCs w:val="24"/>
        </w:rPr>
        <w:t xml:space="preserve"> in subtle fault analysis. A drawback in this method </w:t>
      </w:r>
      <w:proofErr w:type="gramStart"/>
      <w:r w:rsidRPr="0047362B">
        <w:rPr>
          <w:szCs w:val="24"/>
        </w:rPr>
        <w:t xml:space="preserve">might be </w:t>
      </w:r>
      <w:r w:rsidR="001D597D" w:rsidRPr="0047362B">
        <w:rPr>
          <w:szCs w:val="24"/>
        </w:rPr>
        <w:t>found</w:t>
      </w:r>
      <w:proofErr w:type="gramEnd"/>
      <w:r w:rsidR="001D597D" w:rsidRPr="0047362B">
        <w:rPr>
          <w:szCs w:val="24"/>
        </w:rPr>
        <w:t xml:space="preserve"> in </w:t>
      </w:r>
      <w:r w:rsidRPr="0047362B">
        <w:rPr>
          <w:szCs w:val="24"/>
        </w:rPr>
        <w:t xml:space="preserve">sampling selection because </w:t>
      </w:r>
      <w:proofErr w:type="spellStart"/>
      <w:r w:rsidR="002C6FB5" w:rsidRPr="0047362B">
        <w:rPr>
          <w:szCs w:val="24"/>
        </w:rPr>
        <w:t>undersampling</w:t>
      </w:r>
      <w:proofErr w:type="spellEnd"/>
      <w:r w:rsidRPr="0047362B">
        <w:rPr>
          <w:szCs w:val="24"/>
        </w:rPr>
        <w:t xml:space="preserve"> can be a source of</w:t>
      </w:r>
      <w:r w:rsidR="001D597D" w:rsidRPr="0047362B">
        <w:rPr>
          <w:szCs w:val="24"/>
        </w:rPr>
        <w:t xml:space="preserve"> artifacts and misclassification, turning the sampling into </w:t>
      </w:r>
      <w:r w:rsidRPr="0047362B">
        <w:rPr>
          <w:szCs w:val="24"/>
        </w:rPr>
        <w:t xml:space="preserve">a critical step in </w:t>
      </w:r>
      <w:r w:rsidR="001D597D" w:rsidRPr="0047362B">
        <w:rPr>
          <w:szCs w:val="24"/>
        </w:rPr>
        <w:t>this approach</w:t>
      </w:r>
      <w:r w:rsidRPr="0047362B">
        <w:rPr>
          <w:szCs w:val="24"/>
        </w:rPr>
        <w:t xml:space="preserve">. Attribute selection also needs to </w:t>
      </w:r>
      <w:proofErr w:type="gramStart"/>
      <w:r w:rsidRPr="0047362B">
        <w:rPr>
          <w:szCs w:val="24"/>
        </w:rPr>
        <w:t>be subjected</w:t>
      </w:r>
      <w:proofErr w:type="gramEnd"/>
      <w:r w:rsidRPr="0047362B">
        <w:rPr>
          <w:szCs w:val="24"/>
        </w:rPr>
        <w:t xml:space="preserve"> to meaningful attributes to optimize time and computation resources</w:t>
      </w:r>
      <w:r w:rsidR="001D597D" w:rsidRPr="0047362B">
        <w:rPr>
          <w:szCs w:val="24"/>
        </w:rPr>
        <w:t>. As an</w:t>
      </w:r>
      <w:r w:rsidRPr="0047362B">
        <w:rPr>
          <w:szCs w:val="24"/>
        </w:rPr>
        <w:t xml:space="preserve"> example, a </w:t>
      </w:r>
      <w:r w:rsidR="001D597D" w:rsidRPr="0047362B">
        <w:rPr>
          <w:szCs w:val="24"/>
        </w:rPr>
        <w:t xml:space="preserve">3.5 </w:t>
      </w:r>
      <w:proofErr w:type="gramStart"/>
      <w:r w:rsidR="001D597D" w:rsidRPr="0047362B">
        <w:rPr>
          <w:szCs w:val="24"/>
        </w:rPr>
        <w:t>Gb</w:t>
      </w:r>
      <w:proofErr w:type="gramEnd"/>
      <w:r w:rsidR="001D597D" w:rsidRPr="0047362B">
        <w:rPr>
          <w:szCs w:val="24"/>
        </w:rPr>
        <w:t xml:space="preserve"> </w:t>
      </w:r>
      <w:r w:rsidRPr="0047362B">
        <w:rPr>
          <w:szCs w:val="24"/>
        </w:rPr>
        <w:t xml:space="preserve">classification analysis </w:t>
      </w:r>
      <w:r w:rsidR="001D597D" w:rsidRPr="0047362B">
        <w:rPr>
          <w:szCs w:val="24"/>
        </w:rPr>
        <w:t xml:space="preserve">with </w:t>
      </w:r>
      <w:r w:rsidRPr="0047362B">
        <w:rPr>
          <w:szCs w:val="24"/>
        </w:rPr>
        <w:t>four attributes took 33 hours of processing time using 66 processors; although the method has inherent potential, its use in relati</w:t>
      </w:r>
      <w:r w:rsidR="002661A3" w:rsidRPr="0047362B">
        <w:rPr>
          <w:szCs w:val="24"/>
        </w:rPr>
        <w:t>vely huge</w:t>
      </w:r>
      <w:r w:rsidRPr="0047362B">
        <w:rPr>
          <w:szCs w:val="24"/>
        </w:rPr>
        <w:t xml:space="preserve"> volumes is not optimal. </w:t>
      </w:r>
      <w:r w:rsidR="002661A3" w:rsidRPr="0047362B">
        <w:rPr>
          <w:szCs w:val="24"/>
        </w:rPr>
        <w:t xml:space="preserve">The analysis performed in a 500 Mb volume shows </w:t>
      </w:r>
      <w:r w:rsidR="002661A3" w:rsidRPr="0047362B">
        <w:rPr>
          <w:szCs w:val="24"/>
        </w:rPr>
        <w:lastRenderedPageBreak/>
        <w:t xml:space="preserve">reasonable times as much as 30 minutes, which is a stark difference from the previous 3.5 </w:t>
      </w:r>
      <w:proofErr w:type="gramStart"/>
      <w:r w:rsidR="002661A3" w:rsidRPr="0047362B">
        <w:rPr>
          <w:szCs w:val="24"/>
        </w:rPr>
        <w:t>Gb</w:t>
      </w:r>
      <w:proofErr w:type="gramEnd"/>
      <w:r w:rsidR="002661A3" w:rsidRPr="0047362B">
        <w:rPr>
          <w:szCs w:val="24"/>
        </w:rPr>
        <w:t>.</w:t>
      </w:r>
      <w:r w:rsidR="001D597D" w:rsidRPr="0047362B">
        <w:rPr>
          <w:szCs w:val="24"/>
        </w:rPr>
        <w:t xml:space="preserve"> A recommendation is to test this method in subtle fault analysis in a small dataset.</w:t>
      </w:r>
    </w:p>
    <w:p w14:paraId="175C5869" w14:textId="2D6B1509" w:rsidR="00CD2576" w:rsidRPr="0047362B" w:rsidRDefault="001D597D" w:rsidP="00AA3B81">
      <w:pPr>
        <w:rPr>
          <w:szCs w:val="24"/>
        </w:rPr>
      </w:pPr>
      <w:r w:rsidRPr="0047362B">
        <w:rPr>
          <w:szCs w:val="24"/>
        </w:rPr>
        <w:t>A</w:t>
      </w:r>
      <w:r w:rsidR="00CD2576" w:rsidRPr="0047362B">
        <w:rPr>
          <w:szCs w:val="24"/>
        </w:rPr>
        <w:t xml:space="preserve"> good interpreter must be aware that each method has different characteristics, and the decision on which one to use is defined accordingly to the time and detail required in its task. The CNN method can provide a fast way to classify a volume, a 3</w:t>
      </w:r>
      <w:proofErr w:type="gramStart"/>
      <w:r w:rsidR="00CD2576" w:rsidRPr="0047362B">
        <w:rPr>
          <w:szCs w:val="24"/>
        </w:rPr>
        <w:t>,5</w:t>
      </w:r>
      <w:proofErr w:type="gramEnd"/>
      <w:r w:rsidR="00CD2576" w:rsidRPr="0047362B">
        <w:rPr>
          <w:szCs w:val="24"/>
        </w:rPr>
        <w:t xml:space="preserve"> Gb volume classification using a 64 window took around 1.5 hours to achieve the task, but a smaller window could show </w:t>
      </w:r>
      <w:r w:rsidR="002661A3" w:rsidRPr="0047362B">
        <w:rPr>
          <w:szCs w:val="24"/>
        </w:rPr>
        <w:t>a similar</w:t>
      </w:r>
      <w:r w:rsidRPr="0047362B">
        <w:rPr>
          <w:szCs w:val="24"/>
        </w:rPr>
        <w:t xml:space="preserve"> result in 15 minutes. </w:t>
      </w:r>
      <w:r w:rsidR="006D2FA2">
        <w:rPr>
          <w:szCs w:val="24"/>
        </w:rPr>
        <w:t>I</w:t>
      </w:r>
      <w:r w:rsidRPr="0047362B">
        <w:rPr>
          <w:szCs w:val="24"/>
        </w:rPr>
        <w:t xml:space="preserve"> noticed that large faults are the ones detected and enhanced, and some small discontinuities </w:t>
      </w:r>
      <w:proofErr w:type="gramStart"/>
      <w:r w:rsidRPr="0047362B">
        <w:rPr>
          <w:szCs w:val="24"/>
        </w:rPr>
        <w:t>are ignored</w:t>
      </w:r>
      <w:proofErr w:type="gramEnd"/>
      <w:r w:rsidRPr="0047362B">
        <w:rPr>
          <w:szCs w:val="24"/>
        </w:rPr>
        <w:t xml:space="preserve"> in consequence</w:t>
      </w:r>
      <w:r w:rsidR="008E33B1">
        <w:rPr>
          <w:szCs w:val="24"/>
        </w:rPr>
        <w:t>;</w:t>
      </w:r>
      <w:r w:rsidRPr="0047362B">
        <w:rPr>
          <w:szCs w:val="24"/>
        </w:rPr>
        <w:t xml:space="preserve"> this method provides a reasonable way to map large faults in regional analysis. However, </w:t>
      </w:r>
      <w:r w:rsidR="00CD2576" w:rsidRPr="0047362B">
        <w:rPr>
          <w:szCs w:val="24"/>
        </w:rPr>
        <w:t xml:space="preserve">CNN results </w:t>
      </w:r>
      <w:proofErr w:type="gramStart"/>
      <w:r w:rsidR="00CD2576" w:rsidRPr="0047362B">
        <w:rPr>
          <w:szCs w:val="24"/>
        </w:rPr>
        <w:t>must be verified</w:t>
      </w:r>
      <w:proofErr w:type="gramEnd"/>
      <w:r w:rsidR="00CD2576" w:rsidRPr="0047362B">
        <w:rPr>
          <w:szCs w:val="24"/>
        </w:rPr>
        <w:t xml:space="preserve"> to avoid anomalies or inexistent features; some artifacts are found in this method, so interpreters must be aware of these problems. CNN </w:t>
      </w:r>
      <w:r w:rsidR="002661A3" w:rsidRPr="0047362B">
        <w:rPr>
          <w:szCs w:val="24"/>
        </w:rPr>
        <w:t xml:space="preserve">training </w:t>
      </w:r>
      <w:r w:rsidRPr="0047362B">
        <w:rPr>
          <w:szCs w:val="24"/>
        </w:rPr>
        <w:t>needs to</w:t>
      </w:r>
      <w:r w:rsidR="00CD2576" w:rsidRPr="0047362B">
        <w:rPr>
          <w:szCs w:val="24"/>
        </w:rPr>
        <w:t xml:space="preserve"> be improved using real and complex seismic models to provide better fault enhancement results</w:t>
      </w:r>
      <w:r w:rsidRPr="0047362B">
        <w:rPr>
          <w:szCs w:val="24"/>
        </w:rPr>
        <w:t>.</w:t>
      </w:r>
    </w:p>
    <w:p w14:paraId="4CB862AD" w14:textId="11A826BF" w:rsidR="00CD2576" w:rsidRPr="0047362B" w:rsidRDefault="00CD2576" w:rsidP="00AA3B81">
      <w:pPr>
        <w:rPr>
          <w:szCs w:val="24"/>
        </w:rPr>
      </w:pPr>
      <w:r w:rsidRPr="0047362B">
        <w:rPr>
          <w:szCs w:val="24"/>
        </w:rPr>
        <w:t xml:space="preserve">Coherence enhancement </w:t>
      </w:r>
      <w:proofErr w:type="gramStart"/>
      <w:r w:rsidRPr="0047362B">
        <w:rPr>
          <w:szCs w:val="24"/>
        </w:rPr>
        <w:t>is based</w:t>
      </w:r>
      <w:proofErr w:type="gramEnd"/>
      <w:r w:rsidRPr="0047362B">
        <w:rPr>
          <w:szCs w:val="24"/>
        </w:rPr>
        <w:t xml:space="preserve"> on common coherence attributes, the interpreter can modify its result</w:t>
      </w:r>
      <w:r w:rsidR="002661A3" w:rsidRPr="0047362B">
        <w:rPr>
          <w:szCs w:val="24"/>
        </w:rPr>
        <w:t>s</w:t>
      </w:r>
      <w:r w:rsidRPr="0047362B">
        <w:rPr>
          <w:szCs w:val="24"/>
        </w:rPr>
        <w:t xml:space="preserve">, but sometimes this could increase the analysis time. Although it has more steps than CNN, results can be used with more confidence than the CNN method; but, stair-step artifacts might be an issue in this type of analysis </w:t>
      </w:r>
      <w:r w:rsidRPr="0047362B">
        <w:rPr>
          <w:szCs w:val="24"/>
        </w:rPr>
        <w:fldChar w:fldCharType="begin"/>
      </w:r>
      <w:r w:rsidRPr="0047362B">
        <w:rPr>
          <w:szCs w:val="24"/>
        </w:rPr>
        <w:instrText xml:space="preserve"> ADDIN ZOTERO_ITEM CSL_CITATION {"citationID":"j61zm6Xd","properties":{"formattedCitation":"(Lin and Marfurt, 2017)","plainCitation":"(Lin and Marfurt, 2017)","noteIndex":0},"citationItems":[{"id":2143,"uris":["http://zotero.org/users/3849198/items/5UFCITDU"],"uri":["http://zotero.org/users/3849198/items/5UFCITDU"],"itemData":{"id":2143,"type":"article-journal","abstract":"Since its original introduction 20 years ago, coherence remains, along with bright spots, to be one of the most popular seismic attributes used by interpreters.","container-title":"AAPG EXPLORER","language":"en-US","source":"explorer.aapg.org","title":"What Causes those Annoying Stair Step Artifacts on Coherence Volumes?","URL":"https://explorer.aapg.org/story/articleid/37830","author":[{"family":"Lin","given":"Tengfei"},{"family":"Marfurt","given":"Kurt J."}],"accessed":{"date-parts":[["2020",4,10]]},"issued":{"date-parts":[["2017",3,1]]}}}],"schema":"https://github.com/citation-style-language/schema/raw/master/csl-citation.json"} </w:instrText>
      </w:r>
      <w:r w:rsidRPr="0047362B">
        <w:rPr>
          <w:szCs w:val="24"/>
        </w:rPr>
        <w:fldChar w:fldCharType="separate"/>
      </w:r>
      <w:r w:rsidRPr="0047362B">
        <w:rPr>
          <w:rFonts w:ascii="Calibri" w:hAnsi="Calibri" w:cs="Calibri"/>
          <w:szCs w:val="24"/>
        </w:rPr>
        <w:t>(Lin and Marfurt, 2017)</w:t>
      </w:r>
      <w:r w:rsidRPr="0047362B">
        <w:rPr>
          <w:szCs w:val="24"/>
        </w:rPr>
        <w:fldChar w:fldCharType="end"/>
      </w:r>
      <w:r w:rsidRPr="0047362B">
        <w:rPr>
          <w:szCs w:val="24"/>
        </w:rPr>
        <w:t xml:space="preserve">.  Dip and multispectral coherence calculation increase the time to 3 hours, but fewer artifacts </w:t>
      </w:r>
      <w:proofErr w:type="gramStart"/>
      <w:r w:rsidRPr="0047362B">
        <w:rPr>
          <w:szCs w:val="24"/>
        </w:rPr>
        <w:t>can be noticed</w:t>
      </w:r>
      <w:proofErr w:type="gramEnd"/>
      <w:r w:rsidRPr="0047362B">
        <w:rPr>
          <w:szCs w:val="24"/>
        </w:rPr>
        <w:t xml:space="preserve">. Besides, small discontinuities </w:t>
      </w:r>
      <w:proofErr w:type="gramStart"/>
      <w:r w:rsidRPr="0047362B">
        <w:rPr>
          <w:szCs w:val="24"/>
        </w:rPr>
        <w:t>might be enhanced</w:t>
      </w:r>
      <w:proofErr w:type="gramEnd"/>
      <w:r w:rsidRPr="0047362B">
        <w:rPr>
          <w:szCs w:val="24"/>
        </w:rPr>
        <w:t xml:space="preserve"> by this method, making it a better choice than CNN for small fault analysis.</w:t>
      </w:r>
    </w:p>
    <w:p w14:paraId="7AE33158" w14:textId="1CF00604" w:rsidR="00DB0974" w:rsidRPr="0047362B" w:rsidRDefault="00DB0974" w:rsidP="00AA3B81">
      <w:pPr>
        <w:rPr>
          <w:szCs w:val="24"/>
        </w:rPr>
      </w:pPr>
      <w:r w:rsidRPr="0047362B">
        <w:rPr>
          <w:szCs w:val="24"/>
        </w:rPr>
        <w:t xml:space="preserve">This </w:t>
      </w:r>
      <w:r w:rsidR="00672FD2" w:rsidRPr="0047362B">
        <w:rPr>
          <w:szCs w:val="24"/>
        </w:rPr>
        <w:t>study</w:t>
      </w:r>
      <w:r w:rsidRPr="0047362B">
        <w:rPr>
          <w:szCs w:val="24"/>
        </w:rPr>
        <w:t xml:space="preserve"> </w:t>
      </w:r>
      <w:proofErr w:type="gramStart"/>
      <w:r w:rsidRPr="0047362B">
        <w:rPr>
          <w:szCs w:val="24"/>
        </w:rPr>
        <w:t xml:space="preserve">was </w:t>
      </w:r>
      <w:r w:rsidR="00672FD2" w:rsidRPr="0047362B">
        <w:rPr>
          <w:szCs w:val="24"/>
        </w:rPr>
        <w:t>done</w:t>
      </w:r>
      <w:proofErr w:type="gramEnd"/>
      <w:r w:rsidRPr="0047362B">
        <w:rPr>
          <w:szCs w:val="24"/>
        </w:rPr>
        <w:t xml:space="preserve"> in </w:t>
      </w:r>
      <w:r w:rsidR="00EA4F8F" w:rsidRPr="0047362B">
        <w:rPr>
          <w:szCs w:val="24"/>
        </w:rPr>
        <w:t xml:space="preserve">a 2.5-second volume </w:t>
      </w:r>
      <w:r w:rsidR="00322B49" w:rsidRPr="0047362B">
        <w:rPr>
          <w:szCs w:val="24"/>
        </w:rPr>
        <w:t>in a</w:t>
      </w:r>
      <w:r w:rsidR="00EA4F8F" w:rsidRPr="0047362B">
        <w:rPr>
          <w:szCs w:val="24"/>
        </w:rPr>
        <w:t>n</w:t>
      </w:r>
      <w:r w:rsidR="00322B49" w:rsidRPr="0047362B">
        <w:rPr>
          <w:szCs w:val="24"/>
        </w:rPr>
        <w:t xml:space="preserve"> </w:t>
      </w:r>
      <w:r w:rsidR="000852F3" w:rsidRPr="0047362B">
        <w:rPr>
          <w:szCs w:val="24"/>
        </w:rPr>
        <w:t>extensional</w:t>
      </w:r>
      <w:r w:rsidR="00322B49" w:rsidRPr="0047362B">
        <w:rPr>
          <w:szCs w:val="24"/>
        </w:rPr>
        <w:t xml:space="preserve"> setting inside the T</w:t>
      </w:r>
      <w:r w:rsidR="000852F3" w:rsidRPr="0047362B">
        <w:rPr>
          <w:szCs w:val="24"/>
        </w:rPr>
        <w:t>aranaki Basin</w:t>
      </w:r>
      <w:r w:rsidR="004538B9" w:rsidRPr="0047362B">
        <w:rPr>
          <w:szCs w:val="24"/>
        </w:rPr>
        <w:t>;</w:t>
      </w:r>
      <w:r w:rsidR="000852F3" w:rsidRPr="0047362B">
        <w:rPr>
          <w:szCs w:val="24"/>
        </w:rPr>
        <w:t xml:space="preserve"> </w:t>
      </w:r>
      <w:r w:rsidR="004538B9" w:rsidRPr="0047362B">
        <w:rPr>
          <w:szCs w:val="24"/>
        </w:rPr>
        <w:t>depositional environment</w:t>
      </w:r>
      <w:r w:rsidR="00672FD2" w:rsidRPr="0047362B">
        <w:rPr>
          <w:szCs w:val="24"/>
        </w:rPr>
        <w:t>s</w:t>
      </w:r>
      <w:r w:rsidR="00EA4F8F" w:rsidRPr="0047362B">
        <w:rPr>
          <w:szCs w:val="24"/>
        </w:rPr>
        <w:t xml:space="preserve"> such as</w:t>
      </w:r>
      <w:r w:rsidR="004538B9" w:rsidRPr="0047362B">
        <w:rPr>
          <w:szCs w:val="24"/>
        </w:rPr>
        <w:t xml:space="preserve"> </w:t>
      </w:r>
      <w:r w:rsidR="000852F3" w:rsidRPr="0047362B">
        <w:rPr>
          <w:szCs w:val="24"/>
        </w:rPr>
        <w:t>cha</w:t>
      </w:r>
      <w:r w:rsidR="00EA4F8F" w:rsidRPr="0047362B">
        <w:rPr>
          <w:szCs w:val="24"/>
        </w:rPr>
        <w:t>nnels,</w:t>
      </w:r>
      <w:r w:rsidR="000852F3" w:rsidRPr="0047362B">
        <w:rPr>
          <w:szCs w:val="24"/>
        </w:rPr>
        <w:t xml:space="preserve"> </w:t>
      </w:r>
      <w:r w:rsidR="00B13C8B" w:rsidRPr="0047362B">
        <w:rPr>
          <w:szCs w:val="24"/>
        </w:rPr>
        <w:t>lithology</w:t>
      </w:r>
      <w:r w:rsidR="00672FD2" w:rsidRPr="0047362B">
        <w:rPr>
          <w:szCs w:val="24"/>
        </w:rPr>
        <w:t>,</w:t>
      </w:r>
      <w:r w:rsidR="00EA4F8F" w:rsidRPr="0047362B">
        <w:rPr>
          <w:szCs w:val="24"/>
        </w:rPr>
        <w:t xml:space="preserve"> and heavy faulting</w:t>
      </w:r>
      <w:r w:rsidR="000852F3" w:rsidRPr="0047362B">
        <w:rPr>
          <w:szCs w:val="24"/>
        </w:rPr>
        <w:t xml:space="preserve"> </w:t>
      </w:r>
      <w:r w:rsidR="00EA4F8F" w:rsidRPr="0047362B">
        <w:rPr>
          <w:szCs w:val="24"/>
        </w:rPr>
        <w:t>influenced the</w:t>
      </w:r>
      <w:r w:rsidR="000852F3" w:rsidRPr="0047362B">
        <w:rPr>
          <w:szCs w:val="24"/>
        </w:rPr>
        <w:t xml:space="preserve"> seismic </w:t>
      </w:r>
      <w:r w:rsidR="00A37820" w:rsidRPr="0047362B">
        <w:rPr>
          <w:szCs w:val="24"/>
        </w:rPr>
        <w:lastRenderedPageBreak/>
        <w:t>quality,</w:t>
      </w:r>
      <w:r w:rsidR="00972267" w:rsidRPr="0047362B">
        <w:rPr>
          <w:szCs w:val="24"/>
        </w:rPr>
        <w:t xml:space="preserve"> causing fault enhancement methods</w:t>
      </w:r>
      <w:r w:rsidR="00A37820" w:rsidRPr="0047362B">
        <w:rPr>
          <w:szCs w:val="24"/>
        </w:rPr>
        <w:t xml:space="preserve"> to underperform</w:t>
      </w:r>
      <w:r w:rsidR="004538B9" w:rsidRPr="0047362B">
        <w:rPr>
          <w:szCs w:val="24"/>
        </w:rPr>
        <w:t xml:space="preserve">. </w:t>
      </w:r>
      <w:r w:rsidR="00A37820" w:rsidRPr="0047362B">
        <w:rPr>
          <w:szCs w:val="24"/>
        </w:rPr>
        <w:t>PNN method shows low-quality results on heavy faulted areas.</w:t>
      </w:r>
      <w:r w:rsidR="00672FD2" w:rsidRPr="0047362B">
        <w:rPr>
          <w:szCs w:val="24"/>
        </w:rPr>
        <w:t xml:space="preserve"> Coherence enhancement and CNN behavior are changed in different settings; for example, coherence will perform better where small areas and under plenty of faulting are present because the analysis is less affected by surroundings, but CNN will produce a better continuous image</w:t>
      </w:r>
      <w:r w:rsidR="00A37820" w:rsidRPr="0047362B">
        <w:rPr>
          <w:szCs w:val="24"/>
        </w:rPr>
        <w:t xml:space="preserve"> </w:t>
      </w:r>
      <w:r w:rsidR="00672FD2" w:rsidRPr="0047362B">
        <w:rPr>
          <w:szCs w:val="24"/>
        </w:rPr>
        <w:t xml:space="preserve">of </w:t>
      </w:r>
      <w:r w:rsidR="00A37820" w:rsidRPr="0047362B">
        <w:rPr>
          <w:szCs w:val="24"/>
        </w:rPr>
        <w:t>large faults. T</w:t>
      </w:r>
      <w:r w:rsidR="00672FD2" w:rsidRPr="0047362B">
        <w:rPr>
          <w:szCs w:val="24"/>
        </w:rPr>
        <w:t xml:space="preserve">o prove this, an additional analysis </w:t>
      </w:r>
      <w:proofErr w:type="gramStart"/>
      <w:r w:rsidR="00672FD2" w:rsidRPr="0047362B">
        <w:rPr>
          <w:szCs w:val="24"/>
        </w:rPr>
        <w:t>could be done</w:t>
      </w:r>
      <w:proofErr w:type="gramEnd"/>
      <w:r w:rsidR="00672FD2" w:rsidRPr="0047362B">
        <w:rPr>
          <w:szCs w:val="24"/>
        </w:rPr>
        <w:t xml:space="preserve"> in</w:t>
      </w:r>
      <w:r w:rsidR="00A37820" w:rsidRPr="0047362B">
        <w:rPr>
          <w:szCs w:val="24"/>
        </w:rPr>
        <w:t xml:space="preserve"> real and complex scenarios</w:t>
      </w:r>
      <w:r w:rsidR="00672FD2" w:rsidRPr="0047362B">
        <w:rPr>
          <w:szCs w:val="24"/>
        </w:rPr>
        <w:t>, including a potential comparison in a compressive regime and using low-quality data to test fault enhancement.</w:t>
      </w:r>
      <w:r w:rsidR="00A37820" w:rsidRPr="0047362B">
        <w:rPr>
          <w:szCs w:val="24"/>
        </w:rPr>
        <w:t xml:space="preserve"> </w:t>
      </w:r>
      <w:proofErr w:type="gramStart"/>
      <w:r w:rsidR="00672FD2" w:rsidRPr="0047362B">
        <w:rPr>
          <w:szCs w:val="24"/>
        </w:rPr>
        <w:t>Also</w:t>
      </w:r>
      <w:proofErr w:type="gramEnd"/>
      <w:r w:rsidR="00A37820" w:rsidRPr="0047362B">
        <w:rPr>
          <w:szCs w:val="24"/>
        </w:rPr>
        <w:t>, since t</w:t>
      </w:r>
      <w:r w:rsidR="00EA4F8F" w:rsidRPr="0047362B">
        <w:rPr>
          <w:szCs w:val="24"/>
        </w:rPr>
        <w:t xml:space="preserve">his analysis was </w:t>
      </w:r>
      <w:r w:rsidR="00A37820" w:rsidRPr="0047362B">
        <w:rPr>
          <w:szCs w:val="24"/>
        </w:rPr>
        <w:t>done</w:t>
      </w:r>
      <w:r w:rsidR="00EA4F8F" w:rsidRPr="0047362B">
        <w:rPr>
          <w:szCs w:val="24"/>
        </w:rPr>
        <w:t xml:space="preserve"> in a real </w:t>
      </w:r>
      <w:r w:rsidR="00A37820" w:rsidRPr="0047362B">
        <w:rPr>
          <w:szCs w:val="24"/>
        </w:rPr>
        <w:t xml:space="preserve">setting, a potential analysis comparison on CNN and coherence </w:t>
      </w:r>
      <w:r w:rsidR="00672FD2" w:rsidRPr="0047362B">
        <w:rPr>
          <w:szCs w:val="24"/>
        </w:rPr>
        <w:t>might be</w:t>
      </w:r>
      <w:r w:rsidR="00EA4F8F" w:rsidRPr="0047362B">
        <w:rPr>
          <w:szCs w:val="24"/>
        </w:rPr>
        <w:t xml:space="preserve"> </w:t>
      </w:r>
      <w:r w:rsidR="00A37820" w:rsidRPr="0047362B">
        <w:rPr>
          <w:szCs w:val="24"/>
        </w:rPr>
        <w:t>carried out with</w:t>
      </w:r>
      <w:r w:rsidR="00EA4F8F" w:rsidRPr="0047362B">
        <w:rPr>
          <w:szCs w:val="24"/>
        </w:rPr>
        <w:t xml:space="preserve"> synthetic volumes</w:t>
      </w:r>
      <w:r w:rsidR="00672FD2" w:rsidRPr="0047362B">
        <w:rPr>
          <w:szCs w:val="24"/>
        </w:rPr>
        <w:t xml:space="preserve"> to quantify differences in a modeled </w:t>
      </w:r>
      <w:r w:rsidR="00EA4F8F" w:rsidRPr="0047362B">
        <w:rPr>
          <w:szCs w:val="24"/>
        </w:rPr>
        <w:t>environment</w:t>
      </w:r>
      <w:r w:rsidR="00672FD2" w:rsidRPr="0047362B">
        <w:rPr>
          <w:szCs w:val="24"/>
        </w:rPr>
        <w:t xml:space="preserve">; </w:t>
      </w:r>
      <w:r w:rsidR="006D2FA2">
        <w:rPr>
          <w:szCs w:val="24"/>
        </w:rPr>
        <w:t>it is also possible to</w:t>
      </w:r>
      <w:r w:rsidR="00EA4F8F" w:rsidRPr="0047362B">
        <w:rPr>
          <w:szCs w:val="24"/>
        </w:rPr>
        <w:t xml:space="preserve"> analyze </w:t>
      </w:r>
      <w:proofErr w:type="spellStart"/>
      <w:r w:rsidR="00EA4F8F" w:rsidRPr="0047362B">
        <w:rPr>
          <w:szCs w:val="24"/>
        </w:rPr>
        <w:t>listric</w:t>
      </w:r>
      <w:proofErr w:type="spellEnd"/>
      <w:r w:rsidR="00EA4F8F" w:rsidRPr="0047362B">
        <w:rPr>
          <w:szCs w:val="24"/>
        </w:rPr>
        <w:t xml:space="preserve"> faults and other complex settings. In the PNN case, a test area with a subtle fault case problem </w:t>
      </w:r>
      <w:proofErr w:type="gramStart"/>
      <w:r w:rsidR="00EA4F8F" w:rsidRPr="0047362B">
        <w:rPr>
          <w:szCs w:val="24"/>
        </w:rPr>
        <w:t>might be employed</w:t>
      </w:r>
      <w:proofErr w:type="gramEnd"/>
      <w:r w:rsidR="00EA4F8F" w:rsidRPr="0047362B">
        <w:rPr>
          <w:szCs w:val="24"/>
        </w:rPr>
        <w:t xml:space="preserve"> to find the potential use in small volumes.</w:t>
      </w:r>
    </w:p>
    <w:p w14:paraId="58AE58F8" w14:textId="43583F94" w:rsidR="00CD2576" w:rsidRPr="0047362B" w:rsidRDefault="00CD2576" w:rsidP="00AA3B81">
      <w:pPr>
        <w:rPr>
          <w:szCs w:val="24"/>
        </w:rPr>
      </w:pPr>
      <w:r w:rsidRPr="0047362B">
        <w:rPr>
          <w:szCs w:val="24"/>
        </w:rPr>
        <w:t xml:space="preserve">The fault enhancement step </w:t>
      </w:r>
      <w:r w:rsidRPr="0047362B">
        <w:rPr>
          <w:szCs w:val="24"/>
        </w:rPr>
        <w:fldChar w:fldCharType="begin"/>
      </w:r>
      <w:r w:rsidRPr="0047362B">
        <w:rPr>
          <w:szCs w:val="24"/>
        </w:rPr>
        <w:instrText xml:space="preserve"> ADDIN ZOTERO_ITEM CSL_CITATION {"citationID":"w3qiijYA","properties":{"formattedCitation":"(Qi et al., 2018)","plainCitation":"(Qi et al., 2018)","noteIndex":0},"citationItems":[{"id":2165,"uris":["http://zotero.org/users/3849198/items/K33D9ZBF"],"uri":["http://zotero.org/users/3849198/items/K33D9ZBF"],"itemData":{"id":2165,"type":"paper-conference","container-title":"SEG Technical Program Expanded Abstracts 2018","DOI":"10.1190/segam2018-2997854.1","event":"SEG Technical Program Expanded Abstracts 2018","event-place":"Anaheim, California","language":"en","page":"1644-1648","publisher":"Society of Exploration Geophysicists","publisher-place":"Anaheim, California","source":"DOI.org (Crossref)","title":"Image processing of seismic attributes for automatic fault extraction","URL":"https://library.seg.org/doi/10.1190/segam2018-2997854.1","author":[{"family":"Qi","given":"Jie"},{"family":"Lyu","given":"Bin"},{"family":"AlAli","given":"Abdulmohsen"},{"family":"Machado","given":"Gabriel"},{"family":"Marfurt","given":"Kurt"},{"family":"Hu","given":"Ying"}],"accessed":{"date-parts":[["2020",4,3]]},"issued":{"date-parts":[["2018",8,27]]}}}],"schema":"https://github.com/citation-style-language/schema/raw/master/csl-citation.json"} </w:instrText>
      </w:r>
      <w:r w:rsidRPr="0047362B">
        <w:rPr>
          <w:szCs w:val="24"/>
        </w:rPr>
        <w:fldChar w:fldCharType="separate"/>
      </w:r>
      <w:r w:rsidRPr="0047362B">
        <w:rPr>
          <w:rFonts w:ascii="Calibri" w:hAnsi="Calibri" w:cs="Calibri"/>
          <w:szCs w:val="24"/>
        </w:rPr>
        <w:t>(Qi et al., 2018)</w:t>
      </w:r>
      <w:r w:rsidRPr="0047362B">
        <w:rPr>
          <w:szCs w:val="24"/>
        </w:rPr>
        <w:fldChar w:fldCharType="end"/>
      </w:r>
      <w:r w:rsidRPr="0047362B">
        <w:rPr>
          <w:szCs w:val="24"/>
        </w:rPr>
        <w:t xml:space="preserve"> i</w:t>
      </w:r>
      <w:r w:rsidR="002661A3" w:rsidRPr="0047362B">
        <w:rPr>
          <w:szCs w:val="24"/>
        </w:rPr>
        <w:t xml:space="preserve">s </w:t>
      </w:r>
      <w:r w:rsidR="002B504B" w:rsidRPr="0047362B">
        <w:rPr>
          <w:szCs w:val="24"/>
        </w:rPr>
        <w:t>crucial</w:t>
      </w:r>
      <w:r w:rsidR="002661A3" w:rsidRPr="0047362B">
        <w:rPr>
          <w:szCs w:val="24"/>
        </w:rPr>
        <w:t xml:space="preserve"> for creating</w:t>
      </w:r>
      <w:r w:rsidRPr="0047362B">
        <w:rPr>
          <w:szCs w:val="24"/>
        </w:rPr>
        <w:t xml:space="preserve"> a skeletonized</w:t>
      </w:r>
      <w:r w:rsidR="002661A3" w:rsidRPr="0047362B">
        <w:rPr>
          <w:szCs w:val="24"/>
        </w:rPr>
        <w:t xml:space="preserve"> fault</w:t>
      </w:r>
      <w:r w:rsidRPr="0047362B">
        <w:rPr>
          <w:szCs w:val="24"/>
        </w:rPr>
        <w:t xml:space="preserve"> volume. It reduces probabilities around the </w:t>
      </w:r>
      <w:r w:rsidR="002B504B" w:rsidRPr="0047362B">
        <w:rPr>
          <w:szCs w:val="24"/>
        </w:rPr>
        <w:t>main faults</w:t>
      </w:r>
      <w:r w:rsidRPr="0047362B">
        <w:rPr>
          <w:szCs w:val="24"/>
        </w:rPr>
        <w:t xml:space="preserve"> since </w:t>
      </w:r>
      <w:r w:rsidR="00322B49" w:rsidRPr="0047362B">
        <w:rPr>
          <w:szCs w:val="24"/>
        </w:rPr>
        <w:t>multispectral c</w:t>
      </w:r>
      <w:r w:rsidR="002B504B" w:rsidRPr="0047362B">
        <w:rPr>
          <w:szCs w:val="24"/>
        </w:rPr>
        <w:t>oherence, PNN, and CNN's unprocessed results</w:t>
      </w:r>
      <w:r w:rsidR="002661A3" w:rsidRPr="0047362B">
        <w:rPr>
          <w:szCs w:val="24"/>
        </w:rPr>
        <w:t xml:space="preserve"> are</w:t>
      </w:r>
      <w:r w:rsidRPr="0047362B">
        <w:rPr>
          <w:szCs w:val="24"/>
        </w:rPr>
        <w:t xml:space="preserve"> discontinuous and noisy. </w:t>
      </w:r>
    </w:p>
    <w:p w14:paraId="3397FEEE" w14:textId="5C479315" w:rsidR="00CD2576" w:rsidRPr="0047362B" w:rsidRDefault="00CD2576" w:rsidP="00AA3B81">
      <w:pPr>
        <w:rPr>
          <w:szCs w:val="24"/>
        </w:rPr>
      </w:pPr>
      <w:r w:rsidRPr="0047362B">
        <w:rPr>
          <w:szCs w:val="24"/>
        </w:rPr>
        <w:t xml:space="preserve">In this research, object extraction </w:t>
      </w:r>
      <w:r w:rsidR="006D2FA2">
        <w:rPr>
          <w:szCs w:val="24"/>
        </w:rPr>
        <w:t>is a</w:t>
      </w:r>
      <w:r w:rsidRPr="0047362B">
        <w:rPr>
          <w:szCs w:val="24"/>
        </w:rPr>
        <w:t xml:space="preserve"> tool to compare different fault probabilit</w:t>
      </w:r>
      <w:r w:rsidR="002661A3" w:rsidRPr="0047362B">
        <w:rPr>
          <w:szCs w:val="24"/>
        </w:rPr>
        <w:t>y</w:t>
      </w:r>
      <w:r w:rsidRPr="0047362B">
        <w:rPr>
          <w:szCs w:val="24"/>
        </w:rPr>
        <w:t xml:space="preserve"> volumes and quantify dissimilarities. In a</w:t>
      </w:r>
      <w:r w:rsidR="002661A3" w:rsidRPr="0047362B">
        <w:rPr>
          <w:szCs w:val="24"/>
        </w:rPr>
        <w:t>n actu</w:t>
      </w:r>
      <w:r w:rsidRPr="0047362B">
        <w:rPr>
          <w:szCs w:val="24"/>
        </w:rPr>
        <w:t xml:space="preserve">al interpretation workflow, users </w:t>
      </w:r>
      <w:r w:rsidR="002661A3" w:rsidRPr="0047362B">
        <w:rPr>
          <w:szCs w:val="24"/>
        </w:rPr>
        <w:t xml:space="preserve">occasionally </w:t>
      </w:r>
      <w:r w:rsidRPr="0047362B">
        <w:rPr>
          <w:szCs w:val="24"/>
        </w:rPr>
        <w:t>extract fault</w:t>
      </w:r>
      <w:r w:rsidR="002B504B" w:rsidRPr="0047362B">
        <w:rPr>
          <w:szCs w:val="24"/>
        </w:rPr>
        <w:t>s</w:t>
      </w:r>
      <w:r w:rsidRPr="0047362B">
        <w:rPr>
          <w:szCs w:val="24"/>
        </w:rPr>
        <w:t xml:space="preserve"> with automatic methods. </w:t>
      </w:r>
      <w:r w:rsidR="006D2FA2">
        <w:rPr>
          <w:szCs w:val="24"/>
        </w:rPr>
        <w:t>The interpreter needs t</w:t>
      </w:r>
      <w:r w:rsidRPr="0047362B">
        <w:rPr>
          <w:szCs w:val="24"/>
        </w:rPr>
        <w:t>o understand that any fault enhancement method has uncertainty and should be aware of the methods and understand their limitation</w:t>
      </w:r>
      <w:r w:rsidR="008E33B1">
        <w:rPr>
          <w:szCs w:val="24"/>
        </w:rPr>
        <w:t xml:space="preserve">s because </w:t>
      </w:r>
      <w:r w:rsidR="002B504B" w:rsidRPr="0047362B">
        <w:rPr>
          <w:szCs w:val="24"/>
        </w:rPr>
        <w:t>a subsequent</w:t>
      </w:r>
      <w:r w:rsidR="00C3642B">
        <w:rPr>
          <w:szCs w:val="24"/>
        </w:rPr>
        <w:t xml:space="preserve"> object</w:t>
      </w:r>
      <w:r w:rsidR="002B504B" w:rsidRPr="0047362B">
        <w:rPr>
          <w:szCs w:val="24"/>
        </w:rPr>
        <w:t xml:space="preserve"> extraction might have artifacts and noise</w:t>
      </w:r>
      <w:r w:rsidRPr="0047362B">
        <w:rPr>
          <w:szCs w:val="24"/>
        </w:rPr>
        <w:t>.</w:t>
      </w:r>
    </w:p>
    <w:p w14:paraId="691BCC52" w14:textId="3E9C5BFA" w:rsidR="00CD2576" w:rsidRPr="0047362B" w:rsidRDefault="00CD2576" w:rsidP="00AA3B81">
      <w:pPr>
        <w:rPr>
          <w:szCs w:val="24"/>
        </w:rPr>
      </w:pPr>
      <w:r w:rsidRPr="0047362B">
        <w:rPr>
          <w:szCs w:val="24"/>
        </w:rPr>
        <w:t xml:space="preserve">The active contour approach follows high probability values that </w:t>
      </w:r>
      <w:r w:rsidR="002661A3" w:rsidRPr="0047362B">
        <w:rPr>
          <w:szCs w:val="24"/>
        </w:rPr>
        <w:t>extract</w:t>
      </w:r>
      <w:r w:rsidRPr="0047362B">
        <w:rPr>
          <w:szCs w:val="24"/>
        </w:rPr>
        <w:t xml:space="preserve"> fault</w:t>
      </w:r>
      <w:r w:rsidR="002661A3" w:rsidRPr="0047362B">
        <w:rPr>
          <w:szCs w:val="24"/>
        </w:rPr>
        <w:t>s</w:t>
      </w:r>
      <w:r w:rsidRPr="0047362B">
        <w:rPr>
          <w:szCs w:val="24"/>
        </w:rPr>
        <w:t xml:space="preserve"> in a </w:t>
      </w:r>
      <w:r w:rsidR="002661A3" w:rsidRPr="0047362B">
        <w:rPr>
          <w:szCs w:val="24"/>
        </w:rPr>
        <w:t xml:space="preserve">seismic section; this approach </w:t>
      </w:r>
      <w:r w:rsidRPr="0047362B">
        <w:rPr>
          <w:szCs w:val="24"/>
        </w:rPr>
        <w:t>change</w:t>
      </w:r>
      <w:r w:rsidR="002661A3" w:rsidRPr="0047362B">
        <w:rPr>
          <w:szCs w:val="24"/>
        </w:rPr>
        <w:t>s</w:t>
      </w:r>
      <w:r w:rsidRPr="0047362B">
        <w:rPr>
          <w:szCs w:val="24"/>
        </w:rPr>
        <w:t xml:space="preserve"> the line's shap</w:t>
      </w:r>
      <w:r w:rsidR="002661A3" w:rsidRPr="0047362B">
        <w:rPr>
          <w:szCs w:val="24"/>
        </w:rPr>
        <w:t xml:space="preserve">e to fit </w:t>
      </w:r>
      <w:r w:rsidRPr="0047362B">
        <w:rPr>
          <w:szCs w:val="24"/>
        </w:rPr>
        <w:t>high probability voxel</w:t>
      </w:r>
      <w:r w:rsidR="002661A3" w:rsidRPr="0047362B">
        <w:rPr>
          <w:szCs w:val="24"/>
        </w:rPr>
        <w:t>s</w:t>
      </w:r>
      <w:r w:rsidRPr="0047362B">
        <w:rPr>
          <w:szCs w:val="24"/>
        </w:rPr>
        <w:t xml:space="preserve">. Seismic fault images </w:t>
      </w:r>
      <w:r w:rsidRPr="0047362B">
        <w:rPr>
          <w:szCs w:val="24"/>
        </w:rPr>
        <w:lastRenderedPageBreak/>
        <w:t>sometimes do not show continuous fault values due to discont</w:t>
      </w:r>
      <w:r w:rsidR="002661A3" w:rsidRPr="0047362B">
        <w:rPr>
          <w:szCs w:val="24"/>
        </w:rPr>
        <w:t>inuities or seismic resolution; h</w:t>
      </w:r>
      <w:r w:rsidRPr="0047362B">
        <w:rPr>
          <w:szCs w:val="24"/>
        </w:rPr>
        <w:t xml:space="preserve">owever, active contours allow the interpreter to map continuous faults even if values do not appear in the processed attribute. This initial work </w:t>
      </w:r>
      <w:proofErr w:type="gramStart"/>
      <w:r w:rsidRPr="0047362B">
        <w:rPr>
          <w:szCs w:val="24"/>
        </w:rPr>
        <w:t>can be used</w:t>
      </w:r>
      <w:proofErr w:type="gramEnd"/>
      <w:r w:rsidRPr="0047362B">
        <w:rPr>
          <w:szCs w:val="24"/>
        </w:rPr>
        <w:t xml:space="preserve"> in a manual interactive picking to </w:t>
      </w:r>
      <w:r w:rsidR="002B504B" w:rsidRPr="0047362B">
        <w:rPr>
          <w:szCs w:val="24"/>
        </w:rPr>
        <w:t>speed up</w:t>
      </w:r>
      <w:r w:rsidRPr="0047362B">
        <w:rPr>
          <w:szCs w:val="24"/>
        </w:rPr>
        <w:t xml:space="preserve"> manual interpretations.</w:t>
      </w:r>
      <w:r w:rsidR="002661A3" w:rsidRPr="0047362B">
        <w:rPr>
          <w:szCs w:val="24"/>
        </w:rPr>
        <w:t xml:space="preserve"> A d</w:t>
      </w:r>
      <w:r w:rsidRPr="0047362B">
        <w:rPr>
          <w:szCs w:val="24"/>
        </w:rPr>
        <w:t>rawback</w:t>
      </w:r>
      <w:r w:rsidR="002661A3" w:rsidRPr="0047362B">
        <w:rPr>
          <w:szCs w:val="24"/>
        </w:rPr>
        <w:t xml:space="preserve"> is </w:t>
      </w:r>
      <w:r w:rsidRPr="0047362B">
        <w:rPr>
          <w:szCs w:val="24"/>
        </w:rPr>
        <w:t>that</w:t>
      </w:r>
      <w:r w:rsidR="002B504B" w:rsidRPr="0047362B">
        <w:rPr>
          <w:szCs w:val="24"/>
        </w:rPr>
        <w:t xml:space="preserve"> active contours</w:t>
      </w:r>
      <w:r w:rsidR="002661A3" w:rsidRPr="0047362B">
        <w:rPr>
          <w:szCs w:val="24"/>
        </w:rPr>
        <w:t xml:space="preserve"> f</w:t>
      </w:r>
      <w:r w:rsidR="002B504B" w:rsidRPr="0047362B">
        <w:rPr>
          <w:szCs w:val="24"/>
        </w:rPr>
        <w:t>ollow</w:t>
      </w:r>
      <w:r w:rsidRPr="0047362B">
        <w:rPr>
          <w:szCs w:val="24"/>
        </w:rPr>
        <w:t xml:space="preserve"> strict</w:t>
      </w:r>
      <w:r w:rsidR="002661A3" w:rsidRPr="0047362B">
        <w:rPr>
          <w:szCs w:val="24"/>
        </w:rPr>
        <w:t>ly</w:t>
      </w:r>
      <w:r w:rsidRPr="0047362B">
        <w:rPr>
          <w:szCs w:val="24"/>
        </w:rPr>
        <w:t xml:space="preserve"> high probability values, and anomalies such as stair-steps in fault volumes </w:t>
      </w:r>
      <w:proofErr w:type="gramStart"/>
      <w:r w:rsidRPr="0047362B">
        <w:rPr>
          <w:szCs w:val="24"/>
        </w:rPr>
        <w:t>might be mapped</w:t>
      </w:r>
      <w:proofErr w:type="gramEnd"/>
      <w:r w:rsidRPr="0047362B">
        <w:rPr>
          <w:szCs w:val="24"/>
        </w:rPr>
        <w:t xml:space="preserve"> automatically</w:t>
      </w:r>
      <w:r w:rsidR="002661A3" w:rsidRPr="0047362B">
        <w:rPr>
          <w:szCs w:val="24"/>
        </w:rPr>
        <w:t xml:space="preserve">. </w:t>
      </w:r>
      <w:proofErr w:type="gramStart"/>
      <w:r w:rsidR="002661A3" w:rsidRPr="0047362B">
        <w:rPr>
          <w:szCs w:val="24"/>
        </w:rPr>
        <w:t>Also</w:t>
      </w:r>
      <w:proofErr w:type="gramEnd"/>
      <w:r w:rsidR="002661A3" w:rsidRPr="0047362B">
        <w:rPr>
          <w:szCs w:val="24"/>
        </w:rPr>
        <w:t xml:space="preserve">, </w:t>
      </w:r>
      <w:r w:rsidRPr="0047362B">
        <w:rPr>
          <w:szCs w:val="24"/>
        </w:rPr>
        <w:t>if</w:t>
      </w:r>
      <w:r w:rsidR="002661A3" w:rsidRPr="0047362B">
        <w:rPr>
          <w:szCs w:val="24"/>
        </w:rPr>
        <w:t xml:space="preserve"> high probability anomalies are close to</w:t>
      </w:r>
      <w:r w:rsidRPr="0047362B">
        <w:rPr>
          <w:szCs w:val="24"/>
        </w:rPr>
        <w:t xml:space="preserve"> fault locations, the algorithm might follow the incorrect </w:t>
      </w:r>
      <w:r w:rsidR="002661A3" w:rsidRPr="0047362B">
        <w:rPr>
          <w:szCs w:val="24"/>
        </w:rPr>
        <w:t xml:space="preserve">fault </w:t>
      </w:r>
      <w:r w:rsidRPr="0047362B">
        <w:rPr>
          <w:szCs w:val="24"/>
        </w:rPr>
        <w:t>position. However, an additional smoothing process is possible to achieve in standard interpretation software.</w:t>
      </w:r>
    </w:p>
    <w:p w14:paraId="54BF0FC3" w14:textId="77777777" w:rsidR="00CD2576" w:rsidRPr="0047362B" w:rsidRDefault="00CD2576" w:rsidP="00AA3B81">
      <w:pPr>
        <w:rPr>
          <w:szCs w:val="24"/>
        </w:rPr>
      </w:pPr>
    </w:p>
    <w:p w14:paraId="068E1653" w14:textId="3EE11FB4" w:rsidR="00CD2576" w:rsidRPr="00D413EF" w:rsidRDefault="00CD2576" w:rsidP="0073144A">
      <w:pPr>
        <w:pStyle w:val="Heading2"/>
      </w:pPr>
      <w:bookmarkStart w:id="114" w:name="_Toc71726261"/>
      <w:r w:rsidRPr="0047362B">
        <w:t>References</w:t>
      </w:r>
      <w:bookmarkEnd w:id="114"/>
    </w:p>
    <w:p w14:paraId="53E258C3" w14:textId="77777777" w:rsidR="008B5157" w:rsidRPr="001D4BD7" w:rsidRDefault="008B5157" w:rsidP="008B5157">
      <w:pPr>
        <w:rPr>
          <w:rFonts w:ascii="Calibri" w:hAnsi="Calibri" w:cs="Calibri"/>
        </w:rPr>
      </w:pPr>
      <w:r w:rsidRPr="001D4BD7">
        <w:rPr>
          <w:rFonts w:ascii="Calibri" w:hAnsi="Calibri" w:cs="Calibri"/>
        </w:rPr>
        <w:t>Lin, T., and K. J. Marfurt, 2017, What Causes those Annoying Stair Step Artifacts on Coherence Volumes? AAPG EXPLORER.</w:t>
      </w:r>
    </w:p>
    <w:p w14:paraId="2D74237B" w14:textId="77777777" w:rsidR="008B5157" w:rsidRPr="008B5157" w:rsidRDefault="008B5157" w:rsidP="008B5157">
      <w:pPr>
        <w:rPr>
          <w:rFonts w:ascii="Calibri" w:hAnsi="Calibri" w:cs="Calibri"/>
        </w:rPr>
      </w:pPr>
      <w:proofErr w:type="gramStart"/>
      <w:r w:rsidRPr="008B5157">
        <w:rPr>
          <w:rFonts w:ascii="Calibri" w:hAnsi="Calibri" w:cs="Calibri"/>
        </w:rPr>
        <w:t xml:space="preserve">Lubo-Robles, D., T. Ha, S. </w:t>
      </w:r>
      <w:proofErr w:type="spellStart"/>
      <w:r w:rsidRPr="008B5157">
        <w:rPr>
          <w:rFonts w:ascii="Calibri" w:hAnsi="Calibri" w:cs="Calibri"/>
        </w:rPr>
        <w:t>Lakshmivarahan</w:t>
      </w:r>
      <w:proofErr w:type="spellEnd"/>
      <w:r w:rsidRPr="008B5157">
        <w:rPr>
          <w:rFonts w:ascii="Calibri" w:hAnsi="Calibri" w:cs="Calibri"/>
        </w:rPr>
        <w:t xml:space="preserve">, K. J. Marfurt, and M. J. Pranter, 2020, Exhaustive Probabilistic Neural Network for attribute selection and supervised seismic </w:t>
      </w:r>
      <w:proofErr w:type="spellStart"/>
      <w:r w:rsidRPr="008B5157">
        <w:rPr>
          <w:rFonts w:ascii="Calibri" w:hAnsi="Calibri" w:cs="Calibri"/>
        </w:rPr>
        <w:t>facies</w:t>
      </w:r>
      <w:proofErr w:type="spellEnd"/>
      <w:r w:rsidRPr="008B5157">
        <w:rPr>
          <w:rFonts w:ascii="Calibri" w:hAnsi="Calibri" w:cs="Calibri"/>
        </w:rPr>
        <w:t xml:space="preserve"> classification: Interpretation, 1–67.</w:t>
      </w:r>
      <w:proofErr w:type="gramEnd"/>
    </w:p>
    <w:p w14:paraId="5B81FC13" w14:textId="77777777" w:rsidR="008B5157" w:rsidRPr="008B5157" w:rsidRDefault="008B5157" w:rsidP="008B5157">
      <w:pPr>
        <w:rPr>
          <w:rFonts w:ascii="Calibri" w:hAnsi="Calibri" w:cs="Calibri"/>
        </w:rPr>
      </w:pPr>
      <w:r w:rsidRPr="008B5157">
        <w:rPr>
          <w:rFonts w:ascii="Calibri" w:hAnsi="Calibri" w:cs="Calibri"/>
        </w:rPr>
        <w:t xml:space="preserve">Qi, J., B. </w:t>
      </w:r>
      <w:proofErr w:type="spellStart"/>
      <w:r w:rsidRPr="008B5157">
        <w:rPr>
          <w:rFonts w:ascii="Calibri" w:hAnsi="Calibri" w:cs="Calibri"/>
        </w:rPr>
        <w:t>Lyu</w:t>
      </w:r>
      <w:proofErr w:type="spellEnd"/>
      <w:r w:rsidRPr="008B5157">
        <w:rPr>
          <w:rFonts w:ascii="Calibri" w:hAnsi="Calibri" w:cs="Calibri"/>
        </w:rPr>
        <w:t xml:space="preserve">, A. </w:t>
      </w:r>
      <w:proofErr w:type="spellStart"/>
      <w:r w:rsidRPr="008B5157">
        <w:rPr>
          <w:rFonts w:ascii="Calibri" w:hAnsi="Calibri" w:cs="Calibri"/>
        </w:rPr>
        <w:t>AlAli</w:t>
      </w:r>
      <w:proofErr w:type="spellEnd"/>
      <w:r w:rsidRPr="008B5157">
        <w:rPr>
          <w:rFonts w:ascii="Calibri" w:hAnsi="Calibri" w:cs="Calibri"/>
        </w:rPr>
        <w:t>, G. Machado, K. Marfurt, and Y. Hu, 2018, Image processing of seismic attributes for automatic fault extraction: 88</w:t>
      </w:r>
      <w:r w:rsidRPr="008B5157">
        <w:rPr>
          <w:rFonts w:ascii="Calibri" w:hAnsi="Calibri" w:cs="Calibri"/>
          <w:vertAlign w:val="superscript"/>
        </w:rPr>
        <w:t>th</w:t>
      </w:r>
      <w:r w:rsidRPr="008B5157">
        <w:rPr>
          <w:rFonts w:ascii="Calibri" w:hAnsi="Calibri" w:cs="Calibri"/>
        </w:rPr>
        <w:t xml:space="preserve"> Annual International Meeting of the SEG Expanded Abstracts, 1644–1648.</w:t>
      </w:r>
    </w:p>
    <w:p w14:paraId="5D71BDFF" w14:textId="77777777" w:rsidR="000A5E1E" w:rsidRPr="0047362B" w:rsidRDefault="000A5E1E">
      <w:pPr>
        <w:tabs>
          <w:tab w:val="clear" w:pos="504"/>
        </w:tabs>
        <w:spacing w:line="259" w:lineRule="auto"/>
        <w:jc w:val="left"/>
        <w:rPr>
          <w:rFonts w:ascii="Times New Roman" w:eastAsiaTheme="majorEastAsia" w:hAnsi="Times New Roman"/>
          <w:b/>
          <w:szCs w:val="24"/>
        </w:rPr>
      </w:pPr>
      <w:r w:rsidRPr="0047362B">
        <w:rPr>
          <w:szCs w:val="24"/>
        </w:rPr>
        <w:br w:type="page"/>
      </w:r>
    </w:p>
    <w:p w14:paraId="2F7F65C0" w14:textId="0563D2C4" w:rsidR="000A5E1E" w:rsidRPr="0047362B" w:rsidRDefault="00761305" w:rsidP="0073144A">
      <w:pPr>
        <w:pStyle w:val="Heading1"/>
        <w:numPr>
          <w:ilvl w:val="0"/>
          <w:numId w:val="0"/>
        </w:numPr>
      </w:pPr>
      <w:bookmarkStart w:id="115" w:name="_Toc71726262"/>
      <w:r>
        <w:lastRenderedPageBreak/>
        <w:t>Appendix</w:t>
      </w:r>
      <w:r w:rsidR="000C0351">
        <w:t xml:space="preserve"> A</w:t>
      </w:r>
      <w:r>
        <w:t xml:space="preserve">. </w:t>
      </w:r>
      <w:r w:rsidR="00C97FE8">
        <w:t>P</w:t>
      </w:r>
      <w:r w:rsidR="00C97FE8" w:rsidRPr="00C97FE8">
        <w:t xml:space="preserve">robabilistic neural networks </w:t>
      </w:r>
      <w:r w:rsidR="00C97FE8">
        <w:t>data scaling, sampling selection and</w:t>
      </w:r>
      <w:r w:rsidR="000C0351">
        <w:t xml:space="preserve"> optimum attribute selection</w:t>
      </w:r>
      <w:bookmarkEnd w:id="115"/>
    </w:p>
    <w:p w14:paraId="0BB17D6F" w14:textId="21F65D3A" w:rsidR="000A5E1E" w:rsidRPr="0047362B" w:rsidRDefault="000A5E1E" w:rsidP="00AA3B81">
      <w:pPr>
        <w:rPr>
          <w:szCs w:val="24"/>
        </w:rPr>
      </w:pPr>
    </w:p>
    <w:p w14:paraId="436213A9" w14:textId="4592DB0D" w:rsidR="00D21E77" w:rsidRPr="0047362B" w:rsidRDefault="00D21E77" w:rsidP="00D21E77">
      <w:pPr>
        <w:rPr>
          <w:szCs w:val="24"/>
        </w:rPr>
      </w:pPr>
      <w:r w:rsidRPr="0047362B">
        <w:rPr>
          <w:szCs w:val="24"/>
        </w:rPr>
        <w:t xml:space="preserve">In this appendix, additional images and tables from </w:t>
      </w:r>
      <w:r w:rsidR="002365FC" w:rsidRPr="0047362B">
        <w:rPr>
          <w:szCs w:val="24"/>
        </w:rPr>
        <w:t>the PNN analysis in chapter two includes images from data distribution, tested attributes, and fault enhancement using two different attribute combination.</w:t>
      </w:r>
    </w:p>
    <w:p w14:paraId="24990F37" w14:textId="26C6DCF0" w:rsidR="00D21E77" w:rsidRPr="0047362B" w:rsidRDefault="00D21E77" w:rsidP="00D21E77">
      <w:pPr>
        <w:rPr>
          <w:szCs w:val="24"/>
        </w:rPr>
      </w:pPr>
      <w:r w:rsidRPr="0047362B">
        <w:rPr>
          <w:noProof/>
          <w:szCs w:val="24"/>
        </w:rPr>
        <w:drawing>
          <wp:inline distT="0" distB="0" distL="0" distR="0" wp14:anchorId="6BFD1E56" wp14:editId="5B547B54">
            <wp:extent cx="5934075" cy="360833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0851" cy="3618531"/>
                    </a:xfrm>
                    <a:prstGeom prst="rect">
                      <a:avLst/>
                    </a:prstGeom>
                    <a:noFill/>
                  </pic:spPr>
                </pic:pic>
              </a:graphicData>
            </a:graphic>
          </wp:inline>
        </w:drawing>
      </w:r>
    </w:p>
    <w:p w14:paraId="1EE97C23" w14:textId="226AEA51" w:rsidR="00D21E77" w:rsidRPr="00565F0F" w:rsidRDefault="00CE7634" w:rsidP="0073144A">
      <w:pPr>
        <w:pStyle w:val="Caption"/>
      </w:pPr>
      <w:bookmarkStart w:id="116" w:name="_Toc71725926"/>
      <w:r>
        <w:t>Figure A.</w:t>
      </w:r>
      <w:fldSimple w:instr=" SEQ Figure \* ARABIC \s 1 ">
        <w:r w:rsidR="00ED3C24">
          <w:rPr>
            <w:noProof/>
          </w:rPr>
          <w:t>1</w:t>
        </w:r>
      </w:fldSimple>
      <w:r w:rsidR="00D21E77" w:rsidRPr="00565F0F">
        <w:t xml:space="preserve"> Histograms of the training dataset after Z-score normalization</w:t>
      </w:r>
      <w:r w:rsidR="00761305" w:rsidRPr="00565F0F">
        <w:t>.</w:t>
      </w:r>
      <w:bookmarkEnd w:id="116"/>
    </w:p>
    <w:p w14:paraId="7E4C054E" w14:textId="77777777" w:rsidR="00D21E77" w:rsidRPr="0047362B" w:rsidRDefault="00D21E77" w:rsidP="00D21E77">
      <w:pPr>
        <w:rPr>
          <w:szCs w:val="24"/>
        </w:rPr>
      </w:pPr>
    </w:p>
    <w:p w14:paraId="720A8C56" w14:textId="77777777" w:rsidR="00D17F91" w:rsidRDefault="00D21E77" w:rsidP="00D17F91">
      <w:pPr>
        <w:jc w:val="center"/>
        <w:rPr>
          <w:szCs w:val="24"/>
        </w:rPr>
      </w:pPr>
      <w:r w:rsidRPr="0047362B">
        <w:rPr>
          <w:noProof/>
        </w:rPr>
        <w:lastRenderedPageBreak/>
        <w:drawing>
          <wp:inline distT="0" distB="0" distL="0" distR="0" wp14:anchorId="55DAAF01" wp14:editId="0B4A245A">
            <wp:extent cx="5526414" cy="3200400"/>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26414" cy="3200400"/>
                    </a:xfrm>
                    <a:prstGeom prst="rect">
                      <a:avLst/>
                    </a:prstGeom>
                    <a:noFill/>
                  </pic:spPr>
                </pic:pic>
              </a:graphicData>
            </a:graphic>
          </wp:inline>
        </w:drawing>
      </w:r>
    </w:p>
    <w:p w14:paraId="21D99A09" w14:textId="5FF0D492" w:rsidR="00D21E77" w:rsidRPr="00565F0F" w:rsidRDefault="00D2559D" w:rsidP="0073144A">
      <w:pPr>
        <w:pStyle w:val="Caption"/>
        <w:rPr>
          <w:szCs w:val="22"/>
        </w:rPr>
      </w:pPr>
      <w:bookmarkStart w:id="117" w:name="_Toc71725927"/>
      <w:r>
        <w:t>Figure A</w:t>
      </w:r>
      <w:r w:rsidR="00411F5E">
        <w:t>.</w:t>
      </w:r>
      <w:fldSimple w:instr=" SEQ Figure \* ARABIC \s 1 ">
        <w:r w:rsidR="00ED3C24">
          <w:rPr>
            <w:noProof/>
          </w:rPr>
          <w:t>2</w:t>
        </w:r>
      </w:fldSimple>
      <w:r w:rsidRPr="00565F0F">
        <w:t xml:space="preserve"> Histograms </w:t>
      </w:r>
      <w:r w:rsidR="00D21E77" w:rsidRPr="00565F0F">
        <w:t xml:space="preserve">of the training dataset after </w:t>
      </w:r>
      <w:proofErr w:type="gramStart"/>
      <w:r w:rsidR="00D21E77" w:rsidRPr="00565F0F">
        <w:t>Robust</w:t>
      </w:r>
      <w:proofErr w:type="gramEnd"/>
      <w:r w:rsidR="00D21E77" w:rsidRPr="00565F0F">
        <w:t xml:space="preserve"> normalization scaling.</w:t>
      </w:r>
      <w:bookmarkEnd w:id="117"/>
    </w:p>
    <w:p w14:paraId="2103BD87" w14:textId="77777777" w:rsidR="00092B82" w:rsidRDefault="00D21E77" w:rsidP="00092B82">
      <w:pPr>
        <w:jc w:val="center"/>
      </w:pPr>
      <w:r w:rsidRPr="0047362B">
        <w:rPr>
          <w:noProof/>
        </w:rPr>
        <w:drawing>
          <wp:inline distT="0" distB="0" distL="0" distR="0" wp14:anchorId="4CC4C042" wp14:editId="2A1E094F">
            <wp:extent cx="5556594" cy="32004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56594" cy="3200400"/>
                    </a:xfrm>
                    <a:prstGeom prst="rect">
                      <a:avLst/>
                    </a:prstGeom>
                    <a:noFill/>
                  </pic:spPr>
                </pic:pic>
              </a:graphicData>
            </a:graphic>
          </wp:inline>
        </w:drawing>
      </w:r>
    </w:p>
    <w:p w14:paraId="2FEF68AF" w14:textId="57D11DBD" w:rsidR="00D21E77" w:rsidRPr="00D2559D" w:rsidRDefault="00D2559D" w:rsidP="0073144A">
      <w:pPr>
        <w:pStyle w:val="Caption"/>
      </w:pPr>
      <w:bookmarkStart w:id="118" w:name="_Toc71725928"/>
      <w:r w:rsidRPr="00D2559D">
        <w:t>Figure A</w:t>
      </w:r>
      <w:r w:rsidR="00AF35DB">
        <w:t>.</w:t>
      </w:r>
      <w:fldSimple w:instr=" SEQ Figure \* ARABIC \s 1 ">
        <w:r w:rsidR="00ED3C24">
          <w:rPr>
            <w:noProof/>
          </w:rPr>
          <w:t>3</w:t>
        </w:r>
      </w:fldSimple>
      <w:r w:rsidRPr="00D2559D">
        <w:t xml:space="preserve"> Histograms </w:t>
      </w:r>
      <w:r w:rsidR="00D21E77" w:rsidRPr="00D2559D">
        <w:t>of the training dataset after logarithmic normalization scaling.</w:t>
      </w:r>
      <w:bookmarkEnd w:id="118"/>
    </w:p>
    <w:p w14:paraId="28840D52" w14:textId="395A218D" w:rsidR="00F45807" w:rsidRDefault="00F45807" w:rsidP="00F45807"/>
    <w:p w14:paraId="51C5ECE6" w14:textId="77777777" w:rsidR="00F45807" w:rsidRPr="00F45807" w:rsidRDefault="00F45807" w:rsidP="00F45807"/>
    <w:p w14:paraId="5F967A81" w14:textId="37CD6FDA" w:rsidR="00F45807" w:rsidRPr="00D2559D" w:rsidRDefault="00F45807" w:rsidP="0073144A">
      <w:pPr>
        <w:pStyle w:val="Caption"/>
      </w:pPr>
      <w:bookmarkStart w:id="119" w:name="_Ref71534136"/>
      <w:bookmarkStart w:id="120" w:name="_Ref71295896"/>
      <w:bookmarkStart w:id="121" w:name="_Toc71580796"/>
      <w:r w:rsidRPr="00D2559D">
        <w:t>Table A.</w:t>
      </w:r>
      <w:fldSimple w:instr=" SEQ Table \* ARABIC \s 1 ">
        <w:r w:rsidR="00ED3C24">
          <w:rPr>
            <w:noProof/>
          </w:rPr>
          <w:t>1</w:t>
        </w:r>
      </w:fldSimple>
      <w:bookmarkEnd w:id="119"/>
      <w:r w:rsidRPr="00D2559D">
        <w:t>.  A list of candidate PNN input attributes and selected attributes used and the corresponding smoothing parameter, r, used in equation 1 obtained for the three normalization strategies evaluated.</w:t>
      </w:r>
      <w:bookmarkEnd w:id="120"/>
      <w:bookmarkEnd w:id="121"/>
    </w:p>
    <w:tbl>
      <w:tblPr>
        <w:tblW w:w="8863" w:type="dxa"/>
        <w:jc w:val="center"/>
        <w:tblCellMar>
          <w:left w:w="0" w:type="dxa"/>
          <w:right w:w="0" w:type="dxa"/>
        </w:tblCellMar>
        <w:tblLook w:val="0600" w:firstRow="0" w:lastRow="0" w:firstColumn="0" w:lastColumn="0" w:noHBand="1" w:noVBand="1"/>
      </w:tblPr>
      <w:tblGrid>
        <w:gridCol w:w="2301"/>
        <w:gridCol w:w="2471"/>
        <w:gridCol w:w="2372"/>
        <w:gridCol w:w="1719"/>
      </w:tblGrid>
      <w:tr w:rsidR="00D21E77" w:rsidRPr="0047362B" w14:paraId="0BA218B1" w14:textId="77777777" w:rsidTr="006E71DB">
        <w:trPr>
          <w:trHeight w:val="227"/>
          <w:jc w:val="center"/>
        </w:trPr>
        <w:tc>
          <w:tcPr>
            <w:tcW w:w="230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vAlign w:val="bottom"/>
            <w:hideMark/>
          </w:tcPr>
          <w:p w14:paraId="3E549507" w14:textId="0C343073" w:rsidR="00D21E77" w:rsidRPr="00FA7DAE" w:rsidRDefault="008D2EFB" w:rsidP="006E71DB">
            <w:pPr>
              <w:spacing w:after="0" w:line="240" w:lineRule="auto"/>
              <w:jc w:val="center"/>
              <w:textAlignment w:val="bottom"/>
              <w:rPr>
                <w:rFonts w:ascii="Arial" w:hAnsi="Arial" w:cs="Arial"/>
                <w:sz w:val="22"/>
              </w:rPr>
            </w:pPr>
            <w:r>
              <w:rPr>
                <w:rFonts w:ascii="Calibri" w:hAnsi="Calibri" w:cs="Calibri"/>
                <w:color w:val="000000" w:themeColor="dark1"/>
                <w:kern w:val="24"/>
                <w:sz w:val="22"/>
              </w:rPr>
              <w:t>Candidate</w:t>
            </w:r>
            <w:r w:rsidR="00D21E77" w:rsidRPr="00FA7DAE">
              <w:rPr>
                <w:rFonts w:ascii="Calibri" w:hAnsi="Calibri" w:cs="Calibri"/>
                <w:color w:val="000000" w:themeColor="dark1"/>
                <w:kern w:val="24"/>
                <w:sz w:val="22"/>
              </w:rPr>
              <w:t xml:space="preserve"> attributes</w:t>
            </w:r>
          </w:p>
        </w:tc>
        <w:tc>
          <w:tcPr>
            <w:tcW w:w="6562" w:type="dxa"/>
            <w:gridSpan w:val="3"/>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vAlign w:val="bottom"/>
            <w:hideMark/>
          </w:tcPr>
          <w:p w14:paraId="4DE60030" w14:textId="10AC8DB1" w:rsidR="00D21E77" w:rsidRPr="00FA7DAE" w:rsidRDefault="008D2EFB" w:rsidP="00FA7DAE">
            <w:pPr>
              <w:spacing w:after="0" w:line="240" w:lineRule="auto"/>
              <w:jc w:val="center"/>
              <w:textAlignment w:val="bottom"/>
              <w:rPr>
                <w:rFonts w:ascii="Arial" w:hAnsi="Arial" w:cs="Arial"/>
                <w:sz w:val="22"/>
              </w:rPr>
            </w:pPr>
            <w:r>
              <w:rPr>
                <w:rFonts w:ascii="Calibri" w:hAnsi="Calibri" w:cs="Calibri"/>
                <w:color w:val="000000" w:themeColor="dark1"/>
                <w:kern w:val="24"/>
                <w:sz w:val="22"/>
              </w:rPr>
              <w:t xml:space="preserve">Selected attributes for different normalizations  </w:t>
            </w:r>
          </w:p>
        </w:tc>
      </w:tr>
      <w:tr w:rsidR="00D21E77" w:rsidRPr="0047362B" w14:paraId="736B68FD" w14:textId="77777777" w:rsidTr="006E71DB">
        <w:trPr>
          <w:trHeight w:val="227"/>
          <w:jc w:val="center"/>
        </w:trPr>
        <w:tc>
          <w:tcPr>
            <w:tcW w:w="230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vAlign w:val="bottom"/>
            <w:hideMark/>
          </w:tcPr>
          <w:p w14:paraId="6499FD50" w14:textId="77777777" w:rsidR="00D21E77" w:rsidRPr="00FA7DAE" w:rsidRDefault="00D21E77" w:rsidP="00FA7DAE">
            <w:pPr>
              <w:spacing w:after="0" w:line="240" w:lineRule="auto"/>
              <w:rPr>
                <w:rFonts w:ascii="Arial" w:hAnsi="Arial" w:cs="Arial"/>
                <w:sz w:val="22"/>
              </w:rPr>
            </w:pPr>
          </w:p>
        </w:tc>
        <w:tc>
          <w:tcPr>
            <w:tcW w:w="247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vAlign w:val="bottom"/>
            <w:hideMark/>
          </w:tcPr>
          <w:p w14:paraId="0297DD0D" w14:textId="00BFE708" w:rsidR="00D21E77" w:rsidRPr="00FA7DAE" w:rsidRDefault="00FA7DAE" w:rsidP="00FA7DAE">
            <w:pPr>
              <w:spacing w:after="0" w:line="240" w:lineRule="auto"/>
              <w:jc w:val="center"/>
              <w:textAlignment w:val="bottom"/>
              <w:rPr>
                <w:rFonts w:ascii="Arial" w:hAnsi="Arial" w:cs="Arial"/>
                <w:sz w:val="22"/>
              </w:rPr>
            </w:pPr>
            <w:r w:rsidRPr="00FA7DAE">
              <w:rPr>
                <w:rFonts w:ascii="Calibri" w:hAnsi="Calibri" w:cs="Calibri"/>
                <w:color w:val="000000" w:themeColor="dark1"/>
                <w:kern w:val="24"/>
                <w:sz w:val="22"/>
              </w:rPr>
              <w:t>Z</w:t>
            </w:r>
            <w:r w:rsidR="00D21E77" w:rsidRPr="00FA7DAE">
              <w:rPr>
                <w:rFonts w:ascii="Calibri" w:hAnsi="Calibri" w:cs="Calibri"/>
                <w:color w:val="000000" w:themeColor="dark1"/>
                <w:kern w:val="24"/>
                <w:sz w:val="22"/>
              </w:rPr>
              <w:t>-score</w:t>
            </w:r>
            <w:r w:rsidR="005D5809" w:rsidRPr="00FA7DAE">
              <w:rPr>
                <w:rFonts w:ascii="Calibri" w:hAnsi="Calibri" w:cs="Calibri"/>
                <w:color w:val="000000" w:themeColor="dark1"/>
                <w:kern w:val="24"/>
                <w:sz w:val="22"/>
              </w:rPr>
              <w:t xml:space="preserve"> </w:t>
            </w:r>
          </w:p>
        </w:tc>
        <w:tc>
          <w:tcPr>
            <w:tcW w:w="2372"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vAlign w:val="bottom"/>
            <w:hideMark/>
          </w:tcPr>
          <w:p w14:paraId="17080049" w14:textId="0FCF25A5" w:rsidR="00D21E77" w:rsidRPr="00FA7DAE" w:rsidRDefault="00FA7DAE" w:rsidP="00FA7DAE">
            <w:pPr>
              <w:spacing w:after="0" w:line="240" w:lineRule="auto"/>
              <w:jc w:val="center"/>
              <w:textAlignment w:val="bottom"/>
              <w:rPr>
                <w:rFonts w:ascii="Arial" w:hAnsi="Arial" w:cs="Arial"/>
                <w:sz w:val="22"/>
              </w:rPr>
            </w:pPr>
            <w:r w:rsidRPr="00FA7DAE">
              <w:rPr>
                <w:rFonts w:ascii="Calibri" w:hAnsi="Calibri" w:cs="Calibri"/>
                <w:color w:val="000000" w:themeColor="dark1"/>
                <w:kern w:val="24"/>
                <w:sz w:val="22"/>
              </w:rPr>
              <w:t>L</w:t>
            </w:r>
            <w:r w:rsidR="00D21E77" w:rsidRPr="00FA7DAE">
              <w:rPr>
                <w:rFonts w:ascii="Calibri" w:hAnsi="Calibri" w:cs="Calibri"/>
                <w:color w:val="000000" w:themeColor="dark1"/>
                <w:kern w:val="24"/>
                <w:sz w:val="22"/>
              </w:rPr>
              <w:t>ogarithmic</w:t>
            </w:r>
          </w:p>
        </w:tc>
        <w:tc>
          <w:tcPr>
            <w:tcW w:w="17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vAlign w:val="bottom"/>
            <w:hideMark/>
          </w:tcPr>
          <w:p w14:paraId="28FFABB8" w14:textId="77777777" w:rsidR="00D21E77" w:rsidRPr="00FA7DAE" w:rsidRDefault="00D21E77" w:rsidP="00FA7DAE">
            <w:pPr>
              <w:spacing w:after="0" w:line="240" w:lineRule="auto"/>
              <w:jc w:val="center"/>
              <w:textAlignment w:val="bottom"/>
              <w:rPr>
                <w:rFonts w:ascii="Arial" w:hAnsi="Arial" w:cs="Arial"/>
                <w:sz w:val="22"/>
              </w:rPr>
            </w:pPr>
            <w:r w:rsidRPr="00FA7DAE">
              <w:rPr>
                <w:rFonts w:ascii="Calibri" w:hAnsi="Calibri" w:cs="Calibri"/>
                <w:color w:val="000000" w:themeColor="dark1"/>
                <w:kern w:val="24"/>
                <w:sz w:val="22"/>
              </w:rPr>
              <w:t>Robust</w:t>
            </w:r>
          </w:p>
        </w:tc>
      </w:tr>
      <w:tr w:rsidR="00D21E77" w:rsidRPr="0047362B" w14:paraId="5869B0B8" w14:textId="77777777" w:rsidTr="006E71DB">
        <w:trPr>
          <w:trHeight w:val="1302"/>
          <w:jc w:val="center"/>
        </w:trPr>
        <w:tc>
          <w:tcPr>
            <w:tcW w:w="230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7AA7A61F" w14:textId="77777777" w:rsidR="00D21E77" w:rsidRPr="00FA7DAE" w:rsidRDefault="00D21E77" w:rsidP="00FA7DAE">
            <w:pPr>
              <w:spacing w:after="0" w:line="240" w:lineRule="auto"/>
              <w:textAlignment w:val="bottom"/>
              <w:rPr>
                <w:rFonts w:ascii="Arial" w:hAnsi="Arial" w:cs="Arial"/>
                <w:sz w:val="22"/>
              </w:rPr>
            </w:pPr>
            <w:r w:rsidRPr="00FA7DAE">
              <w:rPr>
                <w:rFonts w:ascii="Calibri" w:hAnsi="Calibri" w:cs="Calibri"/>
                <w:color w:val="000000" w:themeColor="dark1"/>
                <w:kern w:val="24"/>
                <w:sz w:val="22"/>
              </w:rPr>
              <w:t>Aberrancy magnitude</w:t>
            </w:r>
          </w:p>
          <w:p w14:paraId="0C9CE8FA" w14:textId="77777777" w:rsidR="00D21E77" w:rsidRPr="00FA7DAE" w:rsidRDefault="00D21E77" w:rsidP="00FA7DAE">
            <w:pPr>
              <w:spacing w:after="0" w:line="240" w:lineRule="auto"/>
              <w:textAlignment w:val="bottom"/>
              <w:rPr>
                <w:rFonts w:ascii="Arial" w:hAnsi="Arial" w:cs="Arial"/>
                <w:sz w:val="22"/>
              </w:rPr>
            </w:pPr>
            <w:r w:rsidRPr="00FA7DAE">
              <w:rPr>
                <w:rFonts w:ascii="Calibri" w:hAnsi="Calibri" w:cs="Calibri"/>
                <w:color w:val="000000" w:themeColor="dark1"/>
                <w:kern w:val="24"/>
                <w:sz w:val="22"/>
              </w:rPr>
              <w:t>Dip magnitude</w:t>
            </w:r>
          </w:p>
          <w:p w14:paraId="7AA28014" w14:textId="77777777" w:rsidR="00D21E77" w:rsidRPr="00FA7DAE" w:rsidRDefault="00D21E77" w:rsidP="00FA7DAE">
            <w:pPr>
              <w:spacing w:after="0" w:line="240" w:lineRule="auto"/>
              <w:textAlignment w:val="bottom"/>
              <w:rPr>
                <w:rFonts w:ascii="Arial" w:hAnsi="Arial" w:cs="Arial"/>
                <w:sz w:val="22"/>
              </w:rPr>
            </w:pPr>
            <w:r w:rsidRPr="00FA7DAE">
              <w:rPr>
                <w:rFonts w:ascii="Calibri" w:hAnsi="Calibri" w:cs="Calibri"/>
                <w:color w:val="000000" w:themeColor="dark1"/>
                <w:kern w:val="24"/>
                <w:sz w:val="22"/>
              </w:rPr>
              <w:t>Energy ratio similarity</w:t>
            </w:r>
          </w:p>
          <w:p w14:paraId="4718877C" w14:textId="59A40B76" w:rsidR="00D21E77" w:rsidRPr="00FA7DAE" w:rsidRDefault="00D21E77" w:rsidP="00FA7DAE">
            <w:pPr>
              <w:spacing w:after="0" w:line="240" w:lineRule="auto"/>
              <w:textAlignment w:val="bottom"/>
              <w:rPr>
                <w:rFonts w:ascii="Arial" w:hAnsi="Arial" w:cs="Arial"/>
                <w:sz w:val="22"/>
              </w:rPr>
            </w:pPr>
            <w:r w:rsidRPr="00FA7DAE">
              <w:rPr>
                <w:rFonts w:ascii="Calibri" w:hAnsi="Calibri" w:cs="Calibri"/>
                <w:color w:val="000000" w:themeColor="dark1"/>
                <w:kern w:val="24"/>
                <w:sz w:val="22"/>
              </w:rPr>
              <w:t xml:space="preserve">GLCM </w:t>
            </w:r>
            <w:r w:rsidR="003E7000">
              <w:rPr>
                <w:rFonts w:ascii="Calibri" w:hAnsi="Calibri" w:cs="Calibri"/>
                <w:color w:val="000000" w:themeColor="dark1"/>
                <w:kern w:val="24"/>
                <w:sz w:val="22"/>
              </w:rPr>
              <w:t>e</w:t>
            </w:r>
            <w:r w:rsidR="003E7000" w:rsidRPr="00FA7DAE">
              <w:rPr>
                <w:rFonts w:ascii="Calibri" w:hAnsi="Calibri" w:cs="Calibri"/>
                <w:color w:val="000000" w:themeColor="dark1"/>
                <w:kern w:val="24"/>
                <w:sz w:val="22"/>
              </w:rPr>
              <w:t>ntropy</w:t>
            </w:r>
          </w:p>
          <w:p w14:paraId="13128295" w14:textId="5B6D7341" w:rsidR="00D21E77" w:rsidRPr="00FA7DAE" w:rsidRDefault="00D21E77" w:rsidP="00FA7DAE">
            <w:pPr>
              <w:spacing w:after="0" w:line="240" w:lineRule="auto"/>
              <w:textAlignment w:val="bottom"/>
              <w:rPr>
                <w:rFonts w:ascii="Arial" w:hAnsi="Arial" w:cs="Arial"/>
                <w:sz w:val="22"/>
              </w:rPr>
            </w:pPr>
            <w:r w:rsidRPr="00FA7DAE">
              <w:rPr>
                <w:rFonts w:ascii="Calibri" w:hAnsi="Calibri" w:cs="Calibri"/>
                <w:color w:val="000000" w:themeColor="dark1"/>
                <w:kern w:val="24"/>
                <w:sz w:val="22"/>
              </w:rPr>
              <w:t xml:space="preserve">GLCM </w:t>
            </w:r>
            <w:r w:rsidR="003E7000">
              <w:rPr>
                <w:rFonts w:ascii="Calibri" w:hAnsi="Calibri" w:cs="Calibri"/>
                <w:color w:val="000000" w:themeColor="dark1"/>
                <w:kern w:val="24"/>
                <w:sz w:val="22"/>
              </w:rPr>
              <w:t>h</w:t>
            </w:r>
            <w:r w:rsidR="003E7000" w:rsidRPr="00FA7DAE">
              <w:rPr>
                <w:rFonts w:ascii="Calibri" w:hAnsi="Calibri" w:cs="Calibri"/>
                <w:color w:val="000000" w:themeColor="dark1"/>
                <w:kern w:val="24"/>
                <w:sz w:val="22"/>
              </w:rPr>
              <w:t>omogeneity</w:t>
            </w:r>
          </w:p>
          <w:p w14:paraId="48283C22" w14:textId="6E0228C7" w:rsidR="00D21E77" w:rsidRPr="00FA7DAE" w:rsidRDefault="00594B09" w:rsidP="00FA7DAE">
            <w:pPr>
              <w:spacing w:after="0" w:line="240" w:lineRule="auto"/>
              <w:textAlignment w:val="bottom"/>
              <w:rPr>
                <w:rFonts w:ascii="Arial" w:hAnsi="Arial" w:cs="Arial"/>
                <w:sz w:val="22"/>
              </w:rPr>
            </w:pPr>
            <w:r>
              <w:rPr>
                <w:rFonts w:ascii="Calibri" w:hAnsi="Calibri" w:cs="Calibri"/>
                <w:color w:val="000000" w:themeColor="dark1"/>
                <w:kern w:val="24"/>
                <w:sz w:val="22"/>
              </w:rPr>
              <w:t>Sobel</w:t>
            </w:r>
            <w:r w:rsidR="00D21E77" w:rsidRPr="00FA7DAE">
              <w:rPr>
                <w:rFonts w:ascii="Calibri" w:hAnsi="Calibri" w:cs="Calibri"/>
                <w:color w:val="000000" w:themeColor="dark1"/>
                <w:kern w:val="24"/>
                <w:sz w:val="22"/>
              </w:rPr>
              <w:t xml:space="preserve"> filter similarity</w:t>
            </w:r>
          </w:p>
          <w:p w14:paraId="4A97D26C" w14:textId="77777777" w:rsidR="00D21E77" w:rsidRPr="00FA7DAE" w:rsidRDefault="00D21E77" w:rsidP="00FA7DAE">
            <w:pPr>
              <w:spacing w:after="0" w:line="240" w:lineRule="auto"/>
              <w:textAlignment w:val="bottom"/>
              <w:rPr>
                <w:rFonts w:ascii="Arial" w:hAnsi="Arial" w:cs="Arial"/>
                <w:sz w:val="22"/>
              </w:rPr>
            </w:pPr>
            <w:r w:rsidRPr="00FA7DAE">
              <w:rPr>
                <w:rFonts w:ascii="Calibri" w:hAnsi="Calibri" w:cs="Calibri"/>
                <w:color w:val="000000" w:themeColor="dark1"/>
                <w:kern w:val="24"/>
                <w:sz w:val="22"/>
              </w:rPr>
              <w:t>Envelope</w:t>
            </w:r>
          </w:p>
          <w:p w14:paraId="4432511F" w14:textId="77777777" w:rsidR="00D21E77" w:rsidRDefault="00130BD3" w:rsidP="00FA7DAE">
            <w:pPr>
              <w:spacing w:after="0" w:line="240" w:lineRule="auto"/>
              <w:textAlignment w:val="bottom"/>
              <w:rPr>
                <w:rFonts w:ascii="Calibri" w:hAnsi="Calibri" w:cs="Calibri"/>
                <w:color w:val="000000" w:themeColor="dark1"/>
                <w:kern w:val="24"/>
                <w:sz w:val="22"/>
              </w:rPr>
            </w:pPr>
            <w:r>
              <w:rPr>
                <w:rFonts w:ascii="Calibri" w:hAnsi="Calibri" w:cs="Calibri"/>
                <w:color w:val="000000" w:themeColor="dark1"/>
                <w:kern w:val="24"/>
                <w:sz w:val="22"/>
              </w:rPr>
              <w:t>Curvedness</w:t>
            </w:r>
          </w:p>
          <w:p w14:paraId="3D704C8E" w14:textId="54932F7F" w:rsidR="00130BD3" w:rsidRPr="00FA7DAE" w:rsidRDefault="00130BD3" w:rsidP="00FA7DAE">
            <w:pPr>
              <w:spacing w:after="0" w:line="240" w:lineRule="auto"/>
              <w:textAlignment w:val="bottom"/>
              <w:rPr>
                <w:rFonts w:ascii="Arial" w:hAnsi="Arial" w:cs="Arial"/>
                <w:sz w:val="22"/>
              </w:rPr>
            </w:pPr>
            <w:r>
              <w:rPr>
                <w:rFonts w:ascii="Calibri" w:hAnsi="Calibri" w:cs="Calibri"/>
                <w:color w:val="000000" w:themeColor="dark1"/>
                <w:kern w:val="24"/>
                <w:sz w:val="22"/>
              </w:rPr>
              <w:t>Total energy</w:t>
            </w:r>
          </w:p>
        </w:tc>
        <w:tc>
          <w:tcPr>
            <w:tcW w:w="247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1835BCD4"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Aberrancy magnitude</w:t>
            </w:r>
          </w:p>
          <w:p w14:paraId="6099D14D" w14:textId="647AD2F1" w:rsidR="00D21E77" w:rsidRPr="00FA7DAE" w:rsidRDefault="00D21E77" w:rsidP="00FA7DAE">
            <w:pPr>
              <w:spacing w:after="0" w:line="240" w:lineRule="auto"/>
              <w:textAlignment w:val="top"/>
              <w:rPr>
                <w:rFonts w:ascii="Arial" w:hAnsi="Arial" w:cs="Arial"/>
                <w:sz w:val="22"/>
              </w:rPr>
            </w:pPr>
            <w:proofErr w:type="spellStart"/>
            <w:r w:rsidRPr="00FA7DAE">
              <w:rPr>
                <w:rFonts w:ascii="Calibri" w:hAnsi="Calibri" w:cs="Calibri"/>
                <w:color w:val="000000" w:themeColor="dark1"/>
                <w:kern w:val="24"/>
                <w:sz w:val="22"/>
              </w:rPr>
              <w:t>GLCM</w:t>
            </w:r>
            <w:r w:rsidR="003E7000">
              <w:rPr>
                <w:rFonts w:ascii="Calibri" w:hAnsi="Calibri" w:cs="Calibri"/>
                <w:color w:val="000000" w:themeColor="dark1"/>
                <w:kern w:val="24"/>
                <w:sz w:val="22"/>
              </w:rPr>
              <w:t>e</w:t>
            </w:r>
            <w:r w:rsidRPr="00FA7DAE">
              <w:rPr>
                <w:rFonts w:ascii="Calibri" w:hAnsi="Calibri" w:cs="Calibri"/>
                <w:color w:val="000000" w:themeColor="dark1"/>
                <w:kern w:val="24"/>
                <w:sz w:val="22"/>
              </w:rPr>
              <w:t>ntropy</w:t>
            </w:r>
            <w:proofErr w:type="spellEnd"/>
          </w:p>
          <w:p w14:paraId="07FF7156" w14:textId="3894B210"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 xml:space="preserve">GLCM </w:t>
            </w:r>
            <w:r w:rsidR="003E7000">
              <w:rPr>
                <w:rFonts w:ascii="Calibri" w:hAnsi="Calibri" w:cs="Calibri"/>
                <w:color w:val="000000" w:themeColor="dark1"/>
                <w:kern w:val="24"/>
                <w:sz w:val="22"/>
              </w:rPr>
              <w:t>h</w:t>
            </w:r>
            <w:r w:rsidR="003E7000" w:rsidRPr="00FA7DAE">
              <w:rPr>
                <w:rFonts w:ascii="Calibri" w:hAnsi="Calibri" w:cs="Calibri"/>
                <w:color w:val="000000" w:themeColor="dark1"/>
                <w:kern w:val="24"/>
                <w:sz w:val="22"/>
              </w:rPr>
              <w:t xml:space="preserve">omogeneity </w:t>
            </w:r>
            <w:r w:rsidR="00594B09">
              <w:rPr>
                <w:rFonts w:ascii="Calibri" w:hAnsi="Calibri" w:cs="Calibri"/>
                <w:color w:val="000000" w:themeColor="dark1"/>
                <w:kern w:val="24"/>
                <w:sz w:val="22"/>
              </w:rPr>
              <w:t>Sobel</w:t>
            </w:r>
            <w:r w:rsidRPr="00FA7DAE">
              <w:rPr>
                <w:rFonts w:ascii="Calibri" w:hAnsi="Calibri" w:cs="Calibri"/>
                <w:color w:val="000000" w:themeColor="dark1"/>
                <w:kern w:val="24"/>
                <w:sz w:val="22"/>
              </w:rPr>
              <w:t xml:space="preserve"> filter similarity </w:t>
            </w:r>
          </w:p>
          <w:p w14:paraId="6DAB951B"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Envelope</w:t>
            </w:r>
          </w:p>
        </w:tc>
        <w:tc>
          <w:tcPr>
            <w:tcW w:w="2372"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6A8414BB"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Aberrancy magnitude</w:t>
            </w:r>
          </w:p>
          <w:p w14:paraId="681C47BC"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Dip magnitude</w:t>
            </w:r>
          </w:p>
          <w:p w14:paraId="1FF8F687"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GLCM homogeneity</w:t>
            </w:r>
          </w:p>
          <w:p w14:paraId="2D165CDB" w14:textId="25016A8E" w:rsidR="00D21E77" w:rsidRPr="00FA7DAE" w:rsidRDefault="00594B09" w:rsidP="00FA7DAE">
            <w:pPr>
              <w:spacing w:after="0" w:line="240" w:lineRule="auto"/>
              <w:textAlignment w:val="top"/>
              <w:rPr>
                <w:rFonts w:ascii="Arial" w:hAnsi="Arial" w:cs="Arial"/>
                <w:sz w:val="22"/>
              </w:rPr>
            </w:pPr>
            <w:r>
              <w:rPr>
                <w:rFonts w:ascii="Calibri" w:hAnsi="Calibri" w:cs="Calibri"/>
                <w:color w:val="000000" w:themeColor="dark1"/>
                <w:kern w:val="24"/>
                <w:sz w:val="22"/>
              </w:rPr>
              <w:t>Sobel</w:t>
            </w:r>
            <w:r w:rsidR="00D21E77" w:rsidRPr="00FA7DAE">
              <w:rPr>
                <w:rFonts w:ascii="Calibri" w:hAnsi="Calibri" w:cs="Calibri"/>
                <w:color w:val="000000" w:themeColor="dark1"/>
                <w:kern w:val="24"/>
                <w:sz w:val="22"/>
              </w:rPr>
              <w:t xml:space="preserve"> filter similarity</w:t>
            </w:r>
          </w:p>
        </w:tc>
        <w:tc>
          <w:tcPr>
            <w:tcW w:w="17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4DF4FFCB"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Aberrancy magnitude</w:t>
            </w:r>
          </w:p>
          <w:p w14:paraId="4B05FE77" w14:textId="77777777"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Dip magnitude</w:t>
            </w:r>
          </w:p>
          <w:p w14:paraId="3FFFEE67" w14:textId="77842223" w:rsidR="00D21E77" w:rsidRPr="00FA7DAE" w:rsidRDefault="00D21E77" w:rsidP="00FA7DAE">
            <w:pPr>
              <w:spacing w:after="0" w:line="240" w:lineRule="auto"/>
              <w:textAlignment w:val="top"/>
              <w:rPr>
                <w:rFonts w:ascii="Arial" w:hAnsi="Arial" w:cs="Arial"/>
                <w:sz w:val="22"/>
              </w:rPr>
            </w:pPr>
            <w:r w:rsidRPr="00FA7DAE">
              <w:rPr>
                <w:rFonts w:ascii="Calibri" w:hAnsi="Calibri" w:cs="Calibri"/>
                <w:color w:val="000000" w:themeColor="dark1"/>
                <w:kern w:val="24"/>
                <w:sz w:val="22"/>
              </w:rPr>
              <w:t xml:space="preserve">GLCM </w:t>
            </w:r>
            <w:r w:rsidR="003E7000">
              <w:rPr>
                <w:rFonts w:ascii="Calibri" w:hAnsi="Calibri" w:cs="Calibri"/>
                <w:color w:val="000000" w:themeColor="dark1"/>
                <w:kern w:val="24"/>
                <w:sz w:val="22"/>
              </w:rPr>
              <w:t>h</w:t>
            </w:r>
            <w:r w:rsidR="003E7000" w:rsidRPr="00FA7DAE">
              <w:rPr>
                <w:rFonts w:ascii="Calibri" w:hAnsi="Calibri" w:cs="Calibri"/>
                <w:color w:val="000000" w:themeColor="dark1"/>
                <w:kern w:val="24"/>
                <w:sz w:val="22"/>
              </w:rPr>
              <w:t xml:space="preserve">omogeneity </w:t>
            </w:r>
            <w:r w:rsidRPr="00FA7DAE">
              <w:rPr>
                <w:rFonts w:ascii="Calibri" w:hAnsi="Calibri" w:cs="Calibri"/>
                <w:color w:val="000000" w:themeColor="dark1"/>
                <w:kern w:val="24"/>
                <w:sz w:val="22"/>
              </w:rPr>
              <w:t>Envelope</w:t>
            </w:r>
          </w:p>
        </w:tc>
      </w:tr>
      <w:tr w:rsidR="00D21E77" w:rsidRPr="0047362B" w14:paraId="4313C942" w14:textId="77777777" w:rsidTr="006E71DB">
        <w:trPr>
          <w:trHeight w:val="404"/>
          <w:jc w:val="center"/>
        </w:trPr>
        <w:tc>
          <w:tcPr>
            <w:tcW w:w="230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69AD71BC" w14:textId="4638055B" w:rsidR="00D21E77" w:rsidRPr="00FA7DAE" w:rsidRDefault="003E7000" w:rsidP="00FA7DAE">
            <w:pPr>
              <w:spacing w:after="0" w:line="240" w:lineRule="auto"/>
              <w:textAlignment w:val="bottom"/>
              <w:rPr>
                <w:rFonts w:ascii="Arial" w:hAnsi="Arial" w:cs="Arial"/>
                <w:sz w:val="22"/>
              </w:rPr>
            </w:pPr>
            <w:r>
              <w:rPr>
                <w:rFonts w:ascii="Calibri" w:hAnsi="Calibri" w:cs="Calibri"/>
                <w:color w:val="000000" w:themeColor="dark1"/>
                <w:kern w:val="24"/>
                <w:sz w:val="22"/>
              </w:rPr>
              <w:t xml:space="preserve">Smoothing parameter </w:t>
            </w:r>
            <w:r w:rsidRPr="00EF14D3">
              <w:rPr>
                <w:rFonts w:ascii="Calibri" w:hAnsi="Calibri" w:cs="Calibri"/>
                <w:i/>
                <w:iCs/>
                <w:color w:val="000000" w:themeColor="dark1"/>
                <w:kern w:val="24"/>
                <w:sz w:val="22"/>
              </w:rPr>
              <w:t>r</w:t>
            </w:r>
          </w:p>
        </w:tc>
        <w:tc>
          <w:tcPr>
            <w:tcW w:w="2471"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3DF132E8" w14:textId="77777777" w:rsidR="00D21E77" w:rsidRPr="00FA7DAE" w:rsidRDefault="00D21E77" w:rsidP="00FA7DAE">
            <w:pPr>
              <w:spacing w:after="0" w:line="240" w:lineRule="auto"/>
              <w:jc w:val="center"/>
              <w:textAlignment w:val="top"/>
              <w:rPr>
                <w:rFonts w:ascii="Arial" w:hAnsi="Arial" w:cs="Arial"/>
                <w:sz w:val="22"/>
              </w:rPr>
            </w:pPr>
            <w:r w:rsidRPr="00FA7DAE">
              <w:rPr>
                <w:rFonts w:ascii="Calibri" w:hAnsi="Calibri" w:cs="Calibri"/>
                <w:color w:val="000000" w:themeColor="dark1"/>
                <w:kern w:val="24"/>
                <w:sz w:val="22"/>
              </w:rPr>
              <w:t>0.4</w:t>
            </w:r>
          </w:p>
        </w:tc>
        <w:tc>
          <w:tcPr>
            <w:tcW w:w="2372"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693AC08D" w14:textId="77777777" w:rsidR="00D21E77" w:rsidRPr="00FA7DAE" w:rsidRDefault="00D21E77" w:rsidP="00FA7DAE">
            <w:pPr>
              <w:spacing w:after="0" w:line="240" w:lineRule="auto"/>
              <w:jc w:val="center"/>
              <w:textAlignment w:val="top"/>
              <w:rPr>
                <w:rFonts w:ascii="Arial" w:hAnsi="Arial" w:cs="Arial"/>
                <w:sz w:val="22"/>
              </w:rPr>
            </w:pPr>
            <w:r w:rsidRPr="00FA7DAE">
              <w:rPr>
                <w:rFonts w:ascii="Calibri" w:hAnsi="Calibri" w:cs="Calibri"/>
                <w:color w:val="000000" w:themeColor="dark1"/>
                <w:kern w:val="24"/>
                <w:sz w:val="22"/>
              </w:rPr>
              <w:t>0.7</w:t>
            </w:r>
          </w:p>
        </w:tc>
        <w:tc>
          <w:tcPr>
            <w:tcW w:w="17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5" w:type="dxa"/>
              <w:bottom w:w="0" w:type="dxa"/>
              <w:right w:w="15" w:type="dxa"/>
            </w:tcMar>
            <w:hideMark/>
          </w:tcPr>
          <w:p w14:paraId="0DF9CC00" w14:textId="77777777" w:rsidR="00D21E77" w:rsidRPr="00FA7DAE" w:rsidRDefault="00D21E77" w:rsidP="00FA7DAE">
            <w:pPr>
              <w:spacing w:after="0" w:line="240" w:lineRule="auto"/>
              <w:jc w:val="center"/>
              <w:textAlignment w:val="top"/>
              <w:rPr>
                <w:rFonts w:ascii="Arial" w:hAnsi="Arial" w:cs="Arial"/>
                <w:sz w:val="22"/>
              </w:rPr>
            </w:pPr>
            <w:r w:rsidRPr="00FA7DAE">
              <w:rPr>
                <w:rFonts w:ascii="Calibri" w:hAnsi="Calibri" w:cs="Calibri"/>
                <w:color w:val="000000" w:themeColor="dark1"/>
                <w:kern w:val="24"/>
                <w:sz w:val="22"/>
              </w:rPr>
              <w:t>0.5</w:t>
            </w:r>
          </w:p>
        </w:tc>
      </w:tr>
    </w:tbl>
    <w:p w14:paraId="47779827" w14:textId="77777777" w:rsidR="00D21E77" w:rsidRPr="0047362B" w:rsidRDefault="00D21E77" w:rsidP="00D21E77">
      <w:pPr>
        <w:rPr>
          <w:szCs w:val="24"/>
        </w:rPr>
      </w:pPr>
    </w:p>
    <w:p w14:paraId="15FEEA08" w14:textId="5B57CA7A" w:rsidR="00D21E77" w:rsidRPr="0047362B" w:rsidRDefault="00D21E77" w:rsidP="00D21E77">
      <w:pPr>
        <w:rPr>
          <w:szCs w:val="24"/>
        </w:rPr>
      </w:pPr>
    </w:p>
    <w:p w14:paraId="51FFA128" w14:textId="5DD7ADB2" w:rsidR="008E33B1" w:rsidRDefault="008E33B1">
      <w:pPr>
        <w:tabs>
          <w:tab w:val="clear" w:pos="504"/>
        </w:tabs>
        <w:spacing w:line="259" w:lineRule="auto"/>
        <w:jc w:val="left"/>
        <w:rPr>
          <w:szCs w:val="24"/>
        </w:rPr>
      </w:pPr>
      <w:r>
        <w:rPr>
          <w:szCs w:val="24"/>
        </w:rPr>
        <w:br w:type="page"/>
      </w:r>
    </w:p>
    <w:p w14:paraId="50850143" w14:textId="1CAC9344" w:rsidR="00977D67" w:rsidRPr="0047362B" w:rsidRDefault="00B343CE" w:rsidP="0073144A">
      <w:pPr>
        <w:pStyle w:val="Heading1"/>
        <w:numPr>
          <w:ilvl w:val="0"/>
          <w:numId w:val="0"/>
        </w:numPr>
      </w:pPr>
      <w:bookmarkStart w:id="122" w:name="_Toc71726263"/>
      <w:r>
        <w:lastRenderedPageBreak/>
        <w:t xml:space="preserve">Appendix B. </w:t>
      </w:r>
      <w:r w:rsidR="000C0351">
        <w:t>Comparison of fault prediction using coherence enhancement, probabilistic neural networks, and convolution neural networks</w:t>
      </w:r>
      <w:bookmarkEnd w:id="122"/>
      <w:r w:rsidR="000C0351">
        <w:t xml:space="preserve"> </w:t>
      </w:r>
    </w:p>
    <w:p w14:paraId="198E4993" w14:textId="77777777" w:rsidR="00977D67" w:rsidRPr="0047362B" w:rsidRDefault="00977D67" w:rsidP="00977D67">
      <w:pPr>
        <w:rPr>
          <w:szCs w:val="24"/>
        </w:rPr>
      </w:pPr>
    </w:p>
    <w:p w14:paraId="6E611215" w14:textId="79678674" w:rsidR="00003F1F" w:rsidRDefault="002365FC" w:rsidP="00D21E77">
      <w:pPr>
        <w:rPr>
          <w:szCs w:val="24"/>
        </w:rPr>
      </w:pPr>
      <w:r w:rsidRPr="0047362B">
        <w:rPr>
          <w:szCs w:val="24"/>
        </w:rPr>
        <w:t xml:space="preserve">In this appendix, </w:t>
      </w:r>
      <w:r w:rsidR="000C0351">
        <w:rPr>
          <w:szCs w:val="24"/>
        </w:rPr>
        <w:t xml:space="preserve">I provide </w:t>
      </w:r>
      <w:r w:rsidRPr="0047362B">
        <w:rPr>
          <w:szCs w:val="24"/>
        </w:rPr>
        <w:t xml:space="preserve">additional images and tables </w:t>
      </w:r>
      <w:r w:rsidR="000C0351">
        <w:rPr>
          <w:szCs w:val="24"/>
        </w:rPr>
        <w:t>that compare PNN</w:t>
      </w:r>
      <w:r w:rsidRPr="0047362B">
        <w:rPr>
          <w:szCs w:val="24"/>
        </w:rPr>
        <w:t xml:space="preserve"> fault </w:t>
      </w:r>
      <w:r w:rsidR="0092226A">
        <w:rPr>
          <w:szCs w:val="24"/>
        </w:rPr>
        <w:t xml:space="preserve">prediction </w:t>
      </w:r>
      <w:r w:rsidR="000C0351">
        <w:rPr>
          <w:szCs w:val="24"/>
        </w:rPr>
        <w:t>described in Chapter 3 with those obtained by image directional L</w:t>
      </w:r>
      <w:r w:rsidR="0092226A">
        <w:rPr>
          <w:szCs w:val="24"/>
        </w:rPr>
        <w:t xml:space="preserve">aplacian of </w:t>
      </w:r>
      <w:r w:rsidR="000C0351">
        <w:rPr>
          <w:szCs w:val="24"/>
        </w:rPr>
        <w:t>G</w:t>
      </w:r>
      <w:r w:rsidR="0092226A">
        <w:rPr>
          <w:szCs w:val="24"/>
        </w:rPr>
        <w:t>aussian</w:t>
      </w:r>
      <w:r w:rsidR="000C0351">
        <w:rPr>
          <w:szCs w:val="24"/>
        </w:rPr>
        <w:t xml:space="preserve"> filtering of coherence and convolutional neural networks. In all cases, the original data have been undergone footprint suppression and structure-oriented filtering to remove artifacts hamper fault identification. </w:t>
      </w:r>
    </w:p>
    <w:p w14:paraId="67E11BB9" w14:textId="77777777" w:rsidR="00097277" w:rsidRDefault="006052F2" w:rsidP="0073144A">
      <w:pPr>
        <w:pStyle w:val="Caption"/>
      </w:pPr>
      <w:r>
        <w:rPr>
          <w:noProof/>
        </w:rPr>
        <w:drawing>
          <wp:inline distT="0" distB="0" distL="0" distR="0" wp14:anchorId="5B77798E" wp14:editId="117F232A">
            <wp:extent cx="4701030" cy="3329852"/>
            <wp:effectExtent l="0" t="0" r="4445"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715304" cy="3339963"/>
                    </a:xfrm>
                    <a:prstGeom prst="rect">
                      <a:avLst/>
                    </a:prstGeom>
                    <a:noFill/>
                  </pic:spPr>
                </pic:pic>
              </a:graphicData>
            </a:graphic>
          </wp:inline>
        </w:drawing>
      </w:r>
    </w:p>
    <w:p w14:paraId="4C8B01A2" w14:textId="7A47B843" w:rsidR="006052F2" w:rsidRPr="00D2559D" w:rsidRDefault="00D2559D" w:rsidP="0073144A">
      <w:pPr>
        <w:pStyle w:val="Caption"/>
      </w:pPr>
      <w:bookmarkStart w:id="123" w:name="_Toc71725929"/>
      <w:r w:rsidRPr="00D2559D">
        <w:t>Figure B</w:t>
      </w:r>
      <w:r w:rsidR="00AF35DB">
        <w:t>.</w:t>
      </w:r>
      <w:fldSimple w:instr=" SEQ Figure \* ARABIC \s 1 ">
        <w:r w:rsidR="00ED3C24">
          <w:rPr>
            <w:noProof/>
          </w:rPr>
          <w:t>1</w:t>
        </w:r>
      </w:fldSimple>
      <w:r w:rsidRPr="00D2559D">
        <w:t xml:space="preserve">  </w:t>
      </w:r>
      <w:r w:rsidR="006052F2" w:rsidRPr="00D2559D">
        <w:t>The multispectral coherence enhancement workflow. First, we apply a spectral balancing algorithm to flatten the spectrum, thereby increasing the bandwidth and vertical resolution. Next</w:t>
      </w:r>
      <w:r w:rsidR="00F67068">
        <w:t>,</w:t>
      </w:r>
      <w:r w:rsidR="006052F2" w:rsidRPr="00D2559D">
        <w:t xml:space="preserve"> we apply a structural oriented filter to remove unwanted crosscutting coherent as well as random noise.  Then we compute multispectral similarity (Li et al., 2018) volumes </w:t>
      </w:r>
      <w:r w:rsidR="006052F2" w:rsidRPr="00D2559D">
        <w:lastRenderedPageBreak/>
        <w:t xml:space="preserve">using five overlapping filter banks. Then, following Qi et al. (2018), the faults </w:t>
      </w:r>
      <w:proofErr w:type="gramStart"/>
      <w:r w:rsidR="006052F2" w:rsidRPr="00D2559D">
        <w:t>are then enhanced</w:t>
      </w:r>
      <w:proofErr w:type="gramEnd"/>
      <w:r w:rsidR="006052F2" w:rsidRPr="00D2559D">
        <w:t xml:space="preserve"> using a directional Laplacian of a Gaussian (</w:t>
      </w:r>
      <w:proofErr w:type="spellStart"/>
      <w:r w:rsidR="006052F2" w:rsidRPr="00D2559D">
        <w:t>LoG</w:t>
      </w:r>
      <w:proofErr w:type="spellEnd"/>
      <w:r w:rsidR="006052F2" w:rsidRPr="00D2559D">
        <w:t xml:space="preserve">) filter prior to a final </w:t>
      </w:r>
      <w:proofErr w:type="spellStart"/>
      <w:r w:rsidR="006052F2" w:rsidRPr="00D2559D">
        <w:t>skeletonization</w:t>
      </w:r>
      <w:proofErr w:type="spellEnd"/>
      <w:r w:rsidR="006052F2" w:rsidRPr="00D2559D">
        <w:t xml:space="preserve"> process.</w:t>
      </w:r>
      <w:bookmarkEnd w:id="123"/>
    </w:p>
    <w:p w14:paraId="0BCA85A3" w14:textId="77777777" w:rsidR="006052F2" w:rsidRDefault="006052F2" w:rsidP="006052F2">
      <w:pPr>
        <w:jc w:val="center"/>
        <w:rPr>
          <w:szCs w:val="24"/>
        </w:rPr>
      </w:pPr>
    </w:p>
    <w:p w14:paraId="73757343" w14:textId="77777777" w:rsidR="006052F2" w:rsidRDefault="006052F2" w:rsidP="006052F2">
      <w:pPr>
        <w:jc w:val="center"/>
        <w:rPr>
          <w:szCs w:val="24"/>
        </w:rPr>
      </w:pPr>
      <w:r>
        <w:rPr>
          <w:noProof/>
          <w:szCs w:val="24"/>
        </w:rPr>
        <w:drawing>
          <wp:inline distT="0" distB="0" distL="0" distR="0" wp14:anchorId="5574CF48" wp14:editId="7D40F2DD">
            <wp:extent cx="3704619" cy="3423683"/>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23428" cy="3441066"/>
                    </a:xfrm>
                    <a:prstGeom prst="rect">
                      <a:avLst/>
                    </a:prstGeom>
                    <a:noFill/>
                  </pic:spPr>
                </pic:pic>
              </a:graphicData>
            </a:graphic>
          </wp:inline>
        </w:drawing>
      </w:r>
    </w:p>
    <w:p w14:paraId="7BD3C241" w14:textId="1578C091" w:rsidR="006052F2" w:rsidRPr="00D2559D" w:rsidRDefault="00D2559D" w:rsidP="0073144A">
      <w:pPr>
        <w:pStyle w:val="Caption"/>
      </w:pPr>
      <w:bookmarkStart w:id="124" w:name="_Toc71725930"/>
      <w:r w:rsidRPr="00D2559D">
        <w:t>Figure B</w:t>
      </w:r>
      <w:r w:rsidR="00AF35DB">
        <w:t>.</w:t>
      </w:r>
      <w:fldSimple w:instr=" SEQ Figure \* ARABIC \s 1 ">
        <w:r w:rsidR="00ED3C24">
          <w:rPr>
            <w:noProof/>
          </w:rPr>
          <w:t>2</w:t>
        </w:r>
      </w:fldSimple>
      <w:r w:rsidRPr="00D2559D">
        <w:t xml:space="preserve"> </w:t>
      </w:r>
      <w:r w:rsidR="006052F2" w:rsidRPr="00D2559D">
        <w:t xml:space="preserve"> CNN fault prediction and enhancement workflow. As with the workflow in Figure B3, we spectrally balance the data and then apply a structure-oriented filter. </w:t>
      </w:r>
      <w:r w:rsidR="00A35850" w:rsidRPr="00D2559D">
        <w:t>The</w:t>
      </w:r>
      <w:r w:rsidR="00C12A62" w:rsidRPr="00D2559D">
        <w:t xml:space="preserve"> CNN</w:t>
      </w:r>
      <w:r w:rsidR="00A35850" w:rsidRPr="00D2559D">
        <w:t xml:space="preserve"> algorithm employs</w:t>
      </w:r>
      <w:r w:rsidR="006052F2" w:rsidRPr="00D2559D">
        <w:t xml:space="preserve"> synthetic data and fault labels described by Wu (2019) to train a convolutional neural network, which we then use to predict faults. The CNN-predicted faults </w:t>
      </w:r>
      <w:proofErr w:type="gramStart"/>
      <w:r w:rsidR="006052F2" w:rsidRPr="00D2559D">
        <w:t>are then further enhanced</w:t>
      </w:r>
      <w:proofErr w:type="gramEnd"/>
      <w:r w:rsidR="006052F2" w:rsidRPr="00D2559D">
        <w:t xml:space="preserve"> using the same </w:t>
      </w:r>
      <w:r w:rsidR="00C12A62" w:rsidRPr="00D2559D">
        <w:t>workflow as in Figure B1</w:t>
      </w:r>
      <w:r w:rsidR="006052F2" w:rsidRPr="00D2559D">
        <w:t>.</w:t>
      </w:r>
      <w:bookmarkEnd w:id="124"/>
    </w:p>
    <w:p w14:paraId="05D02DA1" w14:textId="77777777" w:rsidR="006052F2" w:rsidRDefault="006052F2" w:rsidP="006052F2">
      <w:pPr>
        <w:jc w:val="center"/>
        <w:rPr>
          <w:szCs w:val="24"/>
        </w:rPr>
      </w:pPr>
    </w:p>
    <w:p w14:paraId="1E733043" w14:textId="6C240830" w:rsidR="006052F2" w:rsidRDefault="006052F2" w:rsidP="006052F2">
      <w:pPr>
        <w:jc w:val="center"/>
        <w:rPr>
          <w:szCs w:val="24"/>
        </w:rPr>
      </w:pPr>
    </w:p>
    <w:p w14:paraId="1AD138A3" w14:textId="1550B0F3" w:rsidR="00C820EB" w:rsidRPr="0047362B" w:rsidRDefault="00C820EB" w:rsidP="006052F2">
      <w:pPr>
        <w:jc w:val="center"/>
        <w:rPr>
          <w:szCs w:val="24"/>
        </w:rPr>
      </w:pPr>
      <w:r>
        <w:rPr>
          <w:noProof/>
          <w:szCs w:val="24"/>
        </w:rPr>
        <w:lastRenderedPageBreak/>
        <w:drawing>
          <wp:inline distT="0" distB="0" distL="0" distR="0" wp14:anchorId="36153B73" wp14:editId="05975091">
            <wp:extent cx="5165766" cy="408386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172086" cy="4088863"/>
                    </a:xfrm>
                    <a:prstGeom prst="rect">
                      <a:avLst/>
                    </a:prstGeom>
                    <a:noFill/>
                  </pic:spPr>
                </pic:pic>
              </a:graphicData>
            </a:graphic>
          </wp:inline>
        </w:drawing>
      </w:r>
    </w:p>
    <w:p w14:paraId="4DCD9290" w14:textId="24B78D55" w:rsidR="00FB0284" w:rsidRPr="00D2559D" w:rsidRDefault="00D2559D" w:rsidP="0073144A">
      <w:pPr>
        <w:pStyle w:val="Caption"/>
      </w:pPr>
      <w:bookmarkStart w:id="125" w:name="_Toc71725931"/>
      <w:r w:rsidRPr="00D2559D">
        <w:t>Figure B</w:t>
      </w:r>
      <w:r w:rsidR="00AF35DB">
        <w:t>.</w:t>
      </w:r>
      <w:fldSimple w:instr=" SEQ Figure \* ARABIC \s 1 ">
        <w:r w:rsidR="00ED3C24">
          <w:rPr>
            <w:noProof/>
          </w:rPr>
          <w:t>3</w:t>
        </w:r>
      </w:fldSimple>
      <w:r w:rsidRPr="00D2559D">
        <w:t xml:space="preserve">  </w:t>
      </w:r>
      <w:r w:rsidR="005E73F4" w:rsidRPr="00D2559D">
        <w:t>P</w:t>
      </w:r>
      <w:r w:rsidR="00FB0284" w:rsidRPr="00D2559D">
        <w:t>NN fault prediction and enhancement workflow. As with the workflow in Figure B3, we apply data conditioning before any fault enhancement process. Attribute calculation follows data preconditioning. Then, fault digitalization to sample relevant fault and no</w:t>
      </w:r>
      <w:r w:rsidR="00F67068">
        <w:t>-</w:t>
      </w:r>
      <w:r w:rsidR="00FB0284" w:rsidRPr="00D2559D">
        <w:t>fault features to split them into training and validation datasets. PNN algorithm</w:t>
      </w:r>
      <w:r w:rsidR="005E73F4" w:rsidRPr="00D2559D">
        <w:t xml:space="preserve"> analyzes the input data and finds</w:t>
      </w:r>
      <w:r w:rsidR="00FB0284" w:rsidRPr="00D2559D">
        <w:t xml:space="preserve"> optimal parameters in the tested </w:t>
      </w:r>
      <w:r w:rsidR="005E73F4" w:rsidRPr="00D2559D">
        <w:t>attributes</w:t>
      </w:r>
      <w:r w:rsidR="00FB0284" w:rsidRPr="00D2559D">
        <w:t xml:space="preserve">. Finally, </w:t>
      </w:r>
      <w:r w:rsidR="005E73F4" w:rsidRPr="00D2559D">
        <w:t xml:space="preserve">an </w:t>
      </w:r>
      <w:r w:rsidR="00FB0284" w:rsidRPr="00D2559D">
        <w:t>attribute comb</w:t>
      </w:r>
      <w:r w:rsidR="005E73F4" w:rsidRPr="00D2559D">
        <w:t xml:space="preserve">ination is defined to </w:t>
      </w:r>
      <w:r w:rsidR="00FB0284" w:rsidRPr="00D2559D">
        <w:t xml:space="preserve">classify the seismic dataset </w:t>
      </w:r>
      <w:r w:rsidR="00FB0284" w:rsidRPr="00D2559D">
        <w:fldChar w:fldCharType="begin"/>
      </w:r>
      <w:r w:rsidR="00FB0284" w:rsidRPr="00D2559D">
        <w:instrText xml:space="preserve"> ADDIN ZOTERO_ITEM CSL_CITATION {"citationID":"EoHBoiNX","properties":{"formattedCitation":"(Lubo-Robles et al., 2020)","plainCitation":"(Lubo-Robles et al., 2020)","noteIndex":0},"citationItems":[{"id":2455,"uris":["http://zotero.org/users/3849198/items/3XKXVA3H"],"uri":["http://zotero.org/users/3849198/items/3XKXVA3H"],"itemData":{"id":2455,"type":"article-journal","abstract":"Machine learning algorithms such as principal component analysis (PCA), independent component analysis (ICA), self-organizing maps (SOM), and artificial neural networks (ANN), have been used by geoscientists to not only accelerate the interpretation of their data, but also to provide a more quantitative estimate of the likelihood that any voxel belongs to a given facies. Identifying the best combination of attributes needed to perform either supervised or unsupervised machine learning tasks continues to be the most-asked question by interpreters. In the past decades, stepwise regression and genetic algorithms have been used together with supervised learning algorithms to select the best number and combination of attributes. For reasons of computational efficiency, these techniques do not test all the seismic attribute combinations, potentially leading to a suboptimal classification. In this study, we develop an exhaustive probabilistic neural network (PNN) algorithm which exploits the PNN’s capacity in exploring non-linear relationships to obtain the optimal attribute subset that best differentiates target seismic facies of interest. We show the efficacy of our proposed workflow in differentiating salt from non-salt seismic facies in a Eugene Island seismic survey, offshore Louisiana. We find that from seven input candidate attributes, the Exhaustive PNN is capable of removing irrelevant attributes by selecting a smaller subset of four seismic attributes. The enhanced classification using fewer attributes also reduces the computational cost. We then use the resulting facies probability volumes to construct the 3D distribution of the salt diapir geobodies embedded in a stratigraphic matrix.","container-title":"Interpretation","DOI":"10.1190/int-2020-0102.1","ISSN":"2324-8858","note":"publisher: Society of Exploration Geophysicists","page":"1-67","source":"library.seg.org (Atypon)","title":"Exhaustive Probabilistic Neural Network for attribute selection and supervised seismic facies classification","author":[{"family":"Lubo-Robles","given":"David"},{"family":"Ha","given":"Thang"},{"family":"Lakshmivarahan","given":"Sivaramakrishnan"},{"family":"Marfurt","given":"Kurt J."},{"family":"Pranter","given":"Matthew J."}],"issued":{"date-parts":[["2020",12,24]]}}}],"schema":"https://github.com/citation-style-language/schema/raw/master/csl-citation.json"} </w:instrText>
      </w:r>
      <w:r w:rsidR="00FB0284" w:rsidRPr="00D2559D">
        <w:fldChar w:fldCharType="separate"/>
      </w:r>
      <w:r w:rsidR="00FB0284" w:rsidRPr="00D2559D">
        <w:t>(Lubo-Robles et al., 2020)</w:t>
      </w:r>
      <w:r w:rsidR="00FB0284" w:rsidRPr="00D2559D">
        <w:fldChar w:fldCharType="end"/>
      </w:r>
      <w:r w:rsidR="00FB0284" w:rsidRPr="00D2559D">
        <w:t>.  The last steps include a medium filter</w:t>
      </w:r>
      <w:r w:rsidR="00F67068">
        <w:t>,</w:t>
      </w:r>
      <w:r w:rsidR="00FB0284" w:rsidRPr="00D2559D">
        <w:t xml:space="preserve"> and then </w:t>
      </w:r>
      <w:r w:rsidR="005E73F4" w:rsidRPr="00D2559D">
        <w:t>the PNN</w:t>
      </w:r>
      <w:r w:rsidR="00FB0284" w:rsidRPr="00D2559D">
        <w:t xml:space="preserve"> faults are then further enhanced using the same workflow as in Figure B1.</w:t>
      </w:r>
      <w:bookmarkEnd w:id="125"/>
    </w:p>
    <w:p w14:paraId="1C0F7D6D" w14:textId="29ABE990" w:rsidR="00FB0284" w:rsidRPr="00FB0284" w:rsidRDefault="00FB0284" w:rsidP="00FB0284"/>
    <w:p w14:paraId="58154F6B" w14:textId="1EC48257" w:rsidR="006052F2" w:rsidRDefault="006052F2" w:rsidP="00D21E77">
      <w:pPr>
        <w:rPr>
          <w:szCs w:val="24"/>
        </w:rPr>
      </w:pPr>
    </w:p>
    <w:p w14:paraId="15B01D03" w14:textId="16D9DE1B" w:rsidR="00003F1F" w:rsidRDefault="004E3E66" w:rsidP="006E71DB">
      <w:pPr>
        <w:jc w:val="center"/>
        <w:rPr>
          <w:szCs w:val="24"/>
        </w:rPr>
      </w:pPr>
      <w:r>
        <w:rPr>
          <w:noProof/>
          <w:szCs w:val="24"/>
        </w:rPr>
        <w:lastRenderedPageBreak/>
        <w:drawing>
          <wp:inline distT="0" distB="0" distL="0" distR="0" wp14:anchorId="15FB160E" wp14:editId="4FD67AAF">
            <wp:extent cx="5750610" cy="6022428"/>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a:extLst>
                        <a:ext uri="{28A0092B-C50C-407E-A947-70E740481C1C}">
                          <a14:useLocalDpi xmlns:a14="http://schemas.microsoft.com/office/drawing/2010/main" val="0"/>
                        </a:ext>
                      </a:extLst>
                    </a:blip>
                    <a:srcRect l="2101"/>
                    <a:stretch/>
                  </pic:blipFill>
                  <pic:spPr bwMode="auto">
                    <a:xfrm>
                      <a:off x="0" y="0"/>
                      <a:ext cx="5758172" cy="6030347"/>
                    </a:xfrm>
                    <a:prstGeom prst="rect">
                      <a:avLst/>
                    </a:prstGeom>
                    <a:noFill/>
                    <a:ln>
                      <a:noFill/>
                    </a:ln>
                    <a:extLst>
                      <a:ext uri="{53640926-AAD7-44D8-BBD7-CCE9431645EC}">
                        <a14:shadowObscured xmlns:a14="http://schemas.microsoft.com/office/drawing/2010/main"/>
                      </a:ext>
                    </a:extLst>
                  </pic:spPr>
                </pic:pic>
              </a:graphicData>
            </a:graphic>
          </wp:inline>
        </w:drawing>
      </w:r>
    </w:p>
    <w:p w14:paraId="73BBDFFB" w14:textId="60D4C700" w:rsidR="009A635A" w:rsidRPr="00D2559D" w:rsidRDefault="00D2559D" w:rsidP="0073144A">
      <w:pPr>
        <w:pStyle w:val="Caption"/>
      </w:pPr>
      <w:bookmarkStart w:id="126" w:name="_Toc71725932"/>
      <w:r w:rsidRPr="00D2559D">
        <w:t>Figure B</w:t>
      </w:r>
      <w:r w:rsidR="00411F5E">
        <w:t>.</w:t>
      </w:r>
      <w:fldSimple w:instr=" SEQ Figure \* ARABIC \s 1 ">
        <w:r w:rsidR="00ED3C24">
          <w:rPr>
            <w:noProof/>
          </w:rPr>
          <w:t>4</w:t>
        </w:r>
      </w:fldSimple>
      <w:r w:rsidRPr="00D2559D">
        <w:t xml:space="preserve">  </w:t>
      </w:r>
      <w:r w:rsidR="00003F1F" w:rsidRPr="00D2559D">
        <w:t xml:space="preserve">Vertical slices along crossline 2450 through </w:t>
      </w:r>
      <w:proofErr w:type="spellStart"/>
      <w:r w:rsidR="00003F1F" w:rsidRPr="00D2559D">
        <w:t>corendered</w:t>
      </w:r>
      <w:proofErr w:type="spellEnd"/>
      <w:r w:rsidR="00003F1F" w:rsidRPr="00D2559D">
        <w:t xml:space="preserve"> seismic amplitude and </w:t>
      </w:r>
      <w:r w:rsidR="008E33B1" w:rsidRPr="00D2559D">
        <w:t xml:space="preserve">CNN fault </w:t>
      </w:r>
      <w:r w:rsidR="000C0351" w:rsidRPr="00D2559D">
        <w:t>prediction computed</w:t>
      </w:r>
      <w:r w:rsidR="00003F1F" w:rsidRPr="00D2559D">
        <w:t xml:space="preserve"> </w:t>
      </w:r>
      <w:r w:rsidR="000C0351" w:rsidRPr="00D2559D">
        <w:t xml:space="preserve">from </w:t>
      </w:r>
      <w:r w:rsidR="00003F1F" w:rsidRPr="00D2559D">
        <w:t xml:space="preserve">(a) </w:t>
      </w:r>
      <w:r w:rsidR="000C0351" w:rsidRPr="00D2559D">
        <w:t>the original amplitude data volume (</w:t>
      </w:r>
      <w:r w:rsidR="00003F1F" w:rsidRPr="00D2559D">
        <w:t>b</w:t>
      </w:r>
      <w:r w:rsidR="000C0351" w:rsidRPr="00D2559D">
        <w:t xml:space="preserve">) </w:t>
      </w:r>
      <w:r w:rsidR="00003F1F" w:rsidRPr="00D2559D">
        <w:t xml:space="preserve">the data </w:t>
      </w:r>
      <w:proofErr w:type="gramStart"/>
      <w:r w:rsidR="00003F1F" w:rsidRPr="00D2559D">
        <w:t>after structure-oriented filtering, and (c) the data</w:t>
      </w:r>
      <w:proofErr w:type="gramEnd"/>
      <w:r w:rsidR="00003F1F" w:rsidRPr="00D2559D">
        <w:t xml:space="preserve"> after structure-oriented filtering and footprint </w:t>
      </w:r>
      <w:r w:rsidR="0070041B" w:rsidRPr="00D2559D">
        <w:lastRenderedPageBreak/>
        <w:t>suppression.</w:t>
      </w:r>
      <w:r w:rsidR="001A38F5" w:rsidRPr="00D2559D">
        <w:t xml:space="preserve"> </w:t>
      </w:r>
      <w:r w:rsidR="008561A5" w:rsidRPr="00D2559D">
        <w:t>The blue arrow indicate</w:t>
      </w:r>
      <w:r w:rsidR="00F67068">
        <w:t>s</w:t>
      </w:r>
      <w:r w:rsidR="001A38F5" w:rsidRPr="00D2559D">
        <w:t xml:space="preserve"> improvement in a complex area and t</w:t>
      </w:r>
      <w:r w:rsidR="008561A5" w:rsidRPr="00D2559D">
        <w:t xml:space="preserve">he black arrow </w:t>
      </w:r>
      <w:proofErr w:type="gramStart"/>
      <w:r w:rsidR="001A38F5" w:rsidRPr="00D2559D">
        <w:t>point</w:t>
      </w:r>
      <w:r w:rsidR="005E73F4" w:rsidRPr="00D2559D">
        <w:t>s</w:t>
      </w:r>
      <w:proofErr w:type="gramEnd"/>
      <w:r w:rsidR="001A38F5" w:rsidRPr="00D2559D">
        <w:t xml:space="preserve"> </w:t>
      </w:r>
      <w:r w:rsidR="005E73F4" w:rsidRPr="00D2559D">
        <w:t xml:space="preserve">features’ </w:t>
      </w:r>
      <w:r w:rsidR="001A38F5" w:rsidRPr="00D2559D">
        <w:t>continuity i</w:t>
      </w:r>
      <w:r w:rsidR="005E73F4" w:rsidRPr="00D2559D">
        <w:t>mprovement</w:t>
      </w:r>
      <w:r w:rsidR="001A38F5" w:rsidRPr="00D2559D">
        <w:t xml:space="preserve"> with data conditioning.</w:t>
      </w:r>
      <w:bookmarkEnd w:id="126"/>
    </w:p>
    <w:p w14:paraId="02B082A9" w14:textId="020C6EE6" w:rsidR="007E6B6C" w:rsidRDefault="00D205B8" w:rsidP="00E45223">
      <w:pPr>
        <w:jc w:val="center"/>
      </w:pPr>
      <w:r>
        <w:rPr>
          <w:noProof/>
        </w:rPr>
        <w:drawing>
          <wp:inline distT="0" distB="0" distL="0" distR="0" wp14:anchorId="38084FFE" wp14:editId="40E6C583">
            <wp:extent cx="3001054" cy="6188149"/>
            <wp:effectExtent l="0" t="0" r="889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6">
                      <a:extLst>
                        <a:ext uri="{28A0092B-C50C-407E-A947-70E740481C1C}">
                          <a14:useLocalDpi xmlns:a14="http://schemas.microsoft.com/office/drawing/2010/main" val="0"/>
                        </a:ext>
                      </a:extLst>
                    </a:blip>
                    <a:srcRect t="988" b="4418"/>
                    <a:stretch/>
                  </pic:blipFill>
                  <pic:spPr bwMode="auto">
                    <a:xfrm>
                      <a:off x="0" y="0"/>
                      <a:ext cx="3020797" cy="6228860"/>
                    </a:xfrm>
                    <a:prstGeom prst="rect">
                      <a:avLst/>
                    </a:prstGeom>
                    <a:solidFill>
                      <a:schemeClr val="bg1"/>
                    </a:solidFill>
                    <a:ln>
                      <a:noFill/>
                    </a:ln>
                    <a:extLst>
                      <a:ext uri="{53640926-AAD7-44D8-BBD7-CCE9431645EC}">
                        <a14:shadowObscured xmlns:a14="http://schemas.microsoft.com/office/drawing/2010/main"/>
                      </a:ext>
                    </a:extLst>
                  </pic:spPr>
                </pic:pic>
              </a:graphicData>
            </a:graphic>
          </wp:inline>
        </w:drawing>
      </w:r>
    </w:p>
    <w:p w14:paraId="0E28016A" w14:textId="4B8A0D9C" w:rsidR="007E6B6C" w:rsidRPr="00D2559D" w:rsidRDefault="00D2559D" w:rsidP="002C136A">
      <w:pPr>
        <w:jc w:val="center"/>
        <w:rPr>
          <w:i/>
          <w:iCs/>
          <w:szCs w:val="18"/>
        </w:rPr>
      </w:pPr>
      <w:bookmarkStart w:id="127" w:name="_Toc71725933"/>
      <w:r w:rsidRPr="00D2559D">
        <w:rPr>
          <w:i/>
        </w:rPr>
        <w:t>Figure B.</w:t>
      </w:r>
      <w:r w:rsidR="00411F5E">
        <w:rPr>
          <w:i/>
        </w:rPr>
        <w:fldChar w:fldCharType="begin"/>
      </w:r>
      <w:r w:rsidR="00411F5E">
        <w:rPr>
          <w:i/>
        </w:rPr>
        <w:instrText xml:space="preserve"> SEQ Figure \* ARABIC \s 1 </w:instrText>
      </w:r>
      <w:r w:rsidR="00411F5E">
        <w:rPr>
          <w:i/>
        </w:rPr>
        <w:fldChar w:fldCharType="separate"/>
      </w:r>
      <w:r w:rsidR="00ED3C24">
        <w:rPr>
          <w:i/>
          <w:noProof/>
        </w:rPr>
        <w:t>5</w:t>
      </w:r>
      <w:r w:rsidR="00411F5E">
        <w:rPr>
          <w:i/>
        </w:rPr>
        <w:fldChar w:fldCharType="end"/>
      </w:r>
      <w:r w:rsidRPr="00D2559D">
        <w:rPr>
          <w:i/>
        </w:rPr>
        <w:t xml:space="preserve"> </w:t>
      </w:r>
      <w:r w:rsidR="007E6B6C" w:rsidRPr="00D2559D">
        <w:rPr>
          <w:i/>
          <w:iCs/>
          <w:szCs w:val="18"/>
        </w:rPr>
        <w:t>Time slices at t=0.76 s through co</w:t>
      </w:r>
      <w:r w:rsidR="001860F3" w:rsidRPr="00D2559D">
        <w:rPr>
          <w:i/>
          <w:iCs/>
          <w:szCs w:val="18"/>
        </w:rPr>
        <w:t>-</w:t>
      </w:r>
      <w:r w:rsidR="007E6B6C" w:rsidRPr="00D2559D">
        <w:rPr>
          <w:i/>
          <w:iCs/>
          <w:szCs w:val="18"/>
        </w:rPr>
        <w:t>rendered seismic amplitude and CNN fault prediction computed from (a) the original amplitude data volume (b) the data after structure-</w:t>
      </w:r>
      <w:r w:rsidR="007E6B6C" w:rsidRPr="00D2559D">
        <w:rPr>
          <w:i/>
          <w:iCs/>
          <w:szCs w:val="18"/>
        </w:rPr>
        <w:lastRenderedPageBreak/>
        <w:t xml:space="preserve">oriented filtering, and (c) the data after structure-oriented filtering and footprint. Green arrows indicate </w:t>
      </w:r>
      <w:r w:rsidR="001860F3" w:rsidRPr="00D2559D">
        <w:rPr>
          <w:i/>
          <w:iCs/>
          <w:szCs w:val="18"/>
        </w:rPr>
        <w:t>improved areas due to preconditioning.</w:t>
      </w:r>
      <w:bookmarkEnd w:id="127"/>
    </w:p>
    <w:p w14:paraId="47D2E523" w14:textId="62635B89" w:rsidR="00AF35DB" w:rsidRPr="00FC04F7" w:rsidRDefault="00AF35DB">
      <w:pPr>
        <w:rPr>
          <w:szCs w:val="24"/>
        </w:rPr>
      </w:pPr>
    </w:p>
    <w:sectPr w:rsidR="00AF35DB" w:rsidRPr="00FC04F7" w:rsidSect="0047362B">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53522" w16cex:dateUtc="2021-04-29T18:37:00Z"/>
  <w16cex:commentExtensible w16cex:durableId="24353555" w16cex:dateUtc="2021-04-29T18:38:00Z"/>
  <w16cex:commentExtensible w16cex:durableId="243530AE" w16cex:dateUtc="2021-04-29T18:18:00Z"/>
  <w16cex:commentExtensible w16cex:durableId="243527BF" w16cex:dateUtc="2021-04-29T17:40:00Z"/>
  <w16cex:commentExtensible w16cex:durableId="24353CD4" w16cex:dateUtc="2021-04-29T19:10:00Z"/>
  <w16cex:commentExtensible w16cex:durableId="24353DA4" w16cex:dateUtc="2021-04-29T19:13:00Z"/>
  <w16cex:commentExtensible w16cex:durableId="24353F89" w16cex:dateUtc="2021-04-29T19:22:00Z"/>
  <w16cex:commentExtensible w16cex:durableId="243542B0" w16cex:dateUtc="2021-04-29T19:35:00Z"/>
  <w16cex:commentExtensible w16cex:durableId="24390B24" w16cex:dateUtc="2021-05-02T16:27:00Z"/>
  <w16cex:commentExtensible w16cex:durableId="24390C33" w16cex:dateUtc="2021-05-02T16:32:00Z"/>
  <w16cex:commentExtensible w16cex:durableId="242C0DF2" w16cex:dateUtc="2021-04-22T20:00:00Z"/>
  <w16cex:commentExtensible w16cex:durableId="242D70E9" w16cex:dateUtc="2021-04-23T21:14:00Z"/>
  <w16cex:commentExtensible w16cex:durableId="242BD9D0" w16cex:dateUtc="2021-04-22T16:17:00Z"/>
  <w16cex:commentExtensible w16cex:durableId="242D850A" w16cex:dateUtc="2021-04-23T22:40:00Z"/>
  <w16cex:commentExtensible w16cex:durableId="242BDA16" w16cex:dateUtc="2021-04-22T16:18:00Z"/>
  <w16cex:commentExtensible w16cex:durableId="242BDAA1" w16cex:dateUtc="2021-04-22T16:21:00Z"/>
  <w16cex:commentExtensible w16cex:durableId="242C04F3" w16cex:dateUtc="2021-04-22T19:21:00Z"/>
  <w16cex:commentExtensible w16cex:durableId="242C0F7A" w16cex:dateUtc="2021-04-22T20:06:00Z"/>
  <w16cex:commentExtensible w16cex:durableId="242D83CD" w16cex:dateUtc="2021-04-23T22:35:00Z"/>
  <w16cex:commentExtensible w16cex:durableId="242D7B02" w16cex:dateUtc="2021-04-23T2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892AB2" w16cid:durableId="24353522"/>
  <w16cid:commentId w16cid:paraId="7D3E2C43" w16cid:durableId="24353555"/>
  <w16cid:commentId w16cid:paraId="5959AF2A" w16cid:durableId="243530AE"/>
  <w16cid:commentId w16cid:paraId="77940D4B" w16cid:durableId="243527BF"/>
  <w16cid:commentId w16cid:paraId="77412F06" w16cid:durableId="24353CD4"/>
  <w16cid:commentId w16cid:paraId="7C66F243" w16cid:durableId="24353DA4"/>
  <w16cid:commentId w16cid:paraId="6BC83AC7" w16cid:durableId="24353F89"/>
  <w16cid:commentId w16cid:paraId="648B06FC" w16cid:durableId="243542B0"/>
  <w16cid:commentId w16cid:paraId="424CE127" w16cid:durableId="243908FA"/>
  <w16cid:commentId w16cid:paraId="0502DA38" w16cid:durableId="24390B24"/>
  <w16cid:commentId w16cid:paraId="0C466D45" w16cid:durableId="243908FC"/>
  <w16cid:commentId w16cid:paraId="3CA041A9" w16cid:durableId="243908FD"/>
  <w16cid:commentId w16cid:paraId="6D26640B" w16cid:durableId="24390C33"/>
  <w16cid:commentId w16cid:paraId="200A2489" w16cid:durableId="242C0DF2"/>
  <w16cid:commentId w16cid:paraId="679DC645" w16cid:durableId="242D407A"/>
  <w16cid:commentId w16cid:paraId="7EA5E3F3" w16cid:durableId="24351782"/>
  <w16cid:commentId w16cid:paraId="7B50D35F" w16cid:durableId="24351783"/>
  <w16cid:commentId w16cid:paraId="726CC762" w16cid:durableId="242D70E9"/>
  <w16cid:commentId w16cid:paraId="773EEF9C" w16cid:durableId="242BD9D0"/>
  <w16cid:commentId w16cid:paraId="7FB61020" w16cid:durableId="242D4081"/>
  <w16cid:commentId w16cid:paraId="250ADD3C" w16cid:durableId="242D850A"/>
  <w16cid:commentId w16cid:paraId="229361B9" w16cid:durableId="242BDA16"/>
  <w16cid:commentId w16cid:paraId="314A101A" w16cid:durableId="242BDAA1"/>
  <w16cid:commentId w16cid:paraId="69235D26" w16cid:durableId="242D4085"/>
  <w16cid:commentId w16cid:paraId="3F2BC9B8" w16cid:durableId="242D4086"/>
  <w16cid:commentId w16cid:paraId="57A00365" w16cid:durableId="242D4087"/>
  <w16cid:commentId w16cid:paraId="799E636D" w16cid:durableId="242D4088"/>
  <w16cid:commentId w16cid:paraId="6506FBB2" w16cid:durableId="242D4089"/>
  <w16cid:commentId w16cid:paraId="2438D6C1" w16cid:durableId="242C04F3"/>
  <w16cid:commentId w16cid:paraId="71AAA0DE" w16cid:durableId="242D408E"/>
  <w16cid:commentId w16cid:paraId="5C5F0836" w16cid:durableId="242C0F7A"/>
  <w16cid:commentId w16cid:paraId="5CEAFCB4" w16cid:durableId="242D4091"/>
  <w16cid:commentId w16cid:paraId="51E72EBD" w16cid:durableId="24351795"/>
  <w16cid:commentId w16cid:paraId="4263DD59" w16cid:durableId="24351796"/>
  <w16cid:commentId w16cid:paraId="237BE5D4" w16cid:durableId="242D83CD"/>
  <w16cid:commentId w16cid:paraId="637FF1C0" w16cid:durableId="24351798"/>
  <w16cid:commentId w16cid:paraId="63BB1F58" w16cid:durableId="24351799"/>
  <w16cid:commentId w16cid:paraId="1CAE4E89" w16cid:durableId="2435179A"/>
  <w16cid:commentId w16cid:paraId="66078FE5" w16cid:durableId="2435179B"/>
  <w16cid:commentId w16cid:paraId="4B2831E3" w16cid:durableId="2435179C"/>
  <w16cid:commentId w16cid:paraId="3003177E" w16cid:durableId="2435179D"/>
  <w16cid:commentId w16cid:paraId="01A8FC04" w16cid:durableId="2435179E"/>
  <w16cid:commentId w16cid:paraId="3F9EE00E" w16cid:durableId="244046B1"/>
  <w16cid:commentId w16cid:paraId="4A728A24" w16cid:durableId="242D7B02"/>
  <w16cid:commentId w16cid:paraId="76107C4A" w16cid:durableId="244046B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E1D54" w14:textId="77777777" w:rsidR="00C25A5B" w:rsidRDefault="00C25A5B" w:rsidP="002F1EF5">
      <w:pPr>
        <w:spacing w:after="0" w:line="240" w:lineRule="auto"/>
      </w:pPr>
      <w:r>
        <w:separator/>
      </w:r>
    </w:p>
  </w:endnote>
  <w:endnote w:type="continuationSeparator" w:id="0">
    <w:p w14:paraId="0C4A59C6" w14:textId="77777777" w:rsidR="00C25A5B" w:rsidRDefault="00C25A5B" w:rsidP="002F1EF5">
      <w:pPr>
        <w:spacing w:after="0" w:line="240" w:lineRule="auto"/>
      </w:pPr>
      <w:r>
        <w:continuationSeparator/>
      </w:r>
    </w:p>
  </w:endnote>
  <w:endnote w:type="continuationNotice" w:id="1">
    <w:p w14:paraId="33D55548" w14:textId="77777777" w:rsidR="00C25A5B" w:rsidRDefault="00C25A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88F14" w14:textId="4C0106AF" w:rsidR="00C25A5B" w:rsidRDefault="00C25A5B">
    <w:pPr>
      <w:pStyle w:val="Footer"/>
      <w:jc w:val="center"/>
    </w:pPr>
  </w:p>
  <w:p w14:paraId="462F11BD" w14:textId="77777777" w:rsidR="00C25A5B" w:rsidRDefault="00C25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786000"/>
      <w:docPartObj>
        <w:docPartGallery w:val="Page Numbers (Bottom of Page)"/>
        <w:docPartUnique/>
      </w:docPartObj>
    </w:sdtPr>
    <w:sdtEndPr>
      <w:rPr>
        <w:noProof/>
      </w:rPr>
    </w:sdtEndPr>
    <w:sdtContent>
      <w:p w14:paraId="2AF44691" w14:textId="137E077D" w:rsidR="00C25A5B" w:rsidRDefault="00C25A5B">
        <w:pPr>
          <w:pStyle w:val="Footer"/>
          <w:jc w:val="center"/>
        </w:pPr>
        <w:r>
          <w:fldChar w:fldCharType="begin"/>
        </w:r>
        <w:r>
          <w:instrText xml:space="preserve"> PAGE   \* MERGEFORMAT </w:instrText>
        </w:r>
        <w:r>
          <w:fldChar w:fldCharType="separate"/>
        </w:r>
        <w:r w:rsidR="00ED3C24">
          <w:rPr>
            <w:noProof/>
          </w:rPr>
          <w:t>96</w:t>
        </w:r>
        <w:r>
          <w:rPr>
            <w:noProof/>
          </w:rPr>
          <w:fldChar w:fldCharType="end"/>
        </w:r>
      </w:p>
    </w:sdtContent>
  </w:sdt>
  <w:p w14:paraId="7843FBD8" w14:textId="77777777" w:rsidR="00C25A5B" w:rsidRDefault="00C25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574333" w14:textId="77777777" w:rsidR="00C25A5B" w:rsidRDefault="00C25A5B" w:rsidP="002F1EF5">
      <w:pPr>
        <w:spacing w:after="0" w:line="240" w:lineRule="auto"/>
      </w:pPr>
      <w:r>
        <w:separator/>
      </w:r>
    </w:p>
  </w:footnote>
  <w:footnote w:type="continuationSeparator" w:id="0">
    <w:p w14:paraId="68DFFAFF" w14:textId="77777777" w:rsidR="00C25A5B" w:rsidRDefault="00C25A5B" w:rsidP="002F1EF5">
      <w:pPr>
        <w:spacing w:after="0" w:line="240" w:lineRule="auto"/>
      </w:pPr>
      <w:r>
        <w:continuationSeparator/>
      </w:r>
    </w:p>
  </w:footnote>
  <w:footnote w:type="continuationNotice" w:id="1">
    <w:p w14:paraId="4E5047C3" w14:textId="77777777" w:rsidR="00C25A5B" w:rsidRDefault="00C25A5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34FEC"/>
    <w:multiLevelType w:val="multilevel"/>
    <w:tmpl w:val="A0F2E560"/>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01EA28B5"/>
    <w:multiLevelType w:val="hybridMultilevel"/>
    <w:tmpl w:val="C23641FA"/>
    <w:lvl w:ilvl="0" w:tplc="D9E82630">
      <w:start w:val="1"/>
      <w:numFmt w:val="upperRoman"/>
      <w:lvlText w:val="%1)"/>
      <w:lvlJc w:val="left"/>
      <w:pPr>
        <w:ind w:left="16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390145"/>
    <w:multiLevelType w:val="multilevel"/>
    <w:tmpl w:val="274CEEFA"/>
    <w:lvl w:ilvl="0">
      <w:start w:val="1"/>
      <w:numFmt w:val="decimal"/>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26032E4"/>
    <w:multiLevelType w:val="multilevel"/>
    <w:tmpl w:val="27E4E396"/>
    <w:lvl w:ilvl="0">
      <w:start w:val="2"/>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C272AE9"/>
    <w:multiLevelType w:val="multilevel"/>
    <w:tmpl w:val="FC38A22A"/>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CCE38A9"/>
    <w:multiLevelType w:val="multilevel"/>
    <w:tmpl w:val="9FC27974"/>
    <w:lvl w:ilvl="0">
      <w:start w:val="1"/>
      <w:numFmt w:val="decimal"/>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D7E20ED"/>
    <w:multiLevelType w:val="hybridMultilevel"/>
    <w:tmpl w:val="BB6A439E"/>
    <w:lvl w:ilvl="0" w:tplc="7C1E2BC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F91287"/>
    <w:multiLevelType w:val="multilevel"/>
    <w:tmpl w:val="8F9CBFD4"/>
    <w:lvl w:ilvl="0">
      <w:start w:val="2"/>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15:restartNumberingAfterBreak="0">
    <w:nsid w:val="21F56AD7"/>
    <w:multiLevelType w:val="hybridMultilevel"/>
    <w:tmpl w:val="F3D00E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D421F0"/>
    <w:multiLevelType w:val="multilevel"/>
    <w:tmpl w:val="B25059BA"/>
    <w:lvl w:ilvl="0">
      <w:start w:val="2"/>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DE44A56"/>
    <w:multiLevelType w:val="hybridMultilevel"/>
    <w:tmpl w:val="AD52CB26"/>
    <w:lvl w:ilvl="0" w:tplc="C930B582">
      <w:start w:val="4"/>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1" w15:restartNumberingAfterBreak="0">
    <w:nsid w:val="3B590E5B"/>
    <w:multiLevelType w:val="hybridMultilevel"/>
    <w:tmpl w:val="B96AB6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E780E99"/>
    <w:multiLevelType w:val="multilevel"/>
    <w:tmpl w:val="7CC40238"/>
    <w:lvl w:ilvl="0">
      <w:start w:val="4"/>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584925DB"/>
    <w:multiLevelType w:val="multilevel"/>
    <w:tmpl w:val="D494F07C"/>
    <w:lvl w:ilvl="0">
      <w:start w:val="1"/>
      <w:numFmt w:val="decimal"/>
      <w:lvlText w:val="%1."/>
      <w:lvlJc w:val="left"/>
      <w:pPr>
        <w:ind w:left="360" w:hanging="36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4" w15:restartNumberingAfterBreak="0">
    <w:nsid w:val="5B522048"/>
    <w:multiLevelType w:val="hybridMultilevel"/>
    <w:tmpl w:val="55728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77568F"/>
    <w:multiLevelType w:val="hybridMultilevel"/>
    <w:tmpl w:val="488A46F6"/>
    <w:lvl w:ilvl="0" w:tplc="5B485572">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E72CCD"/>
    <w:multiLevelType w:val="multilevel"/>
    <w:tmpl w:val="AD68F754"/>
    <w:lvl w:ilvl="0">
      <w:start w:val="3"/>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631F58FB"/>
    <w:multiLevelType w:val="hybridMultilevel"/>
    <w:tmpl w:val="BACA58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750A0"/>
    <w:multiLevelType w:val="hybridMultilevel"/>
    <w:tmpl w:val="B1AE009A"/>
    <w:lvl w:ilvl="0" w:tplc="CD6C2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503649"/>
    <w:multiLevelType w:val="hybridMultilevel"/>
    <w:tmpl w:val="09101E04"/>
    <w:lvl w:ilvl="0" w:tplc="DBFA9AFA">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B404F9"/>
    <w:multiLevelType w:val="multilevel"/>
    <w:tmpl w:val="A472274E"/>
    <w:lvl w:ilvl="0">
      <w:start w:val="2"/>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73E44DC3"/>
    <w:multiLevelType w:val="multilevel"/>
    <w:tmpl w:val="B6625F7C"/>
    <w:lvl w:ilvl="0">
      <w:start w:val="1"/>
      <w:numFmt w:val="decimal"/>
      <w:pStyle w:val="Heading1"/>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1"/>
  </w:num>
  <w:num w:numId="2">
    <w:abstractNumId w:val="18"/>
  </w:num>
  <w:num w:numId="3">
    <w:abstractNumId w:val="1"/>
    <w:lvlOverride w:ilvl="0">
      <w:startOverride w:val="1"/>
    </w:lvlOverride>
  </w:num>
  <w:num w:numId="4">
    <w:abstractNumId w:val="1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4"/>
  </w:num>
  <w:num w:numId="11">
    <w:abstractNumId w:val="7"/>
  </w:num>
  <w:num w:numId="12">
    <w:abstractNumId w:val="11"/>
  </w:num>
  <w:num w:numId="13">
    <w:abstractNumId w:val="17"/>
  </w:num>
  <w:num w:numId="14">
    <w:abstractNumId w:val="8"/>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5"/>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9"/>
  </w:num>
  <w:num w:numId="24">
    <w:abstractNumId w:val="13"/>
  </w:num>
  <w:num w:numId="25">
    <w:abstractNumId w:val="16"/>
  </w:num>
  <w:num w:numId="26">
    <w:abstractNumId w:val="0"/>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5"/>
  </w:num>
  <w:num w:numId="30">
    <w:abstractNumId w:val="6"/>
  </w:num>
  <w:num w:numId="31">
    <w:abstractNumId w:val="19"/>
  </w:num>
  <w:num w:numId="32">
    <w:abstractNumId w:val="21"/>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SxMDAwMjAwMTUwNLdU0lEKTi0uzszPAykwNqkFAKuQ7UYtAAAA"/>
  </w:docVars>
  <w:rsids>
    <w:rsidRoot w:val="000C7D57"/>
    <w:rsid w:val="00000785"/>
    <w:rsid w:val="00001F8E"/>
    <w:rsid w:val="00003F1F"/>
    <w:rsid w:val="000046D8"/>
    <w:rsid w:val="00004B97"/>
    <w:rsid w:val="00011175"/>
    <w:rsid w:val="00027BD3"/>
    <w:rsid w:val="000336EB"/>
    <w:rsid w:val="000345E4"/>
    <w:rsid w:val="00040DF9"/>
    <w:rsid w:val="0004109C"/>
    <w:rsid w:val="0004161D"/>
    <w:rsid w:val="00043326"/>
    <w:rsid w:val="00044F33"/>
    <w:rsid w:val="000508AD"/>
    <w:rsid w:val="00052C56"/>
    <w:rsid w:val="000543D4"/>
    <w:rsid w:val="00056E5B"/>
    <w:rsid w:val="00057B65"/>
    <w:rsid w:val="000626A8"/>
    <w:rsid w:val="000646A5"/>
    <w:rsid w:val="00064997"/>
    <w:rsid w:val="00067088"/>
    <w:rsid w:val="00070E52"/>
    <w:rsid w:val="000763CE"/>
    <w:rsid w:val="000852F3"/>
    <w:rsid w:val="0008616C"/>
    <w:rsid w:val="00087E0E"/>
    <w:rsid w:val="00091EFA"/>
    <w:rsid w:val="00092790"/>
    <w:rsid w:val="00092B82"/>
    <w:rsid w:val="00097277"/>
    <w:rsid w:val="000A045F"/>
    <w:rsid w:val="000A1C86"/>
    <w:rsid w:val="000A2800"/>
    <w:rsid w:val="000A3950"/>
    <w:rsid w:val="000A5396"/>
    <w:rsid w:val="000A5E1E"/>
    <w:rsid w:val="000A5EF3"/>
    <w:rsid w:val="000A6836"/>
    <w:rsid w:val="000A75B0"/>
    <w:rsid w:val="000B4A00"/>
    <w:rsid w:val="000B7166"/>
    <w:rsid w:val="000C0351"/>
    <w:rsid w:val="000C3638"/>
    <w:rsid w:val="000C5A30"/>
    <w:rsid w:val="000C6EC5"/>
    <w:rsid w:val="000C7D57"/>
    <w:rsid w:val="000D03EE"/>
    <w:rsid w:val="000D0D85"/>
    <w:rsid w:val="000D130E"/>
    <w:rsid w:val="000D793B"/>
    <w:rsid w:val="000D7FBC"/>
    <w:rsid w:val="000E3392"/>
    <w:rsid w:val="000E4CD4"/>
    <w:rsid w:val="000E538C"/>
    <w:rsid w:val="000F1A54"/>
    <w:rsid w:val="000F22FF"/>
    <w:rsid w:val="000F6D9E"/>
    <w:rsid w:val="001017EA"/>
    <w:rsid w:val="00103B25"/>
    <w:rsid w:val="00106FE7"/>
    <w:rsid w:val="001146F2"/>
    <w:rsid w:val="00116A54"/>
    <w:rsid w:val="00121361"/>
    <w:rsid w:val="001251B0"/>
    <w:rsid w:val="00130BD3"/>
    <w:rsid w:val="00130F4B"/>
    <w:rsid w:val="001313F3"/>
    <w:rsid w:val="00132C4D"/>
    <w:rsid w:val="00135602"/>
    <w:rsid w:val="001413C8"/>
    <w:rsid w:val="00141890"/>
    <w:rsid w:val="00143F30"/>
    <w:rsid w:val="00145DDA"/>
    <w:rsid w:val="00145FC3"/>
    <w:rsid w:val="00147FB9"/>
    <w:rsid w:val="001513DD"/>
    <w:rsid w:val="001553D9"/>
    <w:rsid w:val="001617CC"/>
    <w:rsid w:val="001629F5"/>
    <w:rsid w:val="00163CEB"/>
    <w:rsid w:val="00163FCD"/>
    <w:rsid w:val="001647D4"/>
    <w:rsid w:val="001860F3"/>
    <w:rsid w:val="00186767"/>
    <w:rsid w:val="001948D5"/>
    <w:rsid w:val="001A38F5"/>
    <w:rsid w:val="001B1900"/>
    <w:rsid w:val="001C1473"/>
    <w:rsid w:val="001C4A66"/>
    <w:rsid w:val="001D354B"/>
    <w:rsid w:val="001D42D2"/>
    <w:rsid w:val="001D597D"/>
    <w:rsid w:val="001D71D7"/>
    <w:rsid w:val="001E0FC4"/>
    <w:rsid w:val="001E4C4B"/>
    <w:rsid w:val="001E5C64"/>
    <w:rsid w:val="001E7234"/>
    <w:rsid w:val="001F7E53"/>
    <w:rsid w:val="00203F25"/>
    <w:rsid w:val="00214520"/>
    <w:rsid w:val="00214C4C"/>
    <w:rsid w:val="002160FB"/>
    <w:rsid w:val="00223210"/>
    <w:rsid w:val="0022408D"/>
    <w:rsid w:val="00224E95"/>
    <w:rsid w:val="00232857"/>
    <w:rsid w:val="00234A72"/>
    <w:rsid w:val="00235E17"/>
    <w:rsid w:val="002365FC"/>
    <w:rsid w:val="002405AF"/>
    <w:rsid w:val="00240EA9"/>
    <w:rsid w:val="00263940"/>
    <w:rsid w:val="002661A3"/>
    <w:rsid w:val="00281358"/>
    <w:rsid w:val="00282A4F"/>
    <w:rsid w:val="00282D88"/>
    <w:rsid w:val="0028467D"/>
    <w:rsid w:val="00284AC7"/>
    <w:rsid w:val="00297663"/>
    <w:rsid w:val="002A2BB1"/>
    <w:rsid w:val="002A3019"/>
    <w:rsid w:val="002A6035"/>
    <w:rsid w:val="002B4397"/>
    <w:rsid w:val="002B504B"/>
    <w:rsid w:val="002C136A"/>
    <w:rsid w:val="002C6FB5"/>
    <w:rsid w:val="002D4231"/>
    <w:rsid w:val="002E5DC1"/>
    <w:rsid w:val="002F1C60"/>
    <w:rsid w:val="002F1EF5"/>
    <w:rsid w:val="0030361A"/>
    <w:rsid w:val="00305FB3"/>
    <w:rsid w:val="003103E8"/>
    <w:rsid w:val="003105C2"/>
    <w:rsid w:val="003132A3"/>
    <w:rsid w:val="00313ED8"/>
    <w:rsid w:val="00316307"/>
    <w:rsid w:val="00317446"/>
    <w:rsid w:val="00322A96"/>
    <w:rsid w:val="00322B49"/>
    <w:rsid w:val="0032376E"/>
    <w:rsid w:val="00330390"/>
    <w:rsid w:val="00333A34"/>
    <w:rsid w:val="00350434"/>
    <w:rsid w:val="0035131C"/>
    <w:rsid w:val="00351C34"/>
    <w:rsid w:val="00360AE9"/>
    <w:rsid w:val="00361B41"/>
    <w:rsid w:val="00370615"/>
    <w:rsid w:val="0037264F"/>
    <w:rsid w:val="0037396B"/>
    <w:rsid w:val="003748CD"/>
    <w:rsid w:val="00376209"/>
    <w:rsid w:val="00377B7F"/>
    <w:rsid w:val="003813AE"/>
    <w:rsid w:val="003871EB"/>
    <w:rsid w:val="00390F5C"/>
    <w:rsid w:val="00393397"/>
    <w:rsid w:val="00396C13"/>
    <w:rsid w:val="0039715F"/>
    <w:rsid w:val="003A311D"/>
    <w:rsid w:val="003A5511"/>
    <w:rsid w:val="003A6157"/>
    <w:rsid w:val="003B0E5C"/>
    <w:rsid w:val="003B130C"/>
    <w:rsid w:val="003B14AC"/>
    <w:rsid w:val="003C22C8"/>
    <w:rsid w:val="003C3B2D"/>
    <w:rsid w:val="003D4A2C"/>
    <w:rsid w:val="003D4F58"/>
    <w:rsid w:val="003D7927"/>
    <w:rsid w:val="003E09AA"/>
    <w:rsid w:val="003E7000"/>
    <w:rsid w:val="003E732E"/>
    <w:rsid w:val="003E79EA"/>
    <w:rsid w:val="003F58A1"/>
    <w:rsid w:val="004024E5"/>
    <w:rsid w:val="004041E2"/>
    <w:rsid w:val="00404A0A"/>
    <w:rsid w:val="00405057"/>
    <w:rsid w:val="004069F2"/>
    <w:rsid w:val="00411F5E"/>
    <w:rsid w:val="00414B7C"/>
    <w:rsid w:val="0041587F"/>
    <w:rsid w:val="00415DFD"/>
    <w:rsid w:val="00416D70"/>
    <w:rsid w:val="00421DB3"/>
    <w:rsid w:val="00422639"/>
    <w:rsid w:val="00435266"/>
    <w:rsid w:val="00442605"/>
    <w:rsid w:val="00444393"/>
    <w:rsid w:val="00445705"/>
    <w:rsid w:val="004502E4"/>
    <w:rsid w:val="00453394"/>
    <w:rsid w:val="004538B9"/>
    <w:rsid w:val="00454ED9"/>
    <w:rsid w:val="00465F06"/>
    <w:rsid w:val="0047362B"/>
    <w:rsid w:val="00473BC4"/>
    <w:rsid w:val="00476BFA"/>
    <w:rsid w:val="004869C4"/>
    <w:rsid w:val="00487AC7"/>
    <w:rsid w:val="00487EE8"/>
    <w:rsid w:val="0049345F"/>
    <w:rsid w:val="0049458E"/>
    <w:rsid w:val="004A031E"/>
    <w:rsid w:val="004A6807"/>
    <w:rsid w:val="004A73ED"/>
    <w:rsid w:val="004B5DD7"/>
    <w:rsid w:val="004B61C9"/>
    <w:rsid w:val="004B7076"/>
    <w:rsid w:val="004C4405"/>
    <w:rsid w:val="004C4A4A"/>
    <w:rsid w:val="004C6FB7"/>
    <w:rsid w:val="004C766E"/>
    <w:rsid w:val="004D3E85"/>
    <w:rsid w:val="004E0E80"/>
    <w:rsid w:val="004E2421"/>
    <w:rsid w:val="004E3495"/>
    <w:rsid w:val="004E3E66"/>
    <w:rsid w:val="004E7E68"/>
    <w:rsid w:val="004F137A"/>
    <w:rsid w:val="004F53E0"/>
    <w:rsid w:val="004F6537"/>
    <w:rsid w:val="00500B59"/>
    <w:rsid w:val="005028E2"/>
    <w:rsid w:val="005063EC"/>
    <w:rsid w:val="005075CB"/>
    <w:rsid w:val="005122E4"/>
    <w:rsid w:val="0051572F"/>
    <w:rsid w:val="005157CB"/>
    <w:rsid w:val="0052304A"/>
    <w:rsid w:val="00523F1E"/>
    <w:rsid w:val="00525347"/>
    <w:rsid w:val="00536063"/>
    <w:rsid w:val="0054170E"/>
    <w:rsid w:val="00542EBD"/>
    <w:rsid w:val="0054497F"/>
    <w:rsid w:val="005469C9"/>
    <w:rsid w:val="00553198"/>
    <w:rsid w:val="005550E2"/>
    <w:rsid w:val="00563AF1"/>
    <w:rsid w:val="00565B54"/>
    <w:rsid w:val="00565F0F"/>
    <w:rsid w:val="00566B28"/>
    <w:rsid w:val="00576B9C"/>
    <w:rsid w:val="005776A1"/>
    <w:rsid w:val="00584543"/>
    <w:rsid w:val="00591396"/>
    <w:rsid w:val="0059284F"/>
    <w:rsid w:val="00594B09"/>
    <w:rsid w:val="005969EF"/>
    <w:rsid w:val="00596BA7"/>
    <w:rsid w:val="00597FB7"/>
    <w:rsid w:val="005A1319"/>
    <w:rsid w:val="005A13F9"/>
    <w:rsid w:val="005A29C5"/>
    <w:rsid w:val="005A419A"/>
    <w:rsid w:val="005A5908"/>
    <w:rsid w:val="005A7F9D"/>
    <w:rsid w:val="005B0476"/>
    <w:rsid w:val="005C14E7"/>
    <w:rsid w:val="005D5809"/>
    <w:rsid w:val="005D5A47"/>
    <w:rsid w:val="005D78BC"/>
    <w:rsid w:val="005E12F5"/>
    <w:rsid w:val="005E1FEC"/>
    <w:rsid w:val="005E4011"/>
    <w:rsid w:val="005E64BB"/>
    <w:rsid w:val="005E73F4"/>
    <w:rsid w:val="005F2E90"/>
    <w:rsid w:val="005F3B49"/>
    <w:rsid w:val="005F66B3"/>
    <w:rsid w:val="005F6F22"/>
    <w:rsid w:val="0060259E"/>
    <w:rsid w:val="006052F2"/>
    <w:rsid w:val="006067DE"/>
    <w:rsid w:val="00610147"/>
    <w:rsid w:val="006178C7"/>
    <w:rsid w:val="00624271"/>
    <w:rsid w:val="00625738"/>
    <w:rsid w:val="0063172C"/>
    <w:rsid w:val="006358B7"/>
    <w:rsid w:val="00637D61"/>
    <w:rsid w:val="006402A5"/>
    <w:rsid w:val="00641246"/>
    <w:rsid w:val="0064559C"/>
    <w:rsid w:val="0065000E"/>
    <w:rsid w:val="00652B9E"/>
    <w:rsid w:val="00654120"/>
    <w:rsid w:val="0065543F"/>
    <w:rsid w:val="00672A13"/>
    <w:rsid w:val="00672FD2"/>
    <w:rsid w:val="006760A5"/>
    <w:rsid w:val="00681CDE"/>
    <w:rsid w:val="006A30A1"/>
    <w:rsid w:val="006A38BE"/>
    <w:rsid w:val="006A4B75"/>
    <w:rsid w:val="006A52FD"/>
    <w:rsid w:val="006B4D70"/>
    <w:rsid w:val="006B5757"/>
    <w:rsid w:val="006B792C"/>
    <w:rsid w:val="006C464F"/>
    <w:rsid w:val="006C4EC3"/>
    <w:rsid w:val="006C69CF"/>
    <w:rsid w:val="006D1CD5"/>
    <w:rsid w:val="006D2FA2"/>
    <w:rsid w:val="006D52D3"/>
    <w:rsid w:val="006E24A5"/>
    <w:rsid w:val="006E52B0"/>
    <w:rsid w:val="006E5FF6"/>
    <w:rsid w:val="006E6F0B"/>
    <w:rsid w:val="006E71DB"/>
    <w:rsid w:val="006F0687"/>
    <w:rsid w:val="006F1E3D"/>
    <w:rsid w:val="006F28B9"/>
    <w:rsid w:val="006F45AA"/>
    <w:rsid w:val="0070041B"/>
    <w:rsid w:val="00710826"/>
    <w:rsid w:val="007129A3"/>
    <w:rsid w:val="00714B7A"/>
    <w:rsid w:val="0071681E"/>
    <w:rsid w:val="007241EF"/>
    <w:rsid w:val="00725923"/>
    <w:rsid w:val="0073144A"/>
    <w:rsid w:val="00731CF3"/>
    <w:rsid w:val="00733A87"/>
    <w:rsid w:val="00740825"/>
    <w:rsid w:val="00745C6A"/>
    <w:rsid w:val="00751FC1"/>
    <w:rsid w:val="00753DAE"/>
    <w:rsid w:val="00754EC4"/>
    <w:rsid w:val="00761305"/>
    <w:rsid w:val="00763AB0"/>
    <w:rsid w:val="00764593"/>
    <w:rsid w:val="00764985"/>
    <w:rsid w:val="0076545D"/>
    <w:rsid w:val="0076628B"/>
    <w:rsid w:val="00767E93"/>
    <w:rsid w:val="007816EB"/>
    <w:rsid w:val="00784CF3"/>
    <w:rsid w:val="00784F69"/>
    <w:rsid w:val="00786724"/>
    <w:rsid w:val="007A3AA3"/>
    <w:rsid w:val="007A3F7F"/>
    <w:rsid w:val="007A656C"/>
    <w:rsid w:val="007B5A04"/>
    <w:rsid w:val="007B70D3"/>
    <w:rsid w:val="007B7701"/>
    <w:rsid w:val="007B7BEF"/>
    <w:rsid w:val="007C34A9"/>
    <w:rsid w:val="007C3D2A"/>
    <w:rsid w:val="007C4A66"/>
    <w:rsid w:val="007C5A17"/>
    <w:rsid w:val="007D2A80"/>
    <w:rsid w:val="007D575B"/>
    <w:rsid w:val="007E1749"/>
    <w:rsid w:val="007E5D68"/>
    <w:rsid w:val="007E6B6C"/>
    <w:rsid w:val="007F0E70"/>
    <w:rsid w:val="007F30BE"/>
    <w:rsid w:val="0080633C"/>
    <w:rsid w:val="00814DDE"/>
    <w:rsid w:val="00817896"/>
    <w:rsid w:val="00824398"/>
    <w:rsid w:val="008307DE"/>
    <w:rsid w:val="008325F3"/>
    <w:rsid w:val="00835051"/>
    <w:rsid w:val="00836770"/>
    <w:rsid w:val="0084188D"/>
    <w:rsid w:val="008430A2"/>
    <w:rsid w:val="00843D1C"/>
    <w:rsid w:val="0085159D"/>
    <w:rsid w:val="00854477"/>
    <w:rsid w:val="0085553A"/>
    <w:rsid w:val="008561A5"/>
    <w:rsid w:val="008600D3"/>
    <w:rsid w:val="00862149"/>
    <w:rsid w:val="008701C1"/>
    <w:rsid w:val="0087468D"/>
    <w:rsid w:val="008766E3"/>
    <w:rsid w:val="00877C77"/>
    <w:rsid w:val="008807B8"/>
    <w:rsid w:val="00884F89"/>
    <w:rsid w:val="00887C46"/>
    <w:rsid w:val="008904AE"/>
    <w:rsid w:val="00890709"/>
    <w:rsid w:val="00890D6E"/>
    <w:rsid w:val="00895361"/>
    <w:rsid w:val="00897B73"/>
    <w:rsid w:val="008A2E47"/>
    <w:rsid w:val="008A4CE5"/>
    <w:rsid w:val="008A778C"/>
    <w:rsid w:val="008B3215"/>
    <w:rsid w:val="008B4122"/>
    <w:rsid w:val="008B4654"/>
    <w:rsid w:val="008B5157"/>
    <w:rsid w:val="008B6280"/>
    <w:rsid w:val="008B6D43"/>
    <w:rsid w:val="008B7282"/>
    <w:rsid w:val="008C433A"/>
    <w:rsid w:val="008C47C6"/>
    <w:rsid w:val="008C5CC7"/>
    <w:rsid w:val="008C798E"/>
    <w:rsid w:val="008D2EFB"/>
    <w:rsid w:val="008D69D3"/>
    <w:rsid w:val="008D7406"/>
    <w:rsid w:val="008E33B1"/>
    <w:rsid w:val="008E45C6"/>
    <w:rsid w:val="008F17D8"/>
    <w:rsid w:val="008F43B6"/>
    <w:rsid w:val="008F4BAE"/>
    <w:rsid w:val="0090120A"/>
    <w:rsid w:val="009040AE"/>
    <w:rsid w:val="00904BB5"/>
    <w:rsid w:val="00906D99"/>
    <w:rsid w:val="009113F1"/>
    <w:rsid w:val="00913A72"/>
    <w:rsid w:val="00914583"/>
    <w:rsid w:val="00915DA2"/>
    <w:rsid w:val="009160AD"/>
    <w:rsid w:val="0092226A"/>
    <w:rsid w:val="0092375B"/>
    <w:rsid w:val="00932315"/>
    <w:rsid w:val="0093412A"/>
    <w:rsid w:val="00943F4F"/>
    <w:rsid w:val="00954F76"/>
    <w:rsid w:val="0095558A"/>
    <w:rsid w:val="00957DF2"/>
    <w:rsid w:val="00962F84"/>
    <w:rsid w:val="00972267"/>
    <w:rsid w:val="00977757"/>
    <w:rsid w:val="00977D67"/>
    <w:rsid w:val="0098098C"/>
    <w:rsid w:val="00993082"/>
    <w:rsid w:val="00994FF6"/>
    <w:rsid w:val="00995127"/>
    <w:rsid w:val="00995813"/>
    <w:rsid w:val="00997395"/>
    <w:rsid w:val="009A635A"/>
    <w:rsid w:val="009B0A7B"/>
    <w:rsid w:val="009B59FD"/>
    <w:rsid w:val="009B5D6E"/>
    <w:rsid w:val="009B6897"/>
    <w:rsid w:val="009C2CCB"/>
    <w:rsid w:val="009D1A73"/>
    <w:rsid w:val="009D4CDB"/>
    <w:rsid w:val="009D542B"/>
    <w:rsid w:val="009D7BCF"/>
    <w:rsid w:val="009E1492"/>
    <w:rsid w:val="009E2B54"/>
    <w:rsid w:val="009E335A"/>
    <w:rsid w:val="009E36C2"/>
    <w:rsid w:val="009E3E1A"/>
    <w:rsid w:val="009E60D8"/>
    <w:rsid w:val="009E6BAC"/>
    <w:rsid w:val="009E7746"/>
    <w:rsid w:val="009F22FA"/>
    <w:rsid w:val="009F3928"/>
    <w:rsid w:val="009F4603"/>
    <w:rsid w:val="009F4F89"/>
    <w:rsid w:val="009F6AF0"/>
    <w:rsid w:val="00A00D5F"/>
    <w:rsid w:val="00A02BE1"/>
    <w:rsid w:val="00A03C0B"/>
    <w:rsid w:val="00A10B93"/>
    <w:rsid w:val="00A24136"/>
    <w:rsid w:val="00A24D69"/>
    <w:rsid w:val="00A27286"/>
    <w:rsid w:val="00A279CC"/>
    <w:rsid w:val="00A325F6"/>
    <w:rsid w:val="00A35850"/>
    <w:rsid w:val="00A37820"/>
    <w:rsid w:val="00A43218"/>
    <w:rsid w:val="00A43AC4"/>
    <w:rsid w:val="00A45346"/>
    <w:rsid w:val="00A45E6A"/>
    <w:rsid w:val="00A47CD8"/>
    <w:rsid w:val="00A54CE9"/>
    <w:rsid w:val="00A57282"/>
    <w:rsid w:val="00A6044A"/>
    <w:rsid w:val="00A636EC"/>
    <w:rsid w:val="00A702E9"/>
    <w:rsid w:val="00A82D18"/>
    <w:rsid w:val="00A848FF"/>
    <w:rsid w:val="00A84FB4"/>
    <w:rsid w:val="00A86E53"/>
    <w:rsid w:val="00A876DA"/>
    <w:rsid w:val="00A92D2D"/>
    <w:rsid w:val="00A93F0A"/>
    <w:rsid w:val="00A974B9"/>
    <w:rsid w:val="00AA1EC8"/>
    <w:rsid w:val="00AA3B81"/>
    <w:rsid w:val="00AA64C2"/>
    <w:rsid w:val="00AB10B0"/>
    <w:rsid w:val="00AB14C5"/>
    <w:rsid w:val="00AB367C"/>
    <w:rsid w:val="00AC0AEF"/>
    <w:rsid w:val="00AC28D6"/>
    <w:rsid w:val="00AC2993"/>
    <w:rsid w:val="00AD1985"/>
    <w:rsid w:val="00AD1ACC"/>
    <w:rsid w:val="00AD2721"/>
    <w:rsid w:val="00AD5236"/>
    <w:rsid w:val="00AD7FED"/>
    <w:rsid w:val="00AF2A9A"/>
    <w:rsid w:val="00AF35DB"/>
    <w:rsid w:val="00AF3860"/>
    <w:rsid w:val="00B01612"/>
    <w:rsid w:val="00B10427"/>
    <w:rsid w:val="00B12AF3"/>
    <w:rsid w:val="00B13C8B"/>
    <w:rsid w:val="00B1473B"/>
    <w:rsid w:val="00B1784C"/>
    <w:rsid w:val="00B17E75"/>
    <w:rsid w:val="00B21DFB"/>
    <w:rsid w:val="00B21FE9"/>
    <w:rsid w:val="00B3253F"/>
    <w:rsid w:val="00B33D42"/>
    <w:rsid w:val="00B343CE"/>
    <w:rsid w:val="00B360B4"/>
    <w:rsid w:val="00B54F8D"/>
    <w:rsid w:val="00B6193B"/>
    <w:rsid w:val="00B61F06"/>
    <w:rsid w:val="00B62103"/>
    <w:rsid w:val="00B64BBA"/>
    <w:rsid w:val="00B66AE0"/>
    <w:rsid w:val="00B67AFF"/>
    <w:rsid w:val="00B705BB"/>
    <w:rsid w:val="00B73AA0"/>
    <w:rsid w:val="00B83FB1"/>
    <w:rsid w:val="00B84FEF"/>
    <w:rsid w:val="00B90184"/>
    <w:rsid w:val="00B94010"/>
    <w:rsid w:val="00B94E60"/>
    <w:rsid w:val="00BA00EF"/>
    <w:rsid w:val="00BA1F29"/>
    <w:rsid w:val="00BA7D97"/>
    <w:rsid w:val="00BB0C7C"/>
    <w:rsid w:val="00BC42A7"/>
    <w:rsid w:val="00BD5DF2"/>
    <w:rsid w:val="00BF0CE1"/>
    <w:rsid w:val="00C015DA"/>
    <w:rsid w:val="00C07D05"/>
    <w:rsid w:val="00C12A62"/>
    <w:rsid w:val="00C13A35"/>
    <w:rsid w:val="00C14DFE"/>
    <w:rsid w:val="00C20136"/>
    <w:rsid w:val="00C21178"/>
    <w:rsid w:val="00C22CF2"/>
    <w:rsid w:val="00C233A8"/>
    <w:rsid w:val="00C24D5D"/>
    <w:rsid w:val="00C25611"/>
    <w:rsid w:val="00C25A5B"/>
    <w:rsid w:val="00C25EF3"/>
    <w:rsid w:val="00C278B0"/>
    <w:rsid w:val="00C33ACF"/>
    <w:rsid w:val="00C360B2"/>
    <w:rsid w:val="00C3642B"/>
    <w:rsid w:val="00C406E6"/>
    <w:rsid w:val="00C45C34"/>
    <w:rsid w:val="00C462B5"/>
    <w:rsid w:val="00C468C3"/>
    <w:rsid w:val="00C51136"/>
    <w:rsid w:val="00C5434E"/>
    <w:rsid w:val="00C55184"/>
    <w:rsid w:val="00C61A23"/>
    <w:rsid w:val="00C61D42"/>
    <w:rsid w:val="00C63421"/>
    <w:rsid w:val="00C71BE5"/>
    <w:rsid w:val="00C73A4B"/>
    <w:rsid w:val="00C7677A"/>
    <w:rsid w:val="00C76FD3"/>
    <w:rsid w:val="00C81275"/>
    <w:rsid w:val="00C820EB"/>
    <w:rsid w:val="00C839D6"/>
    <w:rsid w:val="00C8502B"/>
    <w:rsid w:val="00C903D9"/>
    <w:rsid w:val="00C9287A"/>
    <w:rsid w:val="00C93591"/>
    <w:rsid w:val="00C96C8A"/>
    <w:rsid w:val="00C9762C"/>
    <w:rsid w:val="00C97FE8"/>
    <w:rsid w:val="00CA2038"/>
    <w:rsid w:val="00CA4309"/>
    <w:rsid w:val="00CA56C3"/>
    <w:rsid w:val="00CA62BC"/>
    <w:rsid w:val="00CA66B1"/>
    <w:rsid w:val="00CB05D1"/>
    <w:rsid w:val="00CB0B85"/>
    <w:rsid w:val="00CC3A04"/>
    <w:rsid w:val="00CD2576"/>
    <w:rsid w:val="00CD27AC"/>
    <w:rsid w:val="00CE0A7E"/>
    <w:rsid w:val="00CE5AFE"/>
    <w:rsid w:val="00CE62E0"/>
    <w:rsid w:val="00CE6640"/>
    <w:rsid w:val="00CE7634"/>
    <w:rsid w:val="00CF22A9"/>
    <w:rsid w:val="00D013EC"/>
    <w:rsid w:val="00D03648"/>
    <w:rsid w:val="00D070E0"/>
    <w:rsid w:val="00D16182"/>
    <w:rsid w:val="00D17B1A"/>
    <w:rsid w:val="00D17F91"/>
    <w:rsid w:val="00D205B8"/>
    <w:rsid w:val="00D21E77"/>
    <w:rsid w:val="00D2559D"/>
    <w:rsid w:val="00D36349"/>
    <w:rsid w:val="00D413EF"/>
    <w:rsid w:val="00D43C3C"/>
    <w:rsid w:val="00D46AF4"/>
    <w:rsid w:val="00D5215A"/>
    <w:rsid w:val="00D53127"/>
    <w:rsid w:val="00D56B9C"/>
    <w:rsid w:val="00D61852"/>
    <w:rsid w:val="00D61FA2"/>
    <w:rsid w:val="00D67406"/>
    <w:rsid w:val="00D67DC3"/>
    <w:rsid w:val="00D726FA"/>
    <w:rsid w:val="00D8684E"/>
    <w:rsid w:val="00D87836"/>
    <w:rsid w:val="00D9650E"/>
    <w:rsid w:val="00D96E6D"/>
    <w:rsid w:val="00DA2D46"/>
    <w:rsid w:val="00DA3A7F"/>
    <w:rsid w:val="00DB0974"/>
    <w:rsid w:val="00DC30CB"/>
    <w:rsid w:val="00DC681B"/>
    <w:rsid w:val="00DD04CC"/>
    <w:rsid w:val="00DD1CC0"/>
    <w:rsid w:val="00DE3237"/>
    <w:rsid w:val="00DE59CA"/>
    <w:rsid w:val="00DE68C1"/>
    <w:rsid w:val="00DF0916"/>
    <w:rsid w:val="00DF143F"/>
    <w:rsid w:val="00E00AD3"/>
    <w:rsid w:val="00E04524"/>
    <w:rsid w:val="00E125A9"/>
    <w:rsid w:val="00E12DEA"/>
    <w:rsid w:val="00E14E11"/>
    <w:rsid w:val="00E15852"/>
    <w:rsid w:val="00E17D93"/>
    <w:rsid w:val="00E23323"/>
    <w:rsid w:val="00E362F1"/>
    <w:rsid w:val="00E36528"/>
    <w:rsid w:val="00E40D38"/>
    <w:rsid w:val="00E40F80"/>
    <w:rsid w:val="00E43B14"/>
    <w:rsid w:val="00E45223"/>
    <w:rsid w:val="00E50BB4"/>
    <w:rsid w:val="00E5239B"/>
    <w:rsid w:val="00E544E2"/>
    <w:rsid w:val="00E55976"/>
    <w:rsid w:val="00E60701"/>
    <w:rsid w:val="00E62B86"/>
    <w:rsid w:val="00E63B1B"/>
    <w:rsid w:val="00E63BB3"/>
    <w:rsid w:val="00E67D5D"/>
    <w:rsid w:val="00E7508F"/>
    <w:rsid w:val="00E822C7"/>
    <w:rsid w:val="00E82896"/>
    <w:rsid w:val="00E951D5"/>
    <w:rsid w:val="00EA1F6F"/>
    <w:rsid w:val="00EA4F8F"/>
    <w:rsid w:val="00EA54A5"/>
    <w:rsid w:val="00EA58E0"/>
    <w:rsid w:val="00EB3D3E"/>
    <w:rsid w:val="00EB7999"/>
    <w:rsid w:val="00EC060C"/>
    <w:rsid w:val="00EC39AD"/>
    <w:rsid w:val="00ED3C24"/>
    <w:rsid w:val="00ED4FEE"/>
    <w:rsid w:val="00ED6CEE"/>
    <w:rsid w:val="00EE627C"/>
    <w:rsid w:val="00EF14D3"/>
    <w:rsid w:val="00EF2C16"/>
    <w:rsid w:val="00EF37B9"/>
    <w:rsid w:val="00EF4C03"/>
    <w:rsid w:val="00EF764B"/>
    <w:rsid w:val="00F00982"/>
    <w:rsid w:val="00F011D5"/>
    <w:rsid w:val="00F030AF"/>
    <w:rsid w:val="00F04FFF"/>
    <w:rsid w:val="00F05F40"/>
    <w:rsid w:val="00F10D65"/>
    <w:rsid w:val="00F12141"/>
    <w:rsid w:val="00F13619"/>
    <w:rsid w:val="00F22C24"/>
    <w:rsid w:val="00F26ABC"/>
    <w:rsid w:val="00F30BF5"/>
    <w:rsid w:val="00F33C47"/>
    <w:rsid w:val="00F41AB3"/>
    <w:rsid w:val="00F4431C"/>
    <w:rsid w:val="00F45807"/>
    <w:rsid w:val="00F51664"/>
    <w:rsid w:val="00F55C4E"/>
    <w:rsid w:val="00F667D5"/>
    <w:rsid w:val="00F67068"/>
    <w:rsid w:val="00F7100B"/>
    <w:rsid w:val="00F77330"/>
    <w:rsid w:val="00F826EC"/>
    <w:rsid w:val="00F875D1"/>
    <w:rsid w:val="00F95BFF"/>
    <w:rsid w:val="00F95C69"/>
    <w:rsid w:val="00FA039D"/>
    <w:rsid w:val="00FA33FB"/>
    <w:rsid w:val="00FA3F28"/>
    <w:rsid w:val="00FA4792"/>
    <w:rsid w:val="00FA7DAE"/>
    <w:rsid w:val="00FA7F26"/>
    <w:rsid w:val="00FB0284"/>
    <w:rsid w:val="00FB62C6"/>
    <w:rsid w:val="00FB788B"/>
    <w:rsid w:val="00FB7FD1"/>
    <w:rsid w:val="00FC04F7"/>
    <w:rsid w:val="00FC2FDC"/>
    <w:rsid w:val="00FC64ED"/>
    <w:rsid w:val="00FD2777"/>
    <w:rsid w:val="00FD7DDA"/>
    <w:rsid w:val="00FE0C53"/>
    <w:rsid w:val="00FE4F03"/>
    <w:rsid w:val="00FF12C9"/>
    <w:rsid w:val="00FF7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A7C646B"/>
  <w15:chartTrackingRefBased/>
  <w15:docId w15:val="{EA1D6D4E-416E-49C6-8319-BB5831EE5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0D5F"/>
    <w:pPr>
      <w:tabs>
        <w:tab w:val="left" w:pos="504"/>
      </w:tabs>
      <w:spacing w:line="480" w:lineRule="auto"/>
      <w:jc w:val="both"/>
    </w:pPr>
    <w:rPr>
      <w:rFonts w:eastAsia="Times New Roman" w:cs="Times New Roman"/>
      <w:sz w:val="24"/>
    </w:rPr>
  </w:style>
  <w:style w:type="paragraph" w:styleId="Heading1">
    <w:name w:val="heading 1"/>
    <w:basedOn w:val="ListParagraph"/>
    <w:next w:val="Normal"/>
    <w:link w:val="Heading1Char"/>
    <w:autoRedefine/>
    <w:uiPriority w:val="9"/>
    <w:qFormat/>
    <w:rsid w:val="0073144A"/>
    <w:pPr>
      <w:keepNext/>
      <w:keepLines/>
      <w:numPr>
        <w:numId w:val="32"/>
      </w:numPr>
      <w:spacing w:before="240" w:after="0"/>
      <w:jc w:val="center"/>
      <w:outlineLvl w:val="0"/>
    </w:pPr>
    <w:rPr>
      <w:rFonts w:eastAsiaTheme="majorEastAsia"/>
      <w:b/>
      <w:bCs/>
      <w:szCs w:val="32"/>
    </w:rPr>
  </w:style>
  <w:style w:type="paragraph" w:styleId="Heading2">
    <w:name w:val="heading 2"/>
    <w:basedOn w:val="Normal"/>
    <w:next w:val="Normal"/>
    <w:link w:val="Heading2Char"/>
    <w:autoRedefine/>
    <w:uiPriority w:val="9"/>
    <w:unhideWhenUsed/>
    <w:qFormat/>
    <w:rsid w:val="0073144A"/>
    <w:pPr>
      <w:keepNext/>
      <w:keepLines/>
      <w:numPr>
        <w:ilvl w:val="1"/>
        <w:numId w:val="24"/>
      </w:numPr>
      <w:tabs>
        <w:tab w:val="left" w:pos="630"/>
      </w:tabs>
      <w:spacing w:before="40" w:after="0"/>
      <w:outlineLvl w:val="1"/>
    </w:pPr>
    <w:rPr>
      <w:rFonts w:eastAsiaTheme="majorEastAsia"/>
      <w:b/>
      <w:szCs w:val="26"/>
    </w:rPr>
  </w:style>
  <w:style w:type="paragraph" w:styleId="Heading3">
    <w:name w:val="heading 3"/>
    <w:basedOn w:val="Normal"/>
    <w:next w:val="Normal"/>
    <w:link w:val="Heading3Char"/>
    <w:autoRedefine/>
    <w:uiPriority w:val="9"/>
    <w:unhideWhenUsed/>
    <w:qFormat/>
    <w:rsid w:val="00B83FB1"/>
    <w:pPr>
      <w:keepNext/>
      <w:keepLines/>
      <w:numPr>
        <w:ilvl w:val="2"/>
        <w:numId w:val="24"/>
      </w:numPr>
      <w:spacing w:before="40" w:after="0"/>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1C4A66"/>
    <w:pPr>
      <w:keepNext/>
      <w:keepLines/>
      <w:numPr>
        <w:ilvl w:val="3"/>
        <w:numId w:val="2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C4A66"/>
    <w:pPr>
      <w:keepNext/>
      <w:keepLines/>
      <w:numPr>
        <w:ilvl w:val="4"/>
        <w:numId w:val="2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C4A66"/>
    <w:pPr>
      <w:keepNext/>
      <w:keepLines/>
      <w:numPr>
        <w:ilvl w:val="5"/>
        <w:numId w:val="2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C4A66"/>
    <w:pPr>
      <w:keepNext/>
      <w:keepLines/>
      <w:numPr>
        <w:ilvl w:val="6"/>
        <w:numId w:val="2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C4A66"/>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C4A66"/>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144A"/>
    <w:rPr>
      <w:rFonts w:eastAsiaTheme="majorEastAsia" w:cs="Times New Roman"/>
      <w:b/>
      <w:bCs/>
      <w:sz w:val="24"/>
      <w:szCs w:val="32"/>
    </w:rPr>
  </w:style>
  <w:style w:type="paragraph" w:styleId="TOCHeading">
    <w:name w:val="TOC Heading"/>
    <w:basedOn w:val="Heading1"/>
    <w:next w:val="Normal"/>
    <w:uiPriority w:val="39"/>
    <w:unhideWhenUsed/>
    <w:qFormat/>
    <w:rsid w:val="00731CF3"/>
    <w:pPr>
      <w:outlineLvl w:val="9"/>
    </w:pPr>
  </w:style>
  <w:style w:type="paragraph" w:customStyle="1" w:styleId="AbstractNormalText">
    <w:name w:val="Abstract_Normal_Text"/>
    <w:basedOn w:val="Normal"/>
    <w:uiPriority w:val="99"/>
    <w:rsid w:val="00652B9E"/>
    <w:pPr>
      <w:spacing w:after="0" w:line="240" w:lineRule="auto"/>
    </w:pPr>
    <w:rPr>
      <w:rFonts w:ascii="Times New Roman" w:hAnsi="Times New Roman"/>
      <w:sz w:val="18"/>
      <w:szCs w:val="20"/>
    </w:rPr>
  </w:style>
  <w:style w:type="paragraph" w:styleId="TOC1">
    <w:name w:val="toc 1"/>
    <w:basedOn w:val="Normal"/>
    <w:next w:val="Normal"/>
    <w:autoRedefine/>
    <w:uiPriority w:val="39"/>
    <w:unhideWhenUsed/>
    <w:rsid w:val="007241EF"/>
    <w:pPr>
      <w:tabs>
        <w:tab w:val="clear" w:pos="504"/>
        <w:tab w:val="right" w:leader="dot" w:pos="9350"/>
      </w:tabs>
      <w:spacing w:before="120" w:after="120"/>
      <w:jc w:val="left"/>
    </w:pPr>
    <w:rPr>
      <w:b/>
      <w:bCs/>
      <w:caps/>
      <w:sz w:val="20"/>
      <w:szCs w:val="20"/>
    </w:rPr>
  </w:style>
  <w:style w:type="character" w:styleId="Hyperlink">
    <w:name w:val="Hyperlink"/>
    <w:basedOn w:val="DefaultParagraphFont"/>
    <w:uiPriority w:val="99"/>
    <w:unhideWhenUsed/>
    <w:rsid w:val="006E24A5"/>
    <w:rPr>
      <w:color w:val="0563C1" w:themeColor="hyperlink"/>
      <w:u w:val="single"/>
    </w:rPr>
  </w:style>
  <w:style w:type="character" w:customStyle="1" w:styleId="Heading2Char">
    <w:name w:val="Heading 2 Char"/>
    <w:basedOn w:val="DefaultParagraphFont"/>
    <w:link w:val="Heading2"/>
    <w:uiPriority w:val="9"/>
    <w:rsid w:val="0073144A"/>
    <w:rPr>
      <w:rFonts w:eastAsiaTheme="majorEastAsia" w:cs="Times New Roman"/>
      <w:b/>
      <w:sz w:val="24"/>
      <w:szCs w:val="26"/>
    </w:rPr>
  </w:style>
  <w:style w:type="paragraph" w:styleId="TOC2">
    <w:name w:val="toc 2"/>
    <w:basedOn w:val="Normal"/>
    <w:next w:val="Normal"/>
    <w:autoRedefine/>
    <w:uiPriority w:val="39"/>
    <w:unhideWhenUsed/>
    <w:rsid w:val="000B7166"/>
    <w:pPr>
      <w:tabs>
        <w:tab w:val="clear" w:pos="504"/>
        <w:tab w:val="right" w:leader="dot" w:pos="9350"/>
      </w:tabs>
      <w:spacing w:after="0"/>
      <w:ind w:left="220"/>
      <w:jc w:val="left"/>
    </w:pPr>
    <w:rPr>
      <w:smallCaps/>
      <w:sz w:val="20"/>
      <w:szCs w:val="20"/>
    </w:rPr>
  </w:style>
  <w:style w:type="paragraph" w:styleId="Caption">
    <w:name w:val="caption"/>
    <w:basedOn w:val="Normal"/>
    <w:next w:val="Normal"/>
    <w:autoRedefine/>
    <w:uiPriority w:val="35"/>
    <w:unhideWhenUsed/>
    <w:qFormat/>
    <w:rsid w:val="0073144A"/>
    <w:pPr>
      <w:keepNext/>
      <w:spacing w:after="200"/>
      <w:jc w:val="center"/>
    </w:pPr>
    <w:rPr>
      <w:i/>
      <w:iCs/>
      <w:szCs w:val="18"/>
    </w:rPr>
  </w:style>
  <w:style w:type="paragraph" w:styleId="ListParagraph">
    <w:name w:val="List Paragraph"/>
    <w:basedOn w:val="Normal"/>
    <w:uiPriority w:val="34"/>
    <w:qFormat/>
    <w:rsid w:val="001948D5"/>
    <w:pPr>
      <w:ind w:left="720"/>
      <w:contextualSpacing/>
    </w:pPr>
  </w:style>
  <w:style w:type="paragraph" w:styleId="TableofFigures">
    <w:name w:val="table of figures"/>
    <w:basedOn w:val="Normal"/>
    <w:next w:val="Normal"/>
    <w:uiPriority w:val="99"/>
    <w:unhideWhenUsed/>
    <w:rsid w:val="0037396B"/>
    <w:pPr>
      <w:tabs>
        <w:tab w:val="clear" w:pos="504"/>
      </w:tabs>
      <w:spacing w:after="0"/>
      <w:ind w:left="440" w:hanging="440"/>
      <w:jc w:val="left"/>
    </w:pPr>
    <w:rPr>
      <w:rFonts w:cstheme="minorHAnsi"/>
      <w:smallCaps/>
      <w:sz w:val="20"/>
      <w:szCs w:val="20"/>
    </w:rPr>
  </w:style>
  <w:style w:type="paragraph" w:styleId="NoSpacing">
    <w:name w:val="No Spacing"/>
    <w:uiPriority w:val="1"/>
    <w:qFormat/>
    <w:rsid w:val="005969EF"/>
    <w:pPr>
      <w:spacing w:after="0" w:line="240" w:lineRule="auto"/>
    </w:pPr>
  </w:style>
  <w:style w:type="character" w:customStyle="1" w:styleId="Heading3Char">
    <w:name w:val="Heading 3 Char"/>
    <w:basedOn w:val="DefaultParagraphFont"/>
    <w:link w:val="Heading3"/>
    <w:uiPriority w:val="9"/>
    <w:rsid w:val="00B83FB1"/>
    <w:rPr>
      <w:rFonts w:eastAsiaTheme="majorEastAsia" w:cstheme="majorBidi"/>
      <w:b/>
      <w:sz w:val="24"/>
      <w:szCs w:val="24"/>
    </w:rPr>
  </w:style>
  <w:style w:type="paragraph" w:styleId="Bibliography">
    <w:name w:val="Bibliography"/>
    <w:basedOn w:val="Normal"/>
    <w:next w:val="Normal"/>
    <w:uiPriority w:val="37"/>
    <w:unhideWhenUsed/>
    <w:rsid w:val="00DD1CC0"/>
  </w:style>
  <w:style w:type="character" w:styleId="Strong">
    <w:name w:val="Strong"/>
    <w:basedOn w:val="DefaultParagraphFont"/>
    <w:uiPriority w:val="22"/>
    <w:qFormat/>
    <w:rsid w:val="00DD1CC0"/>
    <w:rPr>
      <w:b/>
      <w:bCs/>
    </w:rPr>
  </w:style>
  <w:style w:type="paragraph" w:styleId="TOC3">
    <w:name w:val="toc 3"/>
    <w:basedOn w:val="Normal"/>
    <w:next w:val="Normal"/>
    <w:autoRedefine/>
    <w:uiPriority w:val="39"/>
    <w:unhideWhenUsed/>
    <w:rsid w:val="00DD1CC0"/>
    <w:pPr>
      <w:tabs>
        <w:tab w:val="clear" w:pos="504"/>
      </w:tabs>
      <w:spacing w:after="0"/>
      <w:ind w:left="440"/>
      <w:jc w:val="left"/>
    </w:pPr>
    <w:rPr>
      <w:i/>
      <w:iCs/>
      <w:sz w:val="20"/>
      <w:szCs w:val="20"/>
    </w:rPr>
  </w:style>
  <w:style w:type="paragraph" w:styleId="TOC4">
    <w:name w:val="toc 4"/>
    <w:basedOn w:val="Normal"/>
    <w:next w:val="Normal"/>
    <w:autoRedefine/>
    <w:uiPriority w:val="39"/>
    <w:unhideWhenUsed/>
    <w:rsid w:val="007129A3"/>
    <w:pPr>
      <w:tabs>
        <w:tab w:val="clear" w:pos="504"/>
      </w:tabs>
      <w:spacing w:after="0"/>
      <w:ind w:left="660"/>
      <w:jc w:val="left"/>
    </w:pPr>
    <w:rPr>
      <w:sz w:val="18"/>
      <w:szCs w:val="18"/>
    </w:rPr>
  </w:style>
  <w:style w:type="paragraph" w:styleId="TOC5">
    <w:name w:val="toc 5"/>
    <w:basedOn w:val="Normal"/>
    <w:next w:val="Normal"/>
    <w:autoRedefine/>
    <w:uiPriority w:val="39"/>
    <w:unhideWhenUsed/>
    <w:rsid w:val="007129A3"/>
    <w:pPr>
      <w:tabs>
        <w:tab w:val="clear" w:pos="504"/>
      </w:tabs>
      <w:spacing w:after="0"/>
      <w:ind w:left="880"/>
      <w:jc w:val="left"/>
    </w:pPr>
    <w:rPr>
      <w:sz w:val="18"/>
      <w:szCs w:val="18"/>
    </w:rPr>
  </w:style>
  <w:style w:type="paragraph" w:styleId="TOC6">
    <w:name w:val="toc 6"/>
    <w:basedOn w:val="Normal"/>
    <w:next w:val="Normal"/>
    <w:autoRedefine/>
    <w:uiPriority w:val="39"/>
    <w:unhideWhenUsed/>
    <w:rsid w:val="007129A3"/>
    <w:pPr>
      <w:tabs>
        <w:tab w:val="clear" w:pos="504"/>
      </w:tabs>
      <w:spacing w:after="0"/>
      <w:ind w:left="1100"/>
      <w:jc w:val="left"/>
    </w:pPr>
    <w:rPr>
      <w:sz w:val="18"/>
      <w:szCs w:val="18"/>
    </w:rPr>
  </w:style>
  <w:style w:type="paragraph" w:styleId="TOC7">
    <w:name w:val="toc 7"/>
    <w:basedOn w:val="Normal"/>
    <w:next w:val="Normal"/>
    <w:autoRedefine/>
    <w:uiPriority w:val="39"/>
    <w:unhideWhenUsed/>
    <w:rsid w:val="007129A3"/>
    <w:pPr>
      <w:tabs>
        <w:tab w:val="clear" w:pos="504"/>
      </w:tabs>
      <w:spacing w:after="0"/>
      <w:ind w:left="1320"/>
      <w:jc w:val="left"/>
    </w:pPr>
    <w:rPr>
      <w:sz w:val="18"/>
      <w:szCs w:val="18"/>
    </w:rPr>
  </w:style>
  <w:style w:type="paragraph" w:styleId="TOC8">
    <w:name w:val="toc 8"/>
    <w:basedOn w:val="Normal"/>
    <w:next w:val="Normal"/>
    <w:autoRedefine/>
    <w:uiPriority w:val="39"/>
    <w:unhideWhenUsed/>
    <w:rsid w:val="007129A3"/>
    <w:pPr>
      <w:tabs>
        <w:tab w:val="clear" w:pos="504"/>
      </w:tabs>
      <w:spacing w:after="0"/>
      <w:ind w:left="1540"/>
      <w:jc w:val="left"/>
    </w:pPr>
    <w:rPr>
      <w:sz w:val="18"/>
      <w:szCs w:val="18"/>
    </w:rPr>
  </w:style>
  <w:style w:type="paragraph" w:styleId="TOC9">
    <w:name w:val="toc 9"/>
    <w:basedOn w:val="Normal"/>
    <w:next w:val="Normal"/>
    <w:autoRedefine/>
    <w:uiPriority w:val="39"/>
    <w:unhideWhenUsed/>
    <w:rsid w:val="007129A3"/>
    <w:pPr>
      <w:tabs>
        <w:tab w:val="clear" w:pos="504"/>
      </w:tabs>
      <w:spacing w:after="0"/>
      <w:ind w:left="1760"/>
      <w:jc w:val="left"/>
    </w:pPr>
    <w:rPr>
      <w:sz w:val="18"/>
      <w:szCs w:val="18"/>
    </w:rPr>
  </w:style>
  <w:style w:type="paragraph" w:styleId="Title">
    <w:name w:val="Title"/>
    <w:basedOn w:val="Normal"/>
    <w:next w:val="Normal"/>
    <w:link w:val="TitleChar"/>
    <w:uiPriority w:val="10"/>
    <w:qFormat/>
    <w:rsid w:val="0086214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2149"/>
    <w:rPr>
      <w:rFonts w:asciiTheme="majorHAnsi" w:eastAsiaTheme="majorEastAsia" w:hAnsiTheme="majorHAnsi" w:cstheme="majorBidi"/>
      <w:spacing w:val="-10"/>
      <w:kern w:val="28"/>
      <w:sz w:val="56"/>
      <w:szCs w:val="56"/>
    </w:rPr>
  </w:style>
  <w:style w:type="character" w:customStyle="1" w:styleId="textlayer--absolute">
    <w:name w:val="textlayer--absolute"/>
    <w:basedOn w:val="DefaultParagraphFont"/>
    <w:rsid w:val="00B17E75"/>
  </w:style>
  <w:style w:type="paragraph" w:styleId="Subtitle">
    <w:name w:val="Subtitle"/>
    <w:basedOn w:val="Normal"/>
    <w:next w:val="Normal"/>
    <w:link w:val="SubtitleChar"/>
    <w:uiPriority w:val="11"/>
    <w:qFormat/>
    <w:rsid w:val="00B17E75"/>
    <w:pPr>
      <w:numPr>
        <w:ilvl w:val="1"/>
      </w:numPr>
      <w:tabs>
        <w:tab w:val="clear" w:pos="504"/>
      </w:tabs>
      <w:spacing w:line="259" w:lineRule="auto"/>
      <w:jc w:val="left"/>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11"/>
    <w:rsid w:val="00B17E75"/>
    <w:rPr>
      <w:rFonts w:eastAsiaTheme="minorEastAsia"/>
      <w:color w:val="5A5A5A" w:themeColor="text1" w:themeTint="A5"/>
      <w:spacing w:val="15"/>
    </w:rPr>
  </w:style>
  <w:style w:type="character" w:styleId="SubtleEmphasis">
    <w:name w:val="Subtle Emphasis"/>
    <w:basedOn w:val="DefaultParagraphFont"/>
    <w:uiPriority w:val="19"/>
    <w:qFormat/>
    <w:rsid w:val="00B17E75"/>
    <w:rPr>
      <w:i/>
      <w:iCs/>
      <w:color w:val="404040" w:themeColor="text1" w:themeTint="BF"/>
    </w:rPr>
  </w:style>
  <w:style w:type="paragraph" w:styleId="CommentText">
    <w:name w:val="annotation text"/>
    <w:basedOn w:val="Normal"/>
    <w:link w:val="CommentTextChar"/>
    <w:uiPriority w:val="99"/>
    <w:unhideWhenUsed/>
    <w:rsid w:val="00B17E75"/>
    <w:pPr>
      <w:spacing w:after="0" w:line="240" w:lineRule="auto"/>
      <w:jc w:val="left"/>
    </w:pPr>
    <w:rPr>
      <w:sz w:val="20"/>
      <w:szCs w:val="20"/>
    </w:rPr>
  </w:style>
  <w:style w:type="character" w:customStyle="1" w:styleId="CommentTextChar">
    <w:name w:val="Comment Text Char"/>
    <w:basedOn w:val="DefaultParagraphFont"/>
    <w:link w:val="CommentText"/>
    <w:uiPriority w:val="99"/>
    <w:rsid w:val="00B17E75"/>
    <w:rPr>
      <w:rFonts w:eastAsia="Times New Roman" w:cs="Times New Roman"/>
      <w:sz w:val="20"/>
      <w:szCs w:val="20"/>
    </w:rPr>
  </w:style>
  <w:style w:type="character" w:styleId="CommentReference">
    <w:name w:val="annotation reference"/>
    <w:uiPriority w:val="99"/>
    <w:semiHidden/>
    <w:unhideWhenUsed/>
    <w:rsid w:val="00B17E75"/>
    <w:rPr>
      <w:sz w:val="16"/>
    </w:rPr>
  </w:style>
  <w:style w:type="paragraph" w:styleId="BalloonText">
    <w:name w:val="Balloon Text"/>
    <w:basedOn w:val="Normal"/>
    <w:link w:val="BalloonTextChar"/>
    <w:uiPriority w:val="99"/>
    <w:semiHidden/>
    <w:unhideWhenUsed/>
    <w:rsid w:val="00B17E75"/>
    <w:pPr>
      <w:tabs>
        <w:tab w:val="clear" w:pos="504"/>
      </w:tabs>
      <w:spacing w:after="0" w:line="240" w:lineRule="auto"/>
      <w:jc w:val="left"/>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17E75"/>
    <w:rPr>
      <w:rFonts w:ascii="Segoe UI" w:hAnsi="Segoe UI" w:cs="Segoe UI"/>
      <w:sz w:val="18"/>
      <w:szCs w:val="18"/>
    </w:rPr>
  </w:style>
  <w:style w:type="paragraph" w:styleId="NormalWeb">
    <w:name w:val="Normal (Web)"/>
    <w:basedOn w:val="Normal"/>
    <w:uiPriority w:val="99"/>
    <w:semiHidden/>
    <w:unhideWhenUsed/>
    <w:rsid w:val="00B17E75"/>
    <w:pPr>
      <w:tabs>
        <w:tab w:val="clear" w:pos="504"/>
      </w:tabs>
      <w:spacing w:before="100" w:beforeAutospacing="1" w:after="100" w:afterAutospacing="1" w:line="240" w:lineRule="auto"/>
      <w:jc w:val="left"/>
    </w:pPr>
    <w:rPr>
      <w:szCs w:val="24"/>
    </w:rPr>
  </w:style>
  <w:style w:type="paragraph" w:styleId="CommentSubject">
    <w:name w:val="annotation subject"/>
    <w:basedOn w:val="CommentText"/>
    <w:next w:val="CommentText"/>
    <w:link w:val="CommentSubjectChar"/>
    <w:uiPriority w:val="99"/>
    <w:semiHidden/>
    <w:unhideWhenUsed/>
    <w:rsid w:val="00B17E75"/>
    <w:pPr>
      <w:tabs>
        <w:tab w:val="clear" w:pos="504"/>
      </w:tabs>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B17E75"/>
    <w:rPr>
      <w:rFonts w:eastAsia="Times New Roman" w:cs="Times New Roman"/>
      <w:b/>
      <w:bCs/>
      <w:sz w:val="20"/>
      <w:szCs w:val="20"/>
    </w:rPr>
  </w:style>
  <w:style w:type="paragraph" w:styleId="Revision">
    <w:name w:val="Revision"/>
    <w:hidden/>
    <w:uiPriority w:val="99"/>
    <w:semiHidden/>
    <w:rsid w:val="000E3392"/>
    <w:pPr>
      <w:spacing w:after="0" w:line="240" w:lineRule="auto"/>
    </w:pPr>
  </w:style>
  <w:style w:type="paragraph" w:styleId="Header">
    <w:name w:val="header"/>
    <w:basedOn w:val="Normal"/>
    <w:link w:val="HeaderChar"/>
    <w:uiPriority w:val="99"/>
    <w:unhideWhenUsed/>
    <w:rsid w:val="002F1EF5"/>
    <w:pPr>
      <w:tabs>
        <w:tab w:val="clear" w:pos="504"/>
        <w:tab w:val="center" w:pos="4680"/>
        <w:tab w:val="right" w:pos="9360"/>
      </w:tabs>
      <w:spacing w:after="0" w:line="240" w:lineRule="auto"/>
    </w:pPr>
  </w:style>
  <w:style w:type="character" w:customStyle="1" w:styleId="HeaderChar">
    <w:name w:val="Header Char"/>
    <w:basedOn w:val="DefaultParagraphFont"/>
    <w:link w:val="Header"/>
    <w:uiPriority w:val="99"/>
    <w:rsid w:val="002F1EF5"/>
    <w:rPr>
      <w:rFonts w:eastAsia="Times New Roman" w:cs="Times New Roman"/>
    </w:rPr>
  </w:style>
  <w:style w:type="paragraph" w:styleId="Footer">
    <w:name w:val="footer"/>
    <w:basedOn w:val="Normal"/>
    <w:link w:val="FooterChar"/>
    <w:uiPriority w:val="99"/>
    <w:unhideWhenUsed/>
    <w:rsid w:val="002F1EF5"/>
    <w:pPr>
      <w:tabs>
        <w:tab w:val="clear" w:pos="504"/>
        <w:tab w:val="center" w:pos="4680"/>
        <w:tab w:val="right" w:pos="9360"/>
      </w:tabs>
      <w:spacing w:after="0" w:line="240" w:lineRule="auto"/>
    </w:pPr>
  </w:style>
  <w:style w:type="character" w:customStyle="1" w:styleId="FooterChar">
    <w:name w:val="Footer Char"/>
    <w:basedOn w:val="DefaultParagraphFont"/>
    <w:link w:val="Footer"/>
    <w:uiPriority w:val="99"/>
    <w:rsid w:val="002F1EF5"/>
    <w:rPr>
      <w:rFonts w:eastAsia="Times New Roman" w:cs="Times New Roman"/>
    </w:rPr>
  </w:style>
  <w:style w:type="character" w:styleId="LineNumber">
    <w:name w:val="line number"/>
    <w:basedOn w:val="DefaultParagraphFont"/>
    <w:uiPriority w:val="99"/>
    <w:semiHidden/>
    <w:unhideWhenUsed/>
    <w:rsid w:val="000A1C86"/>
  </w:style>
  <w:style w:type="table" w:styleId="GridTable5Dark-Accent1">
    <w:name w:val="Grid Table 5 Dark Accent 1"/>
    <w:basedOn w:val="TableNormal"/>
    <w:uiPriority w:val="50"/>
    <w:rsid w:val="00C61D4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Heading4Char">
    <w:name w:val="Heading 4 Char"/>
    <w:basedOn w:val="DefaultParagraphFont"/>
    <w:link w:val="Heading4"/>
    <w:uiPriority w:val="9"/>
    <w:semiHidden/>
    <w:rsid w:val="001C4A66"/>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1C4A66"/>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C4A66"/>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1C4A66"/>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C4A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C4A66"/>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914583"/>
  </w:style>
  <w:style w:type="table" w:customStyle="1" w:styleId="GridTable5Dark-Accent11">
    <w:name w:val="Grid Table 5 Dark - Accent 11"/>
    <w:basedOn w:val="TableNormal"/>
    <w:next w:val="GridTable5Dark-Accent1"/>
    <w:uiPriority w:val="50"/>
    <w:rsid w:val="0091458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174397">
      <w:bodyDiv w:val="1"/>
      <w:marLeft w:val="0"/>
      <w:marRight w:val="0"/>
      <w:marTop w:val="0"/>
      <w:marBottom w:val="0"/>
      <w:divBdr>
        <w:top w:val="none" w:sz="0" w:space="0" w:color="auto"/>
        <w:left w:val="none" w:sz="0" w:space="0" w:color="auto"/>
        <w:bottom w:val="none" w:sz="0" w:space="0" w:color="auto"/>
        <w:right w:val="none" w:sz="0" w:space="0" w:color="auto"/>
      </w:divBdr>
    </w:div>
    <w:div w:id="246119118">
      <w:bodyDiv w:val="1"/>
      <w:marLeft w:val="0"/>
      <w:marRight w:val="0"/>
      <w:marTop w:val="0"/>
      <w:marBottom w:val="0"/>
      <w:divBdr>
        <w:top w:val="none" w:sz="0" w:space="0" w:color="auto"/>
        <w:left w:val="none" w:sz="0" w:space="0" w:color="auto"/>
        <w:bottom w:val="none" w:sz="0" w:space="0" w:color="auto"/>
        <w:right w:val="none" w:sz="0" w:space="0" w:color="auto"/>
      </w:divBdr>
    </w:div>
    <w:div w:id="275213047">
      <w:bodyDiv w:val="1"/>
      <w:marLeft w:val="0"/>
      <w:marRight w:val="0"/>
      <w:marTop w:val="0"/>
      <w:marBottom w:val="0"/>
      <w:divBdr>
        <w:top w:val="none" w:sz="0" w:space="0" w:color="auto"/>
        <w:left w:val="none" w:sz="0" w:space="0" w:color="auto"/>
        <w:bottom w:val="none" w:sz="0" w:space="0" w:color="auto"/>
        <w:right w:val="none" w:sz="0" w:space="0" w:color="auto"/>
      </w:divBdr>
    </w:div>
    <w:div w:id="1864900339">
      <w:bodyDiv w:val="1"/>
      <w:marLeft w:val="0"/>
      <w:marRight w:val="0"/>
      <w:marTop w:val="0"/>
      <w:marBottom w:val="0"/>
      <w:divBdr>
        <w:top w:val="none" w:sz="0" w:space="0" w:color="auto"/>
        <w:left w:val="none" w:sz="0" w:space="0" w:color="auto"/>
        <w:bottom w:val="none" w:sz="0" w:space="0" w:color="auto"/>
        <w:right w:val="none" w:sz="0" w:space="0" w:color="auto"/>
      </w:divBdr>
    </w:div>
    <w:div w:id="212167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wmf"/><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oleObject" Target="embeddings/oleObject2.bin"/><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10" Type="http://schemas.openxmlformats.org/officeDocument/2006/relationships/endnotes" Target="endnotes.xml"/><Relationship Id="rId19" Type="http://schemas.openxmlformats.org/officeDocument/2006/relationships/oleObject" Target="embeddings/oleObject1.bin"/><Relationship Id="rId31" Type="http://schemas.openxmlformats.org/officeDocument/2006/relationships/image" Target="media/image17.png"/><Relationship Id="rId44" Type="http://schemas.openxmlformats.org/officeDocument/2006/relationships/image" Target="media/image30.png"/><Relationship Id="rId52"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7.wmf"/><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DC99F9E9ABDC44B8B5028CEC54C717" ma:contentTypeVersion="12" ma:contentTypeDescription="Create a new document." ma:contentTypeScope="" ma:versionID="13277fec2374aadb18b4ba6f53f373d8">
  <xsd:schema xmlns:xsd="http://www.w3.org/2001/XMLSchema" xmlns:xs="http://www.w3.org/2001/XMLSchema" xmlns:p="http://schemas.microsoft.com/office/2006/metadata/properties" xmlns:ns3="7e4b7b3c-43f0-4099-8af5-e3fa728ae86e" xmlns:ns4="4ba3b2d2-794f-4cd3-a7f9-cb384ee9312a" targetNamespace="http://schemas.microsoft.com/office/2006/metadata/properties" ma:root="true" ma:fieldsID="f7479b88d82610f7da76153377401497" ns3:_="" ns4:_="">
    <xsd:import namespace="7e4b7b3c-43f0-4099-8af5-e3fa728ae86e"/>
    <xsd:import namespace="4ba3b2d2-794f-4cd3-a7f9-cb384ee9312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4b7b3c-43f0-4099-8af5-e3fa728ae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a3b2d2-794f-4cd3-a7f9-cb384ee931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B0325-F4B7-4C82-B2E6-03146680678C}">
  <ds:schemaRefs>
    <ds:schemaRef ds:uri="7e4b7b3c-43f0-4099-8af5-e3fa728ae86e"/>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4ba3b2d2-794f-4cd3-a7f9-cb384ee9312a"/>
    <ds:schemaRef ds:uri="http://www.w3.org/XML/1998/namespace"/>
  </ds:schemaRefs>
</ds:datastoreItem>
</file>

<file path=customXml/itemProps2.xml><?xml version="1.0" encoding="utf-8"?>
<ds:datastoreItem xmlns:ds="http://schemas.openxmlformats.org/officeDocument/2006/customXml" ds:itemID="{835A5A25-C1BA-4B3D-9F78-661ACFE88E98}">
  <ds:schemaRefs>
    <ds:schemaRef ds:uri="http://schemas.microsoft.com/sharepoint/v3/contenttype/forms"/>
  </ds:schemaRefs>
</ds:datastoreItem>
</file>

<file path=customXml/itemProps3.xml><?xml version="1.0" encoding="utf-8"?>
<ds:datastoreItem xmlns:ds="http://schemas.openxmlformats.org/officeDocument/2006/customXml" ds:itemID="{170CCCFB-4D6A-4D4C-937B-3E41206C3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4b7b3c-43f0-4099-8af5-e3fa728ae86e"/>
    <ds:schemaRef ds:uri="4ba3b2d2-794f-4cd3-a7f9-cb384ee931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3DA9D5-8C07-493E-A97D-A504F0454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5931</TotalTime>
  <Pages>117</Pages>
  <Words>100576</Words>
  <Characters>573284</Characters>
  <Application>Microsoft Office Word</Application>
  <DocSecurity>0</DocSecurity>
  <Lines>4777</Lines>
  <Paragraphs>1345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 Ortiz, Jose Pedro</dc:creator>
  <cp:keywords/>
  <dc:description/>
  <cp:lastModifiedBy>Mora Ortiz, Jose Pedro</cp:lastModifiedBy>
  <cp:revision>122</cp:revision>
  <cp:lastPrinted>2021-05-13T15:31:00Z</cp:lastPrinted>
  <dcterms:created xsi:type="dcterms:W3CDTF">2021-04-29T22:06:00Z</dcterms:created>
  <dcterms:modified xsi:type="dcterms:W3CDTF">2021-05-13T15:32:00Z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id="3LZDlo2o"/&gt;&lt;style id="http://www.zotero.org/styles/geophysics" hasBibliography="1" bibliographyStyleHasBeenSet="1"/&gt;&lt;prefs&gt;&lt;pref name="fieldType" value="Field"/&gt;&lt;/prefs&gt;&lt;/data&gt;</vt:lpwstr>
  </property>
  <property fmtid="{D5CDD505-2E9C-101B-9397-08002B2CF9AE}" pid="3" name="ContentTypeId">
    <vt:lpwstr>0x01010024DC99F9E9ABDC44B8B5028CEC54C717</vt:lpwstr>
  </property>
</Properties>
</file>