
<file path=[Content_Types].xml><?xml version="1.0" encoding="utf-8"?>
<Types xmlns="http://schemas.openxmlformats.org/package/2006/content-types">
  <Default Extension="png" ContentType="image/png"/>
  <Default Extension="tmp"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FC774" w14:textId="77777777" w:rsidR="004B593A"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UNIVERSITY OF OKLAHOMA</w:t>
      </w:r>
    </w:p>
    <w:p w14:paraId="35837C91" w14:textId="77777777" w:rsidR="002C4E46"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GRADUATE COLLEGE</w:t>
      </w:r>
    </w:p>
    <w:p w14:paraId="104E8ED6" w14:textId="77777777" w:rsidR="004B593A" w:rsidRPr="007F7628" w:rsidRDefault="004B593A" w:rsidP="00A15E91">
      <w:pPr>
        <w:spacing w:after="0" w:line="480" w:lineRule="auto"/>
        <w:jc w:val="center"/>
        <w:rPr>
          <w:rFonts w:ascii="Times" w:hAnsi="Times" w:cs="Times New Roman"/>
          <w:b/>
          <w:sz w:val="24"/>
          <w:szCs w:val="24"/>
        </w:rPr>
      </w:pPr>
    </w:p>
    <w:p w14:paraId="30CA5826" w14:textId="77777777" w:rsidR="004B593A" w:rsidRPr="007F7628" w:rsidRDefault="004B593A" w:rsidP="00A15E91">
      <w:pPr>
        <w:spacing w:after="0" w:line="480" w:lineRule="auto"/>
        <w:jc w:val="center"/>
        <w:rPr>
          <w:rFonts w:ascii="Times" w:hAnsi="Times" w:cs="Times New Roman"/>
          <w:b/>
          <w:sz w:val="24"/>
          <w:szCs w:val="24"/>
        </w:rPr>
      </w:pPr>
    </w:p>
    <w:p w14:paraId="5DA46A51" w14:textId="77777777" w:rsidR="004B593A" w:rsidRPr="007F7628" w:rsidRDefault="004B593A" w:rsidP="00A15E91">
      <w:pPr>
        <w:spacing w:after="0" w:line="480" w:lineRule="auto"/>
        <w:jc w:val="center"/>
        <w:rPr>
          <w:rFonts w:ascii="Times" w:hAnsi="Times" w:cs="Times New Roman"/>
          <w:b/>
          <w:sz w:val="24"/>
          <w:szCs w:val="24"/>
        </w:rPr>
      </w:pPr>
    </w:p>
    <w:p w14:paraId="078F8E54" w14:textId="77777777" w:rsidR="004B593A" w:rsidRPr="007F7628" w:rsidRDefault="004B593A" w:rsidP="00A15E91">
      <w:pPr>
        <w:spacing w:after="0" w:line="480" w:lineRule="auto"/>
        <w:jc w:val="center"/>
        <w:rPr>
          <w:rFonts w:ascii="Times" w:hAnsi="Times" w:cs="Times New Roman"/>
          <w:b/>
          <w:sz w:val="24"/>
          <w:szCs w:val="24"/>
        </w:rPr>
      </w:pPr>
    </w:p>
    <w:p w14:paraId="2953EB62" w14:textId="77777777" w:rsidR="004B593A"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INFLUENCES ON HISPANIC-AMERICAN ACADEMIC FACTORS: A SELF-DETERMINED AND SYSTEMS ORIENTED ISSUE</w:t>
      </w:r>
    </w:p>
    <w:p w14:paraId="1379D14A" w14:textId="77777777" w:rsidR="002C4E46" w:rsidRPr="007F7628" w:rsidRDefault="002C4E46" w:rsidP="00A15E91">
      <w:pPr>
        <w:spacing w:after="0" w:line="480" w:lineRule="auto"/>
        <w:jc w:val="center"/>
        <w:rPr>
          <w:rFonts w:ascii="Times" w:hAnsi="Times" w:cs="Times New Roman"/>
          <w:sz w:val="24"/>
          <w:szCs w:val="24"/>
        </w:rPr>
      </w:pPr>
    </w:p>
    <w:p w14:paraId="435ED0AF" w14:textId="77777777" w:rsidR="002C4E46" w:rsidRPr="007F7628" w:rsidRDefault="002C4E46" w:rsidP="00A15E91">
      <w:pPr>
        <w:spacing w:after="0" w:line="480" w:lineRule="auto"/>
        <w:jc w:val="center"/>
        <w:rPr>
          <w:rFonts w:ascii="Times" w:hAnsi="Times" w:cs="Times New Roman"/>
          <w:sz w:val="24"/>
          <w:szCs w:val="24"/>
        </w:rPr>
      </w:pPr>
    </w:p>
    <w:p w14:paraId="2778AA62" w14:textId="77777777" w:rsidR="002C4E46"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A DISSERTATION</w:t>
      </w:r>
    </w:p>
    <w:p w14:paraId="5B2D3F27" w14:textId="77777777" w:rsidR="002C4E46"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SUBMITTED TO THE GRADUATE FACULTY</w:t>
      </w:r>
    </w:p>
    <w:p w14:paraId="71DC94EE" w14:textId="7E003DA5" w:rsidR="002C4E46" w:rsidRPr="007F7628" w:rsidRDefault="00F728A3" w:rsidP="00A15E91">
      <w:pPr>
        <w:spacing w:after="0" w:line="480" w:lineRule="auto"/>
        <w:jc w:val="center"/>
        <w:rPr>
          <w:rFonts w:ascii="Times" w:hAnsi="Times" w:cs="Times New Roman"/>
          <w:sz w:val="24"/>
          <w:szCs w:val="24"/>
        </w:rPr>
      </w:pPr>
      <w:r>
        <w:rPr>
          <w:rFonts w:ascii="Times" w:hAnsi="Times" w:cs="Times New Roman"/>
          <w:sz w:val="24"/>
          <w:szCs w:val="24"/>
        </w:rPr>
        <w:t>i</w:t>
      </w:r>
      <w:r w:rsidR="002C4E46" w:rsidRPr="007F7628">
        <w:rPr>
          <w:rFonts w:ascii="Times" w:hAnsi="Times" w:cs="Times New Roman"/>
          <w:sz w:val="24"/>
          <w:szCs w:val="24"/>
        </w:rPr>
        <w:t>n partial fulfillment of the requirements for the</w:t>
      </w:r>
    </w:p>
    <w:p w14:paraId="364A5F87" w14:textId="77777777" w:rsidR="002C4E46"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Degree of</w:t>
      </w:r>
    </w:p>
    <w:p w14:paraId="5E3F9BA0" w14:textId="77777777" w:rsidR="002C4E46" w:rsidRPr="007F7628" w:rsidRDefault="002C4E46" w:rsidP="00A15E91">
      <w:pPr>
        <w:spacing w:after="0" w:line="480" w:lineRule="auto"/>
        <w:jc w:val="center"/>
        <w:rPr>
          <w:rFonts w:ascii="Times" w:hAnsi="Times" w:cs="Times New Roman"/>
          <w:sz w:val="24"/>
          <w:szCs w:val="24"/>
        </w:rPr>
      </w:pPr>
      <w:r w:rsidRPr="007F7628">
        <w:rPr>
          <w:rFonts w:ascii="Times" w:hAnsi="Times" w:cs="Times New Roman"/>
          <w:sz w:val="24"/>
          <w:szCs w:val="24"/>
        </w:rPr>
        <w:t>DOCTOR OF PHILOSOPHY</w:t>
      </w:r>
    </w:p>
    <w:p w14:paraId="4942444F" w14:textId="77777777" w:rsidR="002C4E46" w:rsidRPr="007F7628" w:rsidRDefault="002C4E46" w:rsidP="00A15E91">
      <w:pPr>
        <w:spacing w:after="0" w:line="480" w:lineRule="auto"/>
        <w:jc w:val="center"/>
        <w:rPr>
          <w:rFonts w:ascii="Times" w:hAnsi="Times" w:cs="Times New Roman"/>
          <w:sz w:val="24"/>
          <w:szCs w:val="24"/>
        </w:rPr>
      </w:pPr>
    </w:p>
    <w:p w14:paraId="0E4355DB" w14:textId="77777777" w:rsidR="007C28F8" w:rsidRPr="007F7628" w:rsidRDefault="007C28F8" w:rsidP="00A15E91">
      <w:pPr>
        <w:spacing w:after="0" w:line="480" w:lineRule="auto"/>
        <w:jc w:val="center"/>
        <w:rPr>
          <w:rFonts w:ascii="Times" w:hAnsi="Times" w:cs="Times New Roman"/>
          <w:sz w:val="24"/>
          <w:szCs w:val="24"/>
        </w:rPr>
      </w:pPr>
    </w:p>
    <w:p w14:paraId="48416D27" w14:textId="77777777" w:rsidR="007C28F8" w:rsidRPr="007F7628" w:rsidRDefault="007C28F8" w:rsidP="00A15E91">
      <w:pPr>
        <w:spacing w:after="0" w:line="480" w:lineRule="auto"/>
        <w:jc w:val="center"/>
        <w:rPr>
          <w:rFonts w:ascii="Times" w:hAnsi="Times" w:cs="Times New Roman"/>
          <w:sz w:val="24"/>
          <w:szCs w:val="24"/>
        </w:rPr>
      </w:pPr>
    </w:p>
    <w:p w14:paraId="11054CA9" w14:textId="77777777" w:rsidR="007C28F8" w:rsidRPr="007F7628" w:rsidRDefault="007C28F8" w:rsidP="00A15E91">
      <w:pPr>
        <w:spacing w:after="0" w:line="480" w:lineRule="auto"/>
        <w:jc w:val="center"/>
        <w:rPr>
          <w:rFonts w:ascii="Times" w:hAnsi="Times" w:cs="Times New Roman"/>
          <w:sz w:val="24"/>
          <w:szCs w:val="24"/>
        </w:rPr>
      </w:pPr>
    </w:p>
    <w:p w14:paraId="135A9A8E" w14:textId="77777777" w:rsidR="007C28F8" w:rsidRPr="007F7628" w:rsidRDefault="007C28F8" w:rsidP="00A15E91">
      <w:pPr>
        <w:spacing w:after="0" w:line="480" w:lineRule="auto"/>
        <w:jc w:val="center"/>
        <w:rPr>
          <w:rFonts w:ascii="Times" w:hAnsi="Times" w:cs="Times New Roman"/>
          <w:sz w:val="24"/>
          <w:szCs w:val="24"/>
        </w:rPr>
      </w:pPr>
      <w:r w:rsidRPr="007F7628">
        <w:rPr>
          <w:rFonts w:ascii="Times" w:hAnsi="Times" w:cs="Times New Roman"/>
          <w:sz w:val="24"/>
          <w:szCs w:val="24"/>
        </w:rPr>
        <w:t>By</w:t>
      </w:r>
    </w:p>
    <w:p w14:paraId="15E8050B" w14:textId="77777777" w:rsidR="004B593A" w:rsidRPr="007F7628" w:rsidRDefault="00AA5186" w:rsidP="00AA5186">
      <w:pPr>
        <w:spacing w:after="0"/>
        <w:jc w:val="center"/>
        <w:rPr>
          <w:rFonts w:ascii="Times" w:hAnsi="Times" w:cs="Times New Roman"/>
          <w:sz w:val="24"/>
          <w:szCs w:val="24"/>
        </w:rPr>
      </w:pPr>
      <w:r w:rsidRPr="007F7628">
        <w:rPr>
          <w:rFonts w:ascii="Times" w:hAnsi="Times" w:cs="Times New Roman"/>
          <w:sz w:val="24"/>
          <w:szCs w:val="24"/>
        </w:rPr>
        <w:t>KENNETH CHASE BAILEY</w:t>
      </w:r>
    </w:p>
    <w:p w14:paraId="0116271B" w14:textId="77777777" w:rsidR="004B593A" w:rsidRPr="007F7628" w:rsidRDefault="007C28F8" w:rsidP="00AA5186">
      <w:pPr>
        <w:spacing w:after="0"/>
        <w:jc w:val="center"/>
        <w:rPr>
          <w:rFonts w:ascii="Times" w:hAnsi="Times" w:cs="Times New Roman"/>
          <w:sz w:val="24"/>
          <w:szCs w:val="24"/>
        </w:rPr>
      </w:pPr>
      <w:r w:rsidRPr="007F7628">
        <w:rPr>
          <w:rFonts w:ascii="Times" w:hAnsi="Times" w:cs="Times New Roman"/>
          <w:sz w:val="24"/>
          <w:szCs w:val="24"/>
        </w:rPr>
        <w:t>Norman, Oklahoma</w:t>
      </w:r>
    </w:p>
    <w:p w14:paraId="49E6DB73" w14:textId="037E6366" w:rsidR="004B593A" w:rsidRPr="007F7628" w:rsidRDefault="000F7F9B" w:rsidP="00AA5186">
      <w:pPr>
        <w:spacing w:after="0"/>
        <w:jc w:val="center"/>
        <w:rPr>
          <w:rFonts w:ascii="Times" w:hAnsi="Times" w:cs="Times New Roman"/>
          <w:sz w:val="24"/>
          <w:szCs w:val="24"/>
        </w:rPr>
      </w:pPr>
      <w:r w:rsidRPr="007F7628">
        <w:rPr>
          <w:rFonts w:ascii="Times" w:hAnsi="Times" w:cs="Times New Roman"/>
          <w:sz w:val="24"/>
          <w:szCs w:val="24"/>
        </w:rPr>
        <w:t>2015</w:t>
      </w:r>
    </w:p>
    <w:p w14:paraId="387D9DCD" w14:textId="77777777" w:rsidR="007C28F8" w:rsidRPr="007F7628" w:rsidRDefault="007C28F8" w:rsidP="007C28F8">
      <w:pPr>
        <w:spacing w:after="0" w:line="480" w:lineRule="auto"/>
        <w:jc w:val="center"/>
        <w:rPr>
          <w:rFonts w:ascii="Times" w:hAnsi="Times" w:cs="Times New Roman"/>
          <w:sz w:val="24"/>
          <w:szCs w:val="24"/>
        </w:rPr>
      </w:pPr>
    </w:p>
    <w:p w14:paraId="461B8A4E" w14:textId="77777777" w:rsidR="007C28F8" w:rsidRPr="007F7628" w:rsidRDefault="007C28F8" w:rsidP="00AA5186">
      <w:pPr>
        <w:spacing w:after="0"/>
        <w:jc w:val="center"/>
        <w:rPr>
          <w:rFonts w:ascii="Times" w:hAnsi="Times" w:cs="Times New Roman"/>
          <w:sz w:val="24"/>
          <w:szCs w:val="24"/>
        </w:rPr>
      </w:pPr>
      <w:r w:rsidRPr="007F7628">
        <w:rPr>
          <w:rFonts w:ascii="Times" w:hAnsi="Times" w:cs="Times New Roman"/>
          <w:sz w:val="24"/>
          <w:szCs w:val="24"/>
        </w:rPr>
        <w:lastRenderedPageBreak/>
        <w:t>INFLUENCES ON HISPANIC-AMERICAN ACADEMIC FACTORS: A SELF-DETERMINED AND SYSTEMS ORIENTED ISSUE</w:t>
      </w:r>
    </w:p>
    <w:p w14:paraId="29959B18" w14:textId="77777777" w:rsidR="007C28F8" w:rsidRPr="007F7628" w:rsidRDefault="007C28F8" w:rsidP="007C28F8">
      <w:pPr>
        <w:spacing w:after="0" w:line="480" w:lineRule="auto"/>
        <w:jc w:val="center"/>
        <w:rPr>
          <w:rFonts w:ascii="Times" w:hAnsi="Times" w:cs="Times New Roman"/>
          <w:sz w:val="24"/>
          <w:szCs w:val="24"/>
        </w:rPr>
      </w:pPr>
    </w:p>
    <w:p w14:paraId="6B6BA981" w14:textId="77777777" w:rsidR="007C28F8" w:rsidRPr="007F7628" w:rsidRDefault="007C28F8" w:rsidP="007C28F8">
      <w:pPr>
        <w:spacing w:after="0" w:line="480" w:lineRule="auto"/>
        <w:jc w:val="center"/>
        <w:rPr>
          <w:rFonts w:ascii="Times" w:hAnsi="Times" w:cs="Times New Roman"/>
          <w:sz w:val="24"/>
          <w:szCs w:val="24"/>
        </w:rPr>
      </w:pPr>
    </w:p>
    <w:p w14:paraId="1C52A623" w14:textId="77777777" w:rsidR="007C28F8" w:rsidRPr="007F7628" w:rsidRDefault="007C28F8" w:rsidP="0076494E">
      <w:pPr>
        <w:spacing w:after="0"/>
        <w:jc w:val="center"/>
        <w:rPr>
          <w:rFonts w:ascii="Times" w:hAnsi="Times" w:cs="Times New Roman"/>
          <w:sz w:val="24"/>
          <w:szCs w:val="24"/>
        </w:rPr>
      </w:pPr>
      <w:r w:rsidRPr="007F7628">
        <w:rPr>
          <w:rFonts w:ascii="Times" w:hAnsi="Times" w:cs="Times New Roman"/>
          <w:sz w:val="24"/>
          <w:szCs w:val="24"/>
        </w:rPr>
        <w:t xml:space="preserve">A DISSERTATION APPROVED FOR THE </w:t>
      </w:r>
    </w:p>
    <w:p w14:paraId="29BC5253" w14:textId="77777777" w:rsidR="007C28F8" w:rsidRPr="007F7628" w:rsidRDefault="007C28F8" w:rsidP="0076494E">
      <w:pPr>
        <w:spacing w:after="0"/>
        <w:jc w:val="center"/>
        <w:rPr>
          <w:rFonts w:ascii="Times" w:hAnsi="Times" w:cs="Times New Roman"/>
          <w:sz w:val="24"/>
          <w:szCs w:val="24"/>
        </w:rPr>
      </w:pPr>
      <w:r w:rsidRPr="007F7628">
        <w:rPr>
          <w:rFonts w:ascii="Times" w:hAnsi="Times" w:cs="Times New Roman"/>
          <w:sz w:val="24"/>
          <w:szCs w:val="24"/>
        </w:rPr>
        <w:t>DEPARTMENT OF EDUCATIONAL PSYCHOLOGY</w:t>
      </w:r>
    </w:p>
    <w:p w14:paraId="38AF0A2D" w14:textId="77777777" w:rsidR="007C28F8" w:rsidRPr="007F7628" w:rsidRDefault="007C28F8" w:rsidP="007C28F8">
      <w:pPr>
        <w:spacing w:after="0" w:line="480" w:lineRule="auto"/>
        <w:jc w:val="center"/>
        <w:rPr>
          <w:rFonts w:ascii="Times" w:hAnsi="Times" w:cs="Times New Roman"/>
          <w:sz w:val="24"/>
          <w:szCs w:val="24"/>
        </w:rPr>
      </w:pPr>
    </w:p>
    <w:p w14:paraId="2E2639E3" w14:textId="77777777" w:rsidR="007C28F8" w:rsidRPr="007F7628" w:rsidRDefault="007C28F8" w:rsidP="007C28F8">
      <w:pPr>
        <w:spacing w:after="0" w:line="480" w:lineRule="auto"/>
        <w:jc w:val="center"/>
        <w:rPr>
          <w:rFonts w:ascii="Times" w:hAnsi="Times" w:cs="Times New Roman"/>
          <w:sz w:val="24"/>
          <w:szCs w:val="24"/>
        </w:rPr>
      </w:pPr>
    </w:p>
    <w:p w14:paraId="0B8795A1" w14:textId="77777777" w:rsidR="00AA5186" w:rsidRPr="007F7628" w:rsidRDefault="00AA5186" w:rsidP="007C28F8">
      <w:pPr>
        <w:spacing w:after="0" w:line="480" w:lineRule="auto"/>
        <w:jc w:val="center"/>
        <w:rPr>
          <w:rFonts w:ascii="Times" w:hAnsi="Times" w:cs="Times New Roman"/>
          <w:sz w:val="24"/>
          <w:szCs w:val="24"/>
        </w:rPr>
      </w:pPr>
    </w:p>
    <w:p w14:paraId="28DA7C73" w14:textId="77777777" w:rsidR="0076494E" w:rsidRPr="007F7628" w:rsidRDefault="0076494E" w:rsidP="007C28F8">
      <w:pPr>
        <w:spacing w:after="0" w:line="480" w:lineRule="auto"/>
        <w:jc w:val="center"/>
        <w:rPr>
          <w:rFonts w:ascii="Times" w:hAnsi="Times" w:cs="Times New Roman"/>
          <w:sz w:val="24"/>
          <w:szCs w:val="24"/>
        </w:rPr>
      </w:pPr>
    </w:p>
    <w:p w14:paraId="6B8404FF" w14:textId="77777777" w:rsidR="00AA5186" w:rsidRPr="007F7628" w:rsidRDefault="00AA5186" w:rsidP="007C28F8">
      <w:pPr>
        <w:spacing w:after="0" w:line="480" w:lineRule="auto"/>
        <w:jc w:val="center"/>
        <w:rPr>
          <w:rFonts w:ascii="Times" w:hAnsi="Times" w:cs="Times New Roman"/>
          <w:sz w:val="24"/>
          <w:szCs w:val="24"/>
        </w:rPr>
      </w:pPr>
    </w:p>
    <w:p w14:paraId="42C09DBA" w14:textId="77777777" w:rsidR="007C28F8" w:rsidRPr="007F7628" w:rsidRDefault="007C28F8" w:rsidP="007C28F8">
      <w:pPr>
        <w:spacing w:after="0" w:line="480" w:lineRule="auto"/>
        <w:jc w:val="center"/>
        <w:rPr>
          <w:rFonts w:ascii="Times" w:hAnsi="Times" w:cs="Times New Roman"/>
          <w:sz w:val="24"/>
          <w:szCs w:val="24"/>
        </w:rPr>
      </w:pPr>
    </w:p>
    <w:p w14:paraId="726FC268" w14:textId="77777777" w:rsidR="007C28F8" w:rsidRPr="007F7628" w:rsidRDefault="007C28F8" w:rsidP="007C28F8">
      <w:pPr>
        <w:spacing w:after="0" w:line="480" w:lineRule="auto"/>
        <w:jc w:val="center"/>
        <w:rPr>
          <w:rFonts w:ascii="Times" w:hAnsi="Times" w:cs="Times New Roman"/>
          <w:sz w:val="24"/>
          <w:szCs w:val="24"/>
        </w:rPr>
      </w:pPr>
      <w:r w:rsidRPr="007F7628">
        <w:rPr>
          <w:rFonts w:ascii="Times" w:hAnsi="Times" w:cs="Times New Roman"/>
          <w:sz w:val="24"/>
          <w:szCs w:val="24"/>
        </w:rPr>
        <w:t>BY</w:t>
      </w:r>
    </w:p>
    <w:p w14:paraId="448207D1" w14:textId="77777777" w:rsidR="004B593A" w:rsidRPr="007F7628" w:rsidRDefault="004B593A" w:rsidP="00A15E91">
      <w:pPr>
        <w:spacing w:after="0" w:line="480" w:lineRule="auto"/>
        <w:jc w:val="center"/>
        <w:rPr>
          <w:rFonts w:ascii="Times" w:hAnsi="Times" w:cs="Times New Roman"/>
          <w:sz w:val="24"/>
          <w:szCs w:val="24"/>
        </w:rPr>
      </w:pPr>
    </w:p>
    <w:p w14:paraId="4B72B677" w14:textId="77777777" w:rsidR="007C28F8" w:rsidRPr="007F7628" w:rsidRDefault="007C28F8" w:rsidP="007C28F8">
      <w:pPr>
        <w:spacing w:after="0" w:line="480" w:lineRule="auto"/>
        <w:jc w:val="right"/>
        <w:rPr>
          <w:rFonts w:ascii="Times" w:hAnsi="Times" w:cs="Times New Roman"/>
          <w:sz w:val="24"/>
          <w:szCs w:val="24"/>
        </w:rPr>
      </w:pPr>
      <w:r w:rsidRPr="007F7628">
        <w:rPr>
          <w:rFonts w:ascii="Times" w:hAnsi="Times" w:cs="Times New Roman"/>
          <w:sz w:val="24"/>
          <w:szCs w:val="24"/>
        </w:rPr>
        <w:t>_________________________________</w:t>
      </w:r>
    </w:p>
    <w:p w14:paraId="0ACECF65" w14:textId="77777777" w:rsidR="007C28F8" w:rsidRPr="007F7628" w:rsidRDefault="00E926FB" w:rsidP="007C28F8">
      <w:pPr>
        <w:spacing w:after="0" w:line="480" w:lineRule="auto"/>
        <w:jc w:val="right"/>
        <w:rPr>
          <w:rFonts w:ascii="Times" w:hAnsi="Times" w:cs="Times New Roman"/>
          <w:sz w:val="24"/>
          <w:szCs w:val="24"/>
        </w:rPr>
      </w:pPr>
      <w:r w:rsidRPr="007F7628">
        <w:rPr>
          <w:rFonts w:ascii="Times" w:hAnsi="Times" w:cs="Times New Roman"/>
          <w:sz w:val="24"/>
          <w:szCs w:val="24"/>
        </w:rPr>
        <w:t xml:space="preserve">Dr. </w:t>
      </w:r>
      <w:r w:rsidR="007C28F8" w:rsidRPr="007F7628">
        <w:rPr>
          <w:rFonts w:ascii="Times" w:hAnsi="Times" w:cs="Times New Roman"/>
          <w:sz w:val="24"/>
          <w:szCs w:val="24"/>
        </w:rPr>
        <w:t>Cal Stoltenberg, Chair</w:t>
      </w:r>
    </w:p>
    <w:p w14:paraId="3AF71934" w14:textId="77777777" w:rsidR="007C28F8" w:rsidRPr="007F7628" w:rsidRDefault="007C28F8" w:rsidP="007C28F8">
      <w:pPr>
        <w:spacing w:after="0" w:line="480" w:lineRule="auto"/>
        <w:jc w:val="right"/>
        <w:rPr>
          <w:rFonts w:ascii="Times" w:hAnsi="Times" w:cs="Times New Roman"/>
          <w:sz w:val="24"/>
          <w:szCs w:val="24"/>
        </w:rPr>
      </w:pPr>
      <w:r w:rsidRPr="007F7628">
        <w:rPr>
          <w:rFonts w:ascii="Times" w:hAnsi="Times" w:cs="Times New Roman"/>
          <w:sz w:val="24"/>
          <w:szCs w:val="24"/>
        </w:rPr>
        <w:t>_________________________________</w:t>
      </w:r>
    </w:p>
    <w:p w14:paraId="348EAC9E" w14:textId="77777777" w:rsidR="007C28F8" w:rsidRPr="007F7628" w:rsidRDefault="00E926FB" w:rsidP="007C28F8">
      <w:pPr>
        <w:spacing w:after="0" w:line="480" w:lineRule="auto"/>
        <w:jc w:val="right"/>
        <w:rPr>
          <w:rFonts w:ascii="Times" w:hAnsi="Times" w:cs="Times New Roman"/>
          <w:sz w:val="24"/>
          <w:szCs w:val="24"/>
        </w:rPr>
      </w:pPr>
      <w:r w:rsidRPr="007F7628">
        <w:rPr>
          <w:rFonts w:ascii="Times" w:hAnsi="Times" w:cs="Times New Roman"/>
          <w:sz w:val="24"/>
          <w:szCs w:val="24"/>
        </w:rPr>
        <w:t xml:space="preserve">Dr. Mauricio </w:t>
      </w:r>
      <w:proofErr w:type="spellStart"/>
      <w:r w:rsidRPr="007F7628">
        <w:rPr>
          <w:rFonts w:ascii="Times" w:hAnsi="Times" w:cs="Times New Roman"/>
          <w:sz w:val="24"/>
          <w:szCs w:val="24"/>
        </w:rPr>
        <w:t>Carvallo</w:t>
      </w:r>
      <w:proofErr w:type="spellEnd"/>
    </w:p>
    <w:p w14:paraId="6081033C" w14:textId="77777777" w:rsidR="007C28F8" w:rsidRPr="007F7628" w:rsidRDefault="007C28F8" w:rsidP="007C28F8">
      <w:pPr>
        <w:spacing w:after="0" w:line="480" w:lineRule="auto"/>
        <w:jc w:val="right"/>
        <w:rPr>
          <w:rFonts w:ascii="Times" w:hAnsi="Times" w:cs="Times New Roman"/>
          <w:sz w:val="24"/>
          <w:szCs w:val="24"/>
        </w:rPr>
      </w:pPr>
      <w:r w:rsidRPr="007F7628">
        <w:rPr>
          <w:rFonts w:ascii="Times" w:hAnsi="Times" w:cs="Times New Roman"/>
          <w:sz w:val="24"/>
          <w:szCs w:val="24"/>
        </w:rPr>
        <w:t>_________________________________</w:t>
      </w:r>
    </w:p>
    <w:p w14:paraId="50660CD5" w14:textId="77777777" w:rsidR="007C28F8" w:rsidRPr="007F7628" w:rsidRDefault="00E926FB" w:rsidP="007C28F8">
      <w:pPr>
        <w:spacing w:after="0" w:line="480" w:lineRule="auto"/>
        <w:jc w:val="right"/>
        <w:rPr>
          <w:rFonts w:ascii="Times" w:hAnsi="Times" w:cs="Times New Roman"/>
          <w:sz w:val="24"/>
          <w:szCs w:val="24"/>
        </w:rPr>
      </w:pPr>
      <w:r w:rsidRPr="007F7628">
        <w:rPr>
          <w:rFonts w:ascii="Times" w:hAnsi="Times" w:cs="Times New Roman"/>
          <w:sz w:val="24"/>
          <w:szCs w:val="24"/>
        </w:rPr>
        <w:t>Dr. Barbara Greene</w:t>
      </w:r>
    </w:p>
    <w:p w14:paraId="760720C4" w14:textId="77777777" w:rsidR="007C28F8" w:rsidRPr="007F7628" w:rsidRDefault="007C28F8" w:rsidP="007C28F8">
      <w:pPr>
        <w:spacing w:after="0" w:line="480" w:lineRule="auto"/>
        <w:jc w:val="right"/>
        <w:rPr>
          <w:rFonts w:ascii="Times" w:hAnsi="Times" w:cs="Times New Roman"/>
          <w:sz w:val="24"/>
          <w:szCs w:val="24"/>
        </w:rPr>
      </w:pPr>
      <w:r w:rsidRPr="007F7628">
        <w:rPr>
          <w:rFonts w:ascii="Times" w:hAnsi="Times" w:cs="Times New Roman"/>
          <w:sz w:val="24"/>
          <w:szCs w:val="24"/>
        </w:rPr>
        <w:t>_________________________________</w:t>
      </w:r>
    </w:p>
    <w:p w14:paraId="0A80F3CC" w14:textId="77777777" w:rsidR="007C28F8" w:rsidRPr="007F7628" w:rsidRDefault="00E926FB" w:rsidP="007C28F8">
      <w:pPr>
        <w:spacing w:after="0" w:line="480" w:lineRule="auto"/>
        <w:jc w:val="right"/>
        <w:rPr>
          <w:rFonts w:ascii="Times" w:hAnsi="Times" w:cs="Times New Roman"/>
          <w:sz w:val="24"/>
          <w:szCs w:val="24"/>
        </w:rPr>
      </w:pPr>
      <w:r w:rsidRPr="007F7628">
        <w:rPr>
          <w:rFonts w:ascii="Times" w:hAnsi="Times" w:cs="Times New Roman"/>
          <w:sz w:val="24"/>
          <w:szCs w:val="24"/>
        </w:rPr>
        <w:t xml:space="preserve">Dr. Paula </w:t>
      </w:r>
      <w:proofErr w:type="spellStart"/>
      <w:r w:rsidRPr="007F7628">
        <w:rPr>
          <w:rFonts w:ascii="Times" w:hAnsi="Times" w:cs="Times New Roman"/>
          <w:sz w:val="24"/>
          <w:szCs w:val="24"/>
        </w:rPr>
        <w:t>McWhirter</w:t>
      </w:r>
      <w:proofErr w:type="spellEnd"/>
    </w:p>
    <w:p w14:paraId="10157E80" w14:textId="77777777" w:rsidR="007C28F8" w:rsidRPr="007F7628" w:rsidRDefault="007C28F8" w:rsidP="007C28F8">
      <w:pPr>
        <w:spacing w:after="0" w:line="480" w:lineRule="auto"/>
        <w:jc w:val="right"/>
        <w:rPr>
          <w:rFonts w:ascii="Times" w:hAnsi="Times" w:cs="Times New Roman"/>
          <w:sz w:val="24"/>
          <w:szCs w:val="24"/>
        </w:rPr>
      </w:pPr>
      <w:r w:rsidRPr="007F7628">
        <w:rPr>
          <w:rFonts w:ascii="Times" w:hAnsi="Times" w:cs="Times New Roman"/>
          <w:sz w:val="24"/>
          <w:szCs w:val="24"/>
        </w:rPr>
        <w:t>_________________________________</w:t>
      </w:r>
    </w:p>
    <w:p w14:paraId="23A2C07B" w14:textId="77777777" w:rsidR="007C28F8" w:rsidRPr="007F7628" w:rsidRDefault="00E926FB" w:rsidP="007C28F8">
      <w:pPr>
        <w:spacing w:after="0" w:line="480" w:lineRule="auto"/>
        <w:jc w:val="right"/>
        <w:rPr>
          <w:rFonts w:ascii="Times" w:hAnsi="Times" w:cs="Times New Roman"/>
          <w:sz w:val="24"/>
          <w:szCs w:val="24"/>
        </w:rPr>
      </w:pPr>
      <w:r w:rsidRPr="007F7628">
        <w:rPr>
          <w:rFonts w:ascii="Times" w:hAnsi="Times" w:cs="Times New Roman"/>
          <w:sz w:val="24"/>
          <w:szCs w:val="24"/>
        </w:rPr>
        <w:t xml:space="preserve">Dr. </w:t>
      </w:r>
      <w:proofErr w:type="spellStart"/>
      <w:r w:rsidRPr="007F7628">
        <w:rPr>
          <w:rFonts w:ascii="Times" w:hAnsi="Times" w:cs="Times New Roman"/>
          <w:sz w:val="24"/>
          <w:szCs w:val="24"/>
        </w:rPr>
        <w:t>Rockey</w:t>
      </w:r>
      <w:proofErr w:type="spellEnd"/>
      <w:r w:rsidRPr="007F7628">
        <w:rPr>
          <w:rFonts w:ascii="Times" w:hAnsi="Times" w:cs="Times New Roman"/>
          <w:sz w:val="24"/>
          <w:szCs w:val="24"/>
        </w:rPr>
        <w:t xml:space="preserve"> Robbins</w:t>
      </w:r>
    </w:p>
    <w:p w14:paraId="35BEE934" w14:textId="77777777" w:rsidR="007C28F8" w:rsidRPr="007F7628" w:rsidRDefault="007C28F8" w:rsidP="00A15E91">
      <w:pPr>
        <w:spacing w:after="0" w:line="480" w:lineRule="auto"/>
        <w:jc w:val="center"/>
        <w:rPr>
          <w:rFonts w:ascii="Times" w:hAnsi="Times" w:cs="Times New Roman"/>
          <w:sz w:val="24"/>
          <w:szCs w:val="24"/>
        </w:rPr>
      </w:pPr>
    </w:p>
    <w:p w14:paraId="78054468" w14:textId="77777777" w:rsidR="007C28F8" w:rsidRPr="007F7628" w:rsidRDefault="007C28F8" w:rsidP="00A15E91">
      <w:pPr>
        <w:spacing w:after="0" w:line="480" w:lineRule="auto"/>
        <w:jc w:val="center"/>
        <w:rPr>
          <w:rFonts w:ascii="Times" w:hAnsi="Times" w:cs="Times New Roman"/>
          <w:sz w:val="24"/>
          <w:szCs w:val="24"/>
        </w:rPr>
      </w:pPr>
    </w:p>
    <w:p w14:paraId="7D1E45C9" w14:textId="77777777" w:rsidR="007C28F8" w:rsidRPr="007F7628" w:rsidRDefault="007C28F8" w:rsidP="00A15E91">
      <w:pPr>
        <w:spacing w:after="0" w:line="480" w:lineRule="auto"/>
        <w:jc w:val="center"/>
        <w:rPr>
          <w:rFonts w:ascii="Times" w:hAnsi="Times" w:cs="Times New Roman"/>
          <w:sz w:val="24"/>
          <w:szCs w:val="24"/>
        </w:rPr>
      </w:pPr>
    </w:p>
    <w:p w14:paraId="0D68218A" w14:textId="77777777" w:rsidR="007C28F8" w:rsidRPr="007F7628" w:rsidRDefault="007C28F8" w:rsidP="00A15E91">
      <w:pPr>
        <w:spacing w:after="0" w:line="480" w:lineRule="auto"/>
        <w:jc w:val="center"/>
        <w:rPr>
          <w:rFonts w:ascii="Times" w:hAnsi="Times" w:cs="Times New Roman"/>
          <w:sz w:val="24"/>
          <w:szCs w:val="24"/>
        </w:rPr>
      </w:pPr>
    </w:p>
    <w:p w14:paraId="6EDB65CD" w14:textId="77777777" w:rsidR="007C28F8" w:rsidRPr="007F7628" w:rsidRDefault="007C28F8" w:rsidP="00A15E91">
      <w:pPr>
        <w:spacing w:after="0" w:line="480" w:lineRule="auto"/>
        <w:jc w:val="center"/>
        <w:rPr>
          <w:rFonts w:ascii="Times" w:hAnsi="Times" w:cs="Times New Roman"/>
          <w:sz w:val="24"/>
          <w:szCs w:val="24"/>
        </w:rPr>
      </w:pPr>
    </w:p>
    <w:p w14:paraId="71DD4BED" w14:textId="77777777" w:rsidR="007C28F8" w:rsidRPr="007F7628" w:rsidRDefault="007C28F8" w:rsidP="00A15E91">
      <w:pPr>
        <w:spacing w:after="0" w:line="480" w:lineRule="auto"/>
        <w:jc w:val="center"/>
        <w:rPr>
          <w:rFonts w:ascii="Times" w:hAnsi="Times" w:cs="Times New Roman"/>
          <w:sz w:val="24"/>
          <w:szCs w:val="24"/>
        </w:rPr>
      </w:pPr>
    </w:p>
    <w:p w14:paraId="51B6B703" w14:textId="77777777" w:rsidR="007C28F8" w:rsidRPr="007F7628" w:rsidRDefault="007C28F8" w:rsidP="00A15E91">
      <w:pPr>
        <w:spacing w:after="0" w:line="480" w:lineRule="auto"/>
        <w:jc w:val="center"/>
        <w:rPr>
          <w:rFonts w:ascii="Times" w:hAnsi="Times" w:cs="Times New Roman"/>
          <w:sz w:val="24"/>
          <w:szCs w:val="24"/>
        </w:rPr>
      </w:pPr>
    </w:p>
    <w:p w14:paraId="6997C7ED" w14:textId="77777777" w:rsidR="007C28F8" w:rsidRPr="007F7628" w:rsidRDefault="007C28F8" w:rsidP="00A15E91">
      <w:pPr>
        <w:spacing w:after="0" w:line="480" w:lineRule="auto"/>
        <w:jc w:val="center"/>
        <w:rPr>
          <w:rFonts w:ascii="Times" w:hAnsi="Times" w:cs="Times New Roman"/>
          <w:sz w:val="24"/>
          <w:szCs w:val="24"/>
        </w:rPr>
      </w:pPr>
    </w:p>
    <w:p w14:paraId="7EDDC721" w14:textId="77777777" w:rsidR="007C28F8" w:rsidRPr="007F7628" w:rsidRDefault="007C28F8" w:rsidP="00A15E91">
      <w:pPr>
        <w:spacing w:after="0" w:line="480" w:lineRule="auto"/>
        <w:jc w:val="center"/>
        <w:rPr>
          <w:rFonts w:ascii="Times" w:hAnsi="Times" w:cs="Times New Roman"/>
          <w:sz w:val="24"/>
          <w:szCs w:val="24"/>
        </w:rPr>
      </w:pPr>
    </w:p>
    <w:p w14:paraId="1D2D3CBE" w14:textId="77777777" w:rsidR="007C28F8" w:rsidRPr="007F7628" w:rsidRDefault="007C28F8" w:rsidP="00A15E91">
      <w:pPr>
        <w:spacing w:after="0" w:line="480" w:lineRule="auto"/>
        <w:jc w:val="center"/>
        <w:rPr>
          <w:rFonts w:ascii="Times" w:hAnsi="Times" w:cs="Times New Roman"/>
          <w:sz w:val="24"/>
          <w:szCs w:val="24"/>
        </w:rPr>
      </w:pPr>
    </w:p>
    <w:p w14:paraId="6B801352" w14:textId="77777777" w:rsidR="007C28F8" w:rsidRPr="007F7628" w:rsidRDefault="007C28F8" w:rsidP="00A15E91">
      <w:pPr>
        <w:spacing w:after="0" w:line="480" w:lineRule="auto"/>
        <w:jc w:val="center"/>
        <w:rPr>
          <w:rFonts w:ascii="Times" w:hAnsi="Times" w:cs="Times New Roman"/>
          <w:sz w:val="24"/>
          <w:szCs w:val="24"/>
        </w:rPr>
      </w:pPr>
    </w:p>
    <w:p w14:paraId="2B7229E0" w14:textId="77777777" w:rsidR="007C28F8" w:rsidRPr="007F7628" w:rsidRDefault="007C28F8" w:rsidP="00A15E91">
      <w:pPr>
        <w:spacing w:after="0" w:line="480" w:lineRule="auto"/>
        <w:jc w:val="center"/>
        <w:rPr>
          <w:rFonts w:ascii="Times" w:hAnsi="Times" w:cs="Times New Roman"/>
          <w:sz w:val="24"/>
          <w:szCs w:val="24"/>
        </w:rPr>
      </w:pPr>
    </w:p>
    <w:p w14:paraId="55BD3E3B" w14:textId="77777777" w:rsidR="007C28F8" w:rsidRPr="007F7628" w:rsidRDefault="007C28F8" w:rsidP="00A15E91">
      <w:pPr>
        <w:spacing w:after="0" w:line="480" w:lineRule="auto"/>
        <w:jc w:val="center"/>
        <w:rPr>
          <w:rFonts w:ascii="Times" w:hAnsi="Times" w:cs="Times New Roman"/>
          <w:sz w:val="24"/>
          <w:szCs w:val="24"/>
        </w:rPr>
      </w:pPr>
    </w:p>
    <w:p w14:paraId="58093EB0" w14:textId="77777777" w:rsidR="007C28F8" w:rsidRPr="007F7628" w:rsidRDefault="007C28F8" w:rsidP="00A15E91">
      <w:pPr>
        <w:spacing w:after="0" w:line="480" w:lineRule="auto"/>
        <w:jc w:val="center"/>
        <w:rPr>
          <w:rFonts w:ascii="Times" w:hAnsi="Times" w:cs="Times New Roman"/>
          <w:sz w:val="24"/>
          <w:szCs w:val="24"/>
        </w:rPr>
      </w:pPr>
    </w:p>
    <w:p w14:paraId="75B6DD4C" w14:textId="77777777" w:rsidR="007C28F8" w:rsidRPr="007F7628" w:rsidRDefault="007C28F8" w:rsidP="00A15E91">
      <w:pPr>
        <w:spacing w:after="0" w:line="480" w:lineRule="auto"/>
        <w:jc w:val="center"/>
        <w:rPr>
          <w:rFonts w:ascii="Times" w:hAnsi="Times" w:cs="Times New Roman"/>
          <w:sz w:val="24"/>
          <w:szCs w:val="24"/>
        </w:rPr>
      </w:pPr>
    </w:p>
    <w:p w14:paraId="03549404" w14:textId="77777777" w:rsidR="007C28F8" w:rsidRPr="007F7628" w:rsidRDefault="007C28F8" w:rsidP="00A15E91">
      <w:pPr>
        <w:spacing w:after="0" w:line="480" w:lineRule="auto"/>
        <w:jc w:val="center"/>
        <w:rPr>
          <w:rFonts w:ascii="Times" w:hAnsi="Times" w:cs="Times New Roman"/>
          <w:sz w:val="24"/>
          <w:szCs w:val="24"/>
        </w:rPr>
      </w:pPr>
    </w:p>
    <w:p w14:paraId="5EBF040A" w14:textId="77777777" w:rsidR="007C28F8" w:rsidRPr="007F7628" w:rsidRDefault="007C28F8" w:rsidP="00A15E91">
      <w:pPr>
        <w:spacing w:after="0" w:line="480" w:lineRule="auto"/>
        <w:jc w:val="center"/>
        <w:rPr>
          <w:rFonts w:ascii="Times" w:hAnsi="Times" w:cs="Times New Roman"/>
          <w:sz w:val="24"/>
          <w:szCs w:val="24"/>
        </w:rPr>
      </w:pPr>
    </w:p>
    <w:p w14:paraId="610AE261" w14:textId="77777777" w:rsidR="007C28F8" w:rsidRPr="007F7628" w:rsidRDefault="007C28F8" w:rsidP="00A15E91">
      <w:pPr>
        <w:spacing w:after="0" w:line="480" w:lineRule="auto"/>
        <w:jc w:val="center"/>
        <w:rPr>
          <w:rFonts w:ascii="Times" w:hAnsi="Times" w:cs="Times New Roman"/>
          <w:sz w:val="24"/>
          <w:szCs w:val="24"/>
        </w:rPr>
      </w:pPr>
    </w:p>
    <w:p w14:paraId="799B7F8C" w14:textId="77777777" w:rsidR="007C28F8" w:rsidRPr="007F7628" w:rsidRDefault="007C28F8" w:rsidP="00A15E91">
      <w:pPr>
        <w:spacing w:after="0" w:line="480" w:lineRule="auto"/>
        <w:jc w:val="center"/>
        <w:rPr>
          <w:rFonts w:ascii="Times" w:hAnsi="Times" w:cs="Times New Roman"/>
          <w:sz w:val="24"/>
          <w:szCs w:val="24"/>
        </w:rPr>
      </w:pPr>
    </w:p>
    <w:p w14:paraId="5D7915AB" w14:textId="77777777" w:rsidR="007C28F8" w:rsidRPr="007F7628" w:rsidRDefault="007C28F8" w:rsidP="00A15E91">
      <w:pPr>
        <w:spacing w:after="0" w:line="480" w:lineRule="auto"/>
        <w:jc w:val="center"/>
        <w:rPr>
          <w:rFonts w:ascii="Times" w:hAnsi="Times" w:cs="Times New Roman"/>
          <w:sz w:val="24"/>
          <w:szCs w:val="24"/>
        </w:rPr>
      </w:pPr>
    </w:p>
    <w:p w14:paraId="09412C0C" w14:textId="77777777" w:rsidR="00335403" w:rsidRPr="007F7628" w:rsidRDefault="00335403" w:rsidP="00A15E91">
      <w:pPr>
        <w:spacing w:after="0" w:line="480" w:lineRule="auto"/>
        <w:jc w:val="center"/>
        <w:rPr>
          <w:rFonts w:ascii="Times" w:hAnsi="Times" w:cs="Times New Roman"/>
          <w:sz w:val="24"/>
          <w:szCs w:val="24"/>
        </w:rPr>
      </w:pPr>
    </w:p>
    <w:p w14:paraId="2443838E" w14:textId="77777777" w:rsidR="00AA5186" w:rsidRPr="007F7628" w:rsidRDefault="00AA5186" w:rsidP="00A15E91">
      <w:pPr>
        <w:spacing w:after="0" w:line="480" w:lineRule="auto"/>
        <w:jc w:val="center"/>
        <w:rPr>
          <w:rFonts w:ascii="Times" w:hAnsi="Times" w:cs="Times New Roman"/>
          <w:sz w:val="24"/>
          <w:szCs w:val="24"/>
        </w:rPr>
      </w:pPr>
    </w:p>
    <w:p w14:paraId="4D1AA518" w14:textId="77777777" w:rsidR="00AA5186" w:rsidRPr="007F7628" w:rsidRDefault="00AA5186" w:rsidP="00A15E91">
      <w:pPr>
        <w:spacing w:after="0" w:line="480" w:lineRule="auto"/>
        <w:jc w:val="center"/>
        <w:rPr>
          <w:rFonts w:ascii="Times" w:hAnsi="Times" w:cs="Times New Roman"/>
          <w:sz w:val="24"/>
          <w:szCs w:val="24"/>
        </w:rPr>
      </w:pPr>
    </w:p>
    <w:p w14:paraId="123C60A4" w14:textId="584C352F" w:rsidR="007C28F8" w:rsidRPr="007F7628" w:rsidRDefault="007C28F8" w:rsidP="007C28F8">
      <w:pPr>
        <w:spacing w:after="0"/>
        <w:jc w:val="center"/>
        <w:rPr>
          <w:rFonts w:ascii="Times" w:hAnsi="Times"/>
          <w:sz w:val="24"/>
          <w:szCs w:val="24"/>
        </w:rPr>
      </w:pPr>
      <w:r w:rsidRPr="007F7628">
        <w:rPr>
          <w:rFonts w:ascii="Times" w:hAnsi="Times"/>
          <w:sz w:val="24"/>
          <w:szCs w:val="24"/>
        </w:rPr>
        <w:t>© Copyright by K</w:t>
      </w:r>
      <w:r w:rsidR="00934824" w:rsidRPr="007F7628">
        <w:rPr>
          <w:rFonts w:ascii="Times" w:hAnsi="Times"/>
          <w:sz w:val="24"/>
          <w:szCs w:val="24"/>
        </w:rPr>
        <w:t>ENNETH</w:t>
      </w:r>
      <w:r w:rsidR="00B70759" w:rsidRPr="007F7628">
        <w:rPr>
          <w:rFonts w:ascii="Times" w:hAnsi="Times"/>
          <w:sz w:val="24"/>
          <w:szCs w:val="24"/>
        </w:rPr>
        <w:t xml:space="preserve"> CHASE BAILEY 2015</w:t>
      </w:r>
    </w:p>
    <w:p w14:paraId="4E97E3A9" w14:textId="60E51973" w:rsidR="00CC3DA9" w:rsidRPr="007F7628" w:rsidRDefault="00CC3DA9" w:rsidP="00AA5186">
      <w:pPr>
        <w:spacing w:after="0"/>
        <w:jc w:val="center"/>
        <w:rPr>
          <w:rFonts w:ascii="Times" w:hAnsi="Times"/>
          <w:sz w:val="24"/>
          <w:szCs w:val="24"/>
        </w:rPr>
        <w:sectPr w:rsidR="00CC3DA9" w:rsidRPr="007F7628" w:rsidSect="00C31FD2">
          <w:footerReference w:type="default" r:id="rId9"/>
          <w:footerReference w:type="first" r:id="rId10"/>
          <w:pgSz w:w="12240" w:h="15840"/>
          <w:pgMar w:top="1440" w:right="1440" w:bottom="1440" w:left="2304" w:header="720" w:footer="720" w:gutter="0"/>
          <w:pgNumType w:start="5"/>
          <w:cols w:space="720"/>
          <w:docGrid w:linePitch="360"/>
        </w:sectPr>
      </w:pPr>
      <w:r w:rsidRPr="007F7628">
        <w:rPr>
          <w:rFonts w:ascii="Times" w:hAnsi="Times"/>
          <w:sz w:val="24"/>
          <w:szCs w:val="24"/>
        </w:rPr>
        <w:t>All Rights Reserve</w:t>
      </w:r>
      <w:r w:rsidR="0076494E" w:rsidRPr="007F7628">
        <w:rPr>
          <w:rFonts w:ascii="Times" w:hAnsi="Times"/>
          <w:sz w:val="24"/>
          <w:szCs w:val="24"/>
        </w:rPr>
        <w:t>d.</w:t>
      </w:r>
    </w:p>
    <w:p w14:paraId="7EA11E44" w14:textId="26E0E2C1" w:rsidR="00B70759" w:rsidRPr="00B451EA" w:rsidRDefault="00B611B2" w:rsidP="00CC3DA9">
      <w:pPr>
        <w:pStyle w:val="Heading1"/>
        <w:rPr>
          <w:b w:val="0"/>
        </w:rPr>
      </w:pPr>
      <w:bookmarkStart w:id="0" w:name="_Toc285715535"/>
      <w:r w:rsidRPr="00B451EA">
        <w:rPr>
          <w:b w:val="0"/>
        </w:rPr>
        <w:lastRenderedPageBreak/>
        <w:t>Dedications</w:t>
      </w:r>
      <w:bookmarkEnd w:id="0"/>
    </w:p>
    <w:p w14:paraId="605B8246" w14:textId="6B33D65B" w:rsidR="003446DC" w:rsidRPr="007F7628" w:rsidRDefault="000A2C7E" w:rsidP="00481E40">
      <w:pPr>
        <w:spacing w:line="480" w:lineRule="auto"/>
        <w:ind w:firstLine="720"/>
        <w:rPr>
          <w:rFonts w:ascii="Times" w:hAnsi="Times" w:cs="Times New Roman"/>
          <w:sz w:val="24"/>
          <w:szCs w:val="24"/>
        </w:rPr>
      </w:pPr>
      <w:r w:rsidRPr="007F7628">
        <w:rPr>
          <w:rFonts w:ascii="Times" w:hAnsi="Times" w:cs="Times New Roman"/>
          <w:sz w:val="24"/>
          <w:szCs w:val="24"/>
        </w:rPr>
        <w:t xml:space="preserve">I dedicate my dissertation work to my maternal grandmother, Mary </w:t>
      </w:r>
      <w:proofErr w:type="spellStart"/>
      <w:r w:rsidRPr="007F7628">
        <w:rPr>
          <w:rFonts w:ascii="Times" w:hAnsi="Times" w:cs="Times New Roman"/>
          <w:sz w:val="24"/>
          <w:szCs w:val="24"/>
        </w:rPr>
        <w:t>Cherbonnier</w:t>
      </w:r>
      <w:proofErr w:type="spellEnd"/>
      <w:r w:rsidRPr="007F7628">
        <w:rPr>
          <w:rFonts w:ascii="Times" w:hAnsi="Times" w:cs="Times New Roman"/>
          <w:sz w:val="24"/>
          <w:szCs w:val="24"/>
        </w:rPr>
        <w:t xml:space="preserve">. Without learning about her experiences when serving as a principal at a school in south Texas, my dissertation work would have no foundation. Furthermore, I dedicate this work to my immediate and extended family. I am honored to be able to be raised in a </w:t>
      </w:r>
      <w:r w:rsidR="00B143B3" w:rsidRPr="007F7628">
        <w:rPr>
          <w:rFonts w:ascii="Times" w:hAnsi="Times" w:cs="Times New Roman"/>
          <w:sz w:val="24"/>
          <w:szCs w:val="24"/>
        </w:rPr>
        <w:t xml:space="preserve">family system that has instilled guiding values that I hope to pass on to future generations. </w:t>
      </w:r>
      <w:r w:rsidR="003446DC" w:rsidRPr="007F7628">
        <w:rPr>
          <w:rFonts w:ascii="Times" w:hAnsi="Times" w:cs="Times New Roman"/>
          <w:sz w:val="24"/>
          <w:szCs w:val="24"/>
        </w:rPr>
        <w:t xml:space="preserve">I also dedicate my dissertation to unnamed individuals who have provided me with experience, strength, and hope. I am eternally grateful to have these people in my life. Finally, I dedicate my dissertation to the teachers and administrative personnel who devote their lives to the educational system. I have seen the love and care that these people have for the </w:t>
      </w:r>
      <w:r w:rsidR="00FE19C4" w:rsidRPr="007F7628">
        <w:rPr>
          <w:rFonts w:ascii="Times" w:hAnsi="Times" w:cs="Times New Roman"/>
          <w:sz w:val="24"/>
          <w:szCs w:val="24"/>
        </w:rPr>
        <w:t>students</w:t>
      </w:r>
      <w:r w:rsidR="003446DC" w:rsidRPr="007F7628">
        <w:rPr>
          <w:rFonts w:ascii="Times" w:hAnsi="Times" w:cs="Times New Roman"/>
          <w:sz w:val="24"/>
          <w:szCs w:val="24"/>
        </w:rPr>
        <w:t xml:space="preserve"> they work with, and it served to motivate me during difficult times throughout this project.  </w:t>
      </w:r>
    </w:p>
    <w:p w14:paraId="6E8F500E" w14:textId="77777777" w:rsidR="002F6F1C" w:rsidRPr="007F7628" w:rsidRDefault="002F6F1C">
      <w:pPr>
        <w:spacing w:line="276" w:lineRule="auto"/>
        <w:rPr>
          <w:rFonts w:ascii="Times" w:hAnsi="Times" w:cs="Times New Roman"/>
          <w:b/>
          <w:sz w:val="24"/>
          <w:szCs w:val="24"/>
        </w:rPr>
      </w:pPr>
    </w:p>
    <w:p w14:paraId="0AFF0A0C" w14:textId="77777777" w:rsidR="002F6F1C" w:rsidRPr="007F7628" w:rsidRDefault="002F6F1C">
      <w:pPr>
        <w:spacing w:line="276" w:lineRule="auto"/>
        <w:rPr>
          <w:rFonts w:ascii="Times" w:hAnsi="Times" w:cs="Times New Roman"/>
          <w:b/>
          <w:sz w:val="24"/>
          <w:szCs w:val="24"/>
        </w:rPr>
      </w:pPr>
    </w:p>
    <w:p w14:paraId="753123A1" w14:textId="77777777" w:rsidR="002F6F1C" w:rsidRPr="007F7628" w:rsidRDefault="002F6F1C">
      <w:pPr>
        <w:spacing w:line="276" w:lineRule="auto"/>
        <w:rPr>
          <w:rFonts w:ascii="Times" w:hAnsi="Times" w:cs="Times New Roman"/>
          <w:b/>
          <w:sz w:val="24"/>
          <w:szCs w:val="24"/>
        </w:rPr>
      </w:pPr>
    </w:p>
    <w:p w14:paraId="7930DD4F" w14:textId="77777777" w:rsidR="002F6F1C" w:rsidRPr="007F7628" w:rsidRDefault="002F6F1C">
      <w:pPr>
        <w:spacing w:line="276" w:lineRule="auto"/>
        <w:rPr>
          <w:rFonts w:ascii="Times" w:hAnsi="Times" w:cs="Times New Roman"/>
          <w:b/>
          <w:sz w:val="24"/>
          <w:szCs w:val="24"/>
        </w:rPr>
      </w:pPr>
    </w:p>
    <w:p w14:paraId="62A7096C" w14:textId="77777777" w:rsidR="002F6F1C" w:rsidRPr="007F7628" w:rsidRDefault="002F6F1C">
      <w:pPr>
        <w:spacing w:line="276" w:lineRule="auto"/>
        <w:rPr>
          <w:rFonts w:ascii="Times" w:hAnsi="Times" w:cs="Times New Roman"/>
          <w:b/>
          <w:sz w:val="24"/>
          <w:szCs w:val="24"/>
        </w:rPr>
      </w:pPr>
    </w:p>
    <w:p w14:paraId="3D215977" w14:textId="77777777" w:rsidR="002F6F1C" w:rsidRPr="007F7628" w:rsidRDefault="002F6F1C">
      <w:pPr>
        <w:spacing w:line="276" w:lineRule="auto"/>
        <w:rPr>
          <w:rFonts w:ascii="Times" w:hAnsi="Times" w:cs="Times New Roman"/>
          <w:b/>
          <w:sz w:val="24"/>
          <w:szCs w:val="24"/>
        </w:rPr>
      </w:pPr>
    </w:p>
    <w:p w14:paraId="4371ECEB" w14:textId="77777777" w:rsidR="002F6F1C" w:rsidRPr="007F7628" w:rsidRDefault="002F6F1C">
      <w:pPr>
        <w:spacing w:line="276" w:lineRule="auto"/>
        <w:rPr>
          <w:rFonts w:ascii="Times" w:hAnsi="Times" w:cs="Times New Roman"/>
          <w:b/>
          <w:sz w:val="24"/>
          <w:szCs w:val="24"/>
        </w:rPr>
      </w:pPr>
    </w:p>
    <w:p w14:paraId="2CFBB515" w14:textId="77777777" w:rsidR="002F6F1C" w:rsidRPr="007F7628" w:rsidRDefault="002F6F1C">
      <w:pPr>
        <w:spacing w:line="276" w:lineRule="auto"/>
        <w:rPr>
          <w:rFonts w:ascii="Times" w:hAnsi="Times" w:cs="Times New Roman"/>
          <w:b/>
          <w:sz w:val="24"/>
          <w:szCs w:val="24"/>
        </w:rPr>
      </w:pPr>
    </w:p>
    <w:p w14:paraId="25F24C94" w14:textId="77777777" w:rsidR="00CC3DA9" w:rsidRPr="007F7628" w:rsidRDefault="00CC3DA9" w:rsidP="00B70759">
      <w:pPr>
        <w:pStyle w:val="Heading1"/>
      </w:pPr>
      <w:bookmarkStart w:id="1" w:name="_Toc285715536"/>
    </w:p>
    <w:p w14:paraId="3C12BD01" w14:textId="77777777" w:rsidR="00481E40" w:rsidRPr="007F7628" w:rsidRDefault="00481E40" w:rsidP="00481E40"/>
    <w:p w14:paraId="54006FC5" w14:textId="77777777" w:rsidR="00B451EA" w:rsidRDefault="00B451EA" w:rsidP="00481E40">
      <w:pPr>
        <w:sectPr w:rsidR="00B451EA" w:rsidSect="00CE1B63">
          <w:footerReference w:type="default" r:id="rId11"/>
          <w:pgSz w:w="12240" w:h="15840"/>
          <w:pgMar w:top="1440" w:right="1440" w:bottom="1440" w:left="2304" w:header="720" w:footer="720" w:gutter="0"/>
          <w:pgNumType w:fmt="lowerRoman" w:start="4"/>
          <w:cols w:space="720"/>
          <w:docGrid w:linePitch="360"/>
        </w:sectPr>
      </w:pPr>
    </w:p>
    <w:p w14:paraId="061320E0" w14:textId="1C67D47E" w:rsidR="00B70759" w:rsidRPr="007F7628" w:rsidRDefault="00934824" w:rsidP="00B451EA">
      <w:pPr>
        <w:pStyle w:val="Heading1"/>
      </w:pPr>
      <w:r w:rsidRPr="007F7628">
        <w:lastRenderedPageBreak/>
        <w:t>Acknowledgements</w:t>
      </w:r>
      <w:bookmarkEnd w:id="1"/>
    </w:p>
    <w:p w14:paraId="4757E1D6" w14:textId="3B825624" w:rsidR="002D4B06" w:rsidRPr="007F7628" w:rsidRDefault="002D4B06" w:rsidP="00481E40">
      <w:pPr>
        <w:spacing w:after="0" w:line="480" w:lineRule="auto"/>
        <w:ind w:firstLine="720"/>
        <w:rPr>
          <w:rFonts w:ascii="Times" w:hAnsi="Times" w:cs="Times New Roman"/>
          <w:sz w:val="24"/>
          <w:szCs w:val="24"/>
        </w:rPr>
      </w:pPr>
      <w:r w:rsidRPr="007F7628">
        <w:rPr>
          <w:rFonts w:ascii="Times" w:hAnsi="Times" w:cs="Times New Roman"/>
          <w:sz w:val="24"/>
          <w:szCs w:val="24"/>
        </w:rPr>
        <w:t>I wis</w:t>
      </w:r>
      <w:r w:rsidR="00FE19C4" w:rsidRPr="007F7628">
        <w:rPr>
          <w:rFonts w:ascii="Times" w:hAnsi="Times" w:cs="Times New Roman"/>
          <w:sz w:val="24"/>
          <w:szCs w:val="24"/>
        </w:rPr>
        <w:t xml:space="preserve">h to thank my committee members, Dr. </w:t>
      </w:r>
      <w:proofErr w:type="spellStart"/>
      <w:r w:rsidR="00FE19C4" w:rsidRPr="007F7628">
        <w:rPr>
          <w:rFonts w:ascii="Times" w:hAnsi="Times" w:cs="Times New Roman"/>
          <w:sz w:val="24"/>
          <w:szCs w:val="24"/>
        </w:rPr>
        <w:t>Carvallo</w:t>
      </w:r>
      <w:proofErr w:type="spellEnd"/>
      <w:r w:rsidR="00FE19C4" w:rsidRPr="007F7628">
        <w:rPr>
          <w:rFonts w:ascii="Times" w:hAnsi="Times" w:cs="Times New Roman"/>
          <w:sz w:val="24"/>
          <w:szCs w:val="24"/>
        </w:rPr>
        <w:t xml:space="preserve">, Dr. Greene, Dr. </w:t>
      </w:r>
      <w:proofErr w:type="spellStart"/>
      <w:r w:rsidR="00FE19C4" w:rsidRPr="007F7628">
        <w:rPr>
          <w:rFonts w:ascii="Times" w:hAnsi="Times" w:cs="Times New Roman"/>
          <w:sz w:val="24"/>
          <w:szCs w:val="24"/>
        </w:rPr>
        <w:t>McWhirter</w:t>
      </w:r>
      <w:proofErr w:type="spellEnd"/>
      <w:r w:rsidR="00FE19C4" w:rsidRPr="007F7628">
        <w:rPr>
          <w:rFonts w:ascii="Times" w:hAnsi="Times" w:cs="Times New Roman"/>
          <w:sz w:val="24"/>
          <w:szCs w:val="24"/>
        </w:rPr>
        <w:t xml:space="preserve">, and Dr. Robbins </w:t>
      </w:r>
      <w:r w:rsidRPr="007F7628">
        <w:rPr>
          <w:rFonts w:ascii="Times" w:hAnsi="Times" w:cs="Times New Roman"/>
          <w:sz w:val="24"/>
          <w:szCs w:val="24"/>
        </w:rPr>
        <w:t xml:space="preserve">who were generous with both their expertise and support. </w:t>
      </w:r>
      <w:r w:rsidR="00FE19C4" w:rsidRPr="007F7628">
        <w:rPr>
          <w:rFonts w:ascii="Times" w:hAnsi="Times" w:cs="Times New Roman"/>
          <w:sz w:val="24"/>
          <w:szCs w:val="24"/>
        </w:rPr>
        <w:t xml:space="preserve">Thank you all for agreeing to serve on my committee. </w:t>
      </w:r>
      <w:r w:rsidRPr="007F7628">
        <w:rPr>
          <w:rFonts w:ascii="Times" w:hAnsi="Times" w:cs="Times New Roman"/>
          <w:sz w:val="24"/>
          <w:szCs w:val="24"/>
        </w:rPr>
        <w:t>A special thanks to Dr. Cal Stoltenberg, my committee chair</w:t>
      </w:r>
      <w:r w:rsidR="00FE19C4" w:rsidRPr="007F7628">
        <w:rPr>
          <w:rFonts w:ascii="Times" w:hAnsi="Times" w:cs="Times New Roman"/>
          <w:sz w:val="24"/>
          <w:szCs w:val="24"/>
        </w:rPr>
        <w:t>,</w:t>
      </w:r>
      <w:r w:rsidRPr="007F7628">
        <w:rPr>
          <w:rFonts w:ascii="Times" w:hAnsi="Times" w:cs="Times New Roman"/>
          <w:sz w:val="24"/>
          <w:szCs w:val="24"/>
        </w:rPr>
        <w:t xml:space="preserve"> for his countless hours of brainstorming, guidance, reading, and encouragement throughout the entire process. I am truly grateful to have a mentor with your passion and </w:t>
      </w:r>
      <w:r w:rsidR="0035293F" w:rsidRPr="007F7628">
        <w:rPr>
          <w:rFonts w:ascii="Times" w:hAnsi="Times" w:cs="Times New Roman"/>
          <w:sz w:val="24"/>
          <w:szCs w:val="24"/>
        </w:rPr>
        <w:t>patience;</w:t>
      </w:r>
      <w:r w:rsidRPr="007F7628">
        <w:rPr>
          <w:rFonts w:ascii="Times" w:hAnsi="Times" w:cs="Times New Roman"/>
          <w:sz w:val="24"/>
          <w:szCs w:val="24"/>
        </w:rPr>
        <w:t xml:space="preserve"> it made this whole experience an enjoyable learning endeavor. I would also like to thank the school system in which this research took place for allowing me to conduct my research and providing any assistance requested. A special </w:t>
      </w:r>
      <w:r w:rsidR="00FE19C4" w:rsidRPr="007F7628">
        <w:rPr>
          <w:rFonts w:ascii="Times" w:hAnsi="Times" w:cs="Times New Roman"/>
          <w:sz w:val="24"/>
          <w:szCs w:val="24"/>
        </w:rPr>
        <w:t>thank you</w:t>
      </w:r>
      <w:r w:rsidRPr="007F7628">
        <w:rPr>
          <w:rFonts w:ascii="Times" w:hAnsi="Times" w:cs="Times New Roman"/>
          <w:sz w:val="24"/>
          <w:szCs w:val="24"/>
        </w:rPr>
        <w:t xml:space="preserve"> for the administrative members and the numerous teachers who took time out of their day to ensure that my project was able to be completed.</w:t>
      </w:r>
      <w:r w:rsidR="00481E40" w:rsidRPr="007F7628">
        <w:rPr>
          <w:rFonts w:ascii="Times" w:hAnsi="Times" w:cs="Times New Roman"/>
          <w:sz w:val="24"/>
          <w:szCs w:val="24"/>
        </w:rPr>
        <w:t xml:space="preserve"> </w:t>
      </w:r>
      <w:r w:rsidRPr="007F7628">
        <w:rPr>
          <w:rFonts w:ascii="Times" w:hAnsi="Times" w:cs="Times New Roman"/>
          <w:sz w:val="24"/>
          <w:szCs w:val="24"/>
        </w:rPr>
        <w:t>Finally I would like to thank my wife</w:t>
      </w:r>
      <w:r w:rsidR="00481E40" w:rsidRPr="007F7628">
        <w:rPr>
          <w:rFonts w:ascii="Times" w:hAnsi="Times" w:cs="Times New Roman"/>
          <w:sz w:val="24"/>
          <w:szCs w:val="24"/>
        </w:rPr>
        <w:t>,</w:t>
      </w:r>
      <w:r w:rsidRPr="007F7628">
        <w:rPr>
          <w:rFonts w:ascii="Times" w:hAnsi="Times" w:cs="Times New Roman"/>
          <w:sz w:val="24"/>
          <w:szCs w:val="24"/>
        </w:rPr>
        <w:t xml:space="preserve"> Avery Bailey</w:t>
      </w:r>
      <w:r w:rsidR="00481E40" w:rsidRPr="007F7628">
        <w:rPr>
          <w:rFonts w:ascii="Times" w:hAnsi="Times" w:cs="Times New Roman"/>
          <w:sz w:val="24"/>
          <w:szCs w:val="24"/>
        </w:rPr>
        <w:t>,</w:t>
      </w:r>
      <w:r w:rsidRPr="007F7628">
        <w:rPr>
          <w:rFonts w:ascii="Times" w:hAnsi="Times" w:cs="Times New Roman"/>
          <w:sz w:val="24"/>
          <w:szCs w:val="24"/>
        </w:rPr>
        <w:t xml:space="preserve"> for her support, love, and patience throughout my dissertation work and graduate training. </w:t>
      </w:r>
      <w:r w:rsidR="000F7F9B" w:rsidRPr="007F7628">
        <w:rPr>
          <w:rFonts w:ascii="Times" w:hAnsi="Times" w:cs="Times New Roman"/>
          <w:sz w:val="24"/>
          <w:szCs w:val="24"/>
        </w:rPr>
        <w:t xml:space="preserve">I could not have stayed well balanced throughout my training without you in my life. </w:t>
      </w:r>
    </w:p>
    <w:p w14:paraId="0C39A020" w14:textId="77777777" w:rsidR="00934824" w:rsidRPr="007F7628" w:rsidRDefault="00934824" w:rsidP="004B593A">
      <w:pPr>
        <w:spacing w:after="0" w:line="480" w:lineRule="auto"/>
        <w:rPr>
          <w:rFonts w:ascii="Times" w:hAnsi="Times" w:cs="Times New Roman"/>
          <w:b/>
          <w:sz w:val="24"/>
          <w:szCs w:val="24"/>
        </w:rPr>
      </w:pPr>
    </w:p>
    <w:p w14:paraId="19C09510" w14:textId="77777777" w:rsidR="00934824" w:rsidRPr="007F7628" w:rsidRDefault="00934824" w:rsidP="004B593A">
      <w:pPr>
        <w:spacing w:after="0" w:line="480" w:lineRule="auto"/>
        <w:rPr>
          <w:rFonts w:ascii="Times" w:hAnsi="Times" w:cs="Times New Roman"/>
          <w:b/>
          <w:sz w:val="24"/>
          <w:szCs w:val="24"/>
        </w:rPr>
      </w:pPr>
    </w:p>
    <w:p w14:paraId="0C234B73" w14:textId="77777777" w:rsidR="00934824" w:rsidRPr="007F7628" w:rsidRDefault="00934824" w:rsidP="004B593A">
      <w:pPr>
        <w:spacing w:after="0" w:line="480" w:lineRule="auto"/>
        <w:rPr>
          <w:rFonts w:ascii="Times" w:hAnsi="Times" w:cs="Times New Roman"/>
          <w:b/>
          <w:sz w:val="24"/>
          <w:szCs w:val="24"/>
        </w:rPr>
      </w:pPr>
    </w:p>
    <w:p w14:paraId="41123CF0" w14:textId="77777777" w:rsidR="00934824" w:rsidRPr="007F7628" w:rsidRDefault="00934824" w:rsidP="004B593A">
      <w:pPr>
        <w:spacing w:after="0" w:line="480" w:lineRule="auto"/>
        <w:rPr>
          <w:rFonts w:ascii="Times" w:hAnsi="Times" w:cs="Times New Roman"/>
          <w:b/>
          <w:sz w:val="24"/>
          <w:szCs w:val="24"/>
        </w:rPr>
      </w:pPr>
    </w:p>
    <w:p w14:paraId="73B8ABEF" w14:textId="77777777" w:rsidR="00934824" w:rsidRPr="007F7628" w:rsidRDefault="00934824" w:rsidP="004B593A">
      <w:pPr>
        <w:spacing w:after="0" w:line="480" w:lineRule="auto"/>
        <w:rPr>
          <w:rFonts w:ascii="Times" w:hAnsi="Times" w:cs="Times New Roman"/>
          <w:b/>
          <w:sz w:val="24"/>
          <w:szCs w:val="24"/>
        </w:rPr>
      </w:pPr>
    </w:p>
    <w:p w14:paraId="0EA8ED7B" w14:textId="77777777" w:rsidR="00934824" w:rsidRPr="007F7628" w:rsidRDefault="00934824" w:rsidP="004B593A">
      <w:pPr>
        <w:spacing w:after="0" w:line="480" w:lineRule="auto"/>
        <w:rPr>
          <w:rFonts w:ascii="Times" w:hAnsi="Times" w:cs="Times New Roman"/>
          <w:b/>
          <w:sz w:val="24"/>
          <w:szCs w:val="24"/>
        </w:rPr>
      </w:pPr>
    </w:p>
    <w:p w14:paraId="01AB52B1" w14:textId="77777777" w:rsidR="00934824" w:rsidRPr="007F7628" w:rsidRDefault="00934824" w:rsidP="004B593A">
      <w:pPr>
        <w:spacing w:after="0" w:line="480" w:lineRule="auto"/>
        <w:rPr>
          <w:rFonts w:ascii="Times" w:hAnsi="Times" w:cs="Times New Roman"/>
          <w:b/>
          <w:sz w:val="24"/>
          <w:szCs w:val="24"/>
        </w:rPr>
      </w:pPr>
    </w:p>
    <w:p w14:paraId="248FFCF6" w14:textId="77777777" w:rsidR="00934824" w:rsidRPr="007F7628" w:rsidRDefault="00934824" w:rsidP="004B593A">
      <w:pPr>
        <w:spacing w:after="0" w:line="480" w:lineRule="auto"/>
        <w:rPr>
          <w:rFonts w:ascii="Times" w:hAnsi="Times" w:cs="Times New Roman"/>
          <w:b/>
          <w:sz w:val="24"/>
          <w:szCs w:val="24"/>
        </w:rPr>
      </w:pPr>
    </w:p>
    <w:p w14:paraId="326DE647" w14:textId="77777777" w:rsidR="004D03CB" w:rsidRDefault="004D03CB" w:rsidP="00B451EA">
      <w:pPr>
        <w:spacing w:line="276" w:lineRule="auto"/>
        <w:rPr>
          <w:rFonts w:ascii="Times" w:hAnsi="Times" w:cs="Times New Roman"/>
          <w:b/>
          <w:sz w:val="24"/>
          <w:szCs w:val="24"/>
        </w:rPr>
      </w:pPr>
    </w:p>
    <w:p w14:paraId="7F4F113E" w14:textId="77777777" w:rsidR="00EF7F40" w:rsidRPr="007F7628" w:rsidRDefault="00EF7F40" w:rsidP="00B451EA">
      <w:pPr>
        <w:spacing w:line="276" w:lineRule="auto"/>
        <w:rPr>
          <w:rFonts w:ascii="Times" w:hAnsi="Times" w:cs="Times New Roman"/>
          <w:b/>
          <w:sz w:val="24"/>
          <w:szCs w:val="24"/>
        </w:rPr>
      </w:pPr>
    </w:p>
    <w:sdt>
      <w:sdtPr>
        <w:rPr>
          <w:b w:val="0"/>
          <w:bCs/>
          <w:sz w:val="22"/>
          <w:szCs w:val="20"/>
        </w:rPr>
        <w:id w:val="-1796440075"/>
        <w:docPartObj>
          <w:docPartGallery w:val="Table of Contents"/>
          <w:docPartUnique/>
        </w:docPartObj>
      </w:sdtPr>
      <w:sdtEndPr>
        <w:rPr>
          <w:bCs w:val="0"/>
          <w:noProof/>
          <w:sz w:val="24"/>
        </w:rPr>
      </w:sdtEndPr>
      <w:sdtContent>
        <w:p w14:paraId="1AFA0537" w14:textId="77777777" w:rsidR="00280C0A" w:rsidRPr="007F7628" w:rsidRDefault="00280C0A" w:rsidP="00CE1B63">
          <w:pPr>
            <w:pStyle w:val="TOC1"/>
            <w:jc w:val="center"/>
          </w:pPr>
          <w:r w:rsidRPr="007F7628">
            <w:t>Ta</w:t>
          </w:r>
          <w:bookmarkStart w:id="2" w:name="_GoBack"/>
          <w:bookmarkEnd w:id="2"/>
          <w:r w:rsidRPr="007F7628">
            <w:t>ble of Contents</w:t>
          </w:r>
        </w:p>
        <w:p w14:paraId="0A3598B7" w14:textId="62B12960" w:rsidR="00CC3DA9" w:rsidRPr="007F7628" w:rsidRDefault="00850CA7" w:rsidP="00CC3DA9">
          <w:pPr>
            <w:pStyle w:val="TOC1"/>
            <w:rPr>
              <w:rFonts w:asciiTheme="minorHAnsi" w:eastAsiaTheme="minorEastAsia" w:hAnsiTheme="minorHAnsi"/>
              <w:noProof/>
              <w:lang w:eastAsia="ja-JP"/>
            </w:rPr>
          </w:pPr>
          <w:r w:rsidRPr="007F7628">
            <w:fldChar w:fldCharType="begin"/>
          </w:r>
          <w:r w:rsidRPr="007F7628">
            <w:instrText xml:space="preserve"> TOC \o "1-4" </w:instrText>
          </w:r>
          <w:r w:rsidRPr="007F7628">
            <w:fldChar w:fldCharType="separate"/>
          </w:r>
          <w:r w:rsidR="00CC3DA9" w:rsidRPr="007F7628">
            <w:rPr>
              <w:noProof/>
            </w:rPr>
            <w:t>Acknowledgements</w:t>
          </w:r>
          <w:r w:rsidR="00CC3DA9" w:rsidRPr="007F7628">
            <w:rPr>
              <w:noProof/>
            </w:rPr>
            <w:tab/>
          </w:r>
          <w:r w:rsidR="00CC3DA9" w:rsidRPr="007F7628">
            <w:rPr>
              <w:noProof/>
            </w:rPr>
            <w:fldChar w:fldCharType="begin"/>
          </w:r>
          <w:r w:rsidR="00CC3DA9" w:rsidRPr="007F7628">
            <w:rPr>
              <w:noProof/>
            </w:rPr>
            <w:instrText xml:space="preserve"> PAGEREF _Toc285715536 \h </w:instrText>
          </w:r>
          <w:r w:rsidR="00CC3DA9" w:rsidRPr="007F7628">
            <w:rPr>
              <w:noProof/>
            </w:rPr>
          </w:r>
          <w:r w:rsidR="00CC3DA9" w:rsidRPr="007F7628">
            <w:rPr>
              <w:noProof/>
            </w:rPr>
            <w:fldChar w:fldCharType="separate"/>
          </w:r>
          <w:r w:rsidR="00B451EA">
            <w:rPr>
              <w:noProof/>
            </w:rPr>
            <w:t>iv</w:t>
          </w:r>
          <w:r w:rsidR="00CC3DA9" w:rsidRPr="007F7628">
            <w:rPr>
              <w:noProof/>
            </w:rPr>
            <w:fldChar w:fldCharType="end"/>
          </w:r>
        </w:p>
        <w:p w14:paraId="45305017" w14:textId="77777777" w:rsidR="00CC3DA9" w:rsidRPr="007F7628" w:rsidRDefault="00CC3DA9" w:rsidP="00CC3DA9">
          <w:pPr>
            <w:pStyle w:val="TOC1"/>
            <w:rPr>
              <w:rFonts w:asciiTheme="minorHAnsi" w:eastAsiaTheme="minorEastAsia" w:hAnsiTheme="minorHAnsi"/>
              <w:noProof/>
              <w:lang w:eastAsia="ja-JP"/>
            </w:rPr>
          </w:pPr>
          <w:r w:rsidRPr="007F7628">
            <w:rPr>
              <w:noProof/>
            </w:rPr>
            <w:t>List of Tables</w:t>
          </w:r>
          <w:r w:rsidRPr="007F7628">
            <w:rPr>
              <w:noProof/>
            </w:rPr>
            <w:tab/>
          </w:r>
          <w:r w:rsidRPr="007F7628">
            <w:rPr>
              <w:noProof/>
            </w:rPr>
            <w:fldChar w:fldCharType="begin"/>
          </w:r>
          <w:r w:rsidRPr="007F7628">
            <w:rPr>
              <w:noProof/>
            </w:rPr>
            <w:instrText xml:space="preserve"> PAGEREF _Toc285715537 \h </w:instrText>
          </w:r>
          <w:r w:rsidRPr="007F7628">
            <w:rPr>
              <w:noProof/>
            </w:rPr>
          </w:r>
          <w:r w:rsidRPr="007F7628">
            <w:rPr>
              <w:noProof/>
            </w:rPr>
            <w:fldChar w:fldCharType="separate"/>
          </w:r>
          <w:r w:rsidR="00B451EA">
            <w:rPr>
              <w:noProof/>
            </w:rPr>
            <w:t>v</w:t>
          </w:r>
          <w:r w:rsidRPr="007F7628">
            <w:rPr>
              <w:noProof/>
            </w:rPr>
            <w:fldChar w:fldCharType="end"/>
          </w:r>
        </w:p>
        <w:p w14:paraId="697D5141" w14:textId="77777777" w:rsidR="00CC3DA9" w:rsidRPr="007F7628" w:rsidRDefault="00CC3DA9" w:rsidP="00CC3DA9">
          <w:pPr>
            <w:pStyle w:val="TOC1"/>
            <w:rPr>
              <w:rFonts w:asciiTheme="minorHAnsi" w:eastAsiaTheme="minorEastAsia" w:hAnsiTheme="minorHAnsi"/>
              <w:noProof/>
              <w:lang w:eastAsia="ja-JP"/>
            </w:rPr>
          </w:pPr>
          <w:r w:rsidRPr="007F7628">
            <w:rPr>
              <w:noProof/>
            </w:rPr>
            <w:t>List of Figures</w:t>
          </w:r>
          <w:r w:rsidRPr="007F7628">
            <w:rPr>
              <w:noProof/>
            </w:rPr>
            <w:tab/>
          </w:r>
          <w:r w:rsidRPr="007F7628">
            <w:rPr>
              <w:noProof/>
            </w:rPr>
            <w:fldChar w:fldCharType="begin"/>
          </w:r>
          <w:r w:rsidRPr="007F7628">
            <w:rPr>
              <w:noProof/>
            </w:rPr>
            <w:instrText xml:space="preserve"> PAGEREF _Toc285715538 \h </w:instrText>
          </w:r>
          <w:r w:rsidRPr="007F7628">
            <w:rPr>
              <w:noProof/>
            </w:rPr>
          </w:r>
          <w:r w:rsidRPr="007F7628">
            <w:rPr>
              <w:noProof/>
            </w:rPr>
            <w:fldChar w:fldCharType="separate"/>
          </w:r>
          <w:r w:rsidR="00B451EA">
            <w:rPr>
              <w:noProof/>
            </w:rPr>
            <w:t>vi</w:t>
          </w:r>
          <w:r w:rsidRPr="007F7628">
            <w:rPr>
              <w:noProof/>
            </w:rPr>
            <w:fldChar w:fldCharType="end"/>
          </w:r>
        </w:p>
        <w:p w14:paraId="07A30EB9" w14:textId="77777777" w:rsidR="00CC3DA9" w:rsidRPr="007F7628" w:rsidRDefault="00CC3DA9" w:rsidP="00CC3DA9">
          <w:pPr>
            <w:pStyle w:val="TOC1"/>
            <w:rPr>
              <w:rFonts w:asciiTheme="minorHAnsi" w:eastAsiaTheme="minorEastAsia" w:hAnsiTheme="minorHAnsi"/>
              <w:noProof/>
              <w:lang w:eastAsia="ja-JP"/>
            </w:rPr>
          </w:pPr>
          <w:r w:rsidRPr="007F7628">
            <w:rPr>
              <w:noProof/>
            </w:rPr>
            <w:t>Abstract</w:t>
          </w:r>
          <w:r w:rsidRPr="007F7628">
            <w:rPr>
              <w:noProof/>
            </w:rPr>
            <w:tab/>
          </w:r>
          <w:r w:rsidRPr="007F7628">
            <w:rPr>
              <w:noProof/>
            </w:rPr>
            <w:fldChar w:fldCharType="begin"/>
          </w:r>
          <w:r w:rsidRPr="007F7628">
            <w:rPr>
              <w:noProof/>
            </w:rPr>
            <w:instrText xml:space="preserve"> PAGEREF _Toc285715539 \h </w:instrText>
          </w:r>
          <w:r w:rsidRPr="007F7628">
            <w:rPr>
              <w:noProof/>
            </w:rPr>
          </w:r>
          <w:r w:rsidRPr="007F7628">
            <w:rPr>
              <w:noProof/>
            </w:rPr>
            <w:fldChar w:fldCharType="separate"/>
          </w:r>
          <w:r w:rsidR="00B451EA">
            <w:rPr>
              <w:noProof/>
            </w:rPr>
            <w:t>vii</w:t>
          </w:r>
          <w:r w:rsidRPr="007F7628">
            <w:rPr>
              <w:noProof/>
            </w:rPr>
            <w:fldChar w:fldCharType="end"/>
          </w:r>
        </w:p>
        <w:p w14:paraId="15787619" w14:textId="77777777" w:rsidR="00CC3DA9" w:rsidRPr="007F7628" w:rsidRDefault="00CC3DA9" w:rsidP="00CC3DA9">
          <w:pPr>
            <w:pStyle w:val="TOC1"/>
            <w:rPr>
              <w:rFonts w:asciiTheme="minorHAnsi" w:eastAsiaTheme="minorEastAsia" w:hAnsiTheme="minorHAnsi"/>
              <w:noProof/>
              <w:lang w:eastAsia="ja-JP"/>
            </w:rPr>
          </w:pPr>
          <w:r w:rsidRPr="007F7628">
            <w:rPr>
              <w:noProof/>
            </w:rPr>
            <w:t>Introduction</w:t>
          </w:r>
          <w:r w:rsidRPr="007F7628">
            <w:rPr>
              <w:noProof/>
            </w:rPr>
            <w:tab/>
          </w:r>
          <w:r w:rsidRPr="007F7628">
            <w:rPr>
              <w:noProof/>
            </w:rPr>
            <w:fldChar w:fldCharType="begin"/>
          </w:r>
          <w:r w:rsidRPr="007F7628">
            <w:rPr>
              <w:noProof/>
            </w:rPr>
            <w:instrText xml:space="preserve"> PAGEREF _Toc285715540 \h </w:instrText>
          </w:r>
          <w:r w:rsidRPr="007F7628">
            <w:rPr>
              <w:noProof/>
            </w:rPr>
          </w:r>
          <w:r w:rsidRPr="007F7628">
            <w:rPr>
              <w:noProof/>
            </w:rPr>
            <w:fldChar w:fldCharType="separate"/>
          </w:r>
          <w:r w:rsidR="00B451EA">
            <w:rPr>
              <w:noProof/>
            </w:rPr>
            <w:t>1</w:t>
          </w:r>
          <w:r w:rsidRPr="007F7628">
            <w:rPr>
              <w:noProof/>
            </w:rPr>
            <w:fldChar w:fldCharType="end"/>
          </w:r>
        </w:p>
        <w:p w14:paraId="49575AF9" w14:textId="77777777" w:rsidR="00CC3DA9" w:rsidRPr="007F7628" w:rsidRDefault="00CC3DA9" w:rsidP="00CC3DA9">
          <w:pPr>
            <w:pStyle w:val="TOC1"/>
            <w:rPr>
              <w:rFonts w:asciiTheme="minorHAnsi" w:eastAsiaTheme="minorEastAsia" w:hAnsiTheme="minorHAnsi"/>
              <w:noProof/>
              <w:lang w:eastAsia="ja-JP"/>
            </w:rPr>
          </w:pPr>
          <w:r w:rsidRPr="007F7628">
            <w:rPr>
              <w:noProof/>
            </w:rPr>
            <w:t>Literature Review</w:t>
          </w:r>
          <w:r w:rsidRPr="007F7628">
            <w:rPr>
              <w:noProof/>
            </w:rPr>
            <w:tab/>
          </w:r>
          <w:r w:rsidRPr="007F7628">
            <w:rPr>
              <w:noProof/>
            </w:rPr>
            <w:fldChar w:fldCharType="begin"/>
          </w:r>
          <w:r w:rsidRPr="007F7628">
            <w:rPr>
              <w:noProof/>
            </w:rPr>
            <w:instrText xml:space="preserve"> PAGEREF _Toc285715541 \h </w:instrText>
          </w:r>
          <w:r w:rsidRPr="007F7628">
            <w:rPr>
              <w:noProof/>
            </w:rPr>
          </w:r>
          <w:r w:rsidRPr="007F7628">
            <w:rPr>
              <w:noProof/>
            </w:rPr>
            <w:fldChar w:fldCharType="separate"/>
          </w:r>
          <w:r w:rsidR="00B451EA">
            <w:rPr>
              <w:noProof/>
            </w:rPr>
            <w:t>3</w:t>
          </w:r>
          <w:r w:rsidRPr="007F7628">
            <w:rPr>
              <w:noProof/>
            </w:rPr>
            <w:fldChar w:fldCharType="end"/>
          </w:r>
        </w:p>
        <w:p w14:paraId="3749DDA5" w14:textId="77777777" w:rsidR="00CC3DA9" w:rsidRPr="007F7628" w:rsidRDefault="00CC3DA9">
          <w:pPr>
            <w:pStyle w:val="TOC2"/>
            <w:rPr>
              <w:rFonts w:asciiTheme="minorHAnsi" w:eastAsiaTheme="minorEastAsia" w:hAnsiTheme="minorHAnsi"/>
              <w:noProof/>
              <w:szCs w:val="24"/>
              <w:lang w:eastAsia="ja-JP"/>
            </w:rPr>
          </w:pPr>
          <w:r w:rsidRPr="007F7628">
            <w:rPr>
              <w:noProof/>
            </w:rPr>
            <w:t>Ecological Systems Theory</w:t>
          </w:r>
          <w:r w:rsidRPr="007F7628">
            <w:rPr>
              <w:noProof/>
            </w:rPr>
            <w:tab/>
          </w:r>
          <w:r w:rsidRPr="007F7628">
            <w:rPr>
              <w:noProof/>
            </w:rPr>
            <w:fldChar w:fldCharType="begin"/>
          </w:r>
          <w:r w:rsidRPr="007F7628">
            <w:rPr>
              <w:noProof/>
            </w:rPr>
            <w:instrText xml:space="preserve"> PAGEREF _Toc285715542 \h </w:instrText>
          </w:r>
          <w:r w:rsidRPr="007F7628">
            <w:rPr>
              <w:noProof/>
            </w:rPr>
          </w:r>
          <w:r w:rsidRPr="007F7628">
            <w:rPr>
              <w:noProof/>
            </w:rPr>
            <w:fldChar w:fldCharType="separate"/>
          </w:r>
          <w:r w:rsidR="00B451EA">
            <w:rPr>
              <w:noProof/>
            </w:rPr>
            <w:t>3</w:t>
          </w:r>
          <w:r w:rsidRPr="007F7628">
            <w:rPr>
              <w:noProof/>
            </w:rPr>
            <w:fldChar w:fldCharType="end"/>
          </w:r>
        </w:p>
        <w:p w14:paraId="27C8DEF5" w14:textId="77777777" w:rsidR="00CC3DA9" w:rsidRPr="007F7628" w:rsidRDefault="00CC3DA9">
          <w:pPr>
            <w:pStyle w:val="TOC2"/>
            <w:rPr>
              <w:rFonts w:asciiTheme="minorHAnsi" w:eastAsiaTheme="minorEastAsia" w:hAnsiTheme="minorHAnsi"/>
              <w:noProof/>
              <w:szCs w:val="24"/>
              <w:lang w:eastAsia="ja-JP"/>
            </w:rPr>
          </w:pPr>
          <w:r w:rsidRPr="007F7628">
            <w:rPr>
              <w:noProof/>
            </w:rPr>
            <w:t>Brief History of Individuals of Hispanic Origin</w:t>
          </w:r>
          <w:r w:rsidRPr="007F7628">
            <w:rPr>
              <w:noProof/>
            </w:rPr>
            <w:tab/>
          </w:r>
          <w:r w:rsidRPr="007F7628">
            <w:rPr>
              <w:noProof/>
            </w:rPr>
            <w:fldChar w:fldCharType="begin"/>
          </w:r>
          <w:r w:rsidRPr="007F7628">
            <w:rPr>
              <w:noProof/>
            </w:rPr>
            <w:instrText xml:space="preserve"> PAGEREF _Toc285715543 \h </w:instrText>
          </w:r>
          <w:r w:rsidRPr="007F7628">
            <w:rPr>
              <w:noProof/>
            </w:rPr>
          </w:r>
          <w:r w:rsidRPr="007F7628">
            <w:rPr>
              <w:noProof/>
            </w:rPr>
            <w:fldChar w:fldCharType="separate"/>
          </w:r>
          <w:r w:rsidR="00B451EA">
            <w:rPr>
              <w:noProof/>
            </w:rPr>
            <w:t>7</w:t>
          </w:r>
          <w:r w:rsidRPr="007F7628">
            <w:rPr>
              <w:noProof/>
            </w:rPr>
            <w:fldChar w:fldCharType="end"/>
          </w:r>
        </w:p>
        <w:p w14:paraId="601E1293" w14:textId="77777777" w:rsidR="00CC3DA9" w:rsidRPr="007F7628" w:rsidRDefault="00CC3DA9">
          <w:pPr>
            <w:pStyle w:val="TOC2"/>
            <w:rPr>
              <w:rFonts w:asciiTheme="minorHAnsi" w:eastAsiaTheme="minorEastAsia" w:hAnsiTheme="minorHAnsi"/>
              <w:noProof/>
              <w:szCs w:val="24"/>
              <w:lang w:eastAsia="ja-JP"/>
            </w:rPr>
          </w:pPr>
          <w:r w:rsidRPr="007F7628">
            <w:rPr>
              <w:noProof/>
            </w:rPr>
            <w:t>Immigration in the United States</w:t>
          </w:r>
          <w:r w:rsidRPr="007F7628">
            <w:rPr>
              <w:noProof/>
            </w:rPr>
            <w:tab/>
          </w:r>
          <w:r w:rsidRPr="007F7628">
            <w:rPr>
              <w:noProof/>
            </w:rPr>
            <w:fldChar w:fldCharType="begin"/>
          </w:r>
          <w:r w:rsidRPr="007F7628">
            <w:rPr>
              <w:noProof/>
            </w:rPr>
            <w:instrText xml:space="preserve"> PAGEREF _Toc285715544 \h </w:instrText>
          </w:r>
          <w:r w:rsidRPr="007F7628">
            <w:rPr>
              <w:noProof/>
            </w:rPr>
          </w:r>
          <w:r w:rsidRPr="007F7628">
            <w:rPr>
              <w:noProof/>
            </w:rPr>
            <w:fldChar w:fldCharType="separate"/>
          </w:r>
          <w:r w:rsidR="00B451EA">
            <w:rPr>
              <w:noProof/>
            </w:rPr>
            <w:t>8</w:t>
          </w:r>
          <w:r w:rsidRPr="007F7628">
            <w:rPr>
              <w:noProof/>
            </w:rPr>
            <w:fldChar w:fldCharType="end"/>
          </w:r>
        </w:p>
        <w:p w14:paraId="7CBB8CBB" w14:textId="77777777" w:rsidR="00CC3DA9" w:rsidRPr="007F7628" w:rsidRDefault="00CC3DA9">
          <w:pPr>
            <w:pStyle w:val="TOC2"/>
            <w:rPr>
              <w:rFonts w:asciiTheme="minorHAnsi" w:eastAsiaTheme="minorEastAsia" w:hAnsiTheme="minorHAnsi"/>
              <w:noProof/>
              <w:szCs w:val="24"/>
              <w:lang w:eastAsia="ja-JP"/>
            </w:rPr>
          </w:pPr>
          <w:r w:rsidRPr="007F7628">
            <w:rPr>
              <w:noProof/>
            </w:rPr>
            <w:t>Relevant Historical Events for Hispanics in the United States</w:t>
          </w:r>
          <w:r w:rsidRPr="007F7628">
            <w:rPr>
              <w:noProof/>
            </w:rPr>
            <w:tab/>
          </w:r>
          <w:r w:rsidRPr="007F7628">
            <w:rPr>
              <w:noProof/>
            </w:rPr>
            <w:fldChar w:fldCharType="begin"/>
          </w:r>
          <w:r w:rsidRPr="007F7628">
            <w:rPr>
              <w:noProof/>
            </w:rPr>
            <w:instrText xml:space="preserve"> PAGEREF _Toc285715545 \h </w:instrText>
          </w:r>
          <w:r w:rsidRPr="007F7628">
            <w:rPr>
              <w:noProof/>
            </w:rPr>
          </w:r>
          <w:r w:rsidRPr="007F7628">
            <w:rPr>
              <w:noProof/>
            </w:rPr>
            <w:fldChar w:fldCharType="separate"/>
          </w:r>
          <w:r w:rsidR="00B451EA">
            <w:rPr>
              <w:noProof/>
            </w:rPr>
            <w:t>9</w:t>
          </w:r>
          <w:r w:rsidRPr="007F7628">
            <w:rPr>
              <w:noProof/>
            </w:rPr>
            <w:fldChar w:fldCharType="end"/>
          </w:r>
        </w:p>
        <w:p w14:paraId="4212E163" w14:textId="77777777" w:rsidR="00CC3DA9" w:rsidRPr="007F7628" w:rsidRDefault="00CC3DA9">
          <w:pPr>
            <w:pStyle w:val="TOC2"/>
            <w:rPr>
              <w:rFonts w:asciiTheme="minorHAnsi" w:eastAsiaTheme="minorEastAsia" w:hAnsiTheme="minorHAnsi"/>
              <w:noProof/>
              <w:szCs w:val="24"/>
              <w:lang w:eastAsia="ja-JP"/>
            </w:rPr>
          </w:pPr>
          <w:r w:rsidRPr="007F7628">
            <w:rPr>
              <w:noProof/>
            </w:rPr>
            <w:t>Contemporary Educational Issues</w:t>
          </w:r>
          <w:r w:rsidRPr="007F7628">
            <w:rPr>
              <w:noProof/>
            </w:rPr>
            <w:tab/>
          </w:r>
          <w:r w:rsidRPr="007F7628">
            <w:rPr>
              <w:noProof/>
            </w:rPr>
            <w:fldChar w:fldCharType="begin"/>
          </w:r>
          <w:r w:rsidRPr="007F7628">
            <w:rPr>
              <w:noProof/>
            </w:rPr>
            <w:instrText xml:space="preserve"> PAGEREF _Toc285715546 \h </w:instrText>
          </w:r>
          <w:r w:rsidRPr="007F7628">
            <w:rPr>
              <w:noProof/>
            </w:rPr>
          </w:r>
          <w:r w:rsidRPr="007F7628">
            <w:rPr>
              <w:noProof/>
            </w:rPr>
            <w:fldChar w:fldCharType="separate"/>
          </w:r>
          <w:r w:rsidR="00B451EA">
            <w:rPr>
              <w:noProof/>
            </w:rPr>
            <w:t>13</w:t>
          </w:r>
          <w:r w:rsidRPr="007F7628">
            <w:rPr>
              <w:noProof/>
            </w:rPr>
            <w:fldChar w:fldCharType="end"/>
          </w:r>
        </w:p>
        <w:p w14:paraId="695D6BC1" w14:textId="77777777" w:rsidR="00CC3DA9" w:rsidRPr="007F7628" w:rsidRDefault="00CC3DA9">
          <w:pPr>
            <w:pStyle w:val="TOC2"/>
            <w:rPr>
              <w:rFonts w:asciiTheme="minorHAnsi" w:eastAsiaTheme="minorEastAsia" w:hAnsiTheme="minorHAnsi"/>
              <w:noProof/>
              <w:szCs w:val="24"/>
              <w:lang w:eastAsia="ja-JP"/>
            </w:rPr>
          </w:pPr>
          <w:r w:rsidRPr="007F7628">
            <w:rPr>
              <w:noProof/>
            </w:rPr>
            <w:t>Communication Between the School System and the Family</w:t>
          </w:r>
          <w:r w:rsidRPr="007F7628">
            <w:rPr>
              <w:noProof/>
            </w:rPr>
            <w:tab/>
          </w:r>
          <w:r w:rsidRPr="007F7628">
            <w:rPr>
              <w:noProof/>
            </w:rPr>
            <w:fldChar w:fldCharType="begin"/>
          </w:r>
          <w:r w:rsidRPr="007F7628">
            <w:rPr>
              <w:noProof/>
            </w:rPr>
            <w:instrText xml:space="preserve"> PAGEREF _Toc285715547 \h </w:instrText>
          </w:r>
          <w:r w:rsidRPr="007F7628">
            <w:rPr>
              <w:noProof/>
            </w:rPr>
          </w:r>
          <w:r w:rsidRPr="007F7628">
            <w:rPr>
              <w:noProof/>
            </w:rPr>
            <w:fldChar w:fldCharType="separate"/>
          </w:r>
          <w:r w:rsidR="00B451EA">
            <w:rPr>
              <w:noProof/>
            </w:rPr>
            <w:t>21</w:t>
          </w:r>
          <w:r w:rsidRPr="007F7628">
            <w:rPr>
              <w:noProof/>
            </w:rPr>
            <w:fldChar w:fldCharType="end"/>
          </w:r>
        </w:p>
        <w:p w14:paraId="3FFBAE52" w14:textId="77777777" w:rsidR="00CC3DA9" w:rsidRPr="007F7628" w:rsidRDefault="00CC3DA9">
          <w:pPr>
            <w:pStyle w:val="TOC2"/>
            <w:rPr>
              <w:rFonts w:asciiTheme="minorHAnsi" w:eastAsiaTheme="minorEastAsia" w:hAnsiTheme="minorHAnsi"/>
              <w:noProof/>
              <w:szCs w:val="24"/>
              <w:lang w:eastAsia="ja-JP"/>
            </w:rPr>
          </w:pPr>
          <w:r w:rsidRPr="007F7628">
            <w:rPr>
              <w:noProof/>
            </w:rPr>
            <w:t>Acculturation</w:t>
          </w:r>
          <w:r w:rsidRPr="007F7628">
            <w:rPr>
              <w:noProof/>
            </w:rPr>
            <w:tab/>
          </w:r>
          <w:r w:rsidRPr="007F7628">
            <w:rPr>
              <w:noProof/>
            </w:rPr>
            <w:fldChar w:fldCharType="begin"/>
          </w:r>
          <w:r w:rsidRPr="007F7628">
            <w:rPr>
              <w:noProof/>
            </w:rPr>
            <w:instrText xml:space="preserve"> PAGEREF _Toc285715548 \h </w:instrText>
          </w:r>
          <w:r w:rsidRPr="007F7628">
            <w:rPr>
              <w:noProof/>
            </w:rPr>
          </w:r>
          <w:r w:rsidRPr="007F7628">
            <w:rPr>
              <w:noProof/>
            </w:rPr>
            <w:fldChar w:fldCharType="separate"/>
          </w:r>
          <w:r w:rsidR="00B451EA">
            <w:rPr>
              <w:noProof/>
            </w:rPr>
            <w:t>22</w:t>
          </w:r>
          <w:r w:rsidRPr="007F7628">
            <w:rPr>
              <w:noProof/>
            </w:rPr>
            <w:fldChar w:fldCharType="end"/>
          </w:r>
        </w:p>
        <w:p w14:paraId="355B4626" w14:textId="77777777" w:rsidR="00CC3DA9" w:rsidRPr="007F7628" w:rsidRDefault="00CC3DA9">
          <w:pPr>
            <w:pStyle w:val="TOC2"/>
            <w:rPr>
              <w:rFonts w:asciiTheme="minorHAnsi" w:eastAsiaTheme="minorEastAsia" w:hAnsiTheme="minorHAnsi"/>
              <w:noProof/>
              <w:szCs w:val="24"/>
              <w:lang w:eastAsia="ja-JP"/>
            </w:rPr>
          </w:pPr>
          <w:r w:rsidRPr="007F7628">
            <w:rPr>
              <w:noProof/>
            </w:rPr>
            <w:t>Motivation</w:t>
          </w:r>
          <w:r w:rsidRPr="007F7628">
            <w:rPr>
              <w:noProof/>
            </w:rPr>
            <w:tab/>
          </w:r>
          <w:r w:rsidRPr="007F7628">
            <w:rPr>
              <w:noProof/>
            </w:rPr>
            <w:fldChar w:fldCharType="begin"/>
          </w:r>
          <w:r w:rsidRPr="007F7628">
            <w:rPr>
              <w:noProof/>
            </w:rPr>
            <w:instrText xml:space="preserve"> PAGEREF _Toc285715549 \h </w:instrText>
          </w:r>
          <w:r w:rsidRPr="007F7628">
            <w:rPr>
              <w:noProof/>
            </w:rPr>
          </w:r>
          <w:r w:rsidRPr="007F7628">
            <w:rPr>
              <w:noProof/>
            </w:rPr>
            <w:fldChar w:fldCharType="separate"/>
          </w:r>
          <w:r w:rsidR="00B451EA">
            <w:rPr>
              <w:noProof/>
            </w:rPr>
            <w:t>24</w:t>
          </w:r>
          <w:r w:rsidRPr="007F7628">
            <w:rPr>
              <w:noProof/>
            </w:rPr>
            <w:fldChar w:fldCharType="end"/>
          </w:r>
        </w:p>
        <w:p w14:paraId="099EE8CA" w14:textId="77777777" w:rsidR="00CC3DA9" w:rsidRPr="007F7628" w:rsidRDefault="00CC3DA9">
          <w:pPr>
            <w:pStyle w:val="TOC2"/>
            <w:rPr>
              <w:rFonts w:asciiTheme="minorHAnsi" w:eastAsiaTheme="minorEastAsia" w:hAnsiTheme="minorHAnsi"/>
              <w:noProof/>
              <w:szCs w:val="24"/>
              <w:lang w:eastAsia="ja-JP"/>
            </w:rPr>
          </w:pPr>
          <w:r w:rsidRPr="007F7628">
            <w:rPr>
              <w:noProof/>
            </w:rPr>
            <w:t>Academic Factors and Self-Efficacy</w:t>
          </w:r>
          <w:r w:rsidRPr="007F7628">
            <w:rPr>
              <w:noProof/>
            </w:rPr>
            <w:tab/>
          </w:r>
          <w:r w:rsidRPr="007F7628">
            <w:rPr>
              <w:noProof/>
            </w:rPr>
            <w:fldChar w:fldCharType="begin"/>
          </w:r>
          <w:r w:rsidRPr="007F7628">
            <w:rPr>
              <w:noProof/>
            </w:rPr>
            <w:instrText xml:space="preserve"> PAGEREF _Toc285715550 \h </w:instrText>
          </w:r>
          <w:r w:rsidRPr="007F7628">
            <w:rPr>
              <w:noProof/>
            </w:rPr>
          </w:r>
          <w:r w:rsidRPr="007F7628">
            <w:rPr>
              <w:noProof/>
            </w:rPr>
            <w:fldChar w:fldCharType="separate"/>
          </w:r>
          <w:r w:rsidR="00B451EA">
            <w:rPr>
              <w:noProof/>
            </w:rPr>
            <w:t>29</w:t>
          </w:r>
          <w:r w:rsidRPr="007F7628">
            <w:rPr>
              <w:noProof/>
            </w:rPr>
            <w:fldChar w:fldCharType="end"/>
          </w:r>
        </w:p>
        <w:p w14:paraId="30553DB6" w14:textId="77777777" w:rsidR="00CC3DA9" w:rsidRPr="007F7628" w:rsidRDefault="00CC3DA9">
          <w:pPr>
            <w:pStyle w:val="TOC2"/>
            <w:rPr>
              <w:rFonts w:asciiTheme="minorHAnsi" w:eastAsiaTheme="minorEastAsia" w:hAnsiTheme="minorHAnsi"/>
              <w:noProof/>
              <w:szCs w:val="24"/>
              <w:lang w:eastAsia="ja-JP"/>
            </w:rPr>
          </w:pPr>
          <w:r w:rsidRPr="007F7628">
            <w:rPr>
              <w:noProof/>
            </w:rPr>
            <w:t>Ryan and Deci’s Self-Determination Theory</w:t>
          </w:r>
          <w:r w:rsidRPr="007F7628">
            <w:rPr>
              <w:noProof/>
            </w:rPr>
            <w:tab/>
          </w:r>
          <w:r w:rsidRPr="007F7628">
            <w:rPr>
              <w:noProof/>
            </w:rPr>
            <w:fldChar w:fldCharType="begin"/>
          </w:r>
          <w:r w:rsidRPr="007F7628">
            <w:rPr>
              <w:noProof/>
            </w:rPr>
            <w:instrText xml:space="preserve"> PAGEREF _Toc285715551 \h </w:instrText>
          </w:r>
          <w:r w:rsidRPr="007F7628">
            <w:rPr>
              <w:noProof/>
            </w:rPr>
          </w:r>
          <w:r w:rsidRPr="007F7628">
            <w:rPr>
              <w:noProof/>
            </w:rPr>
            <w:fldChar w:fldCharType="separate"/>
          </w:r>
          <w:r w:rsidR="00B451EA">
            <w:rPr>
              <w:noProof/>
            </w:rPr>
            <w:t>31</w:t>
          </w:r>
          <w:r w:rsidRPr="007F7628">
            <w:rPr>
              <w:noProof/>
            </w:rPr>
            <w:fldChar w:fldCharType="end"/>
          </w:r>
        </w:p>
        <w:p w14:paraId="512D4F06" w14:textId="77777777" w:rsidR="00CC3DA9" w:rsidRPr="007F7628" w:rsidRDefault="00CC3DA9">
          <w:pPr>
            <w:pStyle w:val="TOC2"/>
            <w:rPr>
              <w:rFonts w:asciiTheme="minorHAnsi" w:eastAsiaTheme="minorEastAsia" w:hAnsiTheme="minorHAnsi"/>
              <w:noProof/>
              <w:szCs w:val="24"/>
              <w:lang w:eastAsia="ja-JP"/>
            </w:rPr>
          </w:pPr>
          <w:r w:rsidRPr="007F7628">
            <w:rPr>
              <w:noProof/>
            </w:rPr>
            <w:t>Mediating Factors</w:t>
          </w:r>
          <w:r w:rsidRPr="007F7628">
            <w:rPr>
              <w:noProof/>
            </w:rPr>
            <w:tab/>
          </w:r>
          <w:r w:rsidRPr="007F7628">
            <w:rPr>
              <w:noProof/>
            </w:rPr>
            <w:fldChar w:fldCharType="begin"/>
          </w:r>
          <w:r w:rsidRPr="007F7628">
            <w:rPr>
              <w:noProof/>
            </w:rPr>
            <w:instrText xml:space="preserve"> PAGEREF _Toc285715552 \h </w:instrText>
          </w:r>
          <w:r w:rsidRPr="007F7628">
            <w:rPr>
              <w:noProof/>
            </w:rPr>
          </w:r>
          <w:r w:rsidRPr="007F7628">
            <w:rPr>
              <w:noProof/>
            </w:rPr>
            <w:fldChar w:fldCharType="separate"/>
          </w:r>
          <w:r w:rsidR="00B451EA">
            <w:rPr>
              <w:noProof/>
            </w:rPr>
            <w:t>33</w:t>
          </w:r>
          <w:r w:rsidRPr="007F7628">
            <w:rPr>
              <w:noProof/>
            </w:rPr>
            <w:fldChar w:fldCharType="end"/>
          </w:r>
        </w:p>
        <w:p w14:paraId="523D8633" w14:textId="77777777" w:rsidR="00CC3DA9" w:rsidRPr="007F7628" w:rsidRDefault="00CC3DA9">
          <w:pPr>
            <w:pStyle w:val="TOC2"/>
            <w:rPr>
              <w:rFonts w:asciiTheme="minorHAnsi" w:eastAsiaTheme="minorEastAsia" w:hAnsiTheme="minorHAnsi"/>
              <w:noProof/>
              <w:szCs w:val="24"/>
              <w:lang w:eastAsia="ja-JP"/>
            </w:rPr>
          </w:pPr>
          <w:r w:rsidRPr="007F7628">
            <w:rPr>
              <w:noProof/>
            </w:rPr>
            <w:t>Statement of Problem</w:t>
          </w:r>
          <w:r w:rsidRPr="007F7628">
            <w:rPr>
              <w:noProof/>
            </w:rPr>
            <w:tab/>
          </w:r>
          <w:r w:rsidRPr="007F7628">
            <w:rPr>
              <w:noProof/>
            </w:rPr>
            <w:fldChar w:fldCharType="begin"/>
          </w:r>
          <w:r w:rsidRPr="007F7628">
            <w:rPr>
              <w:noProof/>
            </w:rPr>
            <w:instrText xml:space="preserve"> PAGEREF _Toc285715553 \h </w:instrText>
          </w:r>
          <w:r w:rsidRPr="007F7628">
            <w:rPr>
              <w:noProof/>
            </w:rPr>
          </w:r>
          <w:r w:rsidRPr="007F7628">
            <w:rPr>
              <w:noProof/>
            </w:rPr>
            <w:fldChar w:fldCharType="separate"/>
          </w:r>
          <w:r w:rsidR="00B451EA">
            <w:rPr>
              <w:noProof/>
            </w:rPr>
            <w:t>35</w:t>
          </w:r>
          <w:r w:rsidRPr="007F7628">
            <w:rPr>
              <w:noProof/>
            </w:rPr>
            <w:fldChar w:fldCharType="end"/>
          </w:r>
        </w:p>
        <w:p w14:paraId="1D523762" w14:textId="77777777" w:rsidR="00CC3DA9" w:rsidRPr="007F7628" w:rsidRDefault="00CC3DA9">
          <w:pPr>
            <w:pStyle w:val="TOC2"/>
            <w:rPr>
              <w:rFonts w:asciiTheme="minorHAnsi" w:eastAsiaTheme="minorEastAsia" w:hAnsiTheme="minorHAnsi"/>
              <w:noProof/>
              <w:szCs w:val="24"/>
              <w:lang w:eastAsia="ja-JP"/>
            </w:rPr>
          </w:pPr>
          <w:r w:rsidRPr="007F7628">
            <w:rPr>
              <w:noProof/>
            </w:rPr>
            <w:t>Purpose</w:t>
          </w:r>
          <w:r w:rsidRPr="007F7628">
            <w:rPr>
              <w:noProof/>
            </w:rPr>
            <w:tab/>
          </w:r>
          <w:r w:rsidRPr="007F7628">
            <w:rPr>
              <w:noProof/>
            </w:rPr>
            <w:fldChar w:fldCharType="begin"/>
          </w:r>
          <w:r w:rsidRPr="007F7628">
            <w:rPr>
              <w:noProof/>
            </w:rPr>
            <w:instrText xml:space="preserve"> PAGEREF _Toc285715554 \h </w:instrText>
          </w:r>
          <w:r w:rsidRPr="007F7628">
            <w:rPr>
              <w:noProof/>
            </w:rPr>
          </w:r>
          <w:r w:rsidRPr="007F7628">
            <w:rPr>
              <w:noProof/>
            </w:rPr>
            <w:fldChar w:fldCharType="separate"/>
          </w:r>
          <w:r w:rsidR="00B451EA">
            <w:rPr>
              <w:noProof/>
            </w:rPr>
            <w:t>38</w:t>
          </w:r>
          <w:r w:rsidRPr="007F7628">
            <w:rPr>
              <w:noProof/>
            </w:rPr>
            <w:fldChar w:fldCharType="end"/>
          </w:r>
        </w:p>
        <w:p w14:paraId="762370CE"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Hypotheses and Research Questions</w:t>
          </w:r>
          <w:r w:rsidRPr="007F7628">
            <w:rPr>
              <w:noProof/>
            </w:rPr>
            <w:tab/>
          </w:r>
          <w:r w:rsidRPr="007F7628">
            <w:rPr>
              <w:noProof/>
            </w:rPr>
            <w:fldChar w:fldCharType="begin"/>
          </w:r>
          <w:r w:rsidRPr="007F7628">
            <w:rPr>
              <w:noProof/>
            </w:rPr>
            <w:instrText xml:space="preserve"> PAGEREF _Toc285715555 \h </w:instrText>
          </w:r>
          <w:r w:rsidRPr="007F7628">
            <w:rPr>
              <w:noProof/>
            </w:rPr>
          </w:r>
          <w:r w:rsidRPr="007F7628">
            <w:rPr>
              <w:noProof/>
            </w:rPr>
            <w:fldChar w:fldCharType="separate"/>
          </w:r>
          <w:r w:rsidR="00B451EA">
            <w:rPr>
              <w:noProof/>
            </w:rPr>
            <w:t>39</w:t>
          </w:r>
          <w:r w:rsidRPr="007F7628">
            <w:rPr>
              <w:noProof/>
            </w:rPr>
            <w:fldChar w:fldCharType="end"/>
          </w:r>
        </w:p>
        <w:p w14:paraId="48AB969B" w14:textId="77777777" w:rsidR="00CC3DA9" w:rsidRPr="007F7628" w:rsidRDefault="00CC3DA9" w:rsidP="00CC3DA9">
          <w:pPr>
            <w:pStyle w:val="TOC1"/>
            <w:rPr>
              <w:rFonts w:asciiTheme="minorHAnsi" w:eastAsiaTheme="minorEastAsia" w:hAnsiTheme="minorHAnsi"/>
              <w:noProof/>
              <w:lang w:eastAsia="ja-JP"/>
            </w:rPr>
          </w:pPr>
          <w:r w:rsidRPr="007F7628">
            <w:rPr>
              <w:noProof/>
            </w:rPr>
            <w:t>Method</w:t>
          </w:r>
          <w:r w:rsidRPr="007F7628">
            <w:rPr>
              <w:noProof/>
            </w:rPr>
            <w:tab/>
          </w:r>
          <w:r w:rsidRPr="007F7628">
            <w:rPr>
              <w:noProof/>
            </w:rPr>
            <w:fldChar w:fldCharType="begin"/>
          </w:r>
          <w:r w:rsidRPr="007F7628">
            <w:rPr>
              <w:noProof/>
            </w:rPr>
            <w:instrText xml:space="preserve"> PAGEREF _Toc285715556 \h </w:instrText>
          </w:r>
          <w:r w:rsidRPr="007F7628">
            <w:rPr>
              <w:noProof/>
            </w:rPr>
          </w:r>
          <w:r w:rsidRPr="007F7628">
            <w:rPr>
              <w:noProof/>
            </w:rPr>
            <w:fldChar w:fldCharType="separate"/>
          </w:r>
          <w:r w:rsidR="00B451EA">
            <w:rPr>
              <w:noProof/>
            </w:rPr>
            <w:t>43</w:t>
          </w:r>
          <w:r w:rsidRPr="007F7628">
            <w:rPr>
              <w:noProof/>
            </w:rPr>
            <w:fldChar w:fldCharType="end"/>
          </w:r>
        </w:p>
        <w:p w14:paraId="79BD973D" w14:textId="77777777" w:rsidR="00CC3DA9" w:rsidRPr="007F7628" w:rsidRDefault="00CC3DA9">
          <w:pPr>
            <w:pStyle w:val="TOC2"/>
            <w:rPr>
              <w:rFonts w:asciiTheme="minorHAnsi" w:eastAsiaTheme="minorEastAsia" w:hAnsiTheme="minorHAnsi"/>
              <w:noProof/>
              <w:szCs w:val="24"/>
              <w:lang w:eastAsia="ja-JP"/>
            </w:rPr>
          </w:pPr>
          <w:r w:rsidRPr="007F7628">
            <w:rPr>
              <w:noProof/>
            </w:rPr>
            <w:t>Participants</w:t>
          </w:r>
          <w:r w:rsidRPr="007F7628">
            <w:rPr>
              <w:noProof/>
            </w:rPr>
            <w:tab/>
          </w:r>
          <w:r w:rsidRPr="007F7628">
            <w:rPr>
              <w:noProof/>
            </w:rPr>
            <w:fldChar w:fldCharType="begin"/>
          </w:r>
          <w:r w:rsidRPr="007F7628">
            <w:rPr>
              <w:noProof/>
            </w:rPr>
            <w:instrText xml:space="preserve"> PAGEREF _Toc285715557 \h </w:instrText>
          </w:r>
          <w:r w:rsidRPr="007F7628">
            <w:rPr>
              <w:noProof/>
            </w:rPr>
          </w:r>
          <w:r w:rsidRPr="007F7628">
            <w:rPr>
              <w:noProof/>
            </w:rPr>
            <w:fldChar w:fldCharType="separate"/>
          </w:r>
          <w:r w:rsidR="00B451EA">
            <w:rPr>
              <w:noProof/>
            </w:rPr>
            <w:t>43</w:t>
          </w:r>
          <w:r w:rsidRPr="007F7628">
            <w:rPr>
              <w:noProof/>
            </w:rPr>
            <w:fldChar w:fldCharType="end"/>
          </w:r>
        </w:p>
        <w:p w14:paraId="796004AE" w14:textId="77777777" w:rsidR="00CC3DA9" w:rsidRPr="007F7628" w:rsidRDefault="00CC3DA9">
          <w:pPr>
            <w:pStyle w:val="TOC2"/>
            <w:rPr>
              <w:rFonts w:asciiTheme="minorHAnsi" w:eastAsiaTheme="minorEastAsia" w:hAnsiTheme="minorHAnsi"/>
              <w:noProof/>
              <w:szCs w:val="24"/>
              <w:lang w:eastAsia="ja-JP"/>
            </w:rPr>
          </w:pPr>
          <w:r w:rsidRPr="007F7628">
            <w:rPr>
              <w:noProof/>
            </w:rPr>
            <w:t>Measures</w:t>
          </w:r>
          <w:r w:rsidRPr="007F7628">
            <w:rPr>
              <w:noProof/>
            </w:rPr>
            <w:tab/>
          </w:r>
          <w:r w:rsidRPr="007F7628">
            <w:rPr>
              <w:noProof/>
            </w:rPr>
            <w:fldChar w:fldCharType="begin"/>
          </w:r>
          <w:r w:rsidRPr="007F7628">
            <w:rPr>
              <w:noProof/>
            </w:rPr>
            <w:instrText xml:space="preserve"> PAGEREF _Toc285715558 \h </w:instrText>
          </w:r>
          <w:r w:rsidRPr="007F7628">
            <w:rPr>
              <w:noProof/>
            </w:rPr>
          </w:r>
          <w:r w:rsidRPr="007F7628">
            <w:rPr>
              <w:noProof/>
            </w:rPr>
            <w:fldChar w:fldCharType="separate"/>
          </w:r>
          <w:r w:rsidR="00B451EA">
            <w:rPr>
              <w:noProof/>
            </w:rPr>
            <w:t>48</w:t>
          </w:r>
          <w:r w:rsidRPr="007F7628">
            <w:rPr>
              <w:noProof/>
            </w:rPr>
            <w:fldChar w:fldCharType="end"/>
          </w:r>
        </w:p>
        <w:p w14:paraId="73A07B6C" w14:textId="77777777" w:rsidR="00CC3DA9" w:rsidRPr="007F7628" w:rsidRDefault="00CC3DA9">
          <w:pPr>
            <w:pStyle w:val="TOC2"/>
            <w:rPr>
              <w:rFonts w:asciiTheme="minorHAnsi" w:eastAsiaTheme="minorEastAsia" w:hAnsiTheme="minorHAnsi"/>
              <w:noProof/>
              <w:szCs w:val="24"/>
              <w:lang w:eastAsia="ja-JP"/>
            </w:rPr>
          </w:pPr>
          <w:r w:rsidRPr="007F7628">
            <w:rPr>
              <w:noProof/>
            </w:rPr>
            <w:t>Procedure</w:t>
          </w:r>
          <w:r w:rsidRPr="007F7628">
            <w:rPr>
              <w:noProof/>
            </w:rPr>
            <w:tab/>
          </w:r>
          <w:r w:rsidRPr="007F7628">
            <w:rPr>
              <w:noProof/>
            </w:rPr>
            <w:fldChar w:fldCharType="begin"/>
          </w:r>
          <w:r w:rsidRPr="007F7628">
            <w:rPr>
              <w:noProof/>
            </w:rPr>
            <w:instrText xml:space="preserve"> PAGEREF _Toc285715559 \h </w:instrText>
          </w:r>
          <w:r w:rsidRPr="007F7628">
            <w:rPr>
              <w:noProof/>
            </w:rPr>
          </w:r>
          <w:r w:rsidRPr="007F7628">
            <w:rPr>
              <w:noProof/>
            </w:rPr>
            <w:fldChar w:fldCharType="separate"/>
          </w:r>
          <w:r w:rsidR="00B451EA">
            <w:rPr>
              <w:noProof/>
            </w:rPr>
            <w:t>53</w:t>
          </w:r>
          <w:r w:rsidRPr="007F7628">
            <w:rPr>
              <w:noProof/>
            </w:rPr>
            <w:fldChar w:fldCharType="end"/>
          </w:r>
        </w:p>
        <w:p w14:paraId="6EABD3F2" w14:textId="77777777" w:rsidR="00CC3DA9" w:rsidRPr="007F7628" w:rsidRDefault="00CC3DA9" w:rsidP="00CC3DA9">
          <w:pPr>
            <w:pStyle w:val="TOC1"/>
            <w:rPr>
              <w:rFonts w:asciiTheme="minorHAnsi" w:eastAsiaTheme="minorEastAsia" w:hAnsiTheme="minorHAnsi"/>
              <w:noProof/>
              <w:lang w:eastAsia="ja-JP"/>
            </w:rPr>
          </w:pPr>
          <w:r w:rsidRPr="007F7628">
            <w:rPr>
              <w:noProof/>
            </w:rPr>
            <w:t>Results</w:t>
          </w:r>
          <w:r w:rsidRPr="007F7628">
            <w:rPr>
              <w:noProof/>
            </w:rPr>
            <w:tab/>
          </w:r>
          <w:r w:rsidRPr="007F7628">
            <w:rPr>
              <w:noProof/>
            </w:rPr>
            <w:fldChar w:fldCharType="begin"/>
          </w:r>
          <w:r w:rsidRPr="007F7628">
            <w:rPr>
              <w:noProof/>
            </w:rPr>
            <w:instrText xml:space="preserve"> PAGEREF _Toc285715560 \h </w:instrText>
          </w:r>
          <w:r w:rsidRPr="007F7628">
            <w:rPr>
              <w:noProof/>
            </w:rPr>
          </w:r>
          <w:r w:rsidRPr="007F7628">
            <w:rPr>
              <w:noProof/>
            </w:rPr>
            <w:fldChar w:fldCharType="separate"/>
          </w:r>
          <w:r w:rsidR="00B451EA">
            <w:rPr>
              <w:noProof/>
            </w:rPr>
            <w:t>54</w:t>
          </w:r>
          <w:r w:rsidRPr="007F7628">
            <w:rPr>
              <w:noProof/>
            </w:rPr>
            <w:fldChar w:fldCharType="end"/>
          </w:r>
        </w:p>
        <w:p w14:paraId="50EED28A" w14:textId="77777777" w:rsidR="00CC3DA9" w:rsidRPr="007F7628" w:rsidRDefault="00CC3DA9">
          <w:pPr>
            <w:pStyle w:val="TOC2"/>
            <w:rPr>
              <w:rFonts w:asciiTheme="minorHAnsi" w:eastAsiaTheme="minorEastAsia" w:hAnsiTheme="minorHAnsi"/>
              <w:noProof/>
              <w:szCs w:val="24"/>
              <w:lang w:eastAsia="ja-JP"/>
            </w:rPr>
          </w:pPr>
          <w:r w:rsidRPr="007F7628">
            <w:rPr>
              <w:noProof/>
            </w:rPr>
            <w:t>Correlations</w:t>
          </w:r>
          <w:r w:rsidRPr="007F7628">
            <w:rPr>
              <w:noProof/>
            </w:rPr>
            <w:tab/>
          </w:r>
          <w:r w:rsidRPr="007F7628">
            <w:rPr>
              <w:noProof/>
            </w:rPr>
            <w:fldChar w:fldCharType="begin"/>
          </w:r>
          <w:r w:rsidRPr="007F7628">
            <w:rPr>
              <w:noProof/>
            </w:rPr>
            <w:instrText xml:space="preserve"> PAGEREF _Toc285715561 \h </w:instrText>
          </w:r>
          <w:r w:rsidRPr="007F7628">
            <w:rPr>
              <w:noProof/>
            </w:rPr>
          </w:r>
          <w:r w:rsidRPr="007F7628">
            <w:rPr>
              <w:noProof/>
            </w:rPr>
            <w:fldChar w:fldCharType="separate"/>
          </w:r>
          <w:r w:rsidR="00B451EA">
            <w:rPr>
              <w:noProof/>
            </w:rPr>
            <w:t>54</w:t>
          </w:r>
          <w:r w:rsidRPr="007F7628">
            <w:rPr>
              <w:noProof/>
            </w:rPr>
            <w:fldChar w:fldCharType="end"/>
          </w:r>
        </w:p>
        <w:p w14:paraId="750FDA10" w14:textId="77777777" w:rsidR="00CC3DA9" w:rsidRPr="007F7628" w:rsidRDefault="00CC3DA9">
          <w:pPr>
            <w:pStyle w:val="TOC2"/>
            <w:rPr>
              <w:rFonts w:asciiTheme="minorHAnsi" w:eastAsiaTheme="minorEastAsia" w:hAnsiTheme="minorHAnsi"/>
              <w:noProof/>
              <w:szCs w:val="24"/>
              <w:lang w:eastAsia="ja-JP"/>
            </w:rPr>
          </w:pPr>
          <w:r w:rsidRPr="007F7628">
            <w:rPr>
              <w:noProof/>
            </w:rPr>
            <w:t>Mediation tests</w:t>
          </w:r>
          <w:r w:rsidRPr="007F7628">
            <w:rPr>
              <w:noProof/>
            </w:rPr>
            <w:tab/>
          </w:r>
          <w:r w:rsidRPr="007F7628">
            <w:rPr>
              <w:noProof/>
            </w:rPr>
            <w:fldChar w:fldCharType="begin"/>
          </w:r>
          <w:r w:rsidRPr="007F7628">
            <w:rPr>
              <w:noProof/>
            </w:rPr>
            <w:instrText xml:space="preserve"> PAGEREF _Toc285715562 \h </w:instrText>
          </w:r>
          <w:r w:rsidRPr="007F7628">
            <w:rPr>
              <w:noProof/>
            </w:rPr>
          </w:r>
          <w:r w:rsidRPr="007F7628">
            <w:rPr>
              <w:noProof/>
            </w:rPr>
            <w:fldChar w:fldCharType="separate"/>
          </w:r>
          <w:r w:rsidR="00B451EA">
            <w:rPr>
              <w:noProof/>
            </w:rPr>
            <w:t>57</w:t>
          </w:r>
          <w:r w:rsidRPr="007F7628">
            <w:rPr>
              <w:noProof/>
            </w:rPr>
            <w:fldChar w:fldCharType="end"/>
          </w:r>
        </w:p>
        <w:p w14:paraId="7C2D8129"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Hypotheses and Research Question</w:t>
          </w:r>
          <w:r w:rsidRPr="007F7628">
            <w:rPr>
              <w:noProof/>
            </w:rPr>
            <w:tab/>
          </w:r>
          <w:r w:rsidRPr="007F7628">
            <w:rPr>
              <w:noProof/>
            </w:rPr>
            <w:fldChar w:fldCharType="begin"/>
          </w:r>
          <w:r w:rsidRPr="007F7628">
            <w:rPr>
              <w:noProof/>
            </w:rPr>
            <w:instrText xml:space="preserve"> PAGEREF _Toc285715563 \h </w:instrText>
          </w:r>
          <w:r w:rsidRPr="007F7628">
            <w:rPr>
              <w:noProof/>
            </w:rPr>
          </w:r>
          <w:r w:rsidRPr="007F7628">
            <w:rPr>
              <w:noProof/>
            </w:rPr>
            <w:fldChar w:fldCharType="separate"/>
          </w:r>
          <w:r w:rsidR="00B451EA">
            <w:rPr>
              <w:noProof/>
            </w:rPr>
            <w:t>58</w:t>
          </w:r>
          <w:r w:rsidRPr="007F7628">
            <w:rPr>
              <w:noProof/>
            </w:rPr>
            <w:fldChar w:fldCharType="end"/>
          </w:r>
        </w:p>
        <w:p w14:paraId="78C0EAB7" w14:textId="77777777" w:rsidR="00CC3DA9" w:rsidRPr="007F7628" w:rsidRDefault="00CC3DA9" w:rsidP="00CC3DA9">
          <w:pPr>
            <w:pStyle w:val="TOC1"/>
            <w:rPr>
              <w:rFonts w:asciiTheme="minorHAnsi" w:eastAsiaTheme="minorEastAsia" w:hAnsiTheme="minorHAnsi"/>
              <w:noProof/>
              <w:lang w:eastAsia="ja-JP"/>
            </w:rPr>
          </w:pPr>
          <w:r w:rsidRPr="007F7628">
            <w:rPr>
              <w:noProof/>
            </w:rPr>
            <w:t>Discussion</w:t>
          </w:r>
          <w:r w:rsidRPr="007F7628">
            <w:rPr>
              <w:noProof/>
            </w:rPr>
            <w:tab/>
          </w:r>
          <w:r w:rsidRPr="007F7628">
            <w:rPr>
              <w:noProof/>
            </w:rPr>
            <w:fldChar w:fldCharType="begin"/>
          </w:r>
          <w:r w:rsidRPr="007F7628">
            <w:rPr>
              <w:noProof/>
            </w:rPr>
            <w:instrText xml:space="preserve"> PAGEREF _Toc285715564 \h </w:instrText>
          </w:r>
          <w:r w:rsidRPr="007F7628">
            <w:rPr>
              <w:noProof/>
            </w:rPr>
          </w:r>
          <w:r w:rsidRPr="007F7628">
            <w:rPr>
              <w:noProof/>
            </w:rPr>
            <w:fldChar w:fldCharType="separate"/>
          </w:r>
          <w:r w:rsidR="00B451EA">
            <w:rPr>
              <w:noProof/>
            </w:rPr>
            <w:t>63</w:t>
          </w:r>
          <w:r w:rsidRPr="007F7628">
            <w:rPr>
              <w:noProof/>
            </w:rPr>
            <w:fldChar w:fldCharType="end"/>
          </w:r>
        </w:p>
        <w:p w14:paraId="1BF9732E"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Hypothesis One</w:t>
          </w:r>
          <w:r w:rsidRPr="007F7628">
            <w:rPr>
              <w:noProof/>
            </w:rPr>
            <w:tab/>
          </w:r>
          <w:r w:rsidRPr="007F7628">
            <w:rPr>
              <w:noProof/>
            </w:rPr>
            <w:fldChar w:fldCharType="begin"/>
          </w:r>
          <w:r w:rsidRPr="007F7628">
            <w:rPr>
              <w:noProof/>
            </w:rPr>
            <w:instrText xml:space="preserve"> PAGEREF _Toc285715565 \h </w:instrText>
          </w:r>
          <w:r w:rsidRPr="007F7628">
            <w:rPr>
              <w:noProof/>
            </w:rPr>
          </w:r>
          <w:r w:rsidRPr="007F7628">
            <w:rPr>
              <w:noProof/>
            </w:rPr>
            <w:fldChar w:fldCharType="separate"/>
          </w:r>
          <w:r w:rsidR="00B451EA">
            <w:rPr>
              <w:noProof/>
            </w:rPr>
            <w:t>63</w:t>
          </w:r>
          <w:r w:rsidRPr="007F7628">
            <w:rPr>
              <w:noProof/>
            </w:rPr>
            <w:fldChar w:fldCharType="end"/>
          </w:r>
        </w:p>
        <w:p w14:paraId="4BC47990"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Hypothesis Two</w:t>
          </w:r>
          <w:r w:rsidRPr="007F7628">
            <w:rPr>
              <w:noProof/>
            </w:rPr>
            <w:tab/>
          </w:r>
          <w:r w:rsidRPr="007F7628">
            <w:rPr>
              <w:noProof/>
            </w:rPr>
            <w:fldChar w:fldCharType="begin"/>
          </w:r>
          <w:r w:rsidRPr="007F7628">
            <w:rPr>
              <w:noProof/>
            </w:rPr>
            <w:instrText xml:space="preserve"> PAGEREF _Toc285715566 \h </w:instrText>
          </w:r>
          <w:r w:rsidRPr="007F7628">
            <w:rPr>
              <w:noProof/>
            </w:rPr>
          </w:r>
          <w:r w:rsidRPr="007F7628">
            <w:rPr>
              <w:noProof/>
            </w:rPr>
            <w:fldChar w:fldCharType="separate"/>
          </w:r>
          <w:r w:rsidR="00B451EA">
            <w:rPr>
              <w:noProof/>
            </w:rPr>
            <w:t>66</w:t>
          </w:r>
          <w:r w:rsidRPr="007F7628">
            <w:rPr>
              <w:noProof/>
            </w:rPr>
            <w:fldChar w:fldCharType="end"/>
          </w:r>
        </w:p>
        <w:p w14:paraId="4B785896"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Hypothesis Three</w:t>
          </w:r>
          <w:r w:rsidRPr="007F7628">
            <w:rPr>
              <w:noProof/>
            </w:rPr>
            <w:tab/>
          </w:r>
          <w:r w:rsidRPr="007F7628">
            <w:rPr>
              <w:noProof/>
            </w:rPr>
            <w:fldChar w:fldCharType="begin"/>
          </w:r>
          <w:r w:rsidRPr="007F7628">
            <w:rPr>
              <w:noProof/>
            </w:rPr>
            <w:instrText xml:space="preserve"> PAGEREF _Toc285715567 \h </w:instrText>
          </w:r>
          <w:r w:rsidRPr="007F7628">
            <w:rPr>
              <w:noProof/>
            </w:rPr>
          </w:r>
          <w:r w:rsidRPr="007F7628">
            <w:rPr>
              <w:noProof/>
            </w:rPr>
            <w:fldChar w:fldCharType="separate"/>
          </w:r>
          <w:r w:rsidR="00B451EA">
            <w:rPr>
              <w:noProof/>
            </w:rPr>
            <w:t>68</w:t>
          </w:r>
          <w:r w:rsidRPr="007F7628">
            <w:rPr>
              <w:noProof/>
            </w:rPr>
            <w:fldChar w:fldCharType="end"/>
          </w:r>
        </w:p>
        <w:p w14:paraId="62EB5313" w14:textId="77777777" w:rsidR="00CC3DA9" w:rsidRPr="007F7628" w:rsidRDefault="00CC3DA9">
          <w:pPr>
            <w:pStyle w:val="TOC2"/>
            <w:rPr>
              <w:rFonts w:asciiTheme="minorHAnsi" w:eastAsiaTheme="minorEastAsia" w:hAnsiTheme="minorHAnsi"/>
              <w:noProof/>
              <w:szCs w:val="24"/>
              <w:lang w:eastAsia="ja-JP"/>
            </w:rPr>
          </w:pPr>
          <w:r w:rsidRPr="007F7628">
            <w:rPr>
              <w:noProof/>
            </w:rPr>
            <w:t>Hypothesis Four</w:t>
          </w:r>
          <w:r w:rsidRPr="007F7628">
            <w:rPr>
              <w:noProof/>
            </w:rPr>
            <w:tab/>
          </w:r>
          <w:r w:rsidRPr="007F7628">
            <w:rPr>
              <w:noProof/>
            </w:rPr>
            <w:fldChar w:fldCharType="begin"/>
          </w:r>
          <w:r w:rsidRPr="007F7628">
            <w:rPr>
              <w:noProof/>
            </w:rPr>
            <w:instrText xml:space="preserve"> PAGEREF _Toc285715568 \h </w:instrText>
          </w:r>
          <w:r w:rsidRPr="007F7628">
            <w:rPr>
              <w:noProof/>
            </w:rPr>
          </w:r>
          <w:r w:rsidRPr="007F7628">
            <w:rPr>
              <w:noProof/>
            </w:rPr>
            <w:fldChar w:fldCharType="separate"/>
          </w:r>
          <w:r w:rsidR="00B451EA">
            <w:rPr>
              <w:noProof/>
            </w:rPr>
            <w:t>68</w:t>
          </w:r>
          <w:r w:rsidRPr="007F7628">
            <w:rPr>
              <w:noProof/>
            </w:rPr>
            <w:fldChar w:fldCharType="end"/>
          </w:r>
        </w:p>
        <w:p w14:paraId="78DEDEE9" w14:textId="77777777" w:rsidR="00CC3DA9" w:rsidRPr="007F7628" w:rsidRDefault="00CC3DA9">
          <w:pPr>
            <w:pStyle w:val="TOC2"/>
            <w:rPr>
              <w:rFonts w:asciiTheme="minorHAnsi" w:eastAsiaTheme="minorEastAsia" w:hAnsiTheme="minorHAnsi"/>
              <w:noProof/>
              <w:szCs w:val="24"/>
              <w:lang w:eastAsia="ja-JP"/>
            </w:rPr>
          </w:pPr>
          <w:r w:rsidRPr="007F7628">
            <w:rPr>
              <w:noProof/>
            </w:rPr>
            <w:t>Research Question</w:t>
          </w:r>
          <w:r w:rsidRPr="007F7628">
            <w:rPr>
              <w:noProof/>
            </w:rPr>
            <w:tab/>
          </w:r>
          <w:r w:rsidRPr="007F7628">
            <w:rPr>
              <w:noProof/>
            </w:rPr>
            <w:fldChar w:fldCharType="begin"/>
          </w:r>
          <w:r w:rsidRPr="007F7628">
            <w:rPr>
              <w:noProof/>
            </w:rPr>
            <w:instrText xml:space="preserve"> PAGEREF _Toc285715569 \h </w:instrText>
          </w:r>
          <w:r w:rsidRPr="007F7628">
            <w:rPr>
              <w:noProof/>
            </w:rPr>
          </w:r>
          <w:r w:rsidRPr="007F7628">
            <w:rPr>
              <w:noProof/>
            </w:rPr>
            <w:fldChar w:fldCharType="separate"/>
          </w:r>
          <w:r w:rsidR="00B451EA">
            <w:rPr>
              <w:noProof/>
            </w:rPr>
            <w:t>69</w:t>
          </w:r>
          <w:r w:rsidRPr="007F7628">
            <w:rPr>
              <w:noProof/>
            </w:rPr>
            <w:fldChar w:fldCharType="end"/>
          </w:r>
        </w:p>
        <w:p w14:paraId="191A76C6" w14:textId="77777777" w:rsidR="00CC3DA9" w:rsidRPr="007F7628" w:rsidRDefault="00CC3DA9">
          <w:pPr>
            <w:pStyle w:val="TOC2"/>
            <w:rPr>
              <w:rFonts w:asciiTheme="minorHAnsi" w:eastAsiaTheme="minorEastAsia" w:hAnsiTheme="minorHAnsi"/>
              <w:noProof/>
              <w:szCs w:val="24"/>
              <w:lang w:eastAsia="ja-JP"/>
            </w:rPr>
          </w:pPr>
          <w:r w:rsidRPr="007F7628">
            <w:rPr>
              <w:noProof/>
            </w:rPr>
            <w:t>Limitations, Implications, and Future Research</w:t>
          </w:r>
          <w:r w:rsidRPr="007F7628">
            <w:rPr>
              <w:noProof/>
            </w:rPr>
            <w:tab/>
          </w:r>
          <w:r w:rsidRPr="007F7628">
            <w:rPr>
              <w:noProof/>
            </w:rPr>
            <w:fldChar w:fldCharType="begin"/>
          </w:r>
          <w:r w:rsidRPr="007F7628">
            <w:rPr>
              <w:noProof/>
            </w:rPr>
            <w:instrText xml:space="preserve"> PAGEREF _Toc285715570 \h </w:instrText>
          </w:r>
          <w:r w:rsidRPr="007F7628">
            <w:rPr>
              <w:noProof/>
            </w:rPr>
          </w:r>
          <w:r w:rsidRPr="007F7628">
            <w:rPr>
              <w:noProof/>
            </w:rPr>
            <w:fldChar w:fldCharType="separate"/>
          </w:r>
          <w:r w:rsidR="00B451EA">
            <w:rPr>
              <w:noProof/>
            </w:rPr>
            <w:t>71</w:t>
          </w:r>
          <w:r w:rsidRPr="007F7628">
            <w:rPr>
              <w:noProof/>
            </w:rPr>
            <w:fldChar w:fldCharType="end"/>
          </w:r>
        </w:p>
        <w:p w14:paraId="274B5396" w14:textId="77777777" w:rsidR="00CC3DA9" w:rsidRPr="007F7628" w:rsidRDefault="00CC3DA9" w:rsidP="00CC3DA9">
          <w:pPr>
            <w:pStyle w:val="TOC1"/>
            <w:rPr>
              <w:rFonts w:asciiTheme="minorHAnsi" w:eastAsiaTheme="minorEastAsia" w:hAnsiTheme="minorHAnsi"/>
              <w:noProof/>
              <w:lang w:eastAsia="ja-JP"/>
            </w:rPr>
          </w:pPr>
          <w:r w:rsidRPr="007F7628">
            <w:rPr>
              <w:noProof/>
            </w:rPr>
            <w:t>Appendix A: Measures</w:t>
          </w:r>
          <w:r w:rsidRPr="007F7628">
            <w:rPr>
              <w:noProof/>
            </w:rPr>
            <w:tab/>
          </w:r>
          <w:r w:rsidRPr="007F7628">
            <w:rPr>
              <w:noProof/>
            </w:rPr>
            <w:fldChar w:fldCharType="begin"/>
          </w:r>
          <w:r w:rsidRPr="007F7628">
            <w:rPr>
              <w:noProof/>
            </w:rPr>
            <w:instrText xml:space="preserve"> PAGEREF _Toc285715571 \h </w:instrText>
          </w:r>
          <w:r w:rsidRPr="007F7628">
            <w:rPr>
              <w:noProof/>
            </w:rPr>
          </w:r>
          <w:r w:rsidRPr="007F7628">
            <w:rPr>
              <w:noProof/>
            </w:rPr>
            <w:fldChar w:fldCharType="separate"/>
          </w:r>
          <w:r w:rsidR="00B451EA">
            <w:rPr>
              <w:noProof/>
            </w:rPr>
            <w:t>87</w:t>
          </w:r>
          <w:r w:rsidRPr="007F7628">
            <w:rPr>
              <w:noProof/>
            </w:rPr>
            <w:fldChar w:fldCharType="end"/>
          </w:r>
        </w:p>
        <w:p w14:paraId="425EFC28" w14:textId="77777777" w:rsidR="00280C0A" w:rsidRPr="007F7628" w:rsidRDefault="00850CA7" w:rsidP="00C62FCB">
          <w:pPr>
            <w:pStyle w:val="TOC4"/>
          </w:pPr>
          <w:r w:rsidRPr="007F7628">
            <w:rPr>
              <w:szCs w:val="24"/>
            </w:rPr>
            <w:fldChar w:fldCharType="end"/>
          </w:r>
        </w:p>
      </w:sdtContent>
    </w:sdt>
    <w:p w14:paraId="50FC523D" w14:textId="77777777" w:rsidR="001D50BF" w:rsidRPr="007F7628" w:rsidRDefault="001D50BF" w:rsidP="00CC3DA9">
      <w:pPr>
        <w:pStyle w:val="TOC1"/>
      </w:pPr>
    </w:p>
    <w:p w14:paraId="416A64EC" w14:textId="77777777" w:rsidR="00850CA7" w:rsidRDefault="00850CA7">
      <w:pPr>
        <w:spacing w:line="276" w:lineRule="auto"/>
        <w:rPr>
          <w:rFonts w:ascii="Times" w:hAnsi="Times" w:cs="Times New Roman"/>
          <w:b/>
          <w:sz w:val="24"/>
          <w:szCs w:val="24"/>
        </w:rPr>
      </w:pPr>
    </w:p>
    <w:p w14:paraId="37335B21" w14:textId="77777777" w:rsidR="00B451EA" w:rsidRPr="007F7628" w:rsidRDefault="00B451EA">
      <w:pPr>
        <w:spacing w:line="276" w:lineRule="auto"/>
        <w:rPr>
          <w:rFonts w:ascii="Times" w:hAnsi="Times" w:cs="Times New Roman"/>
          <w:b/>
          <w:sz w:val="24"/>
          <w:szCs w:val="24"/>
        </w:rPr>
      </w:pPr>
    </w:p>
    <w:p w14:paraId="29AE9876" w14:textId="77777777" w:rsidR="00934824" w:rsidRPr="007F7628" w:rsidRDefault="00934824" w:rsidP="00C62FCB">
      <w:pPr>
        <w:pStyle w:val="Heading1"/>
      </w:pPr>
      <w:bookmarkStart w:id="3" w:name="_Toc277082598"/>
      <w:bookmarkStart w:id="4" w:name="_Toc285715537"/>
      <w:r w:rsidRPr="007F7628">
        <w:lastRenderedPageBreak/>
        <w:t>List of Tables</w:t>
      </w:r>
      <w:bookmarkEnd w:id="3"/>
      <w:bookmarkEnd w:id="4"/>
    </w:p>
    <w:p w14:paraId="2A1BC1D5" w14:textId="77777777" w:rsidR="00743F8E" w:rsidRPr="007F7628" w:rsidRDefault="00152A54">
      <w:pPr>
        <w:pStyle w:val="TableofFigures"/>
        <w:tabs>
          <w:tab w:val="right" w:leader="dot" w:pos="8486"/>
        </w:tabs>
        <w:rPr>
          <w:rFonts w:ascii="Times" w:eastAsiaTheme="minorEastAsia" w:hAnsi="Times" w:cstheme="minorBidi"/>
          <w:noProof/>
          <w:lang w:eastAsia="ja-JP" w:bidi="ar-SA"/>
        </w:rPr>
      </w:pPr>
      <w:r w:rsidRPr="007F7628">
        <w:rPr>
          <w:rFonts w:ascii="Times" w:hAnsi="Times"/>
          <w:b/>
        </w:rPr>
        <w:fldChar w:fldCharType="begin"/>
      </w:r>
      <w:r w:rsidRPr="007F7628">
        <w:rPr>
          <w:rFonts w:ascii="Times" w:hAnsi="Times"/>
          <w:b/>
        </w:rPr>
        <w:instrText xml:space="preserve"> TOC \h \z \c "Table" </w:instrText>
      </w:r>
      <w:r w:rsidRPr="007F7628">
        <w:rPr>
          <w:rFonts w:ascii="Times" w:hAnsi="Times"/>
          <w:b/>
        </w:rPr>
        <w:fldChar w:fldCharType="separate"/>
      </w:r>
      <w:r w:rsidR="00743F8E" w:rsidRPr="007F7628">
        <w:rPr>
          <w:rFonts w:ascii="Times" w:hAnsi="Times"/>
          <w:noProof/>
        </w:rPr>
        <w:t>Table 1 Reported Ethnicity</w:t>
      </w:r>
      <w:r w:rsidR="00743F8E" w:rsidRPr="007F7628">
        <w:rPr>
          <w:rFonts w:ascii="Times" w:hAnsi="Times"/>
          <w:noProof/>
        </w:rPr>
        <w:tab/>
      </w:r>
      <w:r w:rsidR="00743F8E" w:rsidRPr="007F7628">
        <w:rPr>
          <w:rFonts w:ascii="Times" w:hAnsi="Times"/>
          <w:noProof/>
        </w:rPr>
        <w:fldChar w:fldCharType="begin"/>
      </w:r>
      <w:r w:rsidR="00743F8E" w:rsidRPr="007F7628">
        <w:rPr>
          <w:rFonts w:ascii="Times" w:hAnsi="Times"/>
          <w:noProof/>
        </w:rPr>
        <w:instrText xml:space="preserve"> PAGEREF _Toc277670092 \h </w:instrText>
      </w:r>
      <w:r w:rsidR="00743F8E" w:rsidRPr="007F7628">
        <w:rPr>
          <w:rFonts w:ascii="Times" w:hAnsi="Times"/>
          <w:noProof/>
        </w:rPr>
      </w:r>
      <w:r w:rsidR="00743F8E" w:rsidRPr="007F7628">
        <w:rPr>
          <w:rFonts w:ascii="Times" w:hAnsi="Times"/>
          <w:noProof/>
        </w:rPr>
        <w:fldChar w:fldCharType="separate"/>
      </w:r>
      <w:r w:rsidR="00467F30">
        <w:rPr>
          <w:rFonts w:ascii="Times" w:hAnsi="Times"/>
          <w:noProof/>
        </w:rPr>
        <w:t>45</w:t>
      </w:r>
      <w:r w:rsidR="00743F8E" w:rsidRPr="007F7628">
        <w:rPr>
          <w:rFonts w:ascii="Times" w:hAnsi="Times"/>
          <w:noProof/>
        </w:rPr>
        <w:fldChar w:fldCharType="end"/>
      </w:r>
    </w:p>
    <w:p w14:paraId="05E7CF7D"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Table 2 Highest Parental Level of Education Attained</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_Toc277670093 \h </w:instrText>
      </w:r>
      <w:r w:rsidRPr="007F7628">
        <w:rPr>
          <w:rFonts w:ascii="Times" w:hAnsi="Times"/>
          <w:noProof/>
        </w:rPr>
      </w:r>
      <w:r w:rsidRPr="007F7628">
        <w:rPr>
          <w:rFonts w:ascii="Times" w:hAnsi="Times"/>
          <w:noProof/>
        </w:rPr>
        <w:fldChar w:fldCharType="separate"/>
      </w:r>
      <w:r w:rsidR="00467F30">
        <w:rPr>
          <w:rFonts w:ascii="Times" w:hAnsi="Times"/>
          <w:noProof/>
        </w:rPr>
        <w:t>47</w:t>
      </w:r>
      <w:r w:rsidRPr="007F7628">
        <w:rPr>
          <w:rFonts w:ascii="Times" w:hAnsi="Times"/>
          <w:noProof/>
        </w:rPr>
        <w:fldChar w:fldCharType="end"/>
      </w:r>
    </w:p>
    <w:p w14:paraId="290FB059"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Table 4 Regressions with DVs of Class Rank and CGSE</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_Toc277670094 \h </w:instrText>
      </w:r>
      <w:r w:rsidRPr="007F7628">
        <w:rPr>
          <w:rFonts w:ascii="Times" w:hAnsi="Times"/>
          <w:noProof/>
        </w:rPr>
      </w:r>
      <w:r w:rsidRPr="007F7628">
        <w:rPr>
          <w:rFonts w:ascii="Times" w:hAnsi="Times"/>
          <w:noProof/>
        </w:rPr>
        <w:fldChar w:fldCharType="separate"/>
      </w:r>
      <w:r w:rsidR="00467F30">
        <w:rPr>
          <w:rFonts w:ascii="Times" w:hAnsi="Times"/>
          <w:noProof/>
        </w:rPr>
        <w:t>59</w:t>
      </w:r>
      <w:r w:rsidRPr="007F7628">
        <w:rPr>
          <w:rFonts w:ascii="Times" w:hAnsi="Times"/>
          <w:noProof/>
        </w:rPr>
        <w:fldChar w:fldCharType="end"/>
      </w:r>
    </w:p>
    <w:p w14:paraId="59ED1A2D"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Table 5 Regressions with DVs of GPA and CGSE Persistence</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_Toc277670095 \h </w:instrText>
      </w:r>
      <w:r w:rsidRPr="007F7628">
        <w:rPr>
          <w:rFonts w:ascii="Times" w:hAnsi="Times"/>
          <w:noProof/>
        </w:rPr>
      </w:r>
      <w:r w:rsidRPr="007F7628">
        <w:rPr>
          <w:rFonts w:ascii="Times" w:hAnsi="Times"/>
          <w:noProof/>
        </w:rPr>
        <w:fldChar w:fldCharType="separate"/>
      </w:r>
      <w:r w:rsidR="00467F30">
        <w:rPr>
          <w:rFonts w:ascii="Times" w:hAnsi="Times"/>
          <w:noProof/>
        </w:rPr>
        <w:t>61</w:t>
      </w:r>
      <w:r w:rsidRPr="007F7628">
        <w:rPr>
          <w:rFonts w:ascii="Times" w:hAnsi="Times"/>
          <w:noProof/>
        </w:rPr>
        <w:fldChar w:fldCharType="end"/>
      </w:r>
    </w:p>
    <w:p w14:paraId="78121400"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Table 6 Intrinsic Motivation Mediating SES and Maternal Education</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_Toc277670096 \h </w:instrText>
      </w:r>
      <w:r w:rsidRPr="007F7628">
        <w:rPr>
          <w:rFonts w:ascii="Times" w:hAnsi="Times"/>
          <w:noProof/>
        </w:rPr>
      </w:r>
      <w:r w:rsidRPr="007F7628">
        <w:rPr>
          <w:rFonts w:ascii="Times" w:hAnsi="Times"/>
          <w:noProof/>
        </w:rPr>
        <w:fldChar w:fldCharType="separate"/>
      </w:r>
      <w:r w:rsidR="00467F30">
        <w:rPr>
          <w:rFonts w:ascii="Times" w:hAnsi="Times"/>
          <w:noProof/>
        </w:rPr>
        <w:t>62</w:t>
      </w:r>
      <w:r w:rsidRPr="007F7628">
        <w:rPr>
          <w:rFonts w:ascii="Times" w:hAnsi="Times"/>
          <w:noProof/>
        </w:rPr>
        <w:fldChar w:fldCharType="end"/>
      </w:r>
    </w:p>
    <w:p w14:paraId="6896342A"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Table 7 Traditional Cultural Values and College-Going Self-Efficacy</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_Toc277670097 \h </w:instrText>
      </w:r>
      <w:r w:rsidRPr="007F7628">
        <w:rPr>
          <w:rFonts w:ascii="Times" w:hAnsi="Times"/>
          <w:noProof/>
        </w:rPr>
      </w:r>
      <w:r w:rsidRPr="007F7628">
        <w:rPr>
          <w:rFonts w:ascii="Times" w:hAnsi="Times"/>
          <w:noProof/>
        </w:rPr>
        <w:fldChar w:fldCharType="separate"/>
      </w:r>
      <w:r w:rsidR="00467F30">
        <w:rPr>
          <w:rFonts w:ascii="Times" w:hAnsi="Times"/>
          <w:noProof/>
        </w:rPr>
        <w:t>63</w:t>
      </w:r>
      <w:r w:rsidRPr="007F7628">
        <w:rPr>
          <w:rFonts w:ascii="Times" w:hAnsi="Times"/>
          <w:noProof/>
        </w:rPr>
        <w:fldChar w:fldCharType="end"/>
      </w:r>
    </w:p>
    <w:p w14:paraId="655C2C50" w14:textId="77777777" w:rsidR="00934824" w:rsidRPr="007F7628" w:rsidRDefault="00152A54" w:rsidP="004B593A">
      <w:pPr>
        <w:spacing w:after="0" w:line="480" w:lineRule="auto"/>
        <w:rPr>
          <w:rFonts w:ascii="Times" w:hAnsi="Times" w:cs="Times New Roman"/>
          <w:b/>
          <w:sz w:val="24"/>
          <w:szCs w:val="24"/>
        </w:rPr>
      </w:pPr>
      <w:r w:rsidRPr="007F7628">
        <w:rPr>
          <w:rFonts w:ascii="Times" w:hAnsi="Times" w:cs="Times New Roman"/>
          <w:b/>
          <w:sz w:val="24"/>
          <w:szCs w:val="24"/>
        </w:rPr>
        <w:fldChar w:fldCharType="end"/>
      </w:r>
    </w:p>
    <w:p w14:paraId="1C1CD8F9" w14:textId="77777777" w:rsidR="00934824" w:rsidRPr="007F7628" w:rsidRDefault="00934824" w:rsidP="004B593A">
      <w:pPr>
        <w:spacing w:after="0" w:line="480" w:lineRule="auto"/>
        <w:rPr>
          <w:rFonts w:ascii="Times New Roman" w:hAnsi="Times New Roman" w:cs="Times New Roman"/>
          <w:b/>
          <w:sz w:val="24"/>
          <w:szCs w:val="24"/>
        </w:rPr>
      </w:pPr>
    </w:p>
    <w:p w14:paraId="19BC8F1E" w14:textId="77777777" w:rsidR="00934824" w:rsidRPr="007F7628" w:rsidRDefault="00DE51EF" w:rsidP="00DE51EF">
      <w:pPr>
        <w:tabs>
          <w:tab w:val="left" w:pos="5220"/>
        </w:tabs>
        <w:spacing w:after="0" w:line="480" w:lineRule="auto"/>
        <w:rPr>
          <w:rFonts w:ascii="Times" w:hAnsi="Times" w:cs="Times New Roman"/>
          <w:b/>
          <w:sz w:val="24"/>
          <w:szCs w:val="24"/>
        </w:rPr>
      </w:pPr>
      <w:r w:rsidRPr="007F7628">
        <w:rPr>
          <w:rFonts w:ascii="Times" w:hAnsi="Times" w:cs="Times New Roman"/>
          <w:b/>
          <w:sz w:val="24"/>
          <w:szCs w:val="24"/>
        </w:rPr>
        <w:tab/>
      </w:r>
    </w:p>
    <w:p w14:paraId="71CB3063" w14:textId="77777777" w:rsidR="00934824" w:rsidRPr="007F7628" w:rsidRDefault="00934824" w:rsidP="004B593A">
      <w:pPr>
        <w:spacing w:after="0" w:line="480" w:lineRule="auto"/>
        <w:rPr>
          <w:rFonts w:ascii="Times" w:hAnsi="Times" w:cs="Times New Roman"/>
          <w:b/>
          <w:sz w:val="24"/>
          <w:szCs w:val="24"/>
        </w:rPr>
      </w:pPr>
    </w:p>
    <w:p w14:paraId="1B0C328A" w14:textId="77777777" w:rsidR="00934824" w:rsidRPr="007F7628" w:rsidRDefault="00934824" w:rsidP="004B593A">
      <w:pPr>
        <w:spacing w:after="0" w:line="480" w:lineRule="auto"/>
        <w:rPr>
          <w:rFonts w:ascii="Times" w:hAnsi="Times" w:cs="Times New Roman"/>
          <w:b/>
          <w:sz w:val="24"/>
          <w:szCs w:val="24"/>
        </w:rPr>
      </w:pPr>
    </w:p>
    <w:p w14:paraId="3DFB9340" w14:textId="77777777" w:rsidR="00934824" w:rsidRPr="007F7628" w:rsidRDefault="00934824" w:rsidP="006E0AC3">
      <w:pPr>
        <w:spacing w:after="0" w:line="480" w:lineRule="auto"/>
        <w:jc w:val="center"/>
        <w:rPr>
          <w:rFonts w:ascii="Times" w:hAnsi="Times" w:cs="Times New Roman"/>
          <w:b/>
          <w:sz w:val="24"/>
          <w:szCs w:val="24"/>
        </w:rPr>
      </w:pPr>
    </w:p>
    <w:p w14:paraId="774CE426" w14:textId="77777777" w:rsidR="00934824" w:rsidRPr="007F7628" w:rsidRDefault="00934824" w:rsidP="004B593A">
      <w:pPr>
        <w:spacing w:after="0" w:line="480" w:lineRule="auto"/>
        <w:rPr>
          <w:rFonts w:ascii="Times" w:hAnsi="Times" w:cs="Times New Roman"/>
          <w:b/>
          <w:sz w:val="24"/>
          <w:szCs w:val="24"/>
        </w:rPr>
      </w:pPr>
    </w:p>
    <w:p w14:paraId="5BD98734" w14:textId="77777777" w:rsidR="00934824" w:rsidRPr="007F7628" w:rsidRDefault="00934824" w:rsidP="004B593A">
      <w:pPr>
        <w:spacing w:after="0" w:line="480" w:lineRule="auto"/>
        <w:rPr>
          <w:rFonts w:ascii="Times" w:hAnsi="Times" w:cs="Times New Roman"/>
          <w:b/>
          <w:sz w:val="24"/>
          <w:szCs w:val="24"/>
        </w:rPr>
      </w:pPr>
    </w:p>
    <w:p w14:paraId="4324CA67" w14:textId="77777777" w:rsidR="00934824" w:rsidRPr="007F7628" w:rsidRDefault="00934824" w:rsidP="004B593A">
      <w:pPr>
        <w:spacing w:after="0" w:line="480" w:lineRule="auto"/>
        <w:rPr>
          <w:rFonts w:ascii="Times" w:hAnsi="Times" w:cs="Times New Roman"/>
          <w:b/>
          <w:sz w:val="24"/>
          <w:szCs w:val="24"/>
        </w:rPr>
      </w:pPr>
    </w:p>
    <w:p w14:paraId="7575BC90" w14:textId="77777777" w:rsidR="00934824" w:rsidRPr="007F7628" w:rsidRDefault="00934824" w:rsidP="004B593A">
      <w:pPr>
        <w:spacing w:after="0" w:line="480" w:lineRule="auto"/>
        <w:rPr>
          <w:rFonts w:ascii="Times" w:hAnsi="Times" w:cs="Times New Roman"/>
          <w:b/>
          <w:sz w:val="24"/>
          <w:szCs w:val="24"/>
        </w:rPr>
      </w:pPr>
    </w:p>
    <w:p w14:paraId="40CFD6C6" w14:textId="77777777" w:rsidR="00934824" w:rsidRPr="007F7628" w:rsidRDefault="00934824" w:rsidP="004B593A">
      <w:pPr>
        <w:spacing w:after="0" w:line="480" w:lineRule="auto"/>
        <w:rPr>
          <w:rFonts w:ascii="Times" w:hAnsi="Times" w:cs="Times New Roman"/>
          <w:b/>
          <w:sz w:val="24"/>
          <w:szCs w:val="24"/>
        </w:rPr>
      </w:pPr>
    </w:p>
    <w:p w14:paraId="006F4A84" w14:textId="77777777" w:rsidR="00934824" w:rsidRPr="007F7628" w:rsidRDefault="00934824" w:rsidP="004B593A">
      <w:pPr>
        <w:spacing w:after="0" w:line="480" w:lineRule="auto"/>
        <w:rPr>
          <w:rFonts w:ascii="Times" w:hAnsi="Times" w:cs="Times New Roman"/>
          <w:b/>
          <w:sz w:val="24"/>
          <w:szCs w:val="24"/>
        </w:rPr>
      </w:pPr>
    </w:p>
    <w:p w14:paraId="488A6299" w14:textId="77777777" w:rsidR="00934824" w:rsidRPr="007F7628" w:rsidRDefault="00934824" w:rsidP="004B593A">
      <w:pPr>
        <w:spacing w:after="0" w:line="480" w:lineRule="auto"/>
        <w:rPr>
          <w:rFonts w:ascii="Times" w:hAnsi="Times" w:cs="Times New Roman"/>
          <w:b/>
          <w:sz w:val="24"/>
          <w:szCs w:val="24"/>
        </w:rPr>
      </w:pPr>
    </w:p>
    <w:p w14:paraId="7FF56DB5" w14:textId="77777777" w:rsidR="00934824" w:rsidRPr="007F7628" w:rsidRDefault="00934824" w:rsidP="004B593A">
      <w:pPr>
        <w:spacing w:after="0" w:line="480" w:lineRule="auto"/>
        <w:rPr>
          <w:rFonts w:ascii="Times" w:hAnsi="Times" w:cs="Times New Roman"/>
          <w:b/>
          <w:sz w:val="24"/>
          <w:szCs w:val="24"/>
        </w:rPr>
      </w:pPr>
    </w:p>
    <w:p w14:paraId="057EB42A" w14:textId="77777777" w:rsidR="00934824" w:rsidRPr="007F7628" w:rsidRDefault="00934824" w:rsidP="004B593A">
      <w:pPr>
        <w:spacing w:after="0" w:line="480" w:lineRule="auto"/>
        <w:rPr>
          <w:rFonts w:ascii="Times" w:hAnsi="Times" w:cs="Times New Roman"/>
          <w:b/>
          <w:sz w:val="24"/>
          <w:szCs w:val="24"/>
        </w:rPr>
      </w:pPr>
    </w:p>
    <w:p w14:paraId="0902AF3A" w14:textId="77777777" w:rsidR="00CE1B63" w:rsidRPr="007F7628" w:rsidRDefault="00CE1B63" w:rsidP="004B593A">
      <w:pPr>
        <w:spacing w:after="0" w:line="480" w:lineRule="auto"/>
        <w:rPr>
          <w:rFonts w:ascii="Times" w:hAnsi="Times" w:cs="Times New Roman"/>
          <w:b/>
          <w:sz w:val="24"/>
          <w:szCs w:val="24"/>
        </w:rPr>
      </w:pPr>
    </w:p>
    <w:p w14:paraId="6B140D1A" w14:textId="77777777" w:rsidR="00280C0A" w:rsidRPr="007F7628" w:rsidRDefault="00934824" w:rsidP="00C62FCB">
      <w:pPr>
        <w:pStyle w:val="Heading1"/>
      </w:pPr>
      <w:bookmarkStart w:id="5" w:name="_Toc277082599"/>
      <w:bookmarkStart w:id="6" w:name="_Toc285715538"/>
      <w:r w:rsidRPr="007F7628">
        <w:lastRenderedPageBreak/>
        <w:t>List of Figures</w:t>
      </w:r>
      <w:bookmarkEnd w:id="5"/>
      <w:bookmarkEnd w:id="6"/>
    </w:p>
    <w:p w14:paraId="7B479D4C" w14:textId="77777777" w:rsidR="00743F8E" w:rsidRPr="007F7628" w:rsidRDefault="006E0AC3">
      <w:pPr>
        <w:pStyle w:val="TableofFigures"/>
        <w:tabs>
          <w:tab w:val="right" w:leader="dot" w:pos="8486"/>
        </w:tabs>
        <w:rPr>
          <w:rFonts w:ascii="Times" w:eastAsiaTheme="minorEastAsia" w:hAnsi="Times" w:cstheme="minorBidi"/>
          <w:noProof/>
          <w:lang w:eastAsia="ja-JP" w:bidi="ar-SA"/>
        </w:rPr>
      </w:pPr>
      <w:r w:rsidRPr="007F7628">
        <w:rPr>
          <w:rFonts w:ascii="Times" w:hAnsi="Times"/>
        </w:rPr>
        <w:fldChar w:fldCharType="begin"/>
      </w:r>
      <w:r w:rsidRPr="007F7628">
        <w:rPr>
          <w:rFonts w:ascii="Times" w:hAnsi="Times"/>
        </w:rPr>
        <w:instrText xml:space="preserve"> TOC \c "Figure" </w:instrText>
      </w:r>
      <w:r w:rsidRPr="007F7628">
        <w:rPr>
          <w:rFonts w:ascii="Times" w:hAnsi="Times"/>
        </w:rPr>
        <w:fldChar w:fldCharType="separate"/>
      </w:r>
      <w:r w:rsidR="00743F8E" w:rsidRPr="007F7628">
        <w:rPr>
          <w:rFonts w:ascii="Times" w:hAnsi="Times"/>
          <w:noProof/>
        </w:rPr>
        <w:t>Figure 1 Ecological Systems Theory with Constructs of Interest in the Study</w:t>
      </w:r>
      <w:r w:rsidR="00743F8E" w:rsidRPr="007F7628">
        <w:rPr>
          <w:rFonts w:ascii="Times" w:hAnsi="Times"/>
          <w:noProof/>
        </w:rPr>
        <w:tab/>
      </w:r>
      <w:r w:rsidR="00743F8E" w:rsidRPr="007F7628">
        <w:rPr>
          <w:rFonts w:ascii="Times" w:hAnsi="Times"/>
          <w:noProof/>
        </w:rPr>
        <w:fldChar w:fldCharType="begin"/>
      </w:r>
      <w:r w:rsidR="00743F8E" w:rsidRPr="007F7628">
        <w:rPr>
          <w:rFonts w:ascii="Times" w:hAnsi="Times"/>
          <w:noProof/>
        </w:rPr>
        <w:instrText xml:space="preserve"> PAGEREF _Toc277670098 \h </w:instrText>
      </w:r>
      <w:r w:rsidR="00743F8E" w:rsidRPr="007F7628">
        <w:rPr>
          <w:rFonts w:ascii="Times" w:hAnsi="Times"/>
          <w:noProof/>
        </w:rPr>
      </w:r>
      <w:r w:rsidR="00743F8E" w:rsidRPr="007F7628">
        <w:rPr>
          <w:rFonts w:ascii="Times" w:hAnsi="Times"/>
          <w:noProof/>
        </w:rPr>
        <w:fldChar w:fldCharType="separate"/>
      </w:r>
      <w:r w:rsidR="00467F30">
        <w:rPr>
          <w:rFonts w:ascii="Times" w:hAnsi="Times"/>
          <w:noProof/>
        </w:rPr>
        <w:t>5</w:t>
      </w:r>
      <w:r w:rsidR="00743F8E" w:rsidRPr="007F7628">
        <w:rPr>
          <w:rFonts w:ascii="Times" w:hAnsi="Times"/>
          <w:noProof/>
        </w:rPr>
        <w:fldChar w:fldCharType="end"/>
      </w:r>
    </w:p>
    <w:p w14:paraId="056A5A62"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Figure 2 The Motivational Continuum</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_Toc277670099 \h </w:instrText>
      </w:r>
      <w:r w:rsidRPr="007F7628">
        <w:rPr>
          <w:rFonts w:ascii="Times" w:hAnsi="Times"/>
          <w:noProof/>
        </w:rPr>
      </w:r>
      <w:r w:rsidRPr="007F7628">
        <w:rPr>
          <w:rFonts w:ascii="Times" w:hAnsi="Times"/>
          <w:noProof/>
        </w:rPr>
        <w:fldChar w:fldCharType="separate"/>
      </w:r>
      <w:r w:rsidR="00467F30">
        <w:rPr>
          <w:rFonts w:ascii="Times" w:hAnsi="Times"/>
          <w:noProof/>
        </w:rPr>
        <w:t>25</w:t>
      </w:r>
      <w:r w:rsidRPr="007F7628">
        <w:rPr>
          <w:rFonts w:ascii="Times" w:hAnsi="Times"/>
          <w:noProof/>
        </w:rPr>
        <w:fldChar w:fldCharType="end"/>
      </w:r>
    </w:p>
    <w:p w14:paraId="5C1A191F" w14:textId="77777777"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Figure 3 Mediation Model for Hypotheses Two and Four</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_Toc277670100 \h </w:instrText>
      </w:r>
      <w:r w:rsidRPr="007F7628">
        <w:rPr>
          <w:rFonts w:ascii="Times" w:hAnsi="Times"/>
          <w:noProof/>
        </w:rPr>
      </w:r>
      <w:r w:rsidRPr="007F7628">
        <w:rPr>
          <w:rFonts w:ascii="Times" w:hAnsi="Times"/>
          <w:noProof/>
        </w:rPr>
        <w:fldChar w:fldCharType="separate"/>
      </w:r>
      <w:r w:rsidR="00467F30">
        <w:rPr>
          <w:rFonts w:ascii="Times" w:hAnsi="Times"/>
          <w:noProof/>
        </w:rPr>
        <w:t>41</w:t>
      </w:r>
      <w:r w:rsidRPr="007F7628">
        <w:rPr>
          <w:rFonts w:ascii="Times" w:hAnsi="Times"/>
          <w:noProof/>
        </w:rPr>
        <w:fldChar w:fldCharType="end"/>
      </w:r>
    </w:p>
    <w:p w14:paraId="7042AAF4" w14:textId="029A2011" w:rsidR="00743F8E" w:rsidRPr="007F7628" w:rsidRDefault="00743F8E">
      <w:pPr>
        <w:pStyle w:val="TableofFigures"/>
        <w:tabs>
          <w:tab w:val="right" w:leader="dot" w:pos="8486"/>
        </w:tabs>
        <w:rPr>
          <w:rFonts w:ascii="Times" w:eastAsiaTheme="minorEastAsia" w:hAnsi="Times" w:cstheme="minorBidi"/>
          <w:noProof/>
          <w:lang w:eastAsia="ja-JP" w:bidi="ar-SA"/>
        </w:rPr>
      </w:pPr>
      <w:r w:rsidRPr="007F7628">
        <w:rPr>
          <w:rFonts w:ascii="Times" w:hAnsi="Times"/>
          <w:noProof/>
        </w:rPr>
        <w:t xml:space="preserve">Figure 4 Mediation Model for Hypotheses One and </w:t>
      </w:r>
      <w:r w:rsidR="00753063">
        <w:rPr>
          <w:rFonts w:ascii="Times" w:hAnsi="Times"/>
          <w:noProof/>
        </w:rPr>
        <w:t>Three</w:t>
      </w:r>
      <w:r w:rsidRPr="007F7628">
        <w:rPr>
          <w:rFonts w:ascii="Times" w:hAnsi="Times"/>
          <w:noProof/>
        </w:rPr>
        <w:tab/>
      </w:r>
      <w:r w:rsidRPr="007F7628">
        <w:rPr>
          <w:rFonts w:ascii="Times" w:hAnsi="Times"/>
          <w:noProof/>
        </w:rPr>
        <w:fldChar w:fldCharType="begin"/>
      </w:r>
      <w:r w:rsidRPr="007F7628">
        <w:rPr>
          <w:rFonts w:ascii="Times" w:hAnsi="Times"/>
          <w:noProof/>
        </w:rPr>
        <w:instrText xml:space="preserve"> PAGEREF _Toc277670101 \h </w:instrText>
      </w:r>
      <w:r w:rsidRPr="007F7628">
        <w:rPr>
          <w:rFonts w:ascii="Times" w:hAnsi="Times"/>
          <w:noProof/>
        </w:rPr>
      </w:r>
      <w:r w:rsidRPr="007F7628">
        <w:rPr>
          <w:rFonts w:ascii="Times" w:hAnsi="Times"/>
          <w:noProof/>
        </w:rPr>
        <w:fldChar w:fldCharType="separate"/>
      </w:r>
      <w:r w:rsidR="00467F30">
        <w:rPr>
          <w:rFonts w:ascii="Times" w:hAnsi="Times"/>
          <w:noProof/>
        </w:rPr>
        <w:t>42</w:t>
      </w:r>
      <w:r w:rsidRPr="007F7628">
        <w:rPr>
          <w:rFonts w:ascii="Times" w:hAnsi="Times"/>
          <w:noProof/>
        </w:rPr>
        <w:fldChar w:fldCharType="end"/>
      </w:r>
    </w:p>
    <w:p w14:paraId="48A533AC" w14:textId="77777777" w:rsidR="00934824" w:rsidRPr="007F7628" w:rsidRDefault="006E0AC3" w:rsidP="00934824">
      <w:pPr>
        <w:rPr>
          <w:rFonts w:ascii="Times" w:hAnsi="Times"/>
          <w:sz w:val="24"/>
          <w:szCs w:val="24"/>
        </w:rPr>
      </w:pPr>
      <w:r w:rsidRPr="007F7628">
        <w:rPr>
          <w:rFonts w:ascii="Times" w:hAnsi="Times"/>
          <w:sz w:val="24"/>
          <w:szCs w:val="24"/>
        </w:rPr>
        <w:fldChar w:fldCharType="end"/>
      </w:r>
    </w:p>
    <w:p w14:paraId="04BC3005" w14:textId="77777777" w:rsidR="00934824" w:rsidRPr="007F7628" w:rsidRDefault="00C62FCB" w:rsidP="00C62FCB">
      <w:pPr>
        <w:tabs>
          <w:tab w:val="left" w:pos="1040"/>
        </w:tabs>
        <w:rPr>
          <w:rFonts w:ascii="Times" w:hAnsi="Times"/>
        </w:rPr>
      </w:pPr>
      <w:r w:rsidRPr="007F7628">
        <w:rPr>
          <w:rFonts w:ascii="Times" w:hAnsi="Times"/>
        </w:rPr>
        <w:tab/>
      </w:r>
    </w:p>
    <w:p w14:paraId="428ADDD3" w14:textId="77777777" w:rsidR="00934824" w:rsidRPr="007F7628" w:rsidRDefault="00100D10" w:rsidP="00100D10">
      <w:pPr>
        <w:tabs>
          <w:tab w:val="left" w:pos="5413"/>
        </w:tabs>
      </w:pPr>
      <w:r w:rsidRPr="007F7628">
        <w:tab/>
      </w:r>
    </w:p>
    <w:p w14:paraId="646CAF5B" w14:textId="77777777" w:rsidR="00934824" w:rsidRPr="007F7628" w:rsidRDefault="00934824" w:rsidP="00934824"/>
    <w:p w14:paraId="38902FBE" w14:textId="77777777" w:rsidR="00934824" w:rsidRPr="007F7628" w:rsidRDefault="00934824" w:rsidP="00934824"/>
    <w:p w14:paraId="0E846544" w14:textId="77777777" w:rsidR="00934824" w:rsidRPr="007F7628" w:rsidRDefault="00934824" w:rsidP="00934824"/>
    <w:p w14:paraId="082DA1FF" w14:textId="77777777" w:rsidR="00934824" w:rsidRPr="007F7628" w:rsidRDefault="00934824" w:rsidP="00934824"/>
    <w:p w14:paraId="59AC6144" w14:textId="77777777" w:rsidR="00934824" w:rsidRPr="007F7628" w:rsidRDefault="00934824" w:rsidP="00934824"/>
    <w:p w14:paraId="451C5F4B" w14:textId="77777777" w:rsidR="00934824" w:rsidRPr="007F7628" w:rsidRDefault="00934824" w:rsidP="00934824"/>
    <w:p w14:paraId="6C80A82B" w14:textId="77777777" w:rsidR="00934824" w:rsidRPr="007F7628" w:rsidRDefault="00934824" w:rsidP="00934824"/>
    <w:p w14:paraId="1EC0775A" w14:textId="77777777" w:rsidR="00934824" w:rsidRPr="007F7628" w:rsidRDefault="00934824" w:rsidP="00934824"/>
    <w:p w14:paraId="58AF89BE" w14:textId="77777777" w:rsidR="00934824" w:rsidRPr="007F7628" w:rsidRDefault="00934824" w:rsidP="00934824"/>
    <w:p w14:paraId="614413E4" w14:textId="77777777" w:rsidR="00934824" w:rsidRPr="007F7628" w:rsidRDefault="00934824" w:rsidP="00934824"/>
    <w:p w14:paraId="0BBBF1D1" w14:textId="77777777" w:rsidR="00934824" w:rsidRPr="007F7628" w:rsidRDefault="00934824" w:rsidP="00934824"/>
    <w:p w14:paraId="44388630" w14:textId="77777777" w:rsidR="00934824" w:rsidRPr="007F7628" w:rsidRDefault="00934824" w:rsidP="00934824"/>
    <w:p w14:paraId="4780C02B" w14:textId="77777777" w:rsidR="00934824" w:rsidRPr="007F7628" w:rsidRDefault="00934824" w:rsidP="00934824"/>
    <w:p w14:paraId="31591E91" w14:textId="77777777" w:rsidR="00934824" w:rsidRPr="007F7628" w:rsidRDefault="00934824" w:rsidP="00934824"/>
    <w:p w14:paraId="42F67E90" w14:textId="77777777" w:rsidR="00934824" w:rsidRPr="007F7628" w:rsidRDefault="00934824" w:rsidP="00934824"/>
    <w:p w14:paraId="056224A5" w14:textId="77777777" w:rsidR="00934824" w:rsidRPr="007F7628" w:rsidRDefault="00934824" w:rsidP="00934824"/>
    <w:p w14:paraId="4708F60D" w14:textId="77777777" w:rsidR="00CE1B63" w:rsidRPr="007F7628" w:rsidRDefault="00CE1B63" w:rsidP="00934824"/>
    <w:p w14:paraId="3DD4187F" w14:textId="77777777" w:rsidR="00CE1B63" w:rsidRPr="007F7628" w:rsidRDefault="00CE1B63" w:rsidP="00934824"/>
    <w:p w14:paraId="2124889D" w14:textId="77777777" w:rsidR="00934824" w:rsidRPr="007F7628" w:rsidRDefault="00934824" w:rsidP="00934824"/>
    <w:p w14:paraId="6CCE6E27" w14:textId="77777777" w:rsidR="00934824" w:rsidRPr="007F7628" w:rsidRDefault="00934824" w:rsidP="00CC3DA9">
      <w:pPr>
        <w:pStyle w:val="Heading1"/>
      </w:pPr>
      <w:bookmarkStart w:id="7" w:name="_Toc277082600"/>
      <w:bookmarkStart w:id="8" w:name="_Toc285715539"/>
      <w:r w:rsidRPr="007F7628">
        <w:lastRenderedPageBreak/>
        <w:t>Abstract</w:t>
      </w:r>
      <w:bookmarkEnd w:id="7"/>
      <w:bookmarkEnd w:id="8"/>
    </w:p>
    <w:p w14:paraId="4664C77A" w14:textId="77777777" w:rsidR="00C06A44" w:rsidRPr="007F7628" w:rsidRDefault="00C06A44" w:rsidP="00C06A44">
      <w:pPr>
        <w:spacing w:line="480" w:lineRule="auto"/>
        <w:ind w:firstLine="720"/>
        <w:rPr>
          <w:rFonts w:ascii="Times" w:hAnsi="Times" w:cs="Times New Roman"/>
          <w:sz w:val="24"/>
          <w:szCs w:val="24"/>
        </w:rPr>
      </w:pPr>
      <w:r w:rsidRPr="007F7628">
        <w:rPr>
          <w:rFonts w:ascii="Times" w:hAnsi="Times" w:cs="Times New Roman"/>
          <w:sz w:val="24"/>
          <w:szCs w:val="24"/>
        </w:rPr>
        <w:t xml:space="preserve">Recent findings reveal that Hispanic-American high school students graduate at a rate 30% lower than Caucasian students. </w:t>
      </w:r>
      <w:r w:rsidRPr="007F7628">
        <w:rPr>
          <w:rFonts w:ascii="Times" w:hAnsi="Times"/>
        </w:rPr>
        <w:t xml:space="preserve">This study </w:t>
      </w:r>
      <w:r w:rsidRPr="007F7628">
        <w:rPr>
          <w:rFonts w:ascii="Times" w:hAnsi="Times" w:cs="Times New Roman"/>
          <w:sz w:val="24"/>
          <w:szCs w:val="24"/>
        </w:rPr>
        <w:t xml:space="preserve">examined the influence of Hispanic cultural values, acculturation and familial factors on academic motivation, academic success and college going beliefs while conceptualizing the influences from an ecological systems perspective. Linear regression and mediation analyses were used to test two models. Results </w:t>
      </w:r>
      <w:r w:rsidR="002316C3" w:rsidRPr="007F7628">
        <w:rPr>
          <w:rFonts w:ascii="Times" w:hAnsi="Times" w:cs="Times New Roman"/>
          <w:sz w:val="24"/>
          <w:szCs w:val="24"/>
        </w:rPr>
        <w:t>indicated</w:t>
      </w:r>
      <w:r w:rsidRPr="007F7628">
        <w:rPr>
          <w:rFonts w:ascii="Times" w:hAnsi="Times" w:cs="Times New Roman"/>
          <w:sz w:val="24"/>
          <w:szCs w:val="24"/>
        </w:rPr>
        <w:t xml:space="preserve"> that familial factors were significantly correlated with college going beliefs. Socioeconomic status as well as maternal educational attainment was significantly correlated with academic success and college going beliefs, respectively, and intrinsic academic motivation was found to mediate both of the aforementioned regressions. These findings support the feasibility of using a systems oriented approach to study how pertinent cultural and familial factors influence academic outcomes in Hispanic-American students. </w:t>
      </w:r>
    </w:p>
    <w:p w14:paraId="23457029" w14:textId="77777777" w:rsidR="00280C0A" w:rsidRPr="007F7628" w:rsidRDefault="00280C0A" w:rsidP="00C06A44">
      <w:pPr>
        <w:pStyle w:val="Heading1"/>
        <w:jc w:val="left"/>
      </w:pPr>
    </w:p>
    <w:p w14:paraId="39EC8A65" w14:textId="77777777" w:rsidR="00280C0A" w:rsidRPr="007F7628" w:rsidRDefault="00280C0A" w:rsidP="00C06A44">
      <w:pPr>
        <w:pStyle w:val="Heading1"/>
        <w:jc w:val="left"/>
      </w:pPr>
    </w:p>
    <w:p w14:paraId="428612B1" w14:textId="77777777" w:rsidR="00E52714" w:rsidRPr="007F7628" w:rsidRDefault="00E52714" w:rsidP="00335403">
      <w:pPr>
        <w:spacing w:line="276" w:lineRule="auto"/>
        <w:sectPr w:rsidR="00E52714" w:rsidRPr="007F7628" w:rsidSect="00CE1B63">
          <w:footerReference w:type="default" r:id="rId12"/>
          <w:pgSz w:w="12240" w:h="15840"/>
          <w:pgMar w:top="1440" w:right="1440" w:bottom="1440" w:left="2304" w:header="720" w:footer="720" w:gutter="0"/>
          <w:pgNumType w:fmt="lowerRoman" w:start="4"/>
          <w:cols w:space="720"/>
          <w:docGrid w:linePitch="360"/>
        </w:sectPr>
      </w:pPr>
    </w:p>
    <w:p w14:paraId="2C87ED83" w14:textId="77777777" w:rsidR="00A15E91" w:rsidRPr="007F7628" w:rsidRDefault="00A15E91" w:rsidP="00335403">
      <w:pPr>
        <w:pStyle w:val="Heading1"/>
      </w:pPr>
      <w:bookmarkStart w:id="9" w:name="_Toc285715540"/>
      <w:r w:rsidRPr="007F7628">
        <w:lastRenderedPageBreak/>
        <w:t>Introduction</w:t>
      </w:r>
      <w:bookmarkEnd w:id="9"/>
    </w:p>
    <w:p w14:paraId="75AF92ED" w14:textId="77777777" w:rsidR="00FE3E1C" w:rsidRPr="007F7628" w:rsidRDefault="00020F23" w:rsidP="00FE3E1C">
      <w:pPr>
        <w:spacing w:after="0" w:line="480" w:lineRule="auto"/>
        <w:ind w:firstLine="720"/>
        <w:rPr>
          <w:rFonts w:ascii="Times" w:hAnsi="Times" w:cs="Times New Roman"/>
          <w:sz w:val="24"/>
          <w:szCs w:val="24"/>
        </w:rPr>
      </w:pPr>
      <w:r w:rsidRPr="007F7628">
        <w:rPr>
          <w:rFonts w:ascii="Times" w:hAnsi="Times" w:cs="Times New Roman"/>
          <w:sz w:val="24"/>
          <w:szCs w:val="24"/>
        </w:rPr>
        <w:t>Hispanic-American students are likely to embark on their high school career with similar educational and career aspirations as those from a</w:t>
      </w:r>
      <w:r w:rsidR="00297E68" w:rsidRPr="007F7628">
        <w:rPr>
          <w:rFonts w:ascii="Times" w:hAnsi="Times" w:cs="Times New Roman"/>
          <w:sz w:val="24"/>
          <w:szCs w:val="24"/>
        </w:rPr>
        <w:t xml:space="preserve"> Caucasian population, yet there are historically disproportionate dropout rates and overall academic underachievement </w:t>
      </w:r>
      <w:r w:rsidR="00FE3E1C" w:rsidRPr="007F7628">
        <w:rPr>
          <w:rFonts w:ascii="Times" w:hAnsi="Times" w:cs="Times New Roman"/>
          <w:sz w:val="24"/>
          <w:szCs w:val="24"/>
        </w:rPr>
        <w:t xml:space="preserve">from students of Hispanic descent </w:t>
      </w:r>
      <w:r w:rsidRPr="007F7628">
        <w:rPr>
          <w:rFonts w:ascii="Times" w:hAnsi="Times" w:cs="Times New Roman"/>
          <w:sz w:val="24"/>
          <w:szCs w:val="24"/>
        </w:rPr>
        <w:fldChar w:fldCharType="begin">
          <w:fldData xml:space="preserve">PEVuZE5vdGU+PENpdGU+PEF1dGhvcj5Hb2xkZW5iZXJnPC9BdXRob3I+PFllYXI+MTk5NjwvWWVh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PEVuZE5vdGU+PENpdGU+PEF1dGhvcj5Hb2xkZW5iZXJnPC9BdXRob3I+PFllYXI+MTk5NjwvWWVh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004F61A4" w:rsidRPr="007F7628">
        <w:rPr>
          <w:rFonts w:ascii="Times" w:hAnsi="Times" w:cs="Times New Roman"/>
          <w:noProof/>
          <w:sz w:val="24"/>
          <w:szCs w:val="24"/>
        </w:rPr>
        <w:t>(Goldenberg, 1996; Henderson, 1997)</w:t>
      </w:r>
      <w:r w:rsidRPr="007F7628">
        <w:rPr>
          <w:rFonts w:ascii="Times" w:hAnsi="Times" w:cs="Times New Roman"/>
          <w:sz w:val="24"/>
          <w:szCs w:val="24"/>
        </w:rPr>
        <w:fldChar w:fldCharType="end"/>
      </w:r>
      <w:r w:rsidRPr="007F7628">
        <w:rPr>
          <w:rFonts w:ascii="Times" w:hAnsi="Times" w:cs="Times New Roman"/>
          <w:sz w:val="24"/>
          <w:szCs w:val="24"/>
        </w:rPr>
        <w:t>.</w:t>
      </w:r>
      <w:r w:rsidR="00297E68" w:rsidRPr="007F7628">
        <w:rPr>
          <w:rFonts w:ascii="Times" w:hAnsi="Times" w:cs="Times New Roman"/>
          <w:sz w:val="24"/>
          <w:szCs w:val="24"/>
        </w:rPr>
        <w:t xml:space="preserve"> </w:t>
      </w:r>
      <w:r w:rsidR="00FE3E1C" w:rsidRPr="007F7628">
        <w:rPr>
          <w:rFonts w:ascii="Times" w:hAnsi="Times" w:cs="Times New Roman"/>
          <w:sz w:val="24"/>
          <w:szCs w:val="24"/>
        </w:rPr>
        <w:t>Cultural as well as familial factors play large roles in Hispanic students</w:t>
      </w:r>
      <w:r w:rsidR="00FE4662" w:rsidRPr="007F7628">
        <w:rPr>
          <w:rFonts w:ascii="Times" w:hAnsi="Times" w:cs="Times New Roman"/>
          <w:sz w:val="24"/>
          <w:szCs w:val="24"/>
        </w:rPr>
        <w:t>’</w:t>
      </w:r>
      <w:r w:rsidR="00FE3E1C" w:rsidRPr="007F7628">
        <w:rPr>
          <w:rFonts w:ascii="Times" w:hAnsi="Times" w:cs="Times New Roman"/>
          <w:sz w:val="24"/>
          <w:szCs w:val="24"/>
        </w:rPr>
        <w:t xml:space="preserve"> academic decisions </w:t>
      </w:r>
      <w:r w:rsidR="00FE3E1C"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&lt;EndNote&gt;&lt;Cite&gt;&lt;Author&gt;Freeberg&lt;/Author&gt;&lt;Year&gt;1996&lt;/Year&gt;&lt;RecNum&gt;302&lt;/RecNum&gt;&lt;DisplayText&gt;(Freeberg &amp;amp; Stein, 1996)&lt;/DisplayText&gt;&lt;record&gt;&lt;rec-number&gt;302&lt;/rec-number&gt;&lt;foreign-keys&gt;&lt;key app="EN" db-id="pd5wf2x00efatoevwr5xfs9mptvs2aafdw5e" timestamp="1397330932"&gt;302&lt;/key&gt;&lt;/foreign-keys&gt;&lt;ref-type name="Journal Article"&gt;17&lt;/ref-type&gt;&lt;contributors&gt;&lt;authors&gt;&lt;author&gt;Freeberg, Andrew L.&lt;/author&gt;&lt;author&gt;Stein, Catherine H.&lt;/author&gt;&lt;/authors&gt;&lt;/contributors&gt;&lt;titles&gt;&lt;title&gt;Felt obligations towards parents in Mexican-American and Anglo-American young adults&lt;/title&gt;&lt;secondary-title&gt;Journal of Social and Personal Relationships&lt;/secondary-title&gt;&lt;/titles&gt;&lt;periodical&gt;&lt;full-title&gt;Journal of Social and Personal Relationships&lt;/full-title&gt;&lt;/periodical&gt;&lt;pages&gt;457-471&lt;/pages&gt;&lt;volume&gt;13&lt;/volume&gt;&lt;number&gt;3&lt;/number&gt;&lt;dates&gt;&lt;year&gt;1996&lt;/year&gt;&lt;/dates&gt;&lt;pub-location&gt;US&lt;/pub-location&gt;&lt;publisher&gt;Sage Publications&lt;/publisher&gt;&lt;isbn&gt;1460-3608&amp;#xD;0265-4075&lt;/isbn&gt;&lt;accession-num&gt;1996-05826-008. First Author &amp;amp; Affiliation: Freeberg, Andrew L.&lt;/accession-num&gt;&lt;urls&gt;&lt;related-urls&gt;&lt;url&gt;http://libraries.ou.edu/access.aspx?url=http://search.ebscohost.com/login.aspx?direct=true&amp;amp;db=psyh&amp;amp;AN=1996-05826-008&amp;amp;site=ehost-live&lt;/url&gt;&lt;/related-urls&gt;&lt;/urls&gt;&lt;electronic-resource-num&gt;10.1177/0265407596133009&lt;/electronic-resource-num&gt;&lt;remote-database-name&gt;psyh&lt;/remote-database-name&gt;&lt;remote-database-provider&gt;EBSCOhost&lt;/remote-database-provider&gt;&lt;/record&gt;&lt;/Cite&gt;&lt;/EndNote&gt;</w:instrText>
      </w:r>
      <w:r w:rsidR="00FE3E1C" w:rsidRPr="007F7628">
        <w:rPr>
          <w:rFonts w:ascii="Times" w:hAnsi="Times" w:cs="Times New Roman"/>
          <w:sz w:val="24"/>
          <w:szCs w:val="24"/>
        </w:rPr>
        <w:fldChar w:fldCharType="separate"/>
      </w:r>
      <w:r w:rsidR="00FE3E1C" w:rsidRPr="007F7628">
        <w:rPr>
          <w:rFonts w:ascii="Times" w:hAnsi="Times" w:cs="Times New Roman"/>
          <w:noProof/>
          <w:sz w:val="24"/>
          <w:szCs w:val="24"/>
        </w:rPr>
        <w:t>(Freeberg &amp; Stein, 1996)</w:t>
      </w:r>
      <w:r w:rsidR="00FE3E1C" w:rsidRPr="007F7628">
        <w:rPr>
          <w:rFonts w:ascii="Times" w:hAnsi="Times" w:cs="Times New Roman"/>
          <w:sz w:val="24"/>
          <w:szCs w:val="24"/>
        </w:rPr>
        <w:fldChar w:fldCharType="end"/>
      </w:r>
      <w:r w:rsidR="00FE3E1C" w:rsidRPr="007F7628">
        <w:rPr>
          <w:rFonts w:ascii="Times" w:hAnsi="Times" w:cs="Times New Roman"/>
          <w:sz w:val="24"/>
          <w:szCs w:val="24"/>
        </w:rPr>
        <w:t xml:space="preserve">. It is important to understand how wider cultural values as well as specific familial factors impacts </w:t>
      </w:r>
      <w:r w:rsidR="00FE4662" w:rsidRPr="007F7628">
        <w:rPr>
          <w:rFonts w:ascii="Times" w:hAnsi="Times" w:cs="Times New Roman"/>
          <w:sz w:val="24"/>
          <w:szCs w:val="24"/>
        </w:rPr>
        <w:t>the framework of adolescents</w:t>
      </w:r>
      <w:r w:rsidR="00FE3E1C" w:rsidRPr="007F7628">
        <w:rPr>
          <w:rFonts w:ascii="Times" w:hAnsi="Times" w:cs="Times New Roman"/>
          <w:sz w:val="24"/>
          <w:szCs w:val="24"/>
        </w:rPr>
        <w:t xml:space="preserve"> </w:t>
      </w:r>
      <w:r w:rsidR="00FE3E1C"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&lt;EndNote&gt;&lt;Cite&gt;&lt;Author&gt;Freeberg&lt;/Author&gt;&lt;Year&gt;1996&lt;/Year&gt;&lt;RecNum&gt;302&lt;/RecNum&gt;&lt;DisplayText&gt;(Freeberg &amp;amp; Stein, 1996)&lt;/DisplayText&gt;&lt;record&gt;&lt;rec-number&gt;302&lt;/rec-number&gt;&lt;foreign-keys&gt;&lt;key app="EN" db-id="pd5wf2x00efatoevwr5xfs9mptvs2aafdw5e" timestamp="1397330932"&gt;302&lt;/key&gt;&lt;/foreign-keys&gt;&lt;ref-type name="Journal Article"&gt;17&lt;/ref-type&gt;&lt;contributors&gt;&lt;authors&gt;&lt;author&gt;Freeberg, Andrew L.&lt;/author&gt;&lt;author&gt;Stein, Catherine H.&lt;/author&gt;&lt;/authors&gt;&lt;/contributors&gt;&lt;titles&gt;&lt;title&gt;Felt obligations towards parents in Mexican-American and Anglo-American young adults&lt;/title&gt;&lt;secondary-title&gt;Journal of Social and Personal Relationships&lt;/secondary-title&gt;&lt;/titles&gt;&lt;periodical&gt;&lt;full-title&gt;Journal of Social and Personal Relationships&lt;/full-title&gt;&lt;/periodical&gt;&lt;pages&gt;457-471&lt;/pages&gt;&lt;volume&gt;13&lt;/volume&gt;&lt;number&gt;3&lt;/number&gt;&lt;dates&gt;&lt;year&gt;1996&lt;/year&gt;&lt;/dates&gt;&lt;pub-location&gt;US&lt;/pub-location&gt;&lt;publisher&gt;Sage Publications&lt;/publisher&gt;&lt;isbn&gt;1460-3608&amp;#xD;0265-4075&lt;/isbn&gt;&lt;accession-num&gt;1996-05826-008. First Author &amp;amp; Affiliation: Freeberg, Andrew L.&lt;/accession-num&gt;&lt;urls&gt;&lt;related-urls&gt;&lt;url&gt;http://libraries.ou.edu/access.aspx?url=http://search.ebscohost.com/login.aspx?direct=true&amp;amp;db=psyh&amp;amp;AN=1996-05826-008&amp;amp;site=ehost-live&lt;/url&gt;&lt;/related-urls&gt;&lt;/urls&gt;&lt;electronic-resource-num&gt;10.1177/0265407596133009&lt;/electronic-resource-num&gt;&lt;remote-database-name&gt;psyh&lt;/remote-database-name&gt;&lt;remote-database-provider&gt;EBSCOhost&lt;/remote-database-provider&gt;&lt;/record&gt;&lt;/Cite&gt;&lt;/EndNote&gt;</w:instrText>
      </w:r>
      <w:r w:rsidR="00FE3E1C" w:rsidRPr="007F7628">
        <w:rPr>
          <w:rFonts w:ascii="Times" w:hAnsi="Times" w:cs="Times New Roman"/>
          <w:sz w:val="24"/>
          <w:szCs w:val="24"/>
        </w:rPr>
        <w:fldChar w:fldCharType="separate"/>
      </w:r>
      <w:r w:rsidR="00FE3E1C" w:rsidRPr="007F7628">
        <w:rPr>
          <w:rFonts w:ascii="Times" w:hAnsi="Times" w:cs="Times New Roman"/>
          <w:noProof/>
          <w:sz w:val="24"/>
          <w:szCs w:val="24"/>
        </w:rPr>
        <w:t>(Freeberg &amp; Stein, 1996)</w:t>
      </w:r>
      <w:r w:rsidR="00FE3E1C" w:rsidRPr="007F7628">
        <w:rPr>
          <w:rFonts w:ascii="Times" w:hAnsi="Times" w:cs="Times New Roman"/>
          <w:sz w:val="24"/>
          <w:szCs w:val="24"/>
        </w:rPr>
        <w:fldChar w:fldCharType="end"/>
      </w:r>
      <w:r w:rsidR="00FE3E1C" w:rsidRPr="007F7628">
        <w:rPr>
          <w:rFonts w:ascii="Times" w:hAnsi="Times" w:cs="Times New Roman"/>
          <w:sz w:val="24"/>
          <w:szCs w:val="24"/>
        </w:rPr>
        <w:t>.</w:t>
      </w:r>
      <w:r w:rsidR="001215C6" w:rsidRPr="007F7628">
        <w:rPr>
          <w:rFonts w:ascii="Times" w:hAnsi="Times" w:cs="Times New Roman"/>
          <w:sz w:val="24"/>
          <w:szCs w:val="24"/>
        </w:rPr>
        <w:t xml:space="preserve"> Additionally, the interaction between and within systems is important to consider.</w:t>
      </w:r>
      <w:r w:rsidR="00FE4662" w:rsidRPr="007F7628">
        <w:rPr>
          <w:rFonts w:ascii="Times" w:hAnsi="Times" w:cs="Times New Roman"/>
          <w:sz w:val="24"/>
          <w:szCs w:val="24"/>
        </w:rPr>
        <w:t xml:space="preserve"> K</w:t>
      </w:r>
      <w:r w:rsidR="00FE3E1C" w:rsidRPr="007F7628">
        <w:rPr>
          <w:rFonts w:ascii="Times" w:hAnsi="Times" w:cs="Times New Roman"/>
          <w:sz w:val="24"/>
          <w:szCs w:val="24"/>
        </w:rPr>
        <w:t>nowing what factors impact academic motivation can inform practi</w:t>
      </w:r>
      <w:r w:rsidR="00FE4662" w:rsidRPr="007F7628">
        <w:rPr>
          <w:rFonts w:ascii="Times" w:hAnsi="Times" w:cs="Times New Roman"/>
          <w:sz w:val="24"/>
          <w:szCs w:val="24"/>
        </w:rPr>
        <w:t xml:space="preserve">tioners, researchers, teachers </w:t>
      </w:r>
      <w:r w:rsidR="00FE3E1C" w:rsidRPr="007F7628">
        <w:rPr>
          <w:rFonts w:ascii="Times" w:hAnsi="Times" w:cs="Times New Roman"/>
          <w:sz w:val="24"/>
          <w:szCs w:val="24"/>
        </w:rPr>
        <w:t>and school support personnel.</w:t>
      </w:r>
      <w:r w:rsidR="0027235C" w:rsidRPr="007F7628">
        <w:rPr>
          <w:rFonts w:ascii="Times" w:hAnsi="Times" w:cs="Times New Roman"/>
          <w:sz w:val="24"/>
          <w:szCs w:val="24"/>
        </w:rPr>
        <w:t xml:space="preserve"> </w:t>
      </w:r>
    </w:p>
    <w:p w14:paraId="6BA49438" w14:textId="77777777" w:rsidR="00020F23" w:rsidRPr="007F7628" w:rsidRDefault="00020F23" w:rsidP="004B62E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Many first generation parents of adolescents immigrated to the United States to provide their children with academic opportunities, </w:t>
      </w:r>
      <w:r w:rsidR="00FE4662" w:rsidRPr="007F7628">
        <w:rPr>
          <w:rFonts w:ascii="Times" w:hAnsi="Times" w:cs="Times New Roman"/>
          <w:sz w:val="24"/>
          <w:szCs w:val="24"/>
        </w:rPr>
        <w:t>among</w:t>
      </w:r>
      <w:r w:rsidRPr="007F7628">
        <w:rPr>
          <w:rFonts w:ascii="Times" w:hAnsi="Times" w:cs="Times New Roman"/>
          <w:sz w:val="24"/>
          <w:szCs w:val="24"/>
        </w:rPr>
        <w:t xml:space="preserve"> other things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&lt;EndNote&gt;&lt;Cite&gt;&lt;Author&gt;Lui&lt;/Author&gt;&lt;Year&gt;2012&lt;/Year&gt;&lt;RecNum&gt;301&lt;/RecNum&gt;&lt;DisplayText&gt;(Lui &amp;amp; Rollock, 2012)&lt;/DisplayText&gt;&lt;record&gt;&lt;rec-number&gt;301&lt;/rec-number&gt;&lt;foreign-keys&gt;&lt;key app="EN" db-id="pd5wf2x00efatoevwr5xfs9mptvs2aafdw5e" timestamp="1397330930"&gt;301&lt;/key&gt;&lt;/foreign-keys&gt;&lt;ref-type name="Journal Article"&gt;17&lt;/ref-type&gt;&lt;contributors&gt;&lt;authors&gt;&lt;author&gt;Lui, P.,&lt;/author&gt;&lt;author&gt;Rollock, D.&lt;/author&gt;&lt;/authors&gt;&lt;/contributors&gt;&lt;titles&gt;&lt;title&gt;Acculturation and psychosocial adjustment among Southeast Asian and Chinese immigrants: The effects of domain-specific goals&lt;/title&gt;&lt;secondary-title&gt;Asian American Journal of Psychology&lt;/secondary-title&gt;&lt;/titles&gt;&lt;periodical&gt;&lt;full-title&gt;Asian American Journal of Psychology&lt;/full-title&gt;&lt;/periodical&gt;&lt;pages&gt;79-90&lt;/pages&gt;&lt;volume&gt;3&lt;/volume&gt;&lt;number&gt;2&lt;/number&gt;&lt;dates&gt;&lt;year&gt;2012&lt;/year&gt;&lt;/dates&gt;&lt;urls&gt;&lt;/urls&gt;&lt;electronic-resource-num&gt;10.1037/a0025411&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Lui &amp; Rollock, 2012</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With this opportunity comes an expectation to do well in school to support and honor the family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&lt;EndNote&gt;&lt;Cite&gt;&lt;Author&gt;Chao&lt;/Author&gt;&lt;Year&gt;1995&lt;/Year&gt;&lt;RecNum&gt;785&lt;/RecNum&gt;&lt;DisplayText&gt;(Chao, 1995)&lt;/DisplayText&gt;&lt;record&gt;&lt;rec-number&gt;785&lt;/rec-number&gt;&lt;foreign-keys&gt;&lt;key app="EN" db-id="pd5wf2x00efatoevwr5xfs9mptvs2aafdw5e" timestamp="1397335667"&gt;785&lt;/key&gt;&lt;/foreign-keys&gt;&lt;ref-type name="Journal Article"&gt;17&lt;/ref-type&gt;&lt;contributors&gt;&lt;authors&gt;&lt;author&gt;Chao, Ruth K.&lt;/author&gt;&lt;/authors&gt;&lt;/contributors&gt;&lt;titles&gt;&lt;title&gt;Chinese and European American cultural models of the self reflected in mothers&amp;apos; childrearing beliefs&lt;/title&gt;&lt;secondary-title&gt;Ethos&lt;/secondary-title&gt;&lt;/titles&gt;&lt;periodical&gt;&lt;full-title&gt;Ethos&lt;/full-title&gt;&lt;/periodical&gt;&lt;pages&gt;328-354&lt;/pages&gt;&lt;volume&gt;23&lt;/volume&gt;&lt;number&gt;3&lt;/number&gt;&lt;dates&gt;&lt;year&gt;1995&lt;/year&gt;&lt;/dates&gt;&lt;pub-location&gt;US&lt;/pub-location&gt;&lt;publisher&gt;University of California Press&lt;/publisher&gt;&lt;isbn&gt;1548-1352&amp;#xD;0091-2131&lt;/isbn&gt;&lt;accession-num&gt;1996-03975-003. First Author &amp;amp; Affiliation: Chao, Ruth K.&lt;/accession-num&gt;&lt;urls&gt;&lt;related-urls&gt;&lt;url&gt;http://libraries.ou.edu/access.aspx?url=http://search.ebscohost.com/login.aspx?direct=true&amp;amp;db=psyh&amp;amp;AN=1996-03975-003&amp;amp;site=ehost-live&lt;/url&gt;&lt;/related-urls&gt;&lt;/urls&gt;&lt;electronic-resource-num&gt;10.1525/eth.1995.23.3.02a00030&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Chao, 1995</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Hispanic-American adolescents are influenced by two unique cultural paradigms. Hispanic culture emphasizes group-based goals and close identification with one’s family throughout life, known as collectivism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&lt;EndNote&gt;&lt;Cite&gt;&lt;Author&gt;Freeberg&lt;/Author&gt;&lt;Year&gt;1996&lt;/Year&gt;&lt;RecNum&gt;302&lt;/RecNum&gt;&lt;DisplayText&gt;(Freeberg &amp;amp; Stein, 1996)&lt;/DisplayText&gt;&lt;record&gt;&lt;rec-number&gt;302&lt;/rec-number&gt;&lt;foreign-keys&gt;&lt;key app="EN" db-id="pd5wf2x00efatoevwr5xfs9mptvs2aafdw5e" timestamp="1397330932"&gt;302&lt;/key&gt;&lt;/foreign-keys&gt;&lt;ref-type name="Journal Article"&gt;17&lt;/ref-type&gt;&lt;contributors&gt;&lt;authors&gt;&lt;author&gt;Freeberg, Andrew L.&lt;/author&gt;&lt;author&gt;Stein, Catherine H.&lt;/author&gt;&lt;/authors&gt;&lt;/contributors&gt;&lt;titles&gt;&lt;title&gt;Felt obligations towards parents in Mexican-American and Anglo-American young adults&lt;/title&gt;&lt;secondary-title&gt;Journal of Social and Personal Relationships&lt;/secondary-title&gt;&lt;/titles&gt;&lt;periodical&gt;&lt;full-title&gt;Journal of Social and Personal Relationships&lt;/full-title&gt;&lt;/periodical&gt;&lt;pages&gt;457-471&lt;/pages&gt;&lt;volume&gt;13&lt;/volume&gt;&lt;number&gt;3&lt;/number&gt;&lt;dates&gt;&lt;year&gt;1996&lt;/year&gt;&lt;/dates&gt;&lt;pub-location&gt;US&lt;/pub-location&gt;&lt;publisher&gt;Sage Publications&lt;/publisher&gt;&lt;isbn&gt;1460-3608&amp;#xD;0265-4075&lt;/isbn&gt;&lt;accession-num&gt;1996-05826-008. First Author &amp;amp; Affiliation: Freeberg, Andrew L.&lt;/accession-num&gt;&lt;urls&gt;&lt;related-urls&gt;&lt;url&gt;http://libraries.ou.edu/access.aspx?url=http://search.ebscohost.com/login.aspx?direct=true&amp;amp;db=psyh&amp;amp;AN=1996-05826-008&amp;amp;site=ehost-live&lt;/url&gt;&lt;/related-urls&gt;&lt;/urls&gt;&lt;electronic-resource-num&gt;10.1177/0265407596133009&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Freeberg &amp; Stein, 1996</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Mainstream American culture is more closely defined by individually oriente</w:t>
      </w:r>
      <w:r w:rsidR="00FE4662" w:rsidRPr="007F7628">
        <w:rPr>
          <w:rFonts w:ascii="Times" w:hAnsi="Times" w:cs="Times New Roman"/>
          <w:sz w:val="24"/>
          <w:szCs w:val="24"/>
        </w:rPr>
        <w:t>d goals</w:t>
      </w:r>
      <w:r w:rsidRPr="007F7628">
        <w:rPr>
          <w:rFonts w:ascii="Times" w:hAnsi="Times" w:cs="Times New Roman"/>
          <w:sz w:val="24"/>
          <w:szCs w:val="24"/>
        </w:rPr>
        <w:t xml:space="preserve"> and independence. Hispanic-Americans’ collectivistic ideals continue to influence an adolescent even after being exposed to a traditional mainstream American values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&lt;EndNote&gt;&lt;Cite&gt;&lt;Author&gt;Freeberg&lt;/Author&gt;&lt;Year&gt;1996&lt;/Year&gt;&lt;RecNum&gt;302&lt;/RecNum&gt;&lt;DisplayText&gt;(Freeberg &amp;amp; Stein, 1996)&lt;/DisplayText&gt;&lt;record&gt;&lt;rec-number&gt;302&lt;/rec-number&gt;&lt;foreign-keys&gt;&lt;key app="EN" db-id="pd5wf2x00efatoevwr5xfs9mptvs2aafdw5e" timestamp="1397330932"&gt;302&lt;/key&gt;&lt;/foreign-keys&gt;&lt;ref-type name="Journal Article"&gt;17&lt;/ref-type&gt;&lt;contributors&gt;&lt;authors&gt;&lt;author&gt;Freeberg, Andrew L.&lt;/author&gt;&lt;author&gt;Stein, Catherine H.&lt;/author&gt;&lt;/authors&gt;&lt;/contributors&gt;&lt;titles&gt;&lt;title&gt;Felt obligations towards parents in Mexican-American and Anglo-American young adults&lt;/title&gt;&lt;secondary-title&gt;Journal of Social and Personal Relationships&lt;/secondary-title&gt;&lt;/titles&gt;&lt;periodical&gt;&lt;full-title&gt;Journal of Social and Personal Relationships&lt;/full-title&gt;&lt;/periodical&gt;&lt;pages&gt;457-471&lt;/pages&gt;&lt;volume&gt;13&lt;/volume&gt;&lt;number&gt;3&lt;/number&gt;&lt;dates&gt;&lt;year&gt;1996&lt;/year&gt;&lt;/dates&gt;&lt;pub-location&gt;US&lt;/pub-location&gt;&lt;publisher&gt;Sage Publications&lt;/publisher&gt;&lt;isbn&gt;1460-3608&amp;#xD;0265-4075&lt;/isbn&gt;&lt;accession-num&gt;1996-05826-008. First Author &amp;amp; Affiliation: Freeberg, Andrew L.&lt;/accession-num&gt;&lt;urls&gt;&lt;related-urls&gt;&lt;url&gt;http://libraries.ou.edu/access.aspx?url=http://search.ebscohost.com/login.aspx?direct=true&amp;amp;db=psyh&amp;amp;AN=1996-05826-008&amp;amp;site=ehost-live&lt;/url&gt;&lt;/related-urls&gt;&lt;/urls&gt;&lt;electronic-resource-num&gt;10.1177/0265407596133009&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Freeberg &amp; Stein, 1996</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Therefore, it can be inferred that Hispanic-American adolescents retain values from their traditional culture while integrating values from American culture, known as acculturation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&lt;EndNote&gt;&lt;Cite&gt;&lt;Author&gt;Ramírez&lt;/Author&gt;&lt;Year&gt;1983&lt;/Year&gt;&lt;RecNum&gt;782&lt;/RecNum&gt;&lt;DisplayText&gt;(Ramírez, 1983)&lt;/DisplayText&gt;&lt;record&gt;&lt;rec-number&gt;782&lt;/rec-number&gt;&lt;foreign-keys&gt;&lt;key app="EN" db-id="pd5wf2x00efatoevwr5xfs9mptvs2aafdw5e" timestamp="1397335616"&gt;782&lt;/key&gt;&lt;/foreign-keys&gt;&lt;ref-type name="Book"&gt;6&lt;/ref-type&gt;&lt;contributors&gt;&lt;authors&gt;&lt;author&gt;Ramírez, M.&lt;/author&gt;&lt;/authors&gt;&lt;/contributors&gt;&lt;titles&gt;&lt;title&gt;Psychology of the Americas&lt;/title&gt;&lt;/titles&gt;&lt;dates&gt;&lt;year&gt;1983&lt;/year&gt;&lt;/dates&gt;&lt;pub-location&gt;New York&lt;/pub-location&gt;&lt;publisher&gt;Pergamon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Ramírez, 1983</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The desire to integrate </w:t>
      </w:r>
      <w:r w:rsidRPr="007F7628">
        <w:rPr>
          <w:rFonts w:ascii="Times" w:hAnsi="Times" w:cs="Times New Roman"/>
          <w:sz w:val="24"/>
          <w:szCs w:val="24"/>
        </w:rPr>
        <w:lastRenderedPageBreak/>
        <w:t xml:space="preserve">different cultures into one’s life is an ongoing process, and can vary from rejection of the host culture, to complete assimilation to the host culture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&lt;EndNote&gt;&lt;Cite&gt;&lt;Author&gt;Rumbaut&lt;/Author&gt;&lt;Year&gt;1994&lt;/Year&gt;&lt;RecNum&gt;79&lt;/RecNum&gt;&lt;DisplayText&gt;(Rumbaut, 1994)&lt;/DisplayText&gt;&lt;record&gt;&lt;rec-number&gt;79&lt;/rec-number&gt;&lt;foreign-keys&gt;&lt;key app="EN" db-id="pd5wf2x00efatoevwr5xfs9mptvs2aafdw5e" timestamp="1397329876"&gt;79&lt;/key&gt;&lt;/foreign-keys&gt;&lt;ref-type name="Journal Article"&gt;17&lt;/ref-type&gt;&lt;contributors&gt;&lt;authors&gt;&lt;author&gt;Rumbaut, R. G.&lt;/author&gt;&lt;/authors&gt;&lt;/contributors&gt;&lt;titles&gt;&lt;title&gt;The crucible within: Ethnic identity, self-esteem, and segmented assimilation among children of immigrants&lt;/title&gt;&lt;secondary-title&gt;International Migration Review&lt;/secondary-title&gt;&lt;/titles&gt;&lt;periodical&gt;&lt;full-title&gt;International Migration Review&lt;/full-title&gt;&lt;/periodical&gt;&lt;pages&gt;748-794&lt;/pages&gt;&lt;volume&gt;28&lt;/volume&gt;&lt;number&gt;4&lt;/number&gt;&lt;dates&gt;&lt;year&gt;1994&lt;/year&gt;&lt;/dates&gt;&lt;urls&gt;&lt;/urls&gt;&lt;/record&gt;&lt;/Cite&gt;&lt;/EndNote&gt;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Rumbaut, 1994</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23D70794" w14:textId="77777777" w:rsidR="00991F69" w:rsidRPr="007F7628" w:rsidRDefault="00020F23" w:rsidP="004B62E3">
      <w:pPr>
        <w:spacing w:after="0" w:line="480" w:lineRule="auto"/>
        <w:ind w:firstLine="720"/>
        <w:rPr>
          <w:rFonts w:ascii="Times" w:hAnsi="Times" w:cs="Times New Roman"/>
          <w:sz w:val="24"/>
          <w:szCs w:val="24"/>
        </w:rPr>
      </w:pPr>
      <w:r w:rsidRPr="007F7628">
        <w:rPr>
          <w:rFonts w:ascii="Times" w:hAnsi="Times" w:cs="Times New Roman"/>
          <w:sz w:val="24"/>
          <w:szCs w:val="24"/>
        </w:rPr>
        <w:t>Research exists on the impact of accul</w:t>
      </w:r>
      <w:r w:rsidR="00FE4662" w:rsidRPr="007F7628">
        <w:rPr>
          <w:rFonts w:ascii="Times" w:hAnsi="Times" w:cs="Times New Roman"/>
          <w:sz w:val="24"/>
          <w:szCs w:val="24"/>
        </w:rPr>
        <w:t>turation level, ethnic identity</w:t>
      </w:r>
      <w:r w:rsidRPr="007F7628">
        <w:rPr>
          <w:rFonts w:ascii="Times" w:hAnsi="Times" w:cs="Times New Roman"/>
          <w:sz w:val="24"/>
          <w:szCs w:val="24"/>
        </w:rPr>
        <w:t xml:space="preserve"> and parental factors on academic self-efficacy and college readiness with Hispanic-American students. A separate body of literature grounded in Ryan and </w:t>
      </w:r>
      <w:proofErr w:type="spellStart"/>
      <w:r w:rsidRPr="007F7628">
        <w:rPr>
          <w:rFonts w:ascii="Times" w:hAnsi="Times" w:cs="Times New Roman"/>
          <w:sz w:val="24"/>
          <w:szCs w:val="24"/>
        </w:rPr>
        <w:t>Deci’s</w:t>
      </w:r>
      <w:proofErr w:type="spellEnd"/>
      <w:r w:rsidRPr="007F7628">
        <w:rPr>
          <w:rFonts w:ascii="Times" w:hAnsi="Times" w:cs="Times New Roman"/>
          <w:sz w:val="24"/>
          <w:szCs w:val="24"/>
        </w:rPr>
        <w:t xml:space="preserv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ExcludeAuth="1"&gt;&lt;Author&gt;Deci&lt;/Author&gt;&lt;Year&gt;1985&lt;/Year&gt;&lt;RecNum&gt;274&lt;/RecNum&gt;&lt;DisplayText&gt;(1985)&lt;/DisplayText&gt;&lt;record&gt;&lt;rec-number&gt;274&lt;/rec-number&gt;&lt;foreign-keys&gt;&lt;key app="EN" db-id="pd5wf2x00efatoevwr5xfs9mptvs2aafdw5e" timestamp="1397330791"&gt;274&lt;/key&gt;&lt;/foreign-keys&gt;&lt;ref-type name="Book"&gt;6&lt;/ref-type&gt;&lt;contributors&gt;&lt;authors&gt;&lt;author&gt;Deci, E. L.,&lt;/author&gt;&lt;author&gt;Ryan, R. M.&lt;/author&gt;&lt;/authors&gt;&lt;/contributors&gt;&lt;titles&gt;&lt;title&gt;Intrinsic motivation and self-determination in human behavior&lt;/title&gt;&lt;/titles&gt;&lt;dates&gt;&lt;year&gt;1985&lt;/year&gt;&lt;/dates&gt;&lt;pub-location&gt;New York, NY&lt;/pub-location&gt;&lt;publisher&gt;Plenum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1985</w:t>
      </w:r>
      <w:r w:rsidRPr="007F7628">
        <w:rPr>
          <w:rFonts w:ascii="Times" w:hAnsi="Times" w:cs="Times New Roman"/>
          <w:noProof/>
          <w:sz w:val="24"/>
          <w:szCs w:val="24"/>
        </w:rPr>
        <w:t>)</w:t>
      </w:r>
      <w:r w:rsidRPr="007F7628">
        <w:rPr>
          <w:rFonts w:ascii="Times" w:hAnsi="Times" w:cs="Times New Roman"/>
          <w:sz w:val="24"/>
          <w:szCs w:val="24"/>
        </w:rPr>
        <w:fldChar w:fldCharType="end"/>
      </w:r>
      <w:r w:rsidR="00BB47A2" w:rsidRPr="007F7628">
        <w:rPr>
          <w:rFonts w:ascii="Times" w:hAnsi="Times" w:cs="Times New Roman"/>
          <w:sz w:val="24"/>
          <w:szCs w:val="24"/>
        </w:rPr>
        <w:t xml:space="preserve"> self-determination t</w:t>
      </w:r>
      <w:r w:rsidRPr="007F7628">
        <w:rPr>
          <w:rFonts w:ascii="Times" w:hAnsi="Times" w:cs="Times New Roman"/>
          <w:sz w:val="24"/>
          <w:szCs w:val="24"/>
        </w:rPr>
        <w:t xml:space="preserve">heory (SDT) focuses on variables that impact academic motivation. </w:t>
      </w:r>
      <w:r w:rsidR="0073786B" w:rsidRPr="007F7628">
        <w:rPr>
          <w:rFonts w:ascii="Times" w:hAnsi="Times" w:cs="Times New Roman"/>
          <w:sz w:val="24"/>
          <w:szCs w:val="24"/>
        </w:rPr>
        <w:t>W</w:t>
      </w:r>
      <w:r w:rsidR="00991F69" w:rsidRPr="007F7628">
        <w:rPr>
          <w:rFonts w:ascii="Times" w:hAnsi="Times" w:cs="Times New Roman"/>
          <w:sz w:val="24"/>
          <w:szCs w:val="24"/>
        </w:rPr>
        <w:t xml:space="preserve">ork has been done that integrates the </w:t>
      </w:r>
      <w:r w:rsidR="001720E3" w:rsidRPr="007F7628">
        <w:rPr>
          <w:rFonts w:ascii="Times" w:hAnsi="Times" w:cs="Times New Roman"/>
          <w:sz w:val="24"/>
          <w:szCs w:val="24"/>
        </w:rPr>
        <w:t xml:space="preserve">ecological </w:t>
      </w:r>
      <w:r w:rsidR="00991F69" w:rsidRPr="007F7628">
        <w:rPr>
          <w:rFonts w:ascii="Times" w:hAnsi="Times" w:cs="Times New Roman"/>
          <w:sz w:val="24"/>
          <w:szCs w:val="24"/>
        </w:rPr>
        <w:t xml:space="preserve">systems theory </w:t>
      </w:r>
      <w:r w:rsidR="005C1EE8"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ExcludeAuth="1"&gt;&lt;Author&gt;Bronfenbrenner&lt;/Author&gt;&lt;Year&gt;1994&lt;/Year&gt;&lt;RecNum&gt;1390&lt;/RecNum&gt;&lt;DisplayText&gt;(Bronfenbrenner, 1979, 1994)&lt;/DisplayText&gt;&lt;record&gt;&lt;rec-number&gt;1390&lt;/rec-number&gt;&lt;foreign-keys&gt;&lt;key app="EN" db-id="pd5wf2x00efatoevwr5xfs9mptvs2aafdw5e" timestamp="1397349407"&gt;1390&lt;/key&gt;&lt;/foreign-keys&gt;&lt;ref-type name="Encyclopedia"&gt;53&lt;/ref-type&gt;&lt;contributors&gt;&lt;authors&gt;&lt;author&gt;Bronfenbrenner, U.&lt;/author&gt;&lt;/authors&gt;&lt;/contributors&gt;&lt;titles&gt;&lt;title&gt;Ecological models of human development&lt;/title&gt;&lt;secondary-title&gt;International Encyclopedia of Education&lt;/secondary-title&gt;&lt;/titles&gt;&lt;pages&gt;1643-1647&lt;/pages&gt;&lt;volume&gt;3&lt;/volume&gt;&lt;edition&gt;2nd&lt;/edition&gt;&lt;dates&gt;&lt;year&gt;1994&lt;/year&gt;&lt;/dates&gt;&lt;pub-location&gt;New York, NY&lt;/pub-location&gt;&lt;publisher&gt;Elsevier&lt;/publisher&gt;&lt;urls&gt;&lt;/urls&gt;&lt;/record&gt;&lt;/Cite&gt;&lt;Cite&gt;&lt;Author&gt;Bronfenbrenner&lt;/Author&gt;&lt;Year&gt;1979&lt;/Year&gt;&lt;RecNum&gt;50&lt;/RecNum&gt;&lt;record&gt;&lt;rec-number&gt;50&lt;/rec-number&gt;&lt;foreign-keys&gt;&lt;key app="EN" db-id="pd5wf2x00efatoevwr5xfs9mptvs2aafdw5e" timestamp="1397329793"&gt;50&lt;/key&gt;&lt;/foreign-keys&gt;&lt;ref-type name="Newspaper Article"&gt;23&lt;/ref-type&gt;&lt;contributors&gt;&lt;authors&gt;&lt;author&gt;Bronfenbrenner, U.&lt;/author&gt;&lt;/authors&gt;&lt;/contributors&gt;&lt;titles&gt;&lt;title&gt;The ecology of human development: Experiments by nature and design&lt;/title&gt;&lt;/titles&gt;&lt;dates&gt;&lt;year&gt;1979&lt;/year&gt;&lt;/dates&gt;&lt;pub-location&gt;Cambridge, MA&lt;/pub-location&gt;&lt;publisher&gt;Harvard University Press&lt;/publisher&gt;&lt;urls&gt;&lt;/urls&gt;&lt;/record&gt;&lt;/Cite&gt;&lt;/EndNote&gt;</w:instrText>
      </w:r>
      <w:r w:rsidR="005C1EE8" w:rsidRPr="007F7628">
        <w:rPr>
          <w:rFonts w:ascii="Times" w:hAnsi="Times" w:cs="Times New Roman"/>
          <w:sz w:val="24"/>
          <w:szCs w:val="24"/>
        </w:rPr>
        <w:fldChar w:fldCharType="separate"/>
      </w:r>
      <w:r w:rsidR="001720E3" w:rsidRPr="007F7628">
        <w:rPr>
          <w:rFonts w:ascii="Times" w:hAnsi="Times" w:cs="Times New Roman"/>
          <w:noProof/>
          <w:sz w:val="24"/>
          <w:szCs w:val="24"/>
        </w:rPr>
        <w:t>(Bronfenbrenner, 1979, 1994)</w:t>
      </w:r>
      <w:r w:rsidR="005C1EE8" w:rsidRPr="007F7628">
        <w:rPr>
          <w:rFonts w:ascii="Times" w:hAnsi="Times" w:cs="Times New Roman"/>
          <w:sz w:val="24"/>
          <w:szCs w:val="24"/>
        </w:rPr>
        <w:fldChar w:fldCharType="end"/>
      </w:r>
      <w:r w:rsidR="005C1EE8" w:rsidRPr="007F7628">
        <w:rPr>
          <w:rFonts w:ascii="Times" w:hAnsi="Times" w:cs="Times New Roman"/>
          <w:sz w:val="24"/>
          <w:szCs w:val="24"/>
        </w:rPr>
        <w:t xml:space="preserve"> </w:t>
      </w:r>
      <w:r w:rsidR="00991F69" w:rsidRPr="007F7628">
        <w:rPr>
          <w:rFonts w:ascii="Times" w:hAnsi="Times" w:cs="Times New Roman"/>
          <w:sz w:val="24"/>
          <w:szCs w:val="24"/>
        </w:rPr>
        <w:t>within the context of Hispanic students</w:t>
      </w:r>
      <w:r w:rsidR="0073786B" w:rsidRPr="007F7628">
        <w:rPr>
          <w:rFonts w:ascii="Times" w:hAnsi="Times" w:cs="Times New Roman"/>
          <w:sz w:val="24"/>
          <w:szCs w:val="24"/>
        </w:rPr>
        <w:t xml:space="preserve"> </w:t>
      </w:r>
      <w:r w:rsidR="0073786B" w:rsidRPr="007F7628">
        <w:rPr>
          <w:rFonts w:ascii="Times" w:hAnsi="Times" w:cs="Times New Roman"/>
          <w:sz w:val="24"/>
          <w:szCs w:val="24"/>
        </w:rPr>
        <w:fldChar w:fldCharType="begin">
          <w:fldData xml:space="preserve">PEVuZE5vdGU+PENpdGU+PEF1dGhvcj5MYUZyb21ib2lzZTwvQXV0aG9yPjxZZWFyPjE5OTM8L1ll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PEVuZE5vdGU+PENpdGU+PEF1dGhvcj5MYUZyb21ib2lzZTwvQXV0aG9yPjxZZWFyPjE5OTM8L1ll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0073786B" w:rsidRPr="007F7628">
        <w:rPr>
          <w:rFonts w:ascii="Times" w:hAnsi="Times" w:cs="Times New Roman"/>
          <w:sz w:val="24"/>
          <w:szCs w:val="24"/>
        </w:rPr>
      </w:r>
      <w:r w:rsidR="0073786B" w:rsidRPr="007F7628">
        <w:rPr>
          <w:rFonts w:ascii="Times" w:hAnsi="Times" w:cs="Times New Roman"/>
          <w:sz w:val="24"/>
          <w:szCs w:val="24"/>
        </w:rPr>
        <w:fldChar w:fldCharType="separate"/>
      </w:r>
      <w:r w:rsidR="0073786B" w:rsidRPr="007F7628">
        <w:rPr>
          <w:rFonts w:ascii="Times" w:hAnsi="Times" w:cs="Times New Roman"/>
          <w:noProof/>
          <w:sz w:val="24"/>
          <w:szCs w:val="24"/>
        </w:rPr>
        <w:t>(LaFromboise &amp; Coleman, 1993; Zell, 2010)</w:t>
      </w:r>
      <w:r w:rsidR="0073786B" w:rsidRPr="007F7628">
        <w:rPr>
          <w:rFonts w:ascii="Times" w:hAnsi="Times" w:cs="Times New Roman"/>
          <w:sz w:val="24"/>
          <w:szCs w:val="24"/>
        </w:rPr>
        <w:fldChar w:fldCharType="end"/>
      </w:r>
      <w:r w:rsidR="00991F69" w:rsidRPr="007F7628">
        <w:rPr>
          <w:rFonts w:ascii="Times" w:hAnsi="Times" w:cs="Times New Roman"/>
          <w:sz w:val="24"/>
          <w:szCs w:val="24"/>
        </w:rPr>
        <w:t>.</w:t>
      </w:r>
    </w:p>
    <w:p w14:paraId="0B4A8D83" w14:textId="77777777" w:rsidR="001D1CED" w:rsidRPr="007F7628" w:rsidRDefault="00C03495" w:rsidP="0074460E">
      <w:pPr>
        <w:spacing w:after="0" w:line="480" w:lineRule="auto"/>
        <w:ind w:firstLine="720"/>
        <w:rPr>
          <w:rFonts w:ascii="Times" w:hAnsi="Times" w:cs="Times New Roman"/>
          <w:sz w:val="24"/>
          <w:szCs w:val="24"/>
        </w:rPr>
      </w:pPr>
      <w:r w:rsidRPr="007F7628">
        <w:rPr>
          <w:rFonts w:ascii="Times" w:hAnsi="Times" w:cs="Times New Roman"/>
          <w:sz w:val="24"/>
          <w:szCs w:val="24"/>
        </w:rPr>
        <w:t>No studies have been conducted that examine the influence of Hispanic</w:t>
      </w:r>
      <w:r w:rsidR="00FE4662" w:rsidRPr="007F7628">
        <w:rPr>
          <w:rFonts w:ascii="Times" w:hAnsi="Times" w:cs="Times New Roman"/>
          <w:sz w:val="24"/>
          <w:szCs w:val="24"/>
        </w:rPr>
        <w:t xml:space="preserve"> cultural values, acculturation</w:t>
      </w:r>
      <w:r w:rsidRPr="007F7628">
        <w:rPr>
          <w:rFonts w:ascii="Times" w:hAnsi="Times" w:cs="Times New Roman"/>
          <w:sz w:val="24"/>
          <w:szCs w:val="24"/>
        </w:rPr>
        <w:t xml:space="preserve"> and familial factors on academic motivation</w:t>
      </w:r>
      <w:r w:rsidR="00FE4662" w:rsidRPr="007F7628">
        <w:rPr>
          <w:rFonts w:ascii="Times" w:hAnsi="Times" w:cs="Times New Roman"/>
          <w:sz w:val="24"/>
          <w:szCs w:val="24"/>
        </w:rPr>
        <w:t>, academic success</w:t>
      </w:r>
      <w:r w:rsidRPr="007F7628">
        <w:rPr>
          <w:rFonts w:ascii="Times" w:hAnsi="Times" w:cs="Times New Roman"/>
          <w:sz w:val="24"/>
          <w:szCs w:val="24"/>
        </w:rPr>
        <w:t xml:space="preserve"> and college going beliefs while conceptualizing the influences from an ecological systems perspective. </w:t>
      </w:r>
      <w:r w:rsidR="006F7BDE" w:rsidRPr="007F7628">
        <w:rPr>
          <w:rFonts w:ascii="Times" w:hAnsi="Times" w:cs="Times New Roman"/>
          <w:sz w:val="24"/>
          <w:szCs w:val="24"/>
        </w:rPr>
        <w:t xml:space="preserve">To fully understand the ways in which various constructs can inform one another, the relevant literature will be presented in both a hierarchical and systems focused manner. </w:t>
      </w:r>
      <w:r w:rsidR="00FE4662" w:rsidRPr="007F7628">
        <w:rPr>
          <w:rFonts w:ascii="Times" w:hAnsi="Times" w:cs="Times New Roman"/>
          <w:sz w:val="24"/>
          <w:szCs w:val="24"/>
        </w:rPr>
        <w:t>A</w:t>
      </w:r>
      <w:r w:rsidR="006F7BDE" w:rsidRPr="007F7628">
        <w:rPr>
          <w:rFonts w:ascii="Times" w:hAnsi="Times" w:cs="Times New Roman"/>
          <w:sz w:val="24"/>
          <w:szCs w:val="24"/>
        </w:rPr>
        <w:t xml:space="preserve"> systems approach places the adolescent</w:t>
      </w:r>
      <w:r w:rsidR="00FE4662" w:rsidRPr="007F7628">
        <w:rPr>
          <w:rFonts w:ascii="Times" w:hAnsi="Times" w:cs="Times New Roman"/>
          <w:sz w:val="24"/>
          <w:szCs w:val="24"/>
        </w:rPr>
        <w:t xml:space="preserve"> in the middle of three systems</w:t>
      </w:r>
      <w:r w:rsidR="006F7BDE" w:rsidRPr="007F7628">
        <w:rPr>
          <w:rFonts w:ascii="Times" w:hAnsi="Times" w:cs="Times New Roman"/>
          <w:sz w:val="24"/>
          <w:szCs w:val="24"/>
        </w:rPr>
        <w:t xml:space="preserve"> of varying degrees of i</w:t>
      </w:r>
      <w:r w:rsidR="00183CFB" w:rsidRPr="007F7628">
        <w:rPr>
          <w:rFonts w:ascii="Times" w:hAnsi="Times" w:cs="Times New Roman"/>
          <w:sz w:val="24"/>
          <w:szCs w:val="24"/>
        </w:rPr>
        <w:t>nteraction with the adolescent</w:t>
      </w:r>
      <w:r w:rsidR="00E43156" w:rsidRPr="007F7628">
        <w:rPr>
          <w:rFonts w:ascii="Times" w:hAnsi="Times" w:cs="Times New Roman"/>
          <w:sz w:val="24"/>
          <w:szCs w:val="24"/>
        </w:rPr>
        <w:t xml:space="preserve">. </w:t>
      </w:r>
      <w:r w:rsidR="00183CFB" w:rsidRPr="007F7628">
        <w:rPr>
          <w:rFonts w:ascii="Times" w:hAnsi="Times" w:cs="Times New Roman"/>
          <w:sz w:val="24"/>
          <w:szCs w:val="24"/>
        </w:rPr>
        <w:t xml:space="preserve">Cultural and historical factors will </w:t>
      </w:r>
      <w:r w:rsidR="00FE4662" w:rsidRPr="007F7628">
        <w:rPr>
          <w:rFonts w:ascii="Times" w:hAnsi="Times" w:cs="Times New Roman"/>
          <w:sz w:val="24"/>
          <w:szCs w:val="24"/>
        </w:rPr>
        <w:t>be reviewed first</w:t>
      </w:r>
      <w:r w:rsidR="00183CFB" w:rsidRPr="007F7628">
        <w:rPr>
          <w:rFonts w:ascii="Times" w:hAnsi="Times" w:cs="Times New Roman"/>
          <w:sz w:val="24"/>
          <w:szCs w:val="24"/>
        </w:rPr>
        <w:t xml:space="preserve"> and conceptualized as having only indirect interaction with the adolescent through direct interaction with the parental socioeconomic status and </w:t>
      </w:r>
      <w:r w:rsidR="00E43156" w:rsidRPr="007F7628">
        <w:rPr>
          <w:rFonts w:ascii="Times" w:hAnsi="Times" w:cs="Times New Roman"/>
          <w:sz w:val="24"/>
          <w:szCs w:val="24"/>
        </w:rPr>
        <w:t>level of education. Next, cultural and familial values, with direct interaction with the adolescent will be reviewed. At this same interaction level, acculturation factors will be discussed</w:t>
      </w:r>
      <w:r w:rsidR="00C3474B" w:rsidRPr="007F7628">
        <w:rPr>
          <w:rFonts w:ascii="Times" w:hAnsi="Times" w:cs="Times New Roman"/>
          <w:sz w:val="24"/>
          <w:szCs w:val="24"/>
        </w:rPr>
        <w:t xml:space="preserve">. </w:t>
      </w:r>
      <w:r w:rsidR="001F67CE" w:rsidRPr="007F7628">
        <w:rPr>
          <w:rFonts w:ascii="Times" w:hAnsi="Times" w:cs="Times New Roman"/>
          <w:sz w:val="24"/>
          <w:szCs w:val="24"/>
        </w:rPr>
        <w:t xml:space="preserve">Finally, a review of factors that are closest to the individual will be reviewed and integrated. These factors are: academic motivation, academic achievement, and college-going beliefs. </w:t>
      </w:r>
      <w:r w:rsidR="007909D4" w:rsidRPr="007F7628">
        <w:rPr>
          <w:rFonts w:ascii="Times" w:hAnsi="Times" w:cs="Times New Roman"/>
          <w:sz w:val="24"/>
          <w:szCs w:val="24"/>
        </w:rPr>
        <w:t xml:space="preserve">The ecological systems theory will be utilized throughout the </w:t>
      </w:r>
      <w:r w:rsidR="007909D4" w:rsidRPr="007F7628">
        <w:rPr>
          <w:rFonts w:ascii="Times" w:hAnsi="Times" w:cs="Times New Roman"/>
          <w:sz w:val="24"/>
          <w:szCs w:val="24"/>
        </w:rPr>
        <w:lastRenderedPageBreak/>
        <w:t xml:space="preserve">review of the literature as well as relied upon to conceptualize the hypotheses and statistical methods selected. </w:t>
      </w:r>
      <w:r w:rsidR="006337B0" w:rsidRPr="007F7628">
        <w:rPr>
          <w:rFonts w:ascii="Times" w:hAnsi="Times" w:cs="Times New Roman"/>
          <w:sz w:val="24"/>
          <w:szCs w:val="24"/>
        </w:rPr>
        <w:t xml:space="preserve">A </w:t>
      </w:r>
      <w:r w:rsidR="001139FB" w:rsidRPr="007F7628">
        <w:rPr>
          <w:rFonts w:ascii="Times" w:hAnsi="Times" w:cs="Times New Roman"/>
          <w:sz w:val="24"/>
          <w:szCs w:val="24"/>
        </w:rPr>
        <w:t xml:space="preserve">figure will be presented in the first section of the literature review that to visually demonstrate how the factors interact. </w:t>
      </w:r>
    </w:p>
    <w:p w14:paraId="46239EC6" w14:textId="77777777" w:rsidR="00020F23" w:rsidRPr="007F7628" w:rsidRDefault="00020F23" w:rsidP="00C769CB">
      <w:pPr>
        <w:pStyle w:val="Heading1"/>
      </w:pPr>
      <w:bookmarkStart w:id="10" w:name="_Toc285715541"/>
      <w:r w:rsidRPr="007F7628">
        <w:t>Literature Review</w:t>
      </w:r>
      <w:bookmarkEnd w:id="10"/>
    </w:p>
    <w:p w14:paraId="5F8EF702" w14:textId="77777777" w:rsidR="00444AB6" w:rsidRPr="007F7628" w:rsidRDefault="00444AB6" w:rsidP="00DF7443">
      <w:pPr>
        <w:pStyle w:val="Heading2"/>
      </w:pPr>
      <w:bookmarkStart w:id="11" w:name="_Toc285715542"/>
      <w:r w:rsidRPr="007F7628">
        <w:t>Ecological Systems Theory</w:t>
      </w:r>
      <w:bookmarkEnd w:id="11"/>
    </w:p>
    <w:p w14:paraId="0AA6E2D8" w14:textId="0CAE1F67" w:rsidR="00444AB6" w:rsidRPr="007F7628" w:rsidRDefault="00444AB6" w:rsidP="009C4AA7">
      <w:pPr>
        <w:spacing w:after="0" w:line="480" w:lineRule="auto"/>
        <w:ind w:firstLine="720"/>
        <w:rPr>
          <w:rFonts w:ascii="Times" w:hAnsi="Times" w:cs="Times New Roman"/>
          <w:sz w:val="24"/>
          <w:szCs w:val="24"/>
        </w:rPr>
      </w:pPr>
      <w:r w:rsidRPr="007F7628">
        <w:rPr>
          <w:rFonts w:ascii="Times" w:hAnsi="Times" w:cs="Times New Roman"/>
          <w:sz w:val="24"/>
          <w:szCs w:val="24"/>
        </w:rPr>
        <w:t>Given the number of factors (i.e., hi</w:t>
      </w:r>
      <w:r w:rsidR="00364CE1" w:rsidRPr="007F7628">
        <w:rPr>
          <w:rFonts w:ascii="Times" w:hAnsi="Times" w:cs="Times New Roman"/>
          <w:sz w:val="24"/>
          <w:szCs w:val="24"/>
        </w:rPr>
        <w:t>story, culture, familial values</w:t>
      </w:r>
      <w:r w:rsidRPr="007F7628">
        <w:rPr>
          <w:rFonts w:ascii="Times" w:hAnsi="Times" w:cs="Times New Roman"/>
          <w:sz w:val="24"/>
          <w:szCs w:val="24"/>
        </w:rPr>
        <w:t xml:space="preserve"> and acculturation) that combine to influence the adolescents’ academic mindset, a framework to </w:t>
      </w:r>
      <w:r w:rsidR="009C4AA7" w:rsidRPr="007F7628">
        <w:rPr>
          <w:rFonts w:ascii="Times" w:hAnsi="Times" w:cs="Times New Roman"/>
          <w:sz w:val="24"/>
          <w:szCs w:val="24"/>
        </w:rPr>
        <w:t>consider</w:t>
      </w:r>
      <w:r w:rsidRPr="007F7628">
        <w:rPr>
          <w:rFonts w:ascii="Times" w:hAnsi="Times" w:cs="Times New Roman"/>
          <w:sz w:val="24"/>
          <w:szCs w:val="24"/>
        </w:rPr>
        <w:t xml:space="preserve"> these factors in is necessary. The adolescent interacts within systems, and is an active agent of change to these systems. Bronfenbrenner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ExcludeAuth="1"&gt;&lt;Author&gt;Bronfenbrenner&lt;/Author&gt;&lt;Year&gt;1979&lt;/Year&gt;&lt;RecNum&gt;50&lt;/RecNum&gt;&lt;DisplayText&gt;(1979, 1995)&lt;/DisplayText&gt;&lt;record&gt;&lt;rec-number&gt;50&lt;/rec-number&gt;&lt;foreign-keys&gt;&lt;key app="EN" db-id="pd5wf2x00efatoevwr5xfs9mptvs2aafdw5e" timestamp="1397329793"&gt;50&lt;/key&gt;&lt;/foreign-keys&gt;&lt;ref-type name="Newspaper Article"&gt;23&lt;/ref-type&gt;&lt;contributors&gt;&lt;authors&gt;&lt;author&gt;Bronfenbrenner, U.&lt;/author&gt;&lt;/authors&gt;&lt;/contributors&gt;&lt;titles&gt;&lt;title&gt;The ecology of human development: Experiments by nature and design&lt;/title&gt;&lt;/titles&gt;&lt;dates&gt;&lt;year&gt;1979&lt;/year&gt;&lt;/dates&gt;&lt;pub-location&gt;Cambridge, MA&lt;/pub-location&gt;&lt;publisher&gt;Harvard University Press&lt;/publisher&gt;&lt;urls&gt;&lt;/urls&gt;&lt;/record&gt;&lt;/Cite&gt;&lt;Cite&gt;&lt;Author&gt;Bronfenbrenner&lt;/Author&gt;&lt;Year&gt;1995&lt;/Year&gt;&lt;RecNum&gt;1359&lt;/RecNum&gt;&lt;record&gt;&lt;rec-number&gt;1359&lt;/rec-number&gt;&lt;foreign-keys&gt;&lt;key app="EN" db-id="pd5wf2x00efatoevwr5xfs9mptvs2aafdw5e" timestamp="1397348583"&gt;1359&lt;/key&gt;&lt;/foreign-keys&gt;&lt;ref-type name="Book Section"&gt;5&lt;/ref-type&gt;&lt;contributors&gt;&lt;authors&gt;&lt;author&gt;Bronfenbrenner, U.&lt;/author&gt;&lt;/authors&gt;&lt;secondary-authors&gt;&lt;author&gt;P. Moen,&lt;/author&gt;&lt;author&gt;G. Elder,&lt;/author&gt;&lt;author&gt;K. Luscher&lt;/author&gt;&lt;/secondary-authors&gt;&lt;/contributors&gt;&lt;titles&gt;&lt;title&gt;Developmental ecology through space and time: A future perspective&lt;/title&gt;&lt;secondary-title&gt;Examining lives in context: Perspectives on the ecology of human development&lt;/secondary-title&gt;&lt;/titles&gt;&lt;section&gt;619-647&lt;/section&gt;&lt;dates&gt;&lt;year&gt;1995&lt;/year&gt;&lt;/dates&gt;&lt;pub-location&gt;Washington, DC&lt;/pub-location&gt;&lt;publisher&gt;American Psychological Association&lt;/publisher&gt;&lt;urls&gt;&lt;/urls&gt;&lt;/record&gt;&lt;/Cite&gt;&lt;/EndNote&gt;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(1979, 1995)</w:t>
      </w:r>
      <w:r w:rsidRPr="007F7628">
        <w:rPr>
          <w:rFonts w:ascii="Times" w:hAnsi="Times" w:cs="Times New Roman"/>
          <w:sz w:val="24"/>
          <w:szCs w:val="24"/>
        </w:rPr>
        <w:fldChar w:fldCharType="end"/>
      </w:r>
      <w:r w:rsidRPr="007F7628">
        <w:rPr>
          <w:rFonts w:ascii="Times" w:hAnsi="Times" w:cs="Times New Roman"/>
          <w:sz w:val="24"/>
          <w:szCs w:val="24"/>
        </w:rPr>
        <w:t xml:space="preserve"> is one of the primary researchers </w:t>
      </w:r>
      <w:r w:rsidR="009C4AA7" w:rsidRPr="007F7628">
        <w:rPr>
          <w:rFonts w:ascii="Times" w:hAnsi="Times" w:cs="Times New Roman"/>
          <w:sz w:val="24"/>
          <w:szCs w:val="24"/>
        </w:rPr>
        <w:t>who</w:t>
      </w:r>
      <w:r w:rsidRPr="007F7628">
        <w:rPr>
          <w:rFonts w:ascii="Times" w:hAnsi="Times" w:cs="Times New Roman"/>
          <w:sz w:val="24"/>
          <w:szCs w:val="24"/>
        </w:rPr>
        <w:t xml:space="preserve"> has focused on the ways in which individuals develop within various levels of systems. This concept is especially relevant when considering family, culture, and the interaction between and across systems. For instance, “change in one aspect of the social ecology system may affect other parts of the system or the system as a whole</w:t>
      </w:r>
      <w:r w:rsidR="00FA784F" w:rsidRPr="007F7628">
        <w:rPr>
          <w:rFonts w:ascii="Times" w:hAnsi="Times" w:cs="Times New Roman"/>
          <w:sz w:val="24"/>
          <w:szCs w:val="24"/>
        </w:rPr>
        <w:t>”</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&lt;EndNote&gt;&lt;Cite&gt;&lt;Author&gt;Berry&lt;/Author&gt;&lt;Year&gt;2009&lt;/Year&gt;&lt;RecNum&gt;1360&lt;/RecNum&gt;&lt;Pages&gt;48&lt;/Pages&gt;&lt;DisplayText&gt;(J. O. Berry, 2009, p. 48)&lt;/DisplayText&gt;&lt;record&gt;&lt;rec-number&gt;1360&lt;/rec-number&gt;&lt;foreign-keys&gt;&lt;key app="EN" db-id="pd5wf2x00efatoevwr5xfs9mptvs2aafdw5e" timestamp="1397348623"&gt;1360&lt;/key&gt;&lt;/foreign-keys&gt;&lt;ref-type name="Book"&gt;6&lt;/ref-type&gt;&lt;contributors&gt;&lt;authors&gt;&lt;author&gt;Berry, J. O.&lt;/author&gt;&lt;/authors&gt;&lt;/contributors&gt;&lt;titles&gt;&lt;title&gt;Lifespan perspectives on the family and disability&lt;/title&gt;&lt;/titles&gt;&lt;edition&gt;2nd&lt;/edition&gt;&lt;dates&gt;&lt;year&gt;2009&lt;/year&gt;&lt;/dates&gt;&lt;pub-location&gt;Austin, TX&lt;/pub-location&gt;&lt;publisher&gt;PRO-ED&lt;/publisher&gt;&lt;urls&gt;&lt;/urls&gt;&lt;/record&gt;&lt;/Cite&gt;&lt;/EndNote&gt;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(J. O. Berry, 2009, p. 48)</w:t>
      </w:r>
      <w:r w:rsidRPr="007F7628">
        <w:rPr>
          <w:rFonts w:ascii="Times" w:hAnsi="Times" w:cs="Times New Roman"/>
          <w:sz w:val="24"/>
          <w:szCs w:val="24"/>
        </w:rPr>
        <w:fldChar w:fldCharType="end"/>
      </w:r>
      <w:r w:rsidRPr="007F7628">
        <w:rPr>
          <w:rFonts w:ascii="Times" w:hAnsi="Times" w:cs="Times New Roman"/>
          <w:sz w:val="24"/>
          <w:szCs w:val="24"/>
        </w:rPr>
        <w:t>. The role of the parent is valued within</w:t>
      </w:r>
      <w:r w:rsidR="00FC4F49" w:rsidRPr="007F7628">
        <w:rPr>
          <w:rFonts w:ascii="Times" w:hAnsi="Times" w:cs="Times New Roman"/>
          <w:sz w:val="24"/>
          <w:szCs w:val="24"/>
        </w:rPr>
        <w:t xml:space="preserve"> this theory because the parent</w:t>
      </w:r>
      <w:r w:rsidRPr="007F7628">
        <w:rPr>
          <w:rFonts w:ascii="Times" w:hAnsi="Times" w:cs="Times New Roman"/>
          <w:sz w:val="24"/>
          <w:szCs w:val="24"/>
        </w:rPr>
        <w:t xml:space="preserve">s own capacity to function is influenced by culture and other external factors, and is just as relevant as the </w:t>
      </w:r>
      <w:r w:rsidR="00FC4F49" w:rsidRPr="007F7628">
        <w:rPr>
          <w:rFonts w:ascii="Times" w:hAnsi="Times" w:cs="Times New Roman"/>
          <w:sz w:val="24"/>
          <w:szCs w:val="24"/>
        </w:rPr>
        <w:t>functioning</w:t>
      </w:r>
      <w:r w:rsidRPr="007F7628">
        <w:rPr>
          <w:rFonts w:ascii="Times" w:hAnsi="Times" w:cs="Times New Roman"/>
          <w:sz w:val="24"/>
          <w:szCs w:val="24"/>
        </w:rPr>
        <w:t xml:space="preserve"> of the child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&lt;EndNote&gt;&lt;Cite&gt;&lt;Author&gt;Berry&lt;/Author&gt;&lt;Year&gt;2009&lt;/Year&gt;&lt;RecNum&gt;1360&lt;/RecNum&gt;&lt;DisplayText&gt;(J. O. Berry, 2009)&lt;/DisplayText&gt;&lt;record&gt;&lt;rec-number&gt;1360&lt;/rec-number&gt;&lt;foreign-keys&gt;&lt;key app="EN" db-id="pd5wf2x00efatoevwr5xfs9mptvs2aafdw5e" timestamp="1397348623"&gt;1360&lt;/key&gt;&lt;/foreign-keys&gt;&lt;ref-type name="Book"&gt;6&lt;/ref-type&gt;&lt;contributors&gt;&lt;authors&gt;&lt;author&gt;Berry, J. O.&lt;/author&gt;&lt;/authors&gt;&lt;/contributors&gt;&lt;titles&gt;&lt;title&gt;Lifespan perspectives on the family and disability&lt;/title&gt;&lt;/titles&gt;&lt;edition&gt;2nd&lt;/edition&gt;&lt;dates&gt;&lt;year&gt;2009&lt;/year&gt;&lt;/dates&gt;&lt;pub-location&gt;Austin, TX&lt;/pub-location&gt;&lt;publisher&gt;PRO-ED&lt;/publisher&gt;&lt;urls&gt;&lt;/urls&gt;&lt;/record&gt;&lt;/Cite&gt;&lt;/EndNote&gt;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(J. O. Berry, 2009)</w:t>
      </w:r>
      <w:r w:rsidRPr="007F7628">
        <w:rPr>
          <w:rFonts w:ascii="Times" w:hAnsi="Times" w:cs="Times New Roman"/>
          <w:sz w:val="24"/>
          <w:szCs w:val="24"/>
        </w:rPr>
        <w:fldChar w:fldCharType="end"/>
      </w:r>
      <w:r w:rsidRPr="007F7628">
        <w:rPr>
          <w:rFonts w:ascii="Times" w:hAnsi="Times" w:cs="Times New Roman"/>
          <w:sz w:val="24"/>
          <w:szCs w:val="24"/>
        </w:rPr>
        <w:t xml:space="preserve">. Similarly to SDT, ecological systems theory assumes that individual development occurs due to active involvement within the five system levels, all of which have their own governing norms, cultures, and styles of interactions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&lt;EndNote&gt;&lt;Cite&gt;&lt;Author&gt;Bronfenbrenner&lt;/Author&gt;&lt;Year&gt;1979&lt;/Year&gt;&lt;RecNum&gt;50&lt;/RecNum&gt;&lt;DisplayText&gt;(Bronfenbrenner, 1979, 1995)&lt;/DisplayText&gt;&lt;record&gt;&lt;rec-number&gt;50&lt;/rec-number&gt;&lt;foreign-keys&gt;&lt;key app="EN" db-id="pd5wf2x00efatoevwr5xfs9mptvs2aafdw5e" timestamp="1397329793"&gt;50&lt;/key&gt;&lt;/foreign-keys&gt;&lt;ref-type name="Newspaper Article"&gt;23&lt;/ref-type&gt;&lt;contributors&gt;&lt;authors&gt;&lt;author&gt;Bronfenbrenner, U.&lt;/author&gt;&lt;/authors&gt;&lt;/contributors&gt;&lt;titles&gt;&lt;title&gt;The ecology of human development: Experiments by nature and design&lt;/title&gt;&lt;/titles&gt;&lt;dates&gt;&lt;year&gt;1979&lt;/year&gt;&lt;/dates&gt;&lt;pub-location&gt;Cambridge, MA&lt;/pub-location&gt;&lt;publisher&gt;Harvard University Press&lt;/publisher&gt;&lt;urls&gt;&lt;/urls&gt;&lt;/record&gt;&lt;/Cite&gt;&lt;Cite&gt;&lt;Author&gt;Bronfenbrenner&lt;/Author&gt;&lt;Year&gt;1995&lt;/Year&gt;&lt;RecNum&gt;1359&lt;/RecNum&gt;&lt;record&gt;&lt;rec-number&gt;1359&lt;/rec-number&gt;&lt;foreign-keys&gt;&lt;key app="EN" db-id="pd5wf2x00efatoevwr5xfs9mptvs2aafdw5e" timestamp="1397348583"&gt;1359&lt;/key&gt;&lt;/foreign-keys&gt;&lt;ref-type name="Book Section"&gt;5&lt;/ref-type&gt;&lt;contributors&gt;&lt;authors&gt;&lt;author&gt;Bronfenbrenner, U.&lt;/author&gt;&lt;/authors&gt;&lt;secondary-authors&gt;&lt;author&gt;P. Moen,&lt;/author&gt;&lt;author&gt;G. Elder,&lt;/author&gt;&lt;author&gt;K. Luscher&lt;/author&gt;&lt;/secondary-authors&gt;&lt;/contributors&gt;&lt;titles&gt;&lt;title&gt;Developmental ecology through space and time: A future perspective&lt;/title&gt;&lt;secondary-title&gt;Examining lives in context: Perspectives on the ecology of human development&lt;/secondary-title&gt;&lt;/titles&gt;&lt;section&gt;619-647&lt;/section&gt;&lt;dates&gt;&lt;year&gt;1995&lt;/year&gt;&lt;/dates&gt;&lt;pub-location&gt;Washington, DC&lt;/pub-location&gt;&lt;publisher&gt;American Psychological Association&lt;/publisher&gt;&lt;urls&gt;&lt;/urls&gt;&lt;/record&gt;&lt;/Cite&gt;&lt;/EndNote&gt;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(Bronfenbrenner, 1979, 1995)</w:t>
      </w:r>
      <w:r w:rsidRPr="007F7628">
        <w:rPr>
          <w:rFonts w:ascii="Times" w:hAnsi="Times" w:cs="Times New Roman"/>
          <w:sz w:val="24"/>
          <w:szCs w:val="24"/>
        </w:rPr>
        <w:fldChar w:fldCharType="end"/>
      </w:r>
      <w:r w:rsidRPr="007F7628">
        <w:rPr>
          <w:rFonts w:ascii="Times" w:hAnsi="Times" w:cs="Times New Roman"/>
          <w:sz w:val="24"/>
          <w:szCs w:val="24"/>
        </w:rPr>
        <w:t>. The four systems, in order of increasing distance from the individual, discussed in this theory that are most releva</w:t>
      </w:r>
      <w:r w:rsidR="007E013C" w:rsidRPr="007F7628">
        <w:rPr>
          <w:rFonts w:ascii="Times" w:hAnsi="Times" w:cs="Times New Roman"/>
          <w:sz w:val="24"/>
          <w:szCs w:val="24"/>
        </w:rPr>
        <w:t>nt to the current study are the</w:t>
      </w:r>
      <w:r w:rsidRPr="007F7628">
        <w:rPr>
          <w:rFonts w:ascii="Times" w:hAnsi="Times" w:cs="Times New Roman"/>
          <w:sz w:val="24"/>
          <w:szCs w:val="24"/>
        </w:rPr>
        <w:t xml:space="preserve"> mic</w:t>
      </w:r>
      <w:r w:rsidR="007E013C" w:rsidRPr="007F7628">
        <w:rPr>
          <w:rFonts w:ascii="Times" w:hAnsi="Times" w:cs="Times New Roman"/>
          <w:sz w:val="24"/>
          <w:szCs w:val="24"/>
        </w:rPr>
        <w:t>rosystem, mesosystem, exosystem</w:t>
      </w:r>
      <w:r w:rsidRPr="007F7628">
        <w:rPr>
          <w:rFonts w:ascii="Times" w:hAnsi="Times" w:cs="Times New Roman"/>
          <w:sz w:val="24"/>
          <w:szCs w:val="24"/>
        </w:rPr>
        <w:t xml:space="preserve"> and macrosystem. The microsystem is “the immediate system within which the individual exists”, such as the family and school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&lt;EndNote&gt;&lt;Cite&gt;&lt;Author&gt;Berry&lt;/Author&gt;&lt;Year&gt;2009&lt;/Year&gt;&lt;RecNum&gt;1360&lt;/RecNum&gt;&lt;Pages&gt;48&lt;/Pages&gt;&lt;DisplayText&gt;(J. O. Berry, 2009, p. 48)&lt;/DisplayText&gt;&lt;record&gt;&lt;rec-number&gt;1360&lt;/rec-number&gt;&lt;foreign-keys&gt;&lt;key app="EN" db-id="pd5wf2x00efatoevwr5xfs9mptvs2aafdw5e" timestamp="1397348623"&gt;1360&lt;/key&gt;&lt;/foreign-keys&gt;&lt;ref-type name="Book"&gt;6&lt;/ref-type&gt;&lt;contributors&gt;&lt;authors&gt;&lt;author&gt;Berry, J. O.&lt;/author&gt;&lt;/authors&gt;&lt;/contributors&gt;&lt;titles&gt;&lt;title&gt;Lifespan perspectives on the family and disability&lt;/title&gt;&lt;/titles&gt;&lt;edition&gt;2nd&lt;/edition&gt;&lt;dates&gt;&lt;year&gt;2009&lt;/year&gt;&lt;/dates&gt;&lt;pub-location&gt;Austin, TX&lt;/pub-location&gt;&lt;publisher&gt;PRO-ED&lt;/publisher&gt;&lt;urls&gt;&lt;/urls&gt;&lt;/record&gt;&lt;/Cite&gt;&lt;/EndNote&gt;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 xml:space="preserve">(J. </w:t>
      </w:r>
      <w:r w:rsidRPr="007F7628">
        <w:rPr>
          <w:rFonts w:ascii="Times" w:hAnsi="Times" w:cs="Times New Roman"/>
          <w:noProof/>
          <w:sz w:val="24"/>
          <w:szCs w:val="24"/>
        </w:rPr>
        <w:lastRenderedPageBreak/>
        <w:t>O. Berry, 2009, p. 48)</w:t>
      </w:r>
      <w:r w:rsidRPr="007F7628">
        <w:rPr>
          <w:rFonts w:ascii="Times" w:hAnsi="Times" w:cs="Times New Roman"/>
          <w:sz w:val="24"/>
          <w:szCs w:val="24"/>
        </w:rPr>
        <w:fldChar w:fldCharType="end"/>
      </w:r>
      <w:r w:rsidRPr="007F7628">
        <w:rPr>
          <w:rFonts w:ascii="Times" w:hAnsi="Times" w:cs="Times New Roman"/>
          <w:sz w:val="24"/>
          <w:szCs w:val="24"/>
        </w:rPr>
        <w:t xml:space="preserve">. One’s mesosystem is understood as the connections between microsystems, such as a student’s parent interacting with the school system. The mesosystem will not be used to conceptualize the constructs in this study. The exosystem is the interaction between the microsystems, but in </w:t>
      </w:r>
      <w:r w:rsidR="009C4AA7" w:rsidRPr="007F7628">
        <w:rPr>
          <w:rFonts w:ascii="Times" w:hAnsi="Times" w:cs="Times New Roman"/>
          <w:sz w:val="24"/>
          <w:szCs w:val="24"/>
        </w:rPr>
        <w:t>with which the individual has no direct involvement</w:t>
      </w:r>
      <w:r w:rsidRPr="007F7628">
        <w:rPr>
          <w:rFonts w:ascii="Times" w:hAnsi="Times" w:cs="Times New Roman"/>
          <w:sz w:val="24"/>
          <w:szCs w:val="24"/>
        </w:rPr>
        <w:t xml:space="preserve">. For example, a child benefits from </w:t>
      </w:r>
      <w:r w:rsidR="009C4AA7" w:rsidRPr="007F7628">
        <w:rPr>
          <w:rFonts w:ascii="Times" w:hAnsi="Times" w:cs="Times New Roman"/>
          <w:sz w:val="24"/>
          <w:szCs w:val="24"/>
        </w:rPr>
        <w:t>his or her</w:t>
      </w:r>
      <w:r w:rsidRPr="007F7628">
        <w:rPr>
          <w:rFonts w:ascii="Times" w:hAnsi="Times" w:cs="Times New Roman"/>
          <w:sz w:val="24"/>
          <w:szCs w:val="24"/>
        </w:rPr>
        <w:t xml:space="preserve"> parents’ healthcare without making any active decisions regarding the selection of the policy. The macrosystem encompasses the historical and political influences that can be seen as overarching and more stable across time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&lt;EndNote&gt;&lt;Cite&gt;&lt;Author&gt;Bronfenbrenner&lt;/Author&gt;&lt;Year&gt;1994&lt;/Year&gt;&lt;RecNum&gt;1390&lt;/RecNum&gt;&lt;DisplayText&gt;(Bronfenbrenner, 1994)&lt;/DisplayText&gt;&lt;record&gt;&lt;rec-number&gt;1390&lt;/rec-number&gt;&lt;foreign-keys&gt;&lt;key app="EN" db-id="pd5wf2x00efatoevwr5xfs9mptvs2aafdw5e" timestamp="1397349407"&gt;1390&lt;/key&gt;&lt;/foreign-keys&gt;&lt;ref-type name="Encyclopedia"&gt;53&lt;/ref-type&gt;&lt;contributors&gt;&lt;authors&gt;&lt;author&gt;Bronfenbrenner, U.&lt;/author&gt;&lt;/authors&gt;&lt;/contributors&gt;&lt;titles&gt;&lt;title&gt;Ecological models of human development&lt;/title&gt;&lt;secondary-title&gt;International Encyclopedia of Education&lt;/secondary-title&gt;&lt;/titles&gt;&lt;pages&gt;1643-1647&lt;/pages&gt;&lt;volume&gt;3&lt;/volume&gt;&lt;edition&gt;2nd&lt;/edition&gt;&lt;dates&gt;&lt;year&gt;1994&lt;/year&gt;&lt;/dates&gt;&lt;pub-location&gt;New York, NY&lt;/pub-location&gt;&lt;publisher&gt;Elsevier&lt;/publisher&gt;&lt;urls&gt;&lt;/urls&gt;&lt;/record&gt;&lt;/Cite&gt;&lt;/EndNote&gt;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(Bronfenbrenner, 1994)</w:t>
      </w:r>
      <w:r w:rsidRPr="007F7628">
        <w:rPr>
          <w:rFonts w:ascii="Times" w:hAnsi="Times" w:cs="Times New Roman"/>
          <w:sz w:val="24"/>
          <w:szCs w:val="24"/>
        </w:rPr>
        <w:fldChar w:fldCharType="end"/>
      </w:r>
      <w:r w:rsidRPr="007F7628">
        <w:rPr>
          <w:rFonts w:ascii="Times" w:hAnsi="Times" w:cs="Times New Roman"/>
          <w:sz w:val="24"/>
          <w:szCs w:val="24"/>
        </w:rPr>
        <w:t xml:space="preserve">. The last system, which will not be utilized in the current </w:t>
      </w:r>
      <w:r w:rsidR="007E013C" w:rsidRPr="007F7628">
        <w:rPr>
          <w:rFonts w:ascii="Times" w:hAnsi="Times" w:cs="Times New Roman"/>
          <w:sz w:val="24"/>
          <w:szCs w:val="24"/>
        </w:rPr>
        <w:t>study,</w:t>
      </w:r>
      <w:r w:rsidRPr="007F7628">
        <w:rPr>
          <w:rFonts w:ascii="Times" w:hAnsi="Times" w:cs="Times New Roman"/>
          <w:sz w:val="24"/>
          <w:szCs w:val="24"/>
        </w:rPr>
        <w:t xml:space="preserve"> is the chronosystem. The chronosystem looks at change over time and the development of the person or environmental </w:t>
      </w:r>
      <w:r w:rsidR="004A1FD7" w:rsidRPr="007F7628">
        <w:rPr>
          <w:rFonts w:ascii="Times" w:hAnsi="Times" w:cs="Times New Roman"/>
          <w:sz w:val="24"/>
          <w:szCs w:val="24"/>
        </w:rPr>
        <w:t>system. Please see Figure 1</w:t>
      </w:r>
      <w:r w:rsidR="007E013C" w:rsidRPr="007F7628">
        <w:rPr>
          <w:rFonts w:ascii="Times" w:hAnsi="Times" w:cs="Times New Roman"/>
          <w:sz w:val="24"/>
          <w:szCs w:val="24"/>
        </w:rPr>
        <w:t xml:space="preserve"> for a depiction of this model</w:t>
      </w:r>
      <w:r w:rsidRPr="007F7628">
        <w:rPr>
          <w:rFonts w:ascii="Times" w:hAnsi="Times" w:cs="Times New Roman"/>
          <w:sz w:val="24"/>
          <w:szCs w:val="24"/>
        </w:rPr>
        <w:t xml:space="preserve">. The arrows indicate how interactions between systems are conceptualized as occurring in both directions. </w:t>
      </w:r>
    </w:p>
    <w:p w14:paraId="3F592726" w14:textId="77777777" w:rsidR="00444AB6" w:rsidRPr="007F7628" w:rsidRDefault="00444AB6" w:rsidP="00444AB6">
      <w:pPr>
        <w:spacing w:after="0" w:line="480" w:lineRule="auto"/>
        <w:rPr>
          <w:rFonts w:ascii="Times" w:hAnsi="Times" w:cs="Times New Roman"/>
          <w:sz w:val="24"/>
          <w:szCs w:val="24"/>
        </w:rPr>
      </w:pPr>
    </w:p>
    <w:p w14:paraId="5A3FBCDD" w14:textId="77777777" w:rsidR="00040EF4" w:rsidRPr="007F7628" w:rsidRDefault="00040EF4" w:rsidP="00040EF4">
      <w:pPr>
        <w:pStyle w:val="Caption"/>
        <w:keepNext/>
        <w:rPr>
          <w:b w:val="0"/>
        </w:rPr>
      </w:pPr>
      <w:bookmarkStart w:id="12" w:name="_Toc277670098"/>
      <w:r w:rsidRPr="007F7628">
        <w:lastRenderedPageBreak/>
        <w:t xml:space="preserve">Figure </w:t>
      </w:r>
      <w:r w:rsidR="008026F3">
        <w:fldChar w:fldCharType="begin"/>
      </w:r>
      <w:r w:rsidR="008026F3">
        <w:instrText xml:space="preserve"> SEQ Figure \* ARABIC </w:instrText>
      </w:r>
      <w:r w:rsidR="008026F3">
        <w:fldChar w:fldCharType="separate"/>
      </w:r>
      <w:r w:rsidR="00467F30">
        <w:rPr>
          <w:noProof/>
        </w:rPr>
        <w:t>1</w:t>
      </w:r>
      <w:r w:rsidR="008026F3">
        <w:rPr>
          <w:noProof/>
        </w:rPr>
        <w:fldChar w:fldCharType="end"/>
      </w:r>
      <w:r w:rsidRPr="007F7628">
        <w:t xml:space="preserve"> </w:t>
      </w:r>
      <w:r w:rsidRPr="007F7628">
        <w:rPr>
          <w:b w:val="0"/>
        </w:rPr>
        <w:t>Ecological Systems Theory with Constructs of Interest in the Study</w:t>
      </w:r>
      <w:bookmarkEnd w:id="12"/>
    </w:p>
    <w:p w14:paraId="5A3D3EE1" w14:textId="7A5CDBB3" w:rsidR="00040EF4" w:rsidRPr="007F7628" w:rsidRDefault="004D03CB" w:rsidP="00040EF4">
      <w:pPr>
        <w:keepNext/>
        <w:spacing w:after="0" w:line="480" w:lineRule="auto"/>
      </w:pPr>
      <w:r w:rsidRPr="007F7628">
        <w:rPr>
          <w:noProof/>
        </w:rPr>
        <w:drawing>
          <wp:inline distT="0" distB="0" distL="0" distR="0" wp14:anchorId="5765617B" wp14:editId="703BF929">
            <wp:extent cx="5394960" cy="3816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logical systems model.png"/>
                    <pic:cNvPicPr/>
                  </pic:nvPicPr>
                  <pic:blipFill>
                    <a:blip r:embed="rId13">
                      <a:extLst>
                        <a:ext uri="{28A0092B-C50C-407E-A947-70E740481C1C}">
                          <a14:useLocalDpi xmlns:a14="http://schemas.microsoft.com/office/drawing/2010/main" val="0"/>
                        </a:ext>
                      </a:extLst>
                    </a:blip>
                    <a:stretch>
                      <a:fillRect/>
                    </a:stretch>
                  </pic:blipFill>
                  <pic:spPr>
                    <a:xfrm>
                      <a:off x="0" y="0"/>
                      <a:ext cx="5394960" cy="3816350"/>
                    </a:xfrm>
                    <a:prstGeom prst="rect">
                      <a:avLst/>
                    </a:prstGeom>
                  </pic:spPr>
                </pic:pic>
              </a:graphicData>
            </a:graphic>
          </wp:inline>
        </w:drawing>
      </w:r>
    </w:p>
    <w:p w14:paraId="7AA21A59" w14:textId="128F486B" w:rsidR="00444AB6" w:rsidRPr="007F7628" w:rsidRDefault="00055FDF" w:rsidP="00444AB6">
      <w:pPr>
        <w:spacing w:after="0" w:line="480" w:lineRule="auto"/>
        <w:rPr>
          <w:rFonts w:ascii="Times" w:hAnsi="Times" w:cs="Times New Roman"/>
          <w:sz w:val="24"/>
          <w:szCs w:val="24"/>
        </w:rPr>
      </w:pPr>
      <w:r w:rsidRPr="007F7628">
        <w:rPr>
          <w:rFonts w:ascii="Times" w:hAnsi="Times" w:cs="Times New Roman"/>
          <w:sz w:val="24"/>
          <w:szCs w:val="24"/>
        </w:rPr>
        <w:t>Ecological Systems T</w:t>
      </w:r>
      <w:r w:rsidR="00444AB6" w:rsidRPr="007F7628">
        <w:rPr>
          <w:rFonts w:ascii="Times" w:hAnsi="Times" w:cs="Times New Roman"/>
          <w:sz w:val="24"/>
          <w:szCs w:val="24"/>
        </w:rPr>
        <w:t xml:space="preserve">heory will assist with the understanding of how influences from the family, culture and school all impact the student. In a typical day, </w:t>
      </w:r>
      <w:r w:rsidR="007F7628" w:rsidRPr="007F7628">
        <w:rPr>
          <w:rFonts w:ascii="Times" w:hAnsi="Times" w:cs="Times New Roman"/>
          <w:sz w:val="24"/>
          <w:szCs w:val="24"/>
        </w:rPr>
        <w:t>students are</w:t>
      </w:r>
      <w:r w:rsidR="00444AB6" w:rsidRPr="007F7628">
        <w:rPr>
          <w:rFonts w:ascii="Times" w:hAnsi="Times" w:cs="Times New Roman"/>
          <w:sz w:val="24"/>
          <w:szCs w:val="24"/>
        </w:rPr>
        <w:t xml:space="preserve"> impacted by these systems, whether they are acutely aware of the impact or completely blind to it. The systems are also interacting with one another, although possibly not on a daily basis. Studies have started to examine how these systems impact Hispanic students’ motivation. For instance, </w:t>
      </w:r>
      <w:r w:rsidRPr="007F7628">
        <w:rPr>
          <w:rFonts w:ascii="Times" w:hAnsi="Times" w:cs="Times New Roman"/>
          <w:sz w:val="24"/>
          <w:szCs w:val="24"/>
        </w:rPr>
        <w:t>one study</w:t>
      </w:r>
      <w:r w:rsidR="00444AB6" w:rsidRPr="007F7628">
        <w:rPr>
          <w:rFonts w:ascii="Times" w:hAnsi="Times" w:cs="Times New Roman"/>
          <w:sz w:val="24"/>
          <w:szCs w:val="24"/>
        </w:rPr>
        <w:t xml:space="preserve"> demonstrated that </w:t>
      </w:r>
      <w:r w:rsidRPr="007F7628">
        <w:rPr>
          <w:rFonts w:ascii="Times" w:hAnsi="Times" w:cs="Times New Roman"/>
          <w:sz w:val="24"/>
          <w:szCs w:val="24"/>
        </w:rPr>
        <w:t>an individual value of self competence was correlated with academic achievement</w:t>
      </w:r>
      <w:r w:rsidR="00444AB6" w:rsidRPr="007F7628">
        <w:rPr>
          <w:rFonts w:ascii="Times" w:hAnsi="Times" w:cs="Times New Roman"/>
          <w:sz w:val="24"/>
          <w:szCs w:val="24"/>
        </w:rPr>
        <w:t xml:space="preserve">, but parental involvement was not found to be a significant contributor </w:t>
      </w:r>
      <w:r w:rsidR="00444AB6" w:rsidRPr="007F7628">
        <w:rPr>
          <w:rFonts w:ascii="Times" w:hAnsi="Times" w:cs="Times New Roman"/>
          <w:sz w:val="24"/>
          <w:szCs w:val="24"/>
        </w:rPr>
        <w:fldChar w:fldCharType="begin"/>
      </w:r>
      <w:r w:rsidR="00444AB6" w:rsidRPr="007F7628">
        <w:rPr>
          <w:rFonts w:ascii="Times" w:hAnsi="Times" w:cs="Times New Roman"/>
          <w:sz w:val="24"/>
          <w:szCs w:val="24"/>
        </w:rPr>
        <w:instrText xml:space="preserve"> ADDIN EN.CITE &lt;EndNote&gt;&lt;Cite&gt;&lt;Author&gt;Marchant&lt;/Author&gt;&lt;Year&gt;2001&lt;/Year&gt;&lt;RecNum&gt;1365&lt;/RecNum&gt;&lt;DisplayText&gt;(Marchant, Paulson, &amp;amp; Rothlisberg, 2001)&lt;/DisplayText&gt;&lt;record&gt;&lt;rec-number&gt;1365&lt;/rec-number&gt;&lt;foreign-keys&gt;&lt;key app="EN" db-id="pd5wf2x00efatoevwr5xfs9mptvs2aafdw5e" timestamp="1397348729"&gt;1365&lt;/key&gt;&lt;/foreign-keys&gt;&lt;ref-type name="Journal Article"&gt;17&lt;/ref-type&gt;&lt;contributors&gt;&lt;authors&gt;&lt;author&gt;Marchant, Gregory J.&lt;/author&gt;&lt;author&gt;Paulson, Sharon E.&lt;/author&gt;&lt;author&gt;Rothlisberg, Barbara A.&lt;/author&gt;&lt;/authors&gt;&lt;/contributors&gt;&lt;titles&gt;&lt;title&gt;Relations of middle school students’ perceptions of family and school contexts with academic achievement&lt;/title&gt;&lt;secondary-title&gt;Psychology in the Schools&lt;/secondary-title&gt;&lt;/titles&gt;&lt;periodical&gt;&lt;full-title&gt;Psychology in the Schools&lt;/full-title&gt;&lt;/periodical&gt;&lt;pages&gt;505&lt;/pages&gt;&lt;volume&gt;38&lt;/volume&gt;&lt;number&gt;6&lt;/number&gt;&lt;keywords&gt;&lt;keyword&gt;ACADEMIC achievement&lt;/keyword&gt;&lt;keyword&gt;STUDENTS&lt;/keyword&gt;&lt;keyword&gt;FAMILIES&lt;/keyword&gt;&lt;keyword&gt;TEACHING&lt;/keyword&gt;&lt;/keywords&gt;&lt;dates&gt;&lt;year&gt;2001&lt;/year&gt;&lt;/dates&gt;&lt;publisher&gt;John Wiley &amp;amp; Sons, Inc.&lt;/publisher&gt;&lt;isbn&gt;00333085&lt;/isbn&gt;&lt;accession-num&gt;9178743&lt;/accession-num&gt;&lt;work-type&gt;Article&lt;/work-type&gt;&lt;urls&gt;&lt;related-urls&gt;&lt;url&gt;http://libraries.ou.edu/access.aspx?url=http://search.ebscohost.com/login.aspx?direct=true&amp;amp;db=aph&amp;amp;AN=9178743&amp;amp;site=ehost-live&lt;/url&gt;&lt;/related-urls&gt;&lt;/urls&gt;&lt;remote-database-name&gt;aph&lt;/remote-database-name&gt;&lt;remote-database-provider&gt;EBSCOhost&lt;/remote-database-provider&gt;&lt;/record&gt;&lt;/Cite&gt;&lt;/EndNote&gt;</w:instrText>
      </w:r>
      <w:r w:rsidR="00444AB6" w:rsidRPr="007F7628">
        <w:rPr>
          <w:rFonts w:ascii="Times" w:hAnsi="Times" w:cs="Times New Roman"/>
          <w:sz w:val="24"/>
          <w:szCs w:val="24"/>
        </w:rPr>
        <w:fldChar w:fldCharType="separate"/>
      </w:r>
      <w:r w:rsidR="00444AB6" w:rsidRPr="007F7628">
        <w:rPr>
          <w:rFonts w:ascii="Times" w:hAnsi="Times" w:cs="Times New Roman"/>
          <w:noProof/>
          <w:sz w:val="24"/>
          <w:szCs w:val="24"/>
        </w:rPr>
        <w:t>(Marchant, Paulson, &amp; Rothlisberg, 2001)</w:t>
      </w:r>
      <w:r w:rsidR="00444AB6" w:rsidRPr="007F7628">
        <w:rPr>
          <w:rFonts w:ascii="Times" w:hAnsi="Times" w:cs="Times New Roman"/>
          <w:sz w:val="24"/>
          <w:szCs w:val="24"/>
        </w:rPr>
        <w:fldChar w:fldCharType="end"/>
      </w:r>
      <w:r w:rsidR="00444AB6" w:rsidRPr="007F7628">
        <w:rPr>
          <w:rFonts w:ascii="Times" w:hAnsi="Times" w:cs="Times New Roman"/>
          <w:sz w:val="24"/>
          <w:szCs w:val="24"/>
        </w:rPr>
        <w:t xml:space="preserve">. Within the microsystem of the school, one study found students’ sense of belonging was found to directly impact academic achievement with a population of Hispanic students </w:t>
      </w:r>
      <w:r w:rsidR="00444AB6" w:rsidRPr="007F7628">
        <w:rPr>
          <w:rFonts w:ascii="Times" w:hAnsi="Times" w:cs="Times New Roman"/>
          <w:sz w:val="24"/>
          <w:szCs w:val="24"/>
        </w:rPr>
        <w:fldChar w:fldCharType="begin"/>
      </w:r>
      <w:r w:rsidR="00444AB6" w:rsidRPr="007F7628">
        <w:rPr>
          <w:rFonts w:ascii="Times" w:hAnsi="Times" w:cs="Times New Roman"/>
          <w:sz w:val="24"/>
          <w:szCs w:val="24"/>
        </w:rPr>
        <w:instrText xml:space="preserve"> ADDIN EN.CITE &lt;EndNote&gt;&lt;Cite&gt;&lt;Author&gt;Roeser&lt;/Author&gt;&lt;Year&gt;1996&lt;/Year&gt;&lt;RecNum&gt;1363&lt;/RecNum&gt;&lt;DisplayText&gt;(Roeser, Midgley, &amp;amp; Urdan, 1996)&lt;/DisplayText&gt;&lt;record&gt;&lt;rec-number&gt;1363&lt;/rec-number&gt;&lt;foreign-keys&gt;&lt;key app="EN" db-id="pd5wf2x00efatoevwr5xfs9mptvs2aafdw5e" timestamp="1397348687"&gt;1363&lt;/key&gt;&lt;/foreign-keys&gt;&lt;ref-type name="Journal Article"&gt;17&lt;/ref-type&gt;&lt;contributors&gt;&lt;authors&gt;&lt;author&gt;Roeser, Robert W.&lt;/author&gt;&lt;author&gt;Midgley, Carol&lt;/author&gt;&lt;author&gt;Urdan, Timothy C.&lt;/author&gt;&lt;/authors&gt;&lt;/contributors&gt;&lt;titles&gt;&lt;title&gt;Perceptions of the school psychological environment and early adolescents&amp;apos; psychological and behavioral functioning in school: The mediating role of goals and belonging&lt;/title&gt;&lt;secondary-title&gt;Journal of Educational Psychology&lt;/secondary-title&gt;&lt;/titles&gt;&lt;periodical&gt;&lt;full-title&gt;Journal of Educational Psychology&lt;/full-title&gt;&lt;/periodical&gt;&lt;pages&gt;408-422&lt;/pages&gt;&lt;volume&gt;88&lt;/volume&gt;&lt;number&gt;3&lt;/number&gt;&lt;keywords&gt;&lt;keyword&gt;goals &amp;amp; feelings of belonging in school&lt;/keyword&gt;&lt;keyword&gt;perceptions of school environment &amp;amp; school-related beliefs &amp;amp; affect &amp;amp; achievement&lt;/keyword&gt;&lt;keyword&gt;8th graders&lt;/keyword&gt;&lt;keyword&gt;Academic Achievement&lt;/keyword&gt;&lt;keyword&gt;Goals&lt;/keyword&gt;&lt;keyword&gt;School Environment&lt;/keyword&gt;&lt;keyword&gt;Student Attitudes&lt;/keyword&gt;&lt;keyword&gt;Middle School Students&lt;/keyword&gt;&lt;/keywords&gt;&lt;dates&gt;&lt;year&gt;1996&lt;/year&gt;&lt;/dates&gt;&lt;publisher&gt;American Psychological Association&lt;/publisher&gt;&lt;isbn&gt;0022-0663&amp;#xD;1939-2176&lt;/isbn&gt;&lt;accession-num&gt;1996-01787-003. PsycARTICLES Identifier: edu-88-3-408. First Author &amp;amp; Affiliation: Roeser, Robert W.&lt;/accession-num&gt;&lt;urls&gt;&lt;related-urls&gt;&lt;url&gt;http://libraries.ou.edu/access.aspx?url=http://search.ebscohost.com/login.aspx?direct=true&amp;amp;db=pdh&amp;amp;AN=1996-01787-003&amp;amp;site=ehost-live&lt;/url&gt;&lt;/related-urls&gt;&lt;/urls&gt;&lt;electronic-resource-num&gt;10.1037/0022-0663.88.3.408&lt;/electronic-resource-num&gt;&lt;remote-database-name&gt;pdh&lt;/remote-database-name&gt;&lt;remote-database-provider&gt;EBSCOhost&lt;/remote-database-provider&gt;&lt;/record&gt;&lt;/Cite&gt;&lt;/EndNote&gt;</w:instrText>
      </w:r>
      <w:r w:rsidR="00444AB6" w:rsidRPr="007F7628">
        <w:rPr>
          <w:rFonts w:ascii="Times" w:hAnsi="Times" w:cs="Times New Roman"/>
          <w:sz w:val="24"/>
          <w:szCs w:val="24"/>
        </w:rPr>
        <w:fldChar w:fldCharType="separate"/>
      </w:r>
      <w:r w:rsidR="00444AB6" w:rsidRPr="007F7628">
        <w:rPr>
          <w:rFonts w:ascii="Times" w:hAnsi="Times" w:cs="Times New Roman"/>
          <w:noProof/>
          <w:sz w:val="24"/>
          <w:szCs w:val="24"/>
        </w:rPr>
        <w:t>(Roeser, Midgley, &amp; Urdan, 1996)</w:t>
      </w:r>
      <w:r w:rsidR="00444AB6" w:rsidRPr="007F7628">
        <w:rPr>
          <w:rFonts w:ascii="Times" w:hAnsi="Times" w:cs="Times New Roman"/>
          <w:sz w:val="24"/>
          <w:szCs w:val="24"/>
        </w:rPr>
        <w:fldChar w:fldCharType="end"/>
      </w:r>
      <w:r w:rsidR="00444AB6" w:rsidRPr="007F7628">
        <w:rPr>
          <w:rFonts w:ascii="Times" w:hAnsi="Times" w:cs="Times New Roman"/>
          <w:sz w:val="24"/>
          <w:szCs w:val="24"/>
        </w:rPr>
        <w:t xml:space="preserve">, whereas another demonstrated only indirect effects </w:t>
      </w:r>
      <w:r w:rsidR="00444AB6" w:rsidRPr="007F7628">
        <w:rPr>
          <w:rFonts w:ascii="Times" w:hAnsi="Times" w:cs="Times New Roman"/>
          <w:sz w:val="24"/>
          <w:szCs w:val="24"/>
        </w:rPr>
        <w:lastRenderedPageBreak/>
        <w:t xml:space="preserve">on academic performance </w:t>
      </w:r>
      <w:r w:rsidR="00444AB6" w:rsidRPr="007F7628">
        <w:rPr>
          <w:rFonts w:ascii="Times" w:hAnsi="Times" w:cs="Times New Roman"/>
          <w:sz w:val="24"/>
          <w:szCs w:val="24"/>
        </w:rPr>
        <w:fldChar w:fldCharType="begin"/>
      </w:r>
      <w:r w:rsidR="00444AB6" w:rsidRPr="007F7628">
        <w:rPr>
          <w:rFonts w:ascii="Times" w:hAnsi="Times" w:cs="Times New Roman"/>
          <w:sz w:val="24"/>
          <w:szCs w:val="24"/>
        </w:rPr>
        <w:instrText xml:space="preserve"> ADDIN EN.CITE &lt;EndNote&gt;&lt;Cite&gt;&lt;Author&gt;Chun&lt;/Author&gt;&lt;Year&gt;2011&lt;/Year&gt;&lt;RecNum&gt;1361&lt;/RecNum&gt;&lt;DisplayText&gt;(Chun &amp;amp; Dickson, 2011)&lt;/DisplayText&gt;&lt;record&gt;&lt;rec-number&gt;1361&lt;/rec-number&gt;&lt;foreign-keys&gt;&lt;key app="EN" db-id="pd5wf2x00efatoevwr5xfs9mptvs2aafdw5e" timestamp="1397348627"&gt;1361&lt;/key&gt;&lt;key app="ENWeb" db-id=""&gt;0&lt;/key&gt;&lt;/foreign-keys&gt;&lt;ref-type name="Journal Article"&gt;17&lt;/ref-type&gt;&lt;contributors&gt;&lt;authors&gt;&lt;author&gt;Chun, Heejung&lt;/author&gt;&lt;author&gt;Dickson, Ginger&lt;/author&gt;&lt;/authors&gt;&lt;/contributors&gt;&lt;titles&gt;&lt;title&gt;A psychoecological model of academic performance among Hispanic adolescents&lt;/title&gt;&lt;secondary-title&gt;Journal of Youth and Adolescence&lt;/secondary-title&gt;&lt;/titles&gt;&lt;periodical&gt;&lt;full-title&gt;Journal of Youth and Adolescence&lt;/full-title&gt;&lt;/periodical&gt;&lt;pages&gt;1581-1594&lt;/pages&gt;&lt;volume&gt;40&lt;/volume&gt;&lt;number&gt;12&lt;/number&gt;&lt;keywords&gt;&lt;keyword&gt;Self Efficacy&lt;/keyword&gt;&lt;keyword&gt;Psychologists&lt;/keyword&gt;&lt;keyword&gt;Ethnic Groups&lt;/keyword&gt;&lt;keyword&gt;Parent Participation&lt;/keyword&gt;&lt;keyword&gt;Academic Achievement&lt;/keyword&gt;&lt;keyword&gt;Systems Approach&lt;/keyword&gt;&lt;keyword&gt;Adolescents&lt;/keyword&gt;&lt;keyword&gt;Parent School Relationship&lt;/keyword&gt;&lt;keyword&gt;Foreign Countries&lt;/keyword&gt;&lt;keyword&gt;Hispanic American Students&lt;/keyword&gt;&lt;keyword&gt;Racial Differences&lt;/keyword&gt;&lt;keyword&gt;Teacher Effectiveness&lt;/keyword&gt;&lt;keyword&gt;Grade 7&lt;/keyword&gt;&lt;keyword&gt;Models&lt;/keyword&gt;&lt;keyword&gt;Teachers&lt;/keyword&gt;&lt;keyword&gt;United States&lt;/keyword&gt;&lt;keyword&gt;Mexico&lt;/keyword&gt;&lt;/keywords&gt;&lt;dates&gt;&lt;year&gt;2011&lt;/year&gt;&lt;pub-dates&gt;&lt;date&gt;12/01/&lt;/date&gt;&lt;/pub-dates&gt;&lt;/dates&gt;&lt;publisher&gt;Journal of Youth and Adolescence&lt;/publisher&gt;&lt;isbn&gt;0047-2891&lt;/isbn&gt;&lt;accession-num&gt;EJ945596&lt;/accession-num&gt;&lt;urls&gt;&lt;related-urls&gt;&lt;url&gt;http://libraries.ou.edu/access.aspx?url=http://search.ebscohost.com/login.aspx?direct=true&amp;amp;db=eric&amp;amp;AN=EJ945596&amp;amp;site=ehost-live&lt;/url&gt;&lt;url&gt;http://dx.doi.org/10.1007/s10964-011-9640-z&lt;/url&gt;&lt;/related-urls&gt;&lt;/urls&gt;&lt;remote-database-name&gt;eric&lt;/remote-database-name&gt;&lt;remote-database-provider&gt;EBSCOhost&lt;/remote-database-provider&gt;&lt;/record&gt;&lt;/Cite&gt;&lt;/EndNote&gt;</w:instrText>
      </w:r>
      <w:r w:rsidR="00444AB6" w:rsidRPr="007F7628">
        <w:rPr>
          <w:rFonts w:ascii="Times" w:hAnsi="Times" w:cs="Times New Roman"/>
          <w:sz w:val="24"/>
          <w:szCs w:val="24"/>
        </w:rPr>
        <w:fldChar w:fldCharType="separate"/>
      </w:r>
      <w:r w:rsidR="00444AB6" w:rsidRPr="007F7628">
        <w:rPr>
          <w:rFonts w:ascii="Times" w:hAnsi="Times" w:cs="Times New Roman"/>
          <w:noProof/>
          <w:sz w:val="24"/>
          <w:szCs w:val="24"/>
        </w:rPr>
        <w:t>(Chun &amp; Dickson, 2011)</w:t>
      </w:r>
      <w:r w:rsidR="00444AB6" w:rsidRPr="007F7628">
        <w:rPr>
          <w:rFonts w:ascii="Times" w:hAnsi="Times" w:cs="Times New Roman"/>
          <w:sz w:val="24"/>
          <w:szCs w:val="24"/>
        </w:rPr>
        <w:fldChar w:fldCharType="end"/>
      </w:r>
      <w:r w:rsidR="00444AB6" w:rsidRPr="007F7628">
        <w:rPr>
          <w:rFonts w:ascii="Times" w:hAnsi="Times" w:cs="Times New Roman"/>
          <w:sz w:val="24"/>
          <w:szCs w:val="24"/>
        </w:rPr>
        <w:t xml:space="preserve">. Thinking more broadly, the cultural values held by the parents can impact the behaviors of the students, even if this is not directly discussed within the family context </w:t>
      </w:r>
      <w:r w:rsidR="00444AB6" w:rsidRPr="007F7628">
        <w:rPr>
          <w:rFonts w:ascii="Times" w:hAnsi="Times" w:cs="Times New Roman"/>
          <w:sz w:val="24"/>
          <w:szCs w:val="24"/>
        </w:rPr>
        <w:fldChar w:fldCharType="begin"/>
      </w:r>
      <w:r w:rsidR="00444AB6" w:rsidRPr="007F7628">
        <w:rPr>
          <w:rFonts w:ascii="Times" w:hAnsi="Times" w:cs="Times New Roman"/>
          <w:sz w:val="24"/>
          <w:szCs w:val="24"/>
        </w:rPr>
        <w:instrText xml:space="preserve"> ADDIN EN.CITE &lt;EndNote&gt;&lt;Cite&gt;&lt;Author&gt;Cruz&lt;/Author&gt;&lt;Year&gt;2011&lt;/Year&gt;&lt;RecNum&gt;1070&lt;/RecNum&gt;&lt;DisplayText&gt;(Cruz et al., 2011)&lt;/DisplayText&gt;&lt;record&gt;&lt;rec-number&gt;1070&lt;/rec-number&gt;&lt;foreign-keys&gt;&lt;key app="EN" db-id="pd5wf2x00efatoevwr5xfs9mptvs2aafdw5e" timestamp="1397342600"&gt;1070&lt;/key&gt;&lt;/foreign-keys&gt;&lt;ref-type name="Journal Article"&gt;17&lt;/ref-type&gt;&lt;contributors&gt;&lt;authors&gt;&lt;author&gt;Cruz, Rick A.&lt;/author&gt;&lt;author&gt;King, Kevin M.&lt;/author&gt;&lt;author&gt;Widaman, Keith F.&lt;/author&gt;&lt;author&gt;Leu, Janxin&lt;/author&gt;&lt;author&gt;Cauce, Ana Mari&lt;/author&gt;&lt;author&gt;Conger, Rand D.&lt;/author&gt;&lt;/authors&gt;&lt;/contributors&gt;&lt;auth-address&gt;Cruz, Rick A., Department of Psychology, University of Washington, Seattle, WA, US, 98195, cruzr1@uw.edu&lt;/auth-address&gt;&lt;titles&gt;&lt;title&gt;Cultural influences on positive father involvement in two-parent Mexican-origin families&lt;/title&gt;&lt;secondary-title&gt;Journal of Family Psychology&lt;/secondary-title&gt;&lt;/titles&gt;&lt;periodical&gt;&lt;full-title&gt;Journal of Family Psychology&lt;/full-title&gt;&lt;/periodical&gt;&lt;pages&gt;731-740&lt;/pages&gt;&lt;volume&gt;25&lt;/volume&gt;&lt;number&gt;5&lt;/number&gt;&lt;dates&gt;&lt;year&gt;2011&lt;/year&gt;&lt;/dates&gt;&lt;publisher&gt;American Psychological Association&lt;/publisher&gt;&lt;isbn&gt;0893-3200&amp;#xD;1939-1293&lt;/isbn&gt;&lt;accession-num&gt;2011-18053-001. PsycARTICLES Identifier: fam-25-5-731. PMID: 21842992. First Author &amp;amp; Affiliation: Cruz, Rick A.&lt;/accession-num&gt;&lt;urls&gt;&lt;related-urls&gt;&lt;url&gt;http://libraries.ou.edu/access.aspx?url=http://search.ebscohost.com/login.aspx?direct=true&amp;amp;db=pdh&amp;amp;AN=2011-18053-001&amp;amp;site=eds-live&lt;/url&gt;&lt;url&gt;cruzr1@uw.edu&lt;/url&gt;&lt;/related-urls&gt;&lt;/urls&gt;&lt;electronic-resource-num&gt;10.1037/a0025128&lt;/electronic-resource-num&gt;&lt;remote-database-name&gt;pdh&lt;/remote-database-name&gt;&lt;remote-database-provider&gt;EBSCOhost&lt;/remote-database-provider&gt;&lt;/record&gt;&lt;/Cite&gt;&lt;/EndNote&gt;</w:instrText>
      </w:r>
      <w:r w:rsidR="00444AB6" w:rsidRPr="007F7628">
        <w:rPr>
          <w:rFonts w:ascii="Times" w:hAnsi="Times" w:cs="Times New Roman"/>
          <w:sz w:val="24"/>
          <w:szCs w:val="24"/>
        </w:rPr>
        <w:fldChar w:fldCharType="separate"/>
      </w:r>
      <w:r w:rsidR="00444AB6" w:rsidRPr="007F7628">
        <w:rPr>
          <w:rFonts w:ascii="Times" w:hAnsi="Times" w:cs="Times New Roman"/>
          <w:noProof/>
          <w:sz w:val="24"/>
          <w:szCs w:val="24"/>
        </w:rPr>
        <w:t>(Cruz et al., 2011)</w:t>
      </w:r>
      <w:r w:rsidR="00444AB6" w:rsidRPr="007F7628">
        <w:rPr>
          <w:rFonts w:ascii="Times" w:hAnsi="Times" w:cs="Times New Roman"/>
          <w:sz w:val="24"/>
          <w:szCs w:val="24"/>
        </w:rPr>
        <w:fldChar w:fldCharType="end"/>
      </w:r>
      <w:r w:rsidR="00444AB6" w:rsidRPr="007F7628">
        <w:rPr>
          <w:rFonts w:ascii="Times" w:hAnsi="Times" w:cs="Times New Roman"/>
          <w:sz w:val="24"/>
          <w:szCs w:val="24"/>
        </w:rPr>
        <w:t xml:space="preserve">. </w:t>
      </w:r>
    </w:p>
    <w:p w14:paraId="37D9B5A7" w14:textId="77777777" w:rsidR="00444AB6" w:rsidRPr="007F7628" w:rsidRDefault="00444AB6" w:rsidP="00922BA6">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current study will assess how numerous systems impact the student in both direct and indirect ways. While historical factors will not be directly measured in the study, it is important for the reader to have an understanding of the temporal impact on the family and student. Cultural values will be </w:t>
      </w:r>
      <w:r w:rsidR="00314B07" w:rsidRPr="007F7628">
        <w:rPr>
          <w:rFonts w:ascii="Times" w:hAnsi="Times" w:cs="Times New Roman"/>
          <w:sz w:val="24"/>
          <w:szCs w:val="24"/>
        </w:rPr>
        <w:t>measured and will encompass</w:t>
      </w:r>
      <w:r w:rsidRPr="007F7628">
        <w:rPr>
          <w:rFonts w:ascii="Times" w:hAnsi="Times" w:cs="Times New Roman"/>
          <w:sz w:val="24"/>
          <w:szCs w:val="24"/>
        </w:rPr>
        <w:t xml:space="preserve"> religious beliefs, respect for elders, and traditional gender roles. These factors will be elaborated on in the </w:t>
      </w:r>
      <w:r w:rsidR="006A0AD3" w:rsidRPr="007F7628">
        <w:rPr>
          <w:rFonts w:ascii="Times" w:hAnsi="Times" w:cs="Times New Roman"/>
          <w:sz w:val="24"/>
          <w:szCs w:val="24"/>
        </w:rPr>
        <w:t xml:space="preserve">Mexican American cultural values </w:t>
      </w:r>
      <w:r w:rsidRPr="007F7628">
        <w:rPr>
          <w:rFonts w:ascii="Times" w:hAnsi="Times" w:cs="Times New Roman"/>
          <w:sz w:val="24"/>
          <w:szCs w:val="24"/>
        </w:rPr>
        <w:t xml:space="preserve">section. Historical factors and cultural values are understood to fall into the macrosystem; they directly influence the exosystem </w:t>
      </w:r>
      <w:r w:rsidR="00314B07" w:rsidRPr="007F7628">
        <w:rPr>
          <w:rFonts w:ascii="Times" w:hAnsi="Times" w:cs="Times New Roman"/>
          <w:sz w:val="24"/>
          <w:szCs w:val="24"/>
        </w:rPr>
        <w:t xml:space="preserve">(i.e., level of parental education and socioeconomic status) </w:t>
      </w:r>
      <w:r w:rsidRPr="007F7628">
        <w:rPr>
          <w:rFonts w:ascii="Times" w:hAnsi="Times" w:cs="Times New Roman"/>
          <w:sz w:val="24"/>
          <w:szCs w:val="24"/>
        </w:rPr>
        <w:t xml:space="preserve">and indirectly influence the macrosystem and the individual. </w:t>
      </w:r>
      <w:r w:rsidR="00314B07" w:rsidRPr="007F7628">
        <w:rPr>
          <w:rFonts w:ascii="Times" w:hAnsi="Times" w:cs="Times New Roman"/>
          <w:sz w:val="24"/>
          <w:szCs w:val="24"/>
        </w:rPr>
        <w:t xml:space="preserve">The exosystem directly influences the microsystem, with indirect influence on the individual. </w:t>
      </w:r>
      <w:r w:rsidRPr="007F7628">
        <w:rPr>
          <w:rFonts w:ascii="Times" w:hAnsi="Times" w:cs="Times New Roman"/>
          <w:sz w:val="24"/>
          <w:szCs w:val="24"/>
        </w:rPr>
        <w:t xml:space="preserve">Socioeconomic status will be assessed from the students’ perspective and will include the subjective status of their family within American society. Family values will be </w:t>
      </w:r>
      <w:r w:rsidR="00314B07" w:rsidRPr="007F7628">
        <w:rPr>
          <w:rFonts w:ascii="Times" w:hAnsi="Times" w:cs="Times New Roman"/>
          <w:sz w:val="24"/>
          <w:szCs w:val="24"/>
        </w:rPr>
        <w:t>measured and will encompass</w:t>
      </w:r>
      <w:r w:rsidRPr="007F7628">
        <w:rPr>
          <w:rFonts w:ascii="Times" w:hAnsi="Times" w:cs="Times New Roman"/>
          <w:sz w:val="24"/>
          <w:szCs w:val="24"/>
        </w:rPr>
        <w:t xml:space="preserve"> support from the family, obligation to the family, and the identification of the self within the family. Acculturation level is conceptualized as falling under the microsystem, as it is a proximal indicator of the individuals’ direct interaction within the m</w:t>
      </w:r>
      <w:r w:rsidR="003B432D" w:rsidRPr="007F7628">
        <w:rPr>
          <w:rFonts w:ascii="Times" w:hAnsi="Times" w:cs="Times New Roman"/>
          <w:sz w:val="24"/>
          <w:szCs w:val="24"/>
        </w:rPr>
        <w:t>icrosystems (i.e., school, home</w:t>
      </w:r>
      <w:r w:rsidRPr="007F7628">
        <w:rPr>
          <w:rFonts w:ascii="Times" w:hAnsi="Times" w:cs="Times New Roman"/>
          <w:sz w:val="24"/>
          <w:szCs w:val="24"/>
        </w:rPr>
        <w:t xml:space="preserve"> and community). The</w:t>
      </w:r>
      <w:r w:rsidR="003B432D" w:rsidRPr="007F7628">
        <w:rPr>
          <w:rFonts w:ascii="Times" w:hAnsi="Times" w:cs="Times New Roman"/>
          <w:sz w:val="24"/>
          <w:szCs w:val="24"/>
        </w:rPr>
        <w:t xml:space="preserve"> factors of academic motivation, academic success and </w:t>
      </w:r>
      <w:r w:rsidRPr="007F7628">
        <w:rPr>
          <w:rFonts w:ascii="Times" w:hAnsi="Times" w:cs="Times New Roman"/>
          <w:sz w:val="24"/>
          <w:szCs w:val="24"/>
        </w:rPr>
        <w:t>self-efficacy towards attending college</w:t>
      </w:r>
      <w:r w:rsidR="003B432D" w:rsidRPr="007F7628">
        <w:rPr>
          <w:rFonts w:ascii="Times" w:hAnsi="Times" w:cs="Times New Roman"/>
          <w:sz w:val="24"/>
          <w:szCs w:val="24"/>
        </w:rPr>
        <w:t xml:space="preserve"> </w:t>
      </w:r>
      <w:r w:rsidRPr="007F7628">
        <w:rPr>
          <w:rFonts w:ascii="Times" w:hAnsi="Times" w:cs="Times New Roman"/>
          <w:sz w:val="24"/>
          <w:szCs w:val="24"/>
        </w:rPr>
        <w:t>are viewed as bei</w:t>
      </w:r>
      <w:r w:rsidR="003B432D" w:rsidRPr="007F7628">
        <w:rPr>
          <w:rFonts w:ascii="Times" w:hAnsi="Times" w:cs="Times New Roman"/>
          <w:sz w:val="24"/>
          <w:szCs w:val="24"/>
        </w:rPr>
        <w:t xml:space="preserve">ng most closely linked with </w:t>
      </w:r>
      <w:r w:rsidRPr="007F7628">
        <w:rPr>
          <w:rFonts w:ascii="Times" w:hAnsi="Times" w:cs="Times New Roman"/>
          <w:sz w:val="24"/>
          <w:szCs w:val="24"/>
        </w:rPr>
        <w:t>the student. Throughout the remainder of the</w:t>
      </w:r>
      <w:r w:rsidR="003B432D" w:rsidRPr="007F7628">
        <w:rPr>
          <w:rFonts w:ascii="Times" w:hAnsi="Times" w:cs="Times New Roman"/>
          <w:sz w:val="24"/>
          <w:szCs w:val="24"/>
        </w:rPr>
        <w:t xml:space="preserve"> literature review, the Ecological Systems T</w:t>
      </w:r>
      <w:r w:rsidRPr="007F7628">
        <w:rPr>
          <w:rFonts w:ascii="Times" w:hAnsi="Times" w:cs="Times New Roman"/>
          <w:sz w:val="24"/>
          <w:szCs w:val="24"/>
        </w:rPr>
        <w:t xml:space="preserve">heory can help ground the various constructs and </w:t>
      </w:r>
      <w:r w:rsidRPr="007F7628">
        <w:rPr>
          <w:rFonts w:ascii="Times" w:hAnsi="Times" w:cs="Times New Roman"/>
          <w:sz w:val="24"/>
          <w:szCs w:val="24"/>
        </w:rPr>
        <w:lastRenderedPageBreak/>
        <w:t>provide a framework to understand the complex connections that occur between systems.</w:t>
      </w:r>
    </w:p>
    <w:p w14:paraId="361AA21B" w14:textId="77777777" w:rsidR="00EA6859" w:rsidRPr="007F7628" w:rsidRDefault="00EA6859" w:rsidP="00DF7443">
      <w:pPr>
        <w:pStyle w:val="Heading2"/>
      </w:pPr>
      <w:bookmarkStart w:id="13" w:name="_Toc285715543"/>
      <w:r w:rsidRPr="007F7628">
        <w:t>Brief History of Individuals of Hispanic Origin</w:t>
      </w:r>
      <w:bookmarkEnd w:id="13"/>
    </w:p>
    <w:p w14:paraId="36C9C8DD"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t>The United States (U.S.) population has become increasingly diversified in regards to the ethnic makeup of individuals who live in the states. First and foremost, this study will focus on those of Hispanic origin. It is important to clearly define how the Hispanic population is identified, both by the individual and the governing bodies. Hispanic origin can be viewed as the herit</w:t>
      </w:r>
      <w:r w:rsidR="003B432D" w:rsidRPr="007F7628">
        <w:rPr>
          <w:rFonts w:ascii="Times" w:hAnsi="Times" w:cs="Times New Roman"/>
          <w:sz w:val="24"/>
          <w:szCs w:val="24"/>
        </w:rPr>
        <w:t>age, nationality group, lineage</w:t>
      </w:r>
      <w:r w:rsidRPr="007F7628">
        <w:rPr>
          <w:rFonts w:ascii="Times" w:hAnsi="Times" w:cs="Times New Roman"/>
          <w:sz w:val="24"/>
          <w:szCs w:val="24"/>
        </w:rPr>
        <w:t xml:space="preserve"> or country of birth of the person or the person’s parents or ancestors before their arrival in the United States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&lt;EndNote&gt;&lt;Cite&gt;&lt;Author&gt;Ennis&lt;/Author&gt;&lt;Year&gt;2011&lt;/Year&gt;&lt;RecNum&gt;1413&lt;/RecNum&gt;&lt;DisplayText&gt;(Ennis, Rios-Vargas, &amp;amp; Albert, 2011)&lt;/DisplayText&gt;&lt;record&gt;&lt;rec-number&gt;1413&lt;/rec-number&gt;&lt;foreign-keys&gt;&lt;key app="EN" db-id="pd5wf2x00efatoevwr5xfs9mptvs2aafdw5e" timestamp="1405789617"&gt;1413&lt;/key&gt;&lt;/foreign-keys&gt;&lt;ref-type name="Government Document"&gt;46&lt;/ref-type&gt;&lt;contributors&gt;&lt;authors&gt;&lt;author&gt;Ennis, S. R.,&lt;/author&gt;&lt;author&gt;Rios-Vargas, M.,&lt;/author&gt;&lt;author&gt;Albert, N. G.&lt;/author&gt;&lt;/authors&gt;&lt;secondary-authors&gt;&lt;author&gt;U.S. Department of Commerce&lt;/author&gt;&lt;/secondary-authors&gt;&lt;/contributors&gt;&lt;titles&gt;&lt;title&gt;The Hispanic population: 2010&lt;/title&gt;&lt;/titles&gt;&lt;number&gt;May&lt;/number&gt;&lt;dates&gt;&lt;year&gt;2011&lt;/year&gt;&lt;/dates&gt;&lt;publisher&gt;U.S. Census Bureau&lt;/publisher&gt;&lt;urls&gt;&lt;related-urls&gt;&lt;url&gt;http://www.census.gov/prod/cen2010/briefs/c2010br-04.pdf&lt;/url&gt;&lt;/related-urls&gt;&lt;/urls&gt;&lt;/record&gt;&lt;/Cite&gt;&lt;/EndNote&gt;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(Ennis, Rios-Vargas, &amp; Albert, 2011)</w:t>
      </w:r>
      <w:r w:rsidRPr="007F7628">
        <w:rPr>
          <w:rFonts w:ascii="Times" w:hAnsi="Times" w:cs="Times New Roman"/>
          <w:sz w:val="24"/>
          <w:szCs w:val="24"/>
        </w:rPr>
        <w:fldChar w:fldCharType="end"/>
      </w:r>
      <w:r w:rsidRPr="007F7628">
        <w:rPr>
          <w:rFonts w:ascii="Times" w:hAnsi="Times" w:cs="Times New Roman"/>
          <w:sz w:val="24"/>
          <w:szCs w:val="24"/>
        </w:rPr>
        <w:t xml:space="preserve">. People who define their origin as Hispanic, Latino, or Spanish may be any race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&lt;EndNote&gt;&lt;Cite&gt;&lt;Author&gt;Ennis&lt;/Author&gt;&lt;Year&gt;2011&lt;/Year&gt;&lt;RecNum&gt;1413&lt;/RecNum&gt;&lt;DisplayText&gt;(Ennis et al., 2011)&lt;/DisplayText&gt;&lt;record&gt;&lt;rec-number&gt;1413&lt;/rec-number&gt;&lt;foreign-keys&gt;&lt;key app="EN" db-id="pd5wf2x00efatoevwr5xfs9mptvs2aafdw5e" timestamp="1405789617"&gt;1413&lt;/key&gt;&lt;/foreign-keys&gt;&lt;ref-type name="Government Document"&gt;46&lt;/ref-type&gt;&lt;contributors&gt;&lt;authors&gt;&lt;author&gt;Ennis, S. R.,&lt;/author&gt;&lt;author&gt;Rios-Vargas, M.,&lt;/author&gt;&lt;author&gt;Albert, N. G.&lt;/author&gt;&lt;/authors&gt;&lt;secondary-authors&gt;&lt;author&gt;U.S. Department of Commerce&lt;/author&gt;&lt;/secondary-authors&gt;&lt;/contributors&gt;&lt;titles&gt;&lt;title&gt;The Hispanic population: 2010&lt;/title&gt;&lt;/titles&gt;&lt;number&gt;May&lt;/number&gt;&lt;dates&gt;&lt;year&gt;2011&lt;/year&gt;&lt;/dates&gt;&lt;publisher&gt;U.S. Census Bureau&lt;/publisher&gt;&lt;urls&gt;&lt;related-urls&gt;&lt;url&gt;http://www.census.gov/prod/cen2010/briefs/c2010br-04.pdf&lt;/url&gt;&lt;/related-urls&gt;&lt;/urls&gt;&lt;/record&gt;&lt;/Cite&gt;&lt;/EndNote&gt;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(Ennis et al., 2011)</w:t>
      </w:r>
      <w:r w:rsidRPr="007F7628">
        <w:rPr>
          <w:rFonts w:ascii="Times" w:hAnsi="Times" w:cs="Times New Roman"/>
          <w:sz w:val="24"/>
          <w:szCs w:val="24"/>
        </w:rPr>
        <w:fldChar w:fldCharType="end"/>
      </w:r>
      <w:r w:rsidRPr="007F7628">
        <w:rPr>
          <w:rFonts w:ascii="Times" w:hAnsi="Times" w:cs="Times New Roman"/>
          <w:sz w:val="24"/>
          <w:szCs w:val="24"/>
        </w:rPr>
        <w:t>.</w:t>
      </w:r>
    </w:p>
    <w:p w14:paraId="762BA511"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Hispanic population is estimated to include 53 million people living in the United States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Pr="007F7628">
        <w:rPr>
          <w:rFonts w:ascii="Times" w:hAnsi="Times" w:cs="Times New Roman"/>
          <w:sz w:val="24"/>
          <w:szCs w:val="24"/>
        </w:rPr>
        <w:fldChar w:fldCharType="end"/>
      </w:r>
      <w:r w:rsidRPr="007F7628">
        <w:rPr>
          <w:rFonts w:ascii="Times" w:hAnsi="Times" w:cs="Times New Roman"/>
          <w:sz w:val="24"/>
          <w:szCs w:val="24"/>
        </w:rPr>
        <w:t xml:space="preserve">, which comprise 16.9% of the total U.S. population. More than half of the growth in the total population of the United States between 2000 and 2010 </w:t>
      </w:r>
      <w:r w:rsidR="003B432D" w:rsidRPr="007F7628">
        <w:rPr>
          <w:rFonts w:ascii="Times" w:hAnsi="Times" w:cs="Times New Roman"/>
          <w:sz w:val="24"/>
          <w:szCs w:val="24"/>
        </w:rPr>
        <w:t>was</w:t>
      </w:r>
      <w:r w:rsidRPr="007F7628">
        <w:rPr>
          <w:rFonts w:ascii="Times" w:hAnsi="Times" w:cs="Times New Roman"/>
          <w:sz w:val="24"/>
          <w:szCs w:val="24"/>
        </w:rPr>
        <w:t xml:space="preserve"> due to the increase in the Hispanic population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&lt;EndNote&gt;&lt;Cite&gt;&lt;Author&gt;Ennis&lt;/Author&gt;&lt;Year&gt;2011&lt;/Year&gt;&lt;RecNum&gt;1413&lt;/RecNum&gt;&lt;DisplayText&gt;(Ennis et al., 2011)&lt;/DisplayText&gt;&lt;record&gt;&lt;rec-number&gt;1413&lt;/rec-number&gt;&lt;foreign-keys&gt;&lt;key app="EN" db-id="pd5wf2x00efatoevwr5xfs9mptvs2aafdw5e" timestamp="1405789617"&gt;1413&lt;/key&gt;&lt;/foreign-keys&gt;&lt;ref-type name="Government Document"&gt;46&lt;/ref-type&gt;&lt;contributors&gt;&lt;authors&gt;&lt;author&gt;Ennis, S. R.,&lt;/author&gt;&lt;author&gt;Rios-Vargas, M.,&lt;/author&gt;&lt;author&gt;Albert, N. G.&lt;/author&gt;&lt;/authors&gt;&lt;secondary-authors&gt;&lt;author&gt;U.S. Department of Commerce&lt;/author&gt;&lt;/secondary-authors&gt;&lt;/contributors&gt;&lt;titles&gt;&lt;title&gt;The Hispanic population: 2010&lt;/title&gt;&lt;/titles&gt;&lt;number&gt;May&lt;/number&gt;&lt;dates&gt;&lt;year&gt;2011&lt;/year&gt;&lt;/dates&gt;&lt;publisher&gt;U.S. Census Bureau&lt;/publisher&gt;&lt;urls&gt;&lt;related-urls&gt;&lt;url&gt;http://www.census.gov/prod/cen2010/briefs/c2010br-04.pdf&lt;/url&gt;&lt;/related-urls&gt;&lt;/urls&gt;&lt;/record&gt;&lt;/Cite&gt;&lt;/EndNote&gt;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(Ennis et al., 2011)</w:t>
      </w:r>
      <w:r w:rsidRPr="007F7628">
        <w:rPr>
          <w:rFonts w:ascii="Times" w:hAnsi="Times" w:cs="Times New Roman"/>
          <w:sz w:val="24"/>
          <w:szCs w:val="24"/>
        </w:rPr>
        <w:fldChar w:fldCharType="end"/>
      </w:r>
      <w:r w:rsidRPr="007F7628">
        <w:rPr>
          <w:rFonts w:ascii="Times" w:hAnsi="Times" w:cs="Times New Roman"/>
          <w:sz w:val="24"/>
          <w:szCs w:val="24"/>
        </w:rPr>
        <w:t>. In the South, where the current study took place, the population experienced a growth of 57% in the Hispanic population, which was four times the growth of the total</w:t>
      </w:r>
      <w:r w:rsidR="00236479" w:rsidRPr="007F7628">
        <w:rPr>
          <w:rFonts w:ascii="Times" w:hAnsi="Times" w:cs="Times New Roman"/>
          <w:sz w:val="24"/>
          <w:szCs w:val="24"/>
        </w:rPr>
        <w:t xml:space="preserve"> population in the South </w:t>
      </w:r>
      <w:r w:rsidRPr="007F7628">
        <w:rPr>
          <w:rFonts w:ascii="Times" w:hAnsi="Times" w:cs="Times New Roman"/>
          <w:sz w:val="24"/>
          <w:szCs w:val="24"/>
        </w:rPr>
        <w:fldChar w:fldCharType="begin"/>
      </w:r>
      <w:r w:rsidR="00623FA2" w:rsidRPr="007F7628">
        <w:rPr>
          <w:rFonts w:ascii="Times" w:hAnsi="Times" w:cs="Times New Roman"/>
          <w:sz w:val="24"/>
          <w:szCs w:val="24"/>
        </w:rPr>
        <w:instrText xml:space="preserve"> ADDIN EN.CITE &lt;EndNote&gt;&lt;Cite&gt;&lt;Author&gt;Ennis&lt;/Author&gt;&lt;Year&gt;2011&lt;/Year&gt;&lt;RecNum&gt;1413&lt;/RecNum&gt;&lt;DisplayText&gt;(Ennis et al., 2011)&lt;/DisplayText&gt;&lt;record&gt;&lt;rec-number&gt;1413&lt;/rec-number&gt;&lt;foreign-keys&gt;&lt;key app="EN" db-id="pd5wf2x00efatoevwr5xfs9mptvs2aafdw5e" timestamp="1405789617"&gt;1413&lt;/key&gt;&lt;/foreign-keys&gt;&lt;ref-type name="Government Document"&gt;46&lt;/ref-type&gt;&lt;contributors&gt;&lt;authors&gt;&lt;author&gt;Ennis, S. R.,&lt;/author&gt;&lt;author&gt;Rios-Vargas, M.,&lt;/author&gt;&lt;author&gt;Albert, N. G.&lt;/author&gt;&lt;/authors&gt;&lt;secondary-authors&gt;&lt;author&gt;U.S. Department of Commerce&lt;/author&gt;&lt;/secondary-authors&gt;&lt;/contributors&gt;&lt;titles&gt;&lt;title&gt;The Hispanic population: 2010&lt;/title&gt;&lt;/titles&gt;&lt;number&gt;May&lt;/number&gt;&lt;dates&gt;&lt;year&gt;2011&lt;/year&gt;&lt;/dates&gt;&lt;publisher&gt;U.S. Census Bureau&lt;/publisher&gt;&lt;urls&gt;&lt;related-urls&gt;&lt;url&gt;http://www.census.gov/prod/cen2010/briefs/c2010br-04.pdf&lt;/url&gt;&lt;/related-urls&gt;&lt;/urls&gt;&lt;/record&gt;&lt;/Cite&gt;&lt;/EndNote&gt;</w:instrText>
      </w:r>
      <w:r w:rsidRPr="007F7628">
        <w:rPr>
          <w:rFonts w:ascii="Times" w:hAnsi="Times" w:cs="Times New Roman"/>
          <w:sz w:val="24"/>
          <w:szCs w:val="24"/>
        </w:rPr>
        <w:fldChar w:fldCharType="separate"/>
      </w:r>
      <w:r w:rsidR="00623FA2" w:rsidRPr="007F7628">
        <w:rPr>
          <w:rFonts w:ascii="Times" w:hAnsi="Times" w:cs="Times New Roman"/>
          <w:noProof/>
          <w:sz w:val="24"/>
          <w:szCs w:val="24"/>
        </w:rPr>
        <w:t>(Ennis et al., 2011)</w:t>
      </w:r>
      <w:r w:rsidRPr="007F7628">
        <w:rPr>
          <w:rFonts w:ascii="Times" w:hAnsi="Times" w:cs="Times New Roman"/>
          <w:sz w:val="24"/>
          <w:szCs w:val="24"/>
        </w:rPr>
        <w:fldChar w:fldCharType="end"/>
      </w:r>
      <w:r w:rsidRPr="007F7628">
        <w:rPr>
          <w:rFonts w:ascii="Times" w:hAnsi="Times" w:cs="Times New Roman"/>
          <w:sz w:val="24"/>
          <w:szCs w:val="24"/>
        </w:rPr>
        <w:t>.</w:t>
      </w:r>
    </w:p>
    <w:p w14:paraId="036874C4" w14:textId="77777777" w:rsidR="00EA6859" w:rsidRPr="007F7628" w:rsidRDefault="0057716A" w:rsidP="00EA6859">
      <w:pPr>
        <w:spacing w:after="0" w:line="480" w:lineRule="auto"/>
        <w:ind w:firstLine="720"/>
        <w:rPr>
          <w:rFonts w:ascii="Times" w:hAnsi="Times" w:cs="Times New Roman"/>
          <w:sz w:val="24"/>
          <w:szCs w:val="24"/>
        </w:rPr>
      </w:pPr>
      <w:r w:rsidRPr="007F7628">
        <w:rPr>
          <w:rFonts w:ascii="Times" w:hAnsi="Times" w:cs="Times New Roman"/>
          <w:sz w:val="24"/>
          <w:szCs w:val="24"/>
        </w:rPr>
        <w:t>People who claim Hispanic o</w:t>
      </w:r>
      <w:r w:rsidR="00EA6859" w:rsidRPr="007F7628">
        <w:rPr>
          <w:rFonts w:ascii="Times" w:hAnsi="Times" w:cs="Times New Roman"/>
          <w:sz w:val="24"/>
          <w:szCs w:val="24"/>
        </w:rPr>
        <w:t>rigin can have family lineage from Cuba, Mexico, Puerto Rico, South o</w:t>
      </w:r>
      <w:r w:rsidRPr="007F7628">
        <w:rPr>
          <w:rFonts w:ascii="Times" w:hAnsi="Times" w:cs="Times New Roman"/>
          <w:sz w:val="24"/>
          <w:szCs w:val="24"/>
        </w:rPr>
        <w:t>r Central America</w:t>
      </w:r>
      <w:r w:rsidR="00EA6859" w:rsidRPr="007F7628">
        <w:rPr>
          <w:rFonts w:ascii="Times" w:hAnsi="Times" w:cs="Times New Roman"/>
          <w:sz w:val="24"/>
          <w:szCs w:val="24"/>
        </w:rPr>
        <w:t xml:space="preserve"> or Spain. Those of Mexican descent make up the majority (64.3%) of all those who identify as Hispanic </w:t>
      </w:r>
      <w:r w:rsidR="00EA6859"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00EA6859"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00EA6859" w:rsidRPr="007F7628">
        <w:rPr>
          <w:rFonts w:ascii="Times" w:hAnsi="Times" w:cs="Times New Roman"/>
          <w:sz w:val="24"/>
          <w:szCs w:val="24"/>
        </w:rPr>
        <w:fldChar w:fldCharType="end"/>
      </w:r>
      <w:r w:rsidR="00EA6859" w:rsidRPr="007F7628">
        <w:rPr>
          <w:rFonts w:ascii="Times" w:hAnsi="Times" w:cs="Times New Roman"/>
          <w:sz w:val="24"/>
          <w:szCs w:val="24"/>
        </w:rPr>
        <w:t xml:space="preserve">. This majority subgroup of Mexican-Americans is crucial to focus on due to the history of political and cultural discord that has occurred in the U.S. </w:t>
      </w:r>
      <w:r w:rsidR="00EA6859" w:rsidRPr="007F7628">
        <w:rPr>
          <w:rFonts w:ascii="Times" w:hAnsi="Times" w:cs="Times New Roman"/>
          <w:sz w:val="24"/>
          <w:szCs w:val="24"/>
        </w:rPr>
        <w:lastRenderedPageBreak/>
        <w:t xml:space="preserve">Another important component, especially due to the current study focusing on Hispanic High School students, is that 33.2% of Hispanics were under the age of 18 in comparison to 19.7% of non-Hispanic whites </w:t>
      </w:r>
      <w:r w:rsidR="00EA6859"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00EA6859"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00EA6859" w:rsidRPr="007F7628">
        <w:rPr>
          <w:rFonts w:ascii="Times" w:hAnsi="Times" w:cs="Times New Roman"/>
          <w:sz w:val="24"/>
          <w:szCs w:val="24"/>
        </w:rPr>
        <w:fldChar w:fldCharType="end"/>
      </w:r>
      <w:r w:rsidR="00EA6859" w:rsidRPr="007F7628">
        <w:rPr>
          <w:rFonts w:ascii="Times" w:hAnsi="Times" w:cs="Times New Roman"/>
          <w:sz w:val="24"/>
          <w:szCs w:val="24"/>
        </w:rPr>
        <w:t xml:space="preserve">. By the year 2020, it is estimated that </w:t>
      </w:r>
      <w:r w:rsidRPr="007F7628">
        <w:rPr>
          <w:rFonts w:ascii="Times" w:hAnsi="Times" w:cs="Times New Roman"/>
          <w:sz w:val="24"/>
          <w:szCs w:val="24"/>
        </w:rPr>
        <w:t>Hispanic</w:t>
      </w:r>
      <w:r w:rsidR="00EA6859" w:rsidRPr="007F7628">
        <w:rPr>
          <w:rFonts w:ascii="Times" w:hAnsi="Times" w:cs="Times New Roman"/>
          <w:sz w:val="24"/>
          <w:szCs w:val="24"/>
        </w:rPr>
        <w:t xml:space="preserve"> adolescents will account for 25% of the youth population in the United States </w:t>
      </w:r>
      <w:r w:rsidR="00EA6859" w:rsidRPr="007F7628">
        <w:rPr>
          <w:rFonts w:ascii="Times" w:hAnsi="Times" w:cs="Times New Roman"/>
          <w:sz w:val="24"/>
          <w:szCs w:val="24"/>
        </w:rPr>
        <w:fldChar w:fldCharType="begin">
          <w:fldData xml:space="preserve">PEVuZE5vdGU+PENpdGU+PEF1dGhvcj5LYXBsYW48L0F1dGhvcj48WWVhcj4yMDA3PC9ZZWFyPjxS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=
</w:fldData>
        </w:fldChar>
      </w:r>
      <w:r w:rsidR="00EA6859" w:rsidRPr="007F7628">
        <w:rPr>
          <w:rFonts w:ascii="Times" w:hAnsi="Times" w:cs="Times New Roman"/>
          <w:sz w:val="24"/>
          <w:szCs w:val="24"/>
        </w:rPr>
        <w:instrText xml:space="preserve"> ADDIN EN.CITE </w:instrText>
      </w:r>
      <w:r w:rsidR="00EA6859" w:rsidRPr="007F7628">
        <w:rPr>
          <w:rFonts w:ascii="Times" w:hAnsi="Times" w:cs="Times New Roman"/>
          <w:sz w:val="24"/>
          <w:szCs w:val="24"/>
        </w:rPr>
        <w:fldChar w:fldCharType="begin">
          <w:fldData xml:space="preserve">PEVuZE5vdGU+PENpdGU+PEF1dGhvcj5LYXBsYW48L0F1dGhvcj48WWVhcj4yMDA3PC9ZZWFyPjxS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=
</w:fldData>
        </w:fldChar>
      </w:r>
      <w:r w:rsidR="00EA6859" w:rsidRPr="007F7628">
        <w:rPr>
          <w:rFonts w:ascii="Times" w:hAnsi="Times" w:cs="Times New Roman"/>
          <w:sz w:val="24"/>
          <w:szCs w:val="24"/>
        </w:rPr>
        <w:instrText xml:space="preserve"> ADDIN EN.CITE.DATA </w:instrText>
      </w:r>
      <w:r w:rsidR="00EA6859" w:rsidRPr="007F7628">
        <w:rPr>
          <w:rFonts w:ascii="Times" w:hAnsi="Times" w:cs="Times New Roman"/>
          <w:sz w:val="24"/>
          <w:szCs w:val="24"/>
        </w:rPr>
      </w:r>
      <w:r w:rsidR="00EA6859" w:rsidRPr="007F7628">
        <w:rPr>
          <w:rFonts w:ascii="Times" w:hAnsi="Times" w:cs="Times New Roman"/>
          <w:sz w:val="24"/>
          <w:szCs w:val="24"/>
        </w:rPr>
        <w:fldChar w:fldCharType="end"/>
      </w:r>
      <w:r w:rsidR="00EA6859" w:rsidRPr="007F7628">
        <w:rPr>
          <w:rFonts w:ascii="Times" w:hAnsi="Times" w:cs="Times New Roman"/>
          <w:sz w:val="24"/>
          <w:szCs w:val="24"/>
        </w:rPr>
      </w:r>
      <w:r w:rsidR="00EA6859" w:rsidRPr="007F7628">
        <w:rPr>
          <w:rFonts w:ascii="Times" w:hAnsi="Times" w:cs="Times New Roman"/>
          <w:sz w:val="24"/>
          <w:szCs w:val="24"/>
        </w:rPr>
        <w:fldChar w:fldCharType="separate"/>
      </w:r>
      <w:r w:rsidR="00EA6859" w:rsidRPr="007F7628">
        <w:rPr>
          <w:rFonts w:ascii="Times" w:hAnsi="Times" w:cs="Times New Roman"/>
          <w:noProof/>
          <w:sz w:val="24"/>
          <w:szCs w:val="24"/>
        </w:rPr>
        <w:t>(Kaplan, Turner, &amp; Badger, 2007)</w:t>
      </w:r>
      <w:r w:rsidR="00EA6859" w:rsidRPr="007F7628">
        <w:rPr>
          <w:rFonts w:ascii="Times" w:hAnsi="Times" w:cs="Times New Roman"/>
          <w:sz w:val="24"/>
          <w:szCs w:val="24"/>
        </w:rPr>
        <w:fldChar w:fldCharType="end"/>
      </w:r>
      <w:r w:rsidR="00EA6859" w:rsidRPr="007F7628">
        <w:rPr>
          <w:rFonts w:ascii="Times" w:hAnsi="Times" w:cs="Times New Roman"/>
          <w:sz w:val="24"/>
          <w:szCs w:val="24"/>
        </w:rPr>
        <w:t xml:space="preserve">. This large and growing population of younger individuals of Hispanic descent has great potential for impacting various systems within the </w:t>
      </w:r>
      <w:r w:rsidRPr="007F7628">
        <w:rPr>
          <w:rFonts w:ascii="Times" w:hAnsi="Times" w:cs="Times New Roman"/>
          <w:sz w:val="24"/>
          <w:szCs w:val="24"/>
        </w:rPr>
        <w:t>United States.</w:t>
      </w:r>
      <w:r w:rsidR="00EA6859" w:rsidRPr="007F7628">
        <w:rPr>
          <w:rFonts w:ascii="Times" w:hAnsi="Times" w:cs="Times New Roman"/>
          <w:sz w:val="24"/>
          <w:szCs w:val="24"/>
        </w:rPr>
        <w:t xml:space="preserve"> </w:t>
      </w:r>
    </w:p>
    <w:p w14:paraId="595432C8" w14:textId="77777777" w:rsidR="00EA6859" w:rsidRPr="007F7628" w:rsidRDefault="00EA6859" w:rsidP="00DF7443">
      <w:pPr>
        <w:pStyle w:val="Heading2"/>
      </w:pPr>
      <w:bookmarkStart w:id="14" w:name="_Toc285715544"/>
      <w:r w:rsidRPr="007F7628">
        <w:t>Immigration in the United States</w:t>
      </w:r>
      <w:bookmarkEnd w:id="14"/>
    </w:p>
    <w:p w14:paraId="0E2D099C"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t>To immigrate is defined as “to come into a country of which one is not a native for permanent residence” (Merriam-Webster Online, 2014). Immigration of diverse people with dee</w:t>
      </w:r>
      <w:r w:rsidR="0057716A" w:rsidRPr="007F7628">
        <w:rPr>
          <w:rFonts w:ascii="Times" w:hAnsi="Times" w:cs="Times New Roman"/>
          <w:sz w:val="24"/>
          <w:szCs w:val="24"/>
        </w:rPr>
        <w:t>ply ingrained customs, language</w:t>
      </w:r>
      <w:r w:rsidRPr="007F7628">
        <w:rPr>
          <w:rFonts w:ascii="Times" w:hAnsi="Times" w:cs="Times New Roman"/>
          <w:sz w:val="24"/>
          <w:szCs w:val="24"/>
        </w:rPr>
        <w:t xml:space="preserve"> and culture to the U.S. is a key historical component to understand. One reason for this is that the blending of people who speak a different language and whose custom differ from those who resided in the area prior to the arrival of immigrants has potential to create a volatile mix. In the mid</w:t>
      </w:r>
      <w:r w:rsidR="006E5D7F" w:rsidRPr="007F7628">
        <w:rPr>
          <w:rFonts w:ascii="Times" w:hAnsi="Times" w:cs="Times New Roman"/>
          <w:sz w:val="24"/>
          <w:szCs w:val="24"/>
        </w:rPr>
        <w:t xml:space="preserve"> nineteenth</w:t>
      </w:r>
      <w:r w:rsidRPr="007F7628">
        <w:rPr>
          <w:rFonts w:ascii="Times" w:hAnsi="Times" w:cs="Times New Roman"/>
          <w:sz w:val="24"/>
          <w:szCs w:val="24"/>
        </w:rPr>
        <w:t xml:space="preserve"> century</w:t>
      </w:r>
      <w:r w:rsidR="0057716A" w:rsidRPr="007F7628">
        <w:rPr>
          <w:rFonts w:ascii="Times" w:hAnsi="Times" w:cs="Times New Roman"/>
          <w:sz w:val="24"/>
          <w:szCs w:val="24"/>
        </w:rPr>
        <w:t>, the influx of British, German</w:t>
      </w:r>
      <w:r w:rsidRPr="007F7628">
        <w:rPr>
          <w:rFonts w:ascii="Times" w:hAnsi="Times" w:cs="Times New Roman"/>
          <w:sz w:val="24"/>
          <w:szCs w:val="24"/>
        </w:rPr>
        <w:t xml:space="preserve"> and Irish immigrants made up 90% of all immigration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&lt;EndNote&gt;&lt;Cite&gt;&lt;Author&gt;North&lt;/Author&gt;&lt;Year&gt;1966&lt;/Year&gt;&lt;RecNum&gt;1415&lt;/RecNum&gt;&lt;DisplayText&gt;(North, 1966)&lt;/DisplayText&gt;&lt;record&gt;&lt;rec-number&gt;1415&lt;/rec-number&gt;&lt;foreign-keys&gt;&lt;key app="EN" db-id="pd5wf2x00efatoevwr5xfs9mptvs2aafdw5e" timestamp="1405811567"&gt;1415&lt;/key&gt;&lt;/foreign-keys&gt;&lt;ref-type name="Book"&gt;6&lt;/ref-type&gt;&lt;contributors&gt;&lt;authors&gt;&lt;author&gt;North, D.&lt;/author&gt;&lt;/authors&gt;&lt;/contributors&gt;&lt;titles&gt;&lt;title&gt;The economic growth of the United States, 1790-1860&lt;/title&gt;&lt;/titles&gt;&lt;dates&gt;&lt;year&gt;1966&lt;/year&gt;&lt;/dates&gt;&lt;pub-location&gt;New York&lt;/pub-location&gt;&lt;publisher&gt;W.W. Norton&lt;/publisher&gt;&lt;urls&gt;&lt;/urls&gt;&lt;/record&gt;&lt;/Cite&gt;&lt;/EndNote&gt;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(North, 1966)</w:t>
      </w:r>
      <w:r w:rsidRPr="007F7628">
        <w:rPr>
          <w:rFonts w:ascii="Times" w:hAnsi="Times" w:cs="Times New Roman"/>
          <w:sz w:val="24"/>
          <w:szCs w:val="24"/>
        </w:rPr>
        <w:fldChar w:fldCharType="end"/>
      </w:r>
      <w:r w:rsidRPr="007F7628">
        <w:rPr>
          <w:rFonts w:ascii="Times" w:hAnsi="Times" w:cs="Times New Roman"/>
          <w:sz w:val="24"/>
          <w:szCs w:val="24"/>
        </w:rPr>
        <w:t xml:space="preserve">. Amongst these three primary groups, the Irish were not as financially well off, which led to them being the most targeted by anti-immigrant groups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&lt;EndNote&gt;&lt;Cite&gt;&lt;Author&gt;Goldenberg&lt;/Author&gt;&lt;Year&gt;1996&lt;/Year&gt;&lt;RecNum&gt;784&lt;/RecNum&gt;&lt;DisplayText&gt;(Goldenberg, 1996)&lt;/DisplayText&gt;&lt;record&gt;&lt;rec-number&gt;784&lt;/rec-number&gt;&lt;foreign-keys&gt;&lt;key app="EN" db-id="pd5wf2x00efatoevwr5xfs9mptvs2aafdw5e" timestamp="1397335639"&gt;784&lt;/key&gt;&lt;/foreign-keys&gt;&lt;ref-type name="Journal Article"&gt;17&lt;/ref-type&gt;&lt;contributors&gt;&lt;authors&gt;&lt;author&gt;Goldenberg, C.&lt;/author&gt;&lt;/authors&gt;&lt;/contributors&gt;&lt;titles&gt;&lt;title&gt;Latin American immigration and U.S. schools&lt;/title&gt;&lt;secondary-title&gt;Society for Research in Child Development&lt;/secondary-title&gt;&lt;/titles&gt;&lt;periodical&gt;&lt;full-title&gt;Society for Research in Child Development&lt;/full-title&gt;&lt;/periodical&gt;&lt;pages&gt;1-31&lt;/pages&gt;&lt;volume&gt;10&lt;/volume&gt;&lt;number&gt;1&lt;/number&gt;&lt;dates&gt;&lt;year&gt;1996&lt;/year&gt;&lt;/dates&gt;&lt;urls&gt;&lt;/urls&gt;&lt;/record&gt;&lt;/Cite&gt;&lt;/EndNote&gt;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(Goldenberg, 1996)</w:t>
      </w:r>
      <w:r w:rsidRPr="007F7628">
        <w:rPr>
          <w:rFonts w:ascii="Times" w:hAnsi="Times" w:cs="Times New Roman"/>
          <w:sz w:val="24"/>
          <w:szCs w:val="24"/>
        </w:rPr>
        <w:fldChar w:fldCharType="end"/>
      </w:r>
      <w:r w:rsidRPr="007F7628">
        <w:rPr>
          <w:rFonts w:ascii="Times" w:hAnsi="Times" w:cs="Times New Roman"/>
          <w:sz w:val="24"/>
          <w:szCs w:val="24"/>
        </w:rPr>
        <w:t xml:space="preserve">. The decision to target the Irish immigrants was also fueled by more outwardly apparent customs that were drastically different from the Americans who currently resided in the area. It is apparent that a specific group of people is more likely to be targeted when they differ from the majority population in both explicit and implicit ways. Furthermore, less monetary capital contributes to a subset of immigrants being viewed as atypical or less than. </w:t>
      </w:r>
    </w:p>
    <w:p w14:paraId="70D66F2D" w14:textId="77777777" w:rsidR="00EA6859" w:rsidRPr="007F7628" w:rsidRDefault="00EA6859" w:rsidP="00706F01">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Hispanics living in the U.S. are comprised of those who were living here prior to the American Southwest becoming part of the United States as well as those who have immigrated afterward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&lt;EndNote&gt;&lt;Cite&gt;&lt;Author&gt;Goldenberg&lt;/Author&gt;&lt;Year&gt;1996&lt;/Year&gt;&lt;RecNum&gt;784&lt;/RecNum&gt;&lt;DisplayText&gt;(Goldenberg, 1996)&lt;/DisplayText&gt;&lt;record&gt;&lt;rec-number&gt;784&lt;/rec-number&gt;&lt;foreign-keys&gt;&lt;key app="EN" db-id="pd5wf2x00efatoevwr5xfs9mptvs2aafdw5e" timestamp="1397335639"&gt;784&lt;/key&gt;&lt;/foreign-keys&gt;&lt;ref-type name="Journal Article"&gt;17&lt;/ref-type&gt;&lt;contributors&gt;&lt;authors&gt;&lt;author&gt;Goldenberg, C.&lt;/author&gt;&lt;/authors&gt;&lt;/contributors&gt;&lt;titles&gt;&lt;title&gt;Latin American immigration and U.S. schools&lt;/title&gt;&lt;secondary-title&gt;Society for Research in Child Development&lt;/secondary-title&gt;&lt;/titles&gt;&lt;periodical&gt;&lt;full-title&gt;Society for Research in Child Development&lt;/full-title&gt;&lt;/periodical&gt;&lt;pages&gt;1-31&lt;/pages&gt;&lt;volume&gt;10&lt;/volume&gt;&lt;number&gt;1&lt;/number&gt;&lt;dates&gt;&lt;year&gt;1996&lt;/year&gt;&lt;/dates&gt;&lt;urls&gt;&lt;/urls&gt;&lt;/record&gt;&lt;/Cite&gt;&lt;/EndNote&gt;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(Goldenberg, 1996)</w:t>
      </w:r>
      <w:r w:rsidRPr="007F7628">
        <w:rPr>
          <w:rFonts w:ascii="Times" w:hAnsi="Times" w:cs="Times New Roman"/>
          <w:sz w:val="24"/>
          <w:szCs w:val="24"/>
        </w:rPr>
        <w:fldChar w:fldCharType="end"/>
      </w:r>
      <w:r w:rsidRPr="007F7628">
        <w:rPr>
          <w:rFonts w:ascii="Times" w:hAnsi="Times" w:cs="Times New Roman"/>
          <w:sz w:val="24"/>
          <w:szCs w:val="24"/>
        </w:rPr>
        <w:t>.</w:t>
      </w:r>
      <w:r w:rsidR="002F71B7" w:rsidRPr="007F7628">
        <w:rPr>
          <w:rFonts w:ascii="Times" w:hAnsi="Times" w:cs="Times New Roman"/>
          <w:sz w:val="24"/>
          <w:szCs w:val="24"/>
        </w:rPr>
        <w:t xml:space="preserve"> Regardless of generation status, Hispanics have persevered through a longstanding history of covert and overt racism, especially within the educational system. In addition to ethnicity, Hispanic students and their families have faced hardship due to socioeconomic and worker status. </w:t>
      </w:r>
      <w:r w:rsidR="0057716A" w:rsidRPr="007F7628">
        <w:rPr>
          <w:rFonts w:ascii="Times" w:hAnsi="Times" w:cs="Times New Roman"/>
          <w:sz w:val="24"/>
          <w:szCs w:val="24"/>
        </w:rPr>
        <w:t>To fully appreciate the current state of affairs i</w:t>
      </w:r>
      <w:r w:rsidR="00706F01" w:rsidRPr="007F7628">
        <w:rPr>
          <w:rFonts w:ascii="Times" w:hAnsi="Times" w:cs="Times New Roman"/>
          <w:sz w:val="24"/>
          <w:szCs w:val="24"/>
        </w:rPr>
        <w:t>t is important to more fully understand the complexity of historical factors that influen</w:t>
      </w:r>
      <w:r w:rsidR="0057716A" w:rsidRPr="007F7628">
        <w:rPr>
          <w:rFonts w:ascii="Times" w:hAnsi="Times" w:cs="Times New Roman"/>
          <w:sz w:val="24"/>
          <w:szCs w:val="24"/>
        </w:rPr>
        <w:t>ce the student and their family.</w:t>
      </w:r>
    </w:p>
    <w:p w14:paraId="6D73F274" w14:textId="77777777" w:rsidR="00EA6859" w:rsidRPr="007F7628" w:rsidRDefault="00EA6859" w:rsidP="00DF7443">
      <w:pPr>
        <w:pStyle w:val="Heading2"/>
      </w:pPr>
      <w:bookmarkStart w:id="15" w:name="_Toc285715545"/>
      <w:r w:rsidRPr="007F7628">
        <w:t>Relevant Historical Events for Hispanics in the United States</w:t>
      </w:r>
      <w:bookmarkEnd w:id="15"/>
    </w:p>
    <w:p w14:paraId="14293591" w14:textId="77777777" w:rsidR="00EA6859" w:rsidRPr="007F7628" w:rsidRDefault="00EA6859" w:rsidP="00EA6859">
      <w:pPr>
        <w:spacing w:after="0" w:line="480" w:lineRule="auto"/>
        <w:rPr>
          <w:rFonts w:ascii="Times" w:hAnsi="Times" w:cs="Times New Roman"/>
          <w:sz w:val="24"/>
          <w:szCs w:val="24"/>
        </w:rPr>
      </w:pPr>
      <w:r w:rsidRPr="007F7628">
        <w:rPr>
          <w:rFonts w:ascii="Times" w:hAnsi="Times" w:cs="Times New Roman"/>
          <w:b/>
          <w:sz w:val="24"/>
          <w:szCs w:val="24"/>
        </w:rPr>
        <w:tab/>
      </w:r>
      <w:r w:rsidR="00134E50" w:rsidRPr="007F7628">
        <w:rPr>
          <w:rFonts w:ascii="Times" w:hAnsi="Times" w:cs="Times New Roman"/>
          <w:sz w:val="24"/>
          <w:szCs w:val="24"/>
        </w:rPr>
        <w:t>D</w:t>
      </w:r>
      <w:r w:rsidRPr="007F7628">
        <w:rPr>
          <w:rFonts w:ascii="Times" w:hAnsi="Times" w:cs="Times New Roman"/>
          <w:sz w:val="24"/>
          <w:szCs w:val="24"/>
        </w:rPr>
        <w:t xml:space="preserve">ifficulties started in the mid 1800’s, prior to the Mexican War. Mexicans were granted citizenship by not only Texas, which gained independence from Mexico in 1836, but also by the U.S., which annexed Texas in 1845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According to Congress, all individuals were recognized as citizens of the former Texas Republic to be United States citizens when Texas joined the Union. Furthermore the Treaty stipulated that all inhabitants in the ceded territory, territory lost by Mexico to the U.S. at the signing of the Treaty, who did not either leave the territory or announce their intent to remain Mexican citizens would automatically become U.S. citizens</w:t>
      </w:r>
      <w:r w:rsidR="00134E50" w:rsidRPr="007F7628">
        <w:rPr>
          <w:rFonts w:ascii="Times" w:hAnsi="Times" w:cs="Times New Roman"/>
          <w:sz w:val="24"/>
          <w:szCs w:val="24"/>
        </w:rPr>
        <w:t xml:space="preserve"> after one year</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&lt;EndNote&gt;&lt;Cite&gt;&lt;Author&gt;Wilson&lt;/Author&gt;&lt;Year&gt;2003, Spring&lt;/Year&gt;&lt;RecNum&gt;1418&lt;/RecNum&gt;&lt;DisplayText&gt;(Wilson, 2003, Spring)&lt;/DisplayText&gt;&lt;record&gt;&lt;rec-number&gt;1418&lt;/rec-number&gt;&lt;foreign-keys&gt;&lt;key app="EN" db-id="pd5wf2x00efatoevwr5xfs9mptvs2aafdw5e" timestamp="1405885566"&gt;1418&lt;/key&gt;&lt;/foreign-keys&gt;&lt;ref-type name="Journal Article"&gt;17&lt;/ref-type&gt;&lt;contributors&gt;&lt;authors&gt;&lt;author&gt;Wilson, S.&lt;/author&gt;&lt;/authors&gt;&lt;/contributors&gt;&lt;titles&gt;&lt;title&gt;Brown over “other white”: Mexican Americans</w:instrText>
      </w:r>
      <w:r w:rsidR="00743F8E" w:rsidRPr="007F7628">
        <w:rPr>
          <w:rFonts w:ascii="Monaco" w:hAnsi="Monaco" w:cs="Monaco"/>
          <w:sz w:val="24"/>
          <w:szCs w:val="24"/>
        </w:rPr>
        <w:instrText>‟</w:instrText>
      </w:r>
      <w:r w:rsidR="00743F8E" w:rsidRPr="007F7628">
        <w:rPr>
          <w:rFonts w:ascii="Times" w:hAnsi="Times" w:cs="Times New Roman"/>
          <w:sz w:val="24"/>
          <w:szCs w:val="24"/>
        </w:rPr>
        <w:instrText xml:space="preserve"> legal arguments and litigation strategy in school desegregation lawsuits.&lt;/title&gt;&lt;secondary-title&gt;Law and History Review&lt;/secondary-title&gt;&lt;/titles&gt;&lt;periodical&gt;&lt;full-title&gt;Law and History Review&lt;/full-title&gt;&lt;/periodical&gt;&lt;pages&gt;145-194&lt;/pages&gt;&lt;volume&gt;21&lt;/volume&gt;&lt;number&gt;1&lt;/number&gt;&lt;dates&gt;&lt;year&gt;2003, Spring&lt;/year&gt;&lt;/dates&gt;&lt;urls&gt;&lt;related-urls&gt;&lt;url&gt;www.historycooperative.org/journals&lt;/url&gt;&lt;/related-urls&gt;&lt;/urls&gt;&lt;/record&gt;&lt;/Cite&gt;&lt;/EndNote&gt;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(Wilson, 2003, Spring)</w:t>
      </w:r>
      <w:r w:rsidRPr="007F7628">
        <w:rPr>
          <w:rFonts w:ascii="Times" w:hAnsi="Times" w:cs="Times New Roman"/>
          <w:sz w:val="24"/>
          <w:szCs w:val="24"/>
        </w:rPr>
        <w:fldChar w:fldCharType="end"/>
      </w:r>
      <w:r w:rsidRPr="007F7628">
        <w:rPr>
          <w:rFonts w:ascii="Times" w:hAnsi="Times" w:cs="Times New Roman"/>
          <w:sz w:val="24"/>
          <w:szCs w:val="24"/>
        </w:rPr>
        <w:t xml:space="preserve">. Therefore, the courts concluded that Congress intended that Mexicans were entitled to become citizens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The court upheld that Mexicans were white within the meaning of the naturalizations laws and thus Mexicans were given the benefit of the doubt with regard to their legal </w:t>
      </w:r>
      <w:r w:rsidRPr="007F7628">
        <w:rPr>
          <w:rFonts w:ascii="Times" w:hAnsi="Times" w:cs="Times New Roman"/>
          <w:i/>
          <w:sz w:val="24"/>
          <w:szCs w:val="24"/>
        </w:rPr>
        <w:t>whiteness</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&lt;EndNote&gt;&lt;Cite&gt;&lt;Author&gt;Martinez&lt;/Author&gt;&lt;Year&gt;1977, Fall&lt;/Year&gt;&lt;RecNum&gt;1419&lt;/RecNum&gt;&lt;DisplayText&gt;(G. Martinez, 1977, Fall)&lt;/DisplayText&gt;&lt;record&gt;&lt;rec-number&gt;1419&lt;/rec-number&gt;&lt;foreign-keys&gt;&lt;key app="EN" db-id="pd5wf2x00efatoevwr5xfs9mptvs2aafdw5e" timestamp="1405885648"&gt;1419&lt;/key&gt;&lt;/foreign-keys&gt;&lt;ref-type name="Journal Article"&gt;17&lt;/ref-type&gt;&lt;contributors&gt;&lt;authors&gt;&lt;author&gt;Martinez, G.&lt;/author&gt;&lt;/authors&gt;&lt;/contributors&gt;&lt;titles&gt;&lt;title&gt;The legal construction of race: Mexican-Americans and whiteness.&lt;/title&gt;&lt;secondary-title&gt;Harvard Latino Law Review&lt;/secondary-title&gt;&lt;/titles&gt;&lt;periodical&gt;&lt;full-title&gt;Harvard Latino Law Review&lt;/full-title&gt;&lt;/periodical&gt;&lt;volume&gt;2&lt;/volume&gt;&lt;number&gt;321&lt;/number&gt;&lt;dates&gt;&lt;year&gt;1977, Fall&lt;/year&gt;&lt;/dates&gt;&lt;urls&gt;&lt;/urls&gt;&lt;/record&gt;&lt;/Cite&gt;&lt;/EndNote&gt;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 Martinez, 1977, Fall)</w:t>
      </w:r>
      <w:r w:rsidRPr="007F7628">
        <w:rPr>
          <w:rFonts w:ascii="Times" w:hAnsi="Times" w:cs="Times New Roman"/>
          <w:sz w:val="24"/>
          <w:szCs w:val="24"/>
        </w:rPr>
        <w:fldChar w:fldCharType="end"/>
      </w:r>
      <w:r w:rsidR="00134E50" w:rsidRPr="007F7628">
        <w:rPr>
          <w:rFonts w:ascii="Times" w:hAnsi="Times" w:cs="Times New Roman"/>
          <w:sz w:val="24"/>
          <w:szCs w:val="24"/>
        </w:rPr>
        <w:t>. Nonetheless</w:t>
      </w:r>
      <w:r w:rsidRPr="007F7628">
        <w:rPr>
          <w:rFonts w:ascii="Times" w:hAnsi="Times" w:cs="Times New Roman"/>
          <w:sz w:val="24"/>
          <w:szCs w:val="24"/>
        </w:rPr>
        <w:t xml:space="preserve"> in the 1930s census</w:t>
      </w:r>
      <w:r w:rsidR="00134E50" w:rsidRPr="007F7628">
        <w:rPr>
          <w:rFonts w:ascii="Times" w:hAnsi="Times" w:cs="Times New Roman"/>
          <w:sz w:val="24"/>
          <w:szCs w:val="24"/>
        </w:rPr>
        <w:t>,</w:t>
      </w:r>
      <w:r w:rsidRPr="007F7628">
        <w:rPr>
          <w:rFonts w:ascii="Times" w:hAnsi="Times" w:cs="Times New Roman"/>
          <w:sz w:val="24"/>
          <w:szCs w:val="24"/>
        </w:rPr>
        <w:t xml:space="preserve"> the Census Bureau counted Mexicans as a separate race—as persons born in Mexico or with parents born in Mexico and who were </w:t>
      </w:r>
      <w:r w:rsidRPr="007F7628">
        <w:rPr>
          <w:rFonts w:ascii="Times" w:hAnsi="Times" w:cs="Times New Roman"/>
          <w:i/>
          <w:sz w:val="24"/>
          <w:szCs w:val="24"/>
        </w:rPr>
        <w:lastRenderedPageBreak/>
        <w:t>not wh</w:t>
      </w:r>
      <w:r w:rsidR="00134E50" w:rsidRPr="007F7628">
        <w:rPr>
          <w:rFonts w:ascii="Times" w:hAnsi="Times" w:cs="Times New Roman"/>
          <w:i/>
          <w:sz w:val="24"/>
          <w:szCs w:val="24"/>
        </w:rPr>
        <w:t>ite</w:t>
      </w:r>
      <w:r w:rsidR="00134E50" w:rsidRPr="007F7628">
        <w:rPr>
          <w:rFonts w:ascii="Times" w:hAnsi="Times" w:cs="Times New Roman"/>
          <w:sz w:val="24"/>
          <w:szCs w:val="24"/>
        </w:rPr>
        <w:t>...</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&lt;EndNote&gt;&lt;Cite&gt;&lt;Author&gt;Wilson&lt;/Author&gt;&lt;Year&gt;2003, Spring&lt;/Year&gt;&lt;RecNum&gt;1418&lt;/RecNum&gt;&lt;DisplayText&gt;(Wilson, 2003, Spring)&lt;/DisplayText&gt;&lt;record&gt;&lt;rec-number&gt;1418&lt;/rec-number&gt;&lt;foreign-keys&gt;&lt;key app="EN" db-id="pd5wf2x00efatoevwr5xfs9mptvs2aafdw5e" timestamp="1405885566"&gt;1418&lt;/key&gt;&lt;/foreign-keys&gt;&lt;ref-type name="Journal Article"&gt;17&lt;/ref-type&gt;&lt;contributors&gt;&lt;authors&gt;&lt;author&gt;Wilson, S.&lt;/author&gt;&lt;/authors&gt;&lt;/contributors&gt;&lt;titles&gt;&lt;title&gt;Brown over “other white”: Mexican Americans</w:instrText>
      </w:r>
      <w:r w:rsidR="00743F8E" w:rsidRPr="007F7628">
        <w:rPr>
          <w:rFonts w:ascii="Monaco" w:hAnsi="Monaco" w:cs="Monaco"/>
          <w:sz w:val="24"/>
          <w:szCs w:val="24"/>
        </w:rPr>
        <w:instrText>‟</w:instrText>
      </w:r>
      <w:r w:rsidR="00743F8E" w:rsidRPr="007F7628">
        <w:rPr>
          <w:rFonts w:ascii="Times" w:hAnsi="Times" w:cs="Times New Roman"/>
          <w:sz w:val="24"/>
          <w:szCs w:val="24"/>
        </w:rPr>
        <w:instrText xml:space="preserve"> legal arguments and litigation strategy in school desegregation lawsuits.&lt;/title&gt;&lt;secondary-title&gt;Law and History Review&lt;/secondary-title&gt;&lt;/titles&gt;&lt;periodical&gt;&lt;full-title&gt;Law and History Review&lt;/full-title&gt;&lt;/periodical&gt;&lt;pages&gt;145-194&lt;/pages&gt;&lt;volume&gt;21&lt;/volume&gt;&lt;number&gt;1&lt;/number&gt;&lt;dates&gt;&lt;year&gt;2003, Spring&lt;/year&gt;&lt;/dates&gt;&lt;urls&gt;&lt;related-urls&gt;&lt;url&gt;www.historycooperative.org/journals&lt;/url&gt;&lt;/related-urls&gt;&lt;/urls&gt;&lt;/record&gt;&lt;/Cite&gt;&lt;/EndNote&gt;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(Wilson, 2003, Spring)</w:t>
      </w:r>
      <w:r w:rsidRPr="007F7628">
        <w:rPr>
          <w:rFonts w:ascii="Times" w:hAnsi="Times" w:cs="Times New Roman"/>
          <w:sz w:val="24"/>
          <w:szCs w:val="24"/>
        </w:rPr>
        <w:fldChar w:fldCharType="end"/>
      </w:r>
      <w:r w:rsidRPr="007F7628">
        <w:rPr>
          <w:rFonts w:ascii="Times" w:hAnsi="Times" w:cs="Times New Roman"/>
          <w:sz w:val="24"/>
          <w:szCs w:val="24"/>
        </w:rPr>
        <w:t xml:space="preserve">. In the 1940s Census, individuals of Mexican descent were reclassified as </w:t>
      </w:r>
      <w:r w:rsidRPr="007F7628">
        <w:rPr>
          <w:rFonts w:ascii="Times" w:hAnsi="Times" w:cs="Times New Roman"/>
          <w:i/>
          <w:sz w:val="24"/>
          <w:szCs w:val="24"/>
        </w:rPr>
        <w:t>white</w:t>
      </w:r>
      <w:r w:rsidR="00134E50" w:rsidRPr="007F7628">
        <w:rPr>
          <w:rFonts w:ascii="Times" w:hAnsi="Times" w:cs="Times New Roman"/>
          <w:sz w:val="24"/>
          <w:szCs w:val="24"/>
        </w:rPr>
        <w:t xml:space="preserve"> if they were not </w:t>
      </w:r>
      <w:r w:rsidRPr="007F7628">
        <w:rPr>
          <w:rFonts w:ascii="Times" w:hAnsi="Times" w:cs="Times New Roman"/>
          <w:i/>
          <w:sz w:val="24"/>
          <w:szCs w:val="24"/>
        </w:rPr>
        <w:t>definitely I</w:t>
      </w:r>
      <w:r w:rsidR="00134E50" w:rsidRPr="007F7628">
        <w:rPr>
          <w:rFonts w:ascii="Times" w:hAnsi="Times" w:cs="Times New Roman"/>
          <w:i/>
          <w:sz w:val="24"/>
          <w:szCs w:val="24"/>
        </w:rPr>
        <w:t>ndian or of other nonwhite race</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&lt;EndNote&gt;&lt;Cite&gt;&lt;Author&gt;Wilson&lt;/Author&gt;&lt;Year&gt;2003, Spring&lt;/Year&gt;&lt;RecNum&gt;1418&lt;/RecNum&gt;&lt;DisplayText&gt;(Wilson, 2003, Spring)&lt;/DisplayText&gt;&lt;record&gt;&lt;rec-number&gt;1418&lt;/rec-number&gt;&lt;foreign-keys&gt;&lt;key app="EN" db-id="pd5wf2x00efatoevwr5xfs9mptvs2aafdw5e" timestamp="1405885566"&gt;1418&lt;/key&gt;&lt;/foreign-keys&gt;&lt;ref-type name="Journal Article"&gt;17&lt;/ref-type&gt;&lt;contributors&gt;&lt;authors&gt;&lt;author&gt;Wilson, S.&lt;/author&gt;&lt;/authors&gt;&lt;/contributors&gt;&lt;titles&gt;&lt;title&gt;Brown over “other white”: Mexican Americans</w:instrText>
      </w:r>
      <w:r w:rsidR="00743F8E" w:rsidRPr="007F7628">
        <w:rPr>
          <w:rFonts w:ascii="Monaco" w:hAnsi="Monaco" w:cs="Monaco"/>
          <w:sz w:val="24"/>
          <w:szCs w:val="24"/>
        </w:rPr>
        <w:instrText>‟</w:instrText>
      </w:r>
      <w:r w:rsidR="00743F8E" w:rsidRPr="007F7628">
        <w:rPr>
          <w:rFonts w:ascii="Times" w:hAnsi="Times" w:cs="Times New Roman"/>
          <w:sz w:val="24"/>
          <w:szCs w:val="24"/>
        </w:rPr>
        <w:instrText xml:space="preserve"> legal arguments and litigation strategy in school desegregation lawsuits.&lt;/title&gt;&lt;secondary-title&gt;Law and History Review&lt;/secondary-title&gt;&lt;/titles&gt;&lt;periodical&gt;&lt;full-title&gt;Law and History Review&lt;/full-title&gt;&lt;/periodical&gt;&lt;pages&gt;145-194&lt;/pages&gt;&lt;volume&gt;21&lt;/volume&gt;&lt;number&gt;1&lt;/number&gt;&lt;dates&gt;&lt;year&gt;2003, Spring&lt;/year&gt;&lt;/dates&gt;&lt;urls&gt;&lt;related-urls&gt;&lt;url&gt;www.historycooperative.org/journals&lt;/url&gt;&lt;/related-urls&gt;&lt;/urls&gt;&lt;/record&gt;&lt;/Cite&gt;&lt;/EndNote&gt;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(Wilson, 2003, Spring)</w:t>
      </w:r>
      <w:r w:rsidRPr="007F7628">
        <w:rPr>
          <w:rFonts w:ascii="Times" w:hAnsi="Times" w:cs="Times New Roman"/>
          <w:sz w:val="24"/>
          <w:szCs w:val="24"/>
        </w:rPr>
        <w:fldChar w:fldCharType="end"/>
      </w:r>
      <w:r w:rsidRPr="007F7628">
        <w:rPr>
          <w:rFonts w:ascii="Times" w:hAnsi="Times" w:cs="Times New Roman"/>
          <w:sz w:val="24"/>
          <w:szCs w:val="24"/>
        </w:rPr>
        <w:t xml:space="preserve">. </w:t>
      </w:r>
      <w:r w:rsidR="00316069" w:rsidRPr="007F7628">
        <w:rPr>
          <w:rFonts w:ascii="Times" w:hAnsi="Times" w:cs="Times New Roman"/>
          <w:sz w:val="24"/>
          <w:szCs w:val="24"/>
        </w:rPr>
        <w:t>A review of these policy changes has evidenced that citizenship rights and how Mexica</w:t>
      </w:r>
      <w:r w:rsidR="00134E50" w:rsidRPr="007F7628">
        <w:rPr>
          <w:rFonts w:ascii="Times" w:hAnsi="Times" w:cs="Times New Roman"/>
          <w:sz w:val="24"/>
          <w:szCs w:val="24"/>
        </w:rPr>
        <w:t xml:space="preserve">ns were or were not considered </w:t>
      </w:r>
      <w:r w:rsidR="00134E50" w:rsidRPr="007F7628">
        <w:rPr>
          <w:rFonts w:ascii="Times" w:hAnsi="Times" w:cs="Times New Roman"/>
          <w:i/>
          <w:sz w:val="24"/>
          <w:szCs w:val="24"/>
        </w:rPr>
        <w:t>white</w:t>
      </w:r>
      <w:r w:rsidR="00316069" w:rsidRPr="007F7628">
        <w:rPr>
          <w:rFonts w:ascii="Times" w:hAnsi="Times" w:cs="Times New Roman"/>
          <w:sz w:val="24"/>
          <w:szCs w:val="24"/>
        </w:rPr>
        <w:t xml:space="preserve"> has undergone many changes throughout the years.</w:t>
      </w:r>
    </w:p>
    <w:p w14:paraId="0BF8C509" w14:textId="77777777" w:rsidR="00EA6859" w:rsidRPr="007F7628" w:rsidRDefault="00EA6859" w:rsidP="00EA6859">
      <w:pPr>
        <w:spacing w:after="0" w:line="480" w:lineRule="auto"/>
        <w:rPr>
          <w:rFonts w:ascii="Times" w:hAnsi="Times" w:cs="Times New Roman"/>
          <w:sz w:val="24"/>
          <w:szCs w:val="24"/>
        </w:rPr>
      </w:pPr>
      <w:r w:rsidRPr="007F7628">
        <w:rPr>
          <w:rFonts w:ascii="Times" w:hAnsi="Times" w:cs="Times New Roman"/>
          <w:b/>
          <w:sz w:val="24"/>
          <w:szCs w:val="24"/>
        </w:rPr>
        <w:tab/>
      </w:r>
      <w:r w:rsidRPr="007F7628">
        <w:rPr>
          <w:rFonts w:ascii="Times" w:hAnsi="Times" w:cs="Times New Roman"/>
          <w:sz w:val="24"/>
          <w:szCs w:val="24"/>
        </w:rPr>
        <w:t xml:space="preserve">In 1893, three years prior to Plessy v. Ferguson, the Texas legislature enacted a statute to provide separate but </w:t>
      </w:r>
      <w:r w:rsidRPr="007F7628">
        <w:rPr>
          <w:rFonts w:ascii="Times" w:hAnsi="Times" w:cs="Times New Roman"/>
          <w:i/>
          <w:sz w:val="24"/>
          <w:szCs w:val="24"/>
        </w:rPr>
        <w:t>impartial</w:t>
      </w:r>
      <w:r w:rsidRPr="007F7628">
        <w:rPr>
          <w:rFonts w:ascii="Times" w:hAnsi="Times" w:cs="Times New Roman"/>
          <w:sz w:val="24"/>
          <w:szCs w:val="24"/>
        </w:rPr>
        <w:t xml:space="preserve"> public free school for </w:t>
      </w:r>
      <w:r w:rsidRPr="007F7628">
        <w:rPr>
          <w:rFonts w:ascii="Times" w:hAnsi="Times" w:cs="Times New Roman"/>
          <w:i/>
          <w:sz w:val="24"/>
          <w:szCs w:val="24"/>
        </w:rPr>
        <w:t>white and colored</w:t>
      </w:r>
      <w:r w:rsidRPr="007F7628">
        <w:rPr>
          <w:rFonts w:ascii="Times" w:hAnsi="Times" w:cs="Times New Roman"/>
          <w:sz w:val="24"/>
          <w:szCs w:val="24"/>
        </w:rPr>
        <w:t xml:space="preserve"> children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Initial responses to this </w:t>
      </w:r>
      <w:r w:rsidR="00134E50" w:rsidRPr="007F7628">
        <w:rPr>
          <w:rFonts w:ascii="Times" w:hAnsi="Times" w:cs="Times New Roman"/>
          <w:sz w:val="24"/>
          <w:szCs w:val="24"/>
        </w:rPr>
        <w:t xml:space="preserve">statute </w:t>
      </w:r>
      <w:r w:rsidRPr="007F7628">
        <w:rPr>
          <w:rFonts w:ascii="Times" w:hAnsi="Times" w:cs="Times New Roman"/>
          <w:sz w:val="24"/>
          <w:szCs w:val="24"/>
        </w:rPr>
        <w:t xml:space="preserve">demonstrated the continuation of derogatory views towards Hispanic Americans. Anglo school officials, with their beliefs that Mexican American school children were culturally deficient, created separate classrooms for Mexican students within Anglo schools, or made entirely separate schools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The idea of a truly impartial nature of separate schools breaks apart very early on. In 1905, the legislature enacted a statute that stated </w:t>
      </w:r>
      <w:r w:rsidRPr="007F7628">
        <w:rPr>
          <w:rFonts w:ascii="Times" w:hAnsi="Times" w:cs="Times New Roman"/>
          <w:b/>
          <w:sz w:val="24"/>
          <w:szCs w:val="24"/>
        </w:rPr>
        <w:t>“</w:t>
      </w:r>
      <w:r w:rsidRPr="007F7628">
        <w:rPr>
          <w:rFonts w:ascii="Times" w:hAnsi="Times" w:cs="Times New Roman"/>
          <w:sz w:val="24"/>
          <w:szCs w:val="24"/>
        </w:rPr>
        <w:t xml:space="preserve">it shall be the duty of every teacher in the public free schools...to use the English language exclusively and to conduct all recitations and school exercises exclusively in the English language”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&lt;EndNote&gt;&lt;Cite&gt;&lt;Author&gt;Wilson&lt;/Author&gt;&lt;Year&gt;2003, Spring&lt;/Year&gt;&lt;RecNum&gt;1418&lt;/RecNum&gt;&lt;Pages&gt;155&lt;/Pages&gt;&lt;DisplayText&gt;(Wilson, 2003, Spring, p. 155)&lt;/DisplayText&gt;&lt;record&gt;&lt;rec-number&gt;1418&lt;/rec-number&gt;&lt;foreign-keys&gt;&lt;key app="EN" db-id="pd5wf2x00efatoevwr5xfs9mptvs2aafdw5e" timestamp="1405885566"&gt;1418&lt;/key&gt;&lt;/foreign-keys&gt;&lt;ref-type name="Journal Article"&gt;17&lt;/ref-type&gt;&lt;contributors&gt;&lt;authors&gt;&lt;author&gt;Wilson, S.&lt;/author&gt;&lt;/authors&gt;&lt;/contributors&gt;&lt;titles&gt;&lt;title&gt;Brown over “other white”: Mexican Americans</w:instrText>
      </w:r>
      <w:r w:rsidR="00743F8E" w:rsidRPr="007F7628">
        <w:rPr>
          <w:rFonts w:ascii="Monaco" w:hAnsi="Monaco" w:cs="Monaco"/>
          <w:sz w:val="24"/>
          <w:szCs w:val="24"/>
        </w:rPr>
        <w:instrText>‟</w:instrText>
      </w:r>
      <w:r w:rsidR="00743F8E" w:rsidRPr="007F7628">
        <w:rPr>
          <w:rFonts w:ascii="Times" w:hAnsi="Times" w:cs="Times New Roman"/>
          <w:sz w:val="24"/>
          <w:szCs w:val="24"/>
        </w:rPr>
        <w:instrText xml:space="preserve"> legal arguments and litigation strategy in school desegregation lawsuits.&lt;/title&gt;&lt;secondary-title&gt;Law and History Review&lt;/secondary-title&gt;&lt;/titles&gt;&lt;periodical&gt;&lt;full-title&gt;Law and History Review&lt;/full-title&gt;&lt;/periodical&gt;&lt;pages&gt;145-194&lt;/pages&gt;&lt;volume&gt;21&lt;/volume&gt;&lt;number&gt;1&lt;/number&gt;&lt;dates&gt;&lt;year&gt;2003, Spring&lt;/year&gt;&lt;/dates&gt;&lt;urls&gt;&lt;related-urls&gt;&lt;url&gt;www.historycooperative.org/journals&lt;/url&gt;&lt;/related-urls&gt;&lt;/urls&gt;&lt;/record&gt;&lt;/Cite&gt;&lt;/EndNote&gt;</w:instrText>
      </w:r>
      <w:r w:rsidRPr="007F7628">
        <w:rPr>
          <w:rFonts w:ascii="Times" w:hAnsi="Times" w:cs="Times New Roman"/>
          <w:sz w:val="24"/>
          <w:szCs w:val="24"/>
        </w:rPr>
        <w:fldChar w:fldCharType="separate"/>
      </w:r>
      <w:r w:rsidR="00110D11" w:rsidRPr="007F7628">
        <w:rPr>
          <w:rFonts w:ascii="Times" w:hAnsi="Times" w:cs="Times New Roman"/>
          <w:noProof/>
          <w:sz w:val="24"/>
          <w:szCs w:val="24"/>
        </w:rPr>
        <w:t>(Wilson, 2003, Spring, p. 155)</w:t>
      </w:r>
      <w:r w:rsidRPr="007F7628">
        <w:rPr>
          <w:rFonts w:ascii="Times" w:hAnsi="Times" w:cs="Times New Roman"/>
          <w:sz w:val="24"/>
          <w:szCs w:val="24"/>
        </w:rPr>
        <w:fldChar w:fldCharType="end"/>
      </w:r>
      <w:r w:rsidRPr="007F7628">
        <w:rPr>
          <w:rFonts w:ascii="Times" w:hAnsi="Times" w:cs="Times New Roman"/>
          <w:sz w:val="24"/>
          <w:szCs w:val="24"/>
        </w:rPr>
        <w:t xml:space="preserve">. As stated previously, an immigrant group is most easily targeted when differing outward appearances and a foreign language are </w:t>
      </w:r>
      <w:r w:rsidR="00AB6EDD" w:rsidRPr="007F7628">
        <w:rPr>
          <w:rFonts w:ascii="Times" w:hAnsi="Times" w:cs="Times New Roman"/>
          <w:sz w:val="24"/>
          <w:szCs w:val="24"/>
        </w:rPr>
        <w:t>present in conjunction</w:t>
      </w:r>
      <w:r w:rsidRPr="007F7628">
        <w:rPr>
          <w:rFonts w:ascii="Times" w:hAnsi="Times" w:cs="Times New Roman"/>
          <w:sz w:val="24"/>
          <w:szCs w:val="24"/>
        </w:rPr>
        <w:t xml:space="preserve"> with </w:t>
      </w:r>
      <w:r w:rsidR="00AB6EDD" w:rsidRPr="007F7628">
        <w:rPr>
          <w:rFonts w:ascii="Times" w:hAnsi="Times" w:cs="Times New Roman"/>
          <w:sz w:val="24"/>
          <w:szCs w:val="24"/>
        </w:rPr>
        <w:t>less</w:t>
      </w:r>
      <w:r w:rsidRPr="007F7628">
        <w:rPr>
          <w:rFonts w:ascii="Times" w:hAnsi="Times" w:cs="Times New Roman"/>
          <w:sz w:val="24"/>
          <w:szCs w:val="24"/>
        </w:rPr>
        <w:t xml:space="preserve"> monetary </w:t>
      </w:r>
      <w:r w:rsidR="00AB6EDD" w:rsidRPr="007F7628">
        <w:rPr>
          <w:rFonts w:ascii="Times" w:hAnsi="Times" w:cs="Times New Roman"/>
          <w:sz w:val="24"/>
          <w:szCs w:val="24"/>
        </w:rPr>
        <w:t>means</w:t>
      </w:r>
      <w:r w:rsidRPr="007F7628">
        <w:rPr>
          <w:rFonts w:ascii="Times" w:hAnsi="Times" w:cs="Times New Roman"/>
          <w:sz w:val="24"/>
          <w:szCs w:val="24"/>
        </w:rPr>
        <w:t>. Similar to the Irish immigrants, Mexican immigrants lacked substantial economical capital. This led to complications within the educational system. A regional study funded by the Office of Education reported that adequate and appropriate teaching materials were all but ab</w:t>
      </w:r>
      <w:r w:rsidR="00AB6EDD" w:rsidRPr="007F7628">
        <w:rPr>
          <w:rFonts w:ascii="Times" w:hAnsi="Times" w:cs="Times New Roman"/>
          <w:sz w:val="24"/>
          <w:szCs w:val="24"/>
        </w:rPr>
        <w:t xml:space="preserve">sent within these separate and </w:t>
      </w:r>
      <w:r w:rsidRPr="007F7628">
        <w:rPr>
          <w:rFonts w:ascii="Times" w:hAnsi="Times" w:cs="Times New Roman"/>
          <w:sz w:val="24"/>
          <w:szCs w:val="24"/>
        </w:rPr>
        <w:t xml:space="preserve">impartial public schools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&lt;EndNote&gt;&lt;Cite&gt;&lt;Author&gt;Valencia&lt;/Author&gt;&lt;Year&gt;2008&lt;/Year&gt;&lt;RecNum&gt;1422&lt;/RecNum&gt;&lt;DisplayText&gt;(Valencia, 2008)&lt;/DisplayText&gt;&lt;record&gt;&lt;rec-number&gt;1422&lt;/rec-number&gt;&lt;foreign-keys&gt;&lt;key app="EN" db-id="pd5wf2x00efatoevwr5xfs9mptvs2aafdw5e" timestamp="1405885948"&gt;1422&lt;/key&gt;&lt;/foreign-keys&gt;&lt;ref-type name="Book"&gt;6&lt;/ref-type&gt;&lt;contributors&gt;&lt;authors&gt;&lt;author&gt;Valencia, R.&lt;/author&gt;&lt;/authors&gt;&lt;/contributors&gt;&lt;titles&gt;&lt;title&gt;Chicano students and the courts&lt;/title&gt;&lt;/titles&gt;&lt;dates&gt;&lt;year&gt;2008&lt;/year&gt;&lt;/dates&gt;&lt;pub-location&gt;New York&lt;/pub-location&gt;&lt;publisher&gt;New York University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(Valencia, 2008)</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61AB9713"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By the late 1920s, ninety percent of the public schools in South Texas were segregated according to the Anglo or Mexican enrollment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&lt;EndNote&gt;&lt;Cite&gt;&lt;Author&gt;Montejano&lt;/Author&gt;&lt;Year&gt;1987&lt;/Year&gt;&lt;RecNum&gt;1420&lt;/RecNum&gt;&lt;DisplayText&gt;(Montejano, 1987)&lt;/DisplayText&gt;&lt;record&gt;&lt;rec-number&gt;1420&lt;/rec-number&gt;&lt;foreign-keys&gt;&lt;key app="EN" db-id="pd5wf2x00efatoevwr5xfs9mptvs2aafdw5e" timestamp="1405885723"&gt;1420&lt;/key&gt;&lt;/foreign-keys&gt;&lt;ref-type name="Book"&gt;6&lt;/ref-type&gt;&lt;contributors&gt;&lt;authors&gt;&lt;author&gt;Montejano, D.&lt;/author&gt;&lt;/authors&gt;&lt;/contributors&gt;&lt;titles&gt;&lt;title&gt;Anglos and Mexicans in the making of Texas&lt;/title&gt;&lt;/titles&gt;&lt;dates&gt;&lt;year&gt;1987&lt;/year&gt;&lt;/dates&gt;&lt;pub-location&gt;Austin, TX&lt;/pub-location&gt;&lt;publisher&gt;University of Texas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(Montejano, 1987)</w:t>
      </w:r>
      <w:r w:rsidRPr="007F7628">
        <w:rPr>
          <w:rFonts w:ascii="Times" w:hAnsi="Times" w:cs="Times New Roman"/>
          <w:sz w:val="24"/>
          <w:szCs w:val="24"/>
        </w:rPr>
        <w:fldChar w:fldCharType="end"/>
      </w:r>
      <w:r w:rsidRPr="007F7628">
        <w:rPr>
          <w:rFonts w:ascii="Times" w:hAnsi="Times" w:cs="Times New Roman"/>
          <w:sz w:val="24"/>
          <w:szCs w:val="24"/>
        </w:rPr>
        <w:t>. Superintendents of school districts justified this segregation due to the fact that many of the Mexican American children were from migrant families who worked at distant farms for much of the school year. Anglo children, for the most part, were not from migrant families and therefore would have an educational advantage in the classroom. Superintendents cited these circumstances as likely influencing the self-esteem when the scholastic scores of migrant children were held up against the pre-existin</w:t>
      </w:r>
      <w:r w:rsidR="00F86F52" w:rsidRPr="007F7628">
        <w:rPr>
          <w:rFonts w:ascii="Times" w:hAnsi="Times" w:cs="Times New Roman"/>
          <w:sz w:val="24"/>
          <w:szCs w:val="24"/>
        </w:rPr>
        <w:t>g standards set in place by non-</w:t>
      </w:r>
      <w:r w:rsidRPr="007F7628">
        <w:rPr>
          <w:rFonts w:ascii="Times" w:hAnsi="Times" w:cs="Times New Roman"/>
          <w:sz w:val="24"/>
          <w:szCs w:val="24"/>
        </w:rPr>
        <w:t xml:space="preserve">migrant children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Segregation, according to these factors, was decided upon not due to race and attempted to offer both groups of children with a fair opportunity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&lt;EndNote&gt;&lt;Cite&gt;&lt;Author&gt;Wilson&lt;/Author&gt;&lt;Year&gt;2003, Spring&lt;/Year&gt;&lt;RecNum&gt;1418&lt;/RecNum&gt;&lt;DisplayText&gt;(Wilson, 2003, Spring)&lt;/DisplayText&gt;&lt;record&gt;&lt;rec-number&gt;1418&lt;/rec-number&gt;&lt;foreign-keys&gt;&lt;key app="EN" db-id="pd5wf2x00efatoevwr5xfs9mptvs2aafdw5e" timestamp="1405885566"&gt;1418&lt;/key&gt;&lt;/foreign-keys&gt;&lt;ref-type name="Journal Article"&gt;17&lt;/ref-type&gt;&lt;contributors&gt;&lt;authors&gt;&lt;author&gt;Wilson, S.&lt;/author&gt;&lt;/authors&gt;&lt;/contributors&gt;&lt;titles&gt;&lt;title&gt;Brown over “other white”: Mexican Americans</w:instrText>
      </w:r>
      <w:r w:rsidR="00743F8E" w:rsidRPr="007F7628">
        <w:rPr>
          <w:rFonts w:ascii="Monaco" w:hAnsi="Monaco" w:cs="Monaco"/>
          <w:sz w:val="24"/>
          <w:szCs w:val="24"/>
        </w:rPr>
        <w:instrText>‟</w:instrText>
      </w:r>
      <w:r w:rsidR="00743F8E" w:rsidRPr="007F7628">
        <w:rPr>
          <w:rFonts w:ascii="Times" w:hAnsi="Times" w:cs="Times New Roman"/>
          <w:sz w:val="24"/>
          <w:szCs w:val="24"/>
        </w:rPr>
        <w:instrText xml:space="preserve"> legal arguments and litigation strategy in school desegregation lawsuits.&lt;/title&gt;&lt;secondary-title&gt;Law and History Review&lt;/secondary-title&gt;&lt;/titles&gt;&lt;periodical&gt;&lt;full-title&gt;Law and History Review&lt;/full-title&gt;&lt;/periodical&gt;&lt;pages&gt;145-194&lt;/pages&gt;&lt;volume&gt;21&lt;/volume&gt;&lt;number&gt;1&lt;/number&gt;&lt;dates&gt;&lt;year&gt;2003, Spring&lt;/year&gt;&lt;/dates&gt;&lt;urls&gt;&lt;related-urls&gt;&lt;url&gt;www.historycooperative.org/journals&lt;/url&gt;&lt;/related-urls&gt;&lt;/urls&gt;&lt;/record&gt;&lt;/Cite&gt;&lt;/EndNote&gt;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(Wilson, 2003, Spring)</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0ECFA592"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 later years, some forward progress towards inclusion was made, but students were oftentimes still segregated due to language differences and migrant worker status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In 1945, segregation on the basis of national origin, not race, occurred in the Main Street Elementary School of the Westminster School District in California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&lt;EndNote&gt;&lt;Cite&gt;&lt;Author&gt;Valencia&lt;/Author&gt;&lt;Year&gt;2008&lt;/Year&gt;&lt;RecNum&gt;1422&lt;/RecNum&gt;&lt;DisplayText&gt;(Valencia, 2008)&lt;/DisplayText&gt;&lt;record&gt;&lt;rec-number&gt;1422&lt;/rec-number&gt;&lt;foreign-keys&gt;&lt;key app="EN" db-id="pd5wf2x00efatoevwr5xfs9mptvs2aafdw5e" timestamp="1405885948"&gt;1422&lt;/key&gt;&lt;/foreign-keys&gt;&lt;ref-type name="Book"&gt;6&lt;/ref-type&gt;&lt;contributors&gt;&lt;authors&gt;&lt;author&gt;Valencia, R.&lt;/author&gt;&lt;/authors&gt;&lt;/contributors&gt;&lt;titles&gt;&lt;title&gt;Chicano students and the courts&lt;/title&gt;&lt;/titles&gt;&lt;dates&gt;&lt;year&gt;2008&lt;/year&gt;&lt;/dates&gt;&lt;pub-location&gt;New York&lt;/pub-location&gt;&lt;publisher&gt;New York University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(Valencia, 2008)</w:t>
      </w:r>
      <w:r w:rsidRPr="007F7628">
        <w:rPr>
          <w:rFonts w:ascii="Times" w:hAnsi="Times" w:cs="Times New Roman"/>
          <w:sz w:val="24"/>
          <w:szCs w:val="24"/>
        </w:rPr>
        <w:fldChar w:fldCharType="end"/>
      </w:r>
      <w:r w:rsidRPr="007F7628">
        <w:rPr>
          <w:rFonts w:ascii="Times" w:hAnsi="Times" w:cs="Times New Roman"/>
          <w:sz w:val="24"/>
          <w:szCs w:val="24"/>
        </w:rPr>
        <w:t xml:space="preserve">. Facts like this demonstrated that the American educational system was going the wrong direction. It was evident to the Hispanic people that support was not likely to come from within the educational or political systems at the time. In the 1940s, the League of United Latin Americans Citizens (LULAC) was formed to combat efforts by nativist groups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Although this group never officially formed a litigation committee within the organization, it was a major supporter of lawsuits seeking to protect Mexican American rights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The 1960s did not prove to be a very active decade in regards to the Mexican American community and education </w:t>
      </w:r>
      <w:r w:rsidRPr="007F7628">
        <w:rPr>
          <w:rFonts w:ascii="Times" w:hAnsi="Times" w:cs="Times New Roman"/>
          <w:sz w:val="24"/>
          <w:szCs w:val="24"/>
        </w:rPr>
        <w:lastRenderedPageBreak/>
        <w:t xml:space="preserve">lawsuits. In the 1970s the question </w:t>
      </w:r>
      <w:r w:rsidR="00F86F52" w:rsidRPr="007F7628">
        <w:rPr>
          <w:rFonts w:ascii="Times" w:hAnsi="Times" w:cs="Times New Roman"/>
          <w:sz w:val="24"/>
          <w:szCs w:val="24"/>
        </w:rPr>
        <w:t xml:space="preserve">was posed </w:t>
      </w:r>
      <w:r w:rsidRPr="007F7628">
        <w:rPr>
          <w:rFonts w:ascii="Times" w:hAnsi="Times" w:cs="Times New Roman"/>
          <w:sz w:val="24"/>
          <w:szCs w:val="24"/>
        </w:rPr>
        <w:t xml:space="preserve">as to whether the Mexican students were protected under the previous statute that made it illegal to segregate schools based on race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&lt;EndNote&gt;&lt;Cite&gt;&lt;Year&gt;1954&lt;/Year&gt;&lt;RecNum&gt;1425&lt;/RecNum&gt;&lt;DisplayText&gt;(&amp;quot;Brown v. Board of Education,&amp;quot; 1954)&lt;/DisplayText&gt;&lt;record&gt;&lt;rec-number&gt;1425&lt;/rec-number&gt;&lt;foreign-keys&gt;&lt;key app="EN" db-id="pd5wf2x00efatoevwr5xfs9mptvs2aafdw5e" timestamp="1406492351"&gt;1425&lt;/key&gt;&lt;/foreign-keys&gt;&lt;ref-type name="Case"&gt;7&lt;/ref-type&gt;&lt;contributors&gt;&lt;/contributors&gt;&lt;titles&gt;&lt;title&gt;Brown v. Board of Education&lt;/title&gt;&lt;/titles&gt;&lt;pages&gt;483&lt;/pages&gt;&lt;number&gt;347 U.S.&lt;/number&gt;&lt;dates&gt;&lt;year&gt;1954&lt;/year&gt;&lt;pub-dates&gt;&lt;date&gt;May 17&lt;/date&gt;&lt;/pub-dates&gt;&lt;/dates&gt;&lt;urls&gt;&lt;/urls&gt;&lt;/record&gt;&lt;/Cite&gt;&lt;/EndNote&gt;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("Brown v. Board of Education," 1954)</w:t>
      </w:r>
      <w:r w:rsidRPr="007F7628">
        <w:rPr>
          <w:rFonts w:ascii="Times" w:hAnsi="Times" w:cs="Times New Roman"/>
          <w:sz w:val="24"/>
          <w:szCs w:val="24"/>
        </w:rPr>
        <w:fldChar w:fldCharType="end"/>
      </w:r>
      <w:r w:rsidRPr="007F7628">
        <w:rPr>
          <w:rFonts w:ascii="Times" w:hAnsi="Times" w:cs="Times New Roman"/>
          <w:sz w:val="24"/>
          <w:szCs w:val="24"/>
        </w:rPr>
        <w:t xml:space="preserve">. On August 2, 1971, it was affirmed that the ruling that segregation of Mexican Americans and African Americans was unconstitutional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&lt;EndNote&gt;&lt;Cite&gt;&lt;Year&gt;1972&lt;/Year&gt;&lt;RecNum&gt;1427&lt;/RecNum&gt;&lt;DisplayText&gt;(&amp;quot;Jose Cisneros v. Corpus Christi Indipendent School District,&amp;quot; 1972)&lt;/DisplayText&gt;&lt;record&gt;&lt;rec-number&gt;1427&lt;/rec-number&gt;&lt;foreign-keys&gt;&lt;key app="EN" db-id="pd5wf2x00efatoevwr5xfs9mptvs2aafdw5e" timestamp="1406493407"&gt;1427&lt;/key&gt;&lt;/foreign-keys&gt;&lt;ref-type name="Case"&gt;7&lt;/ref-type&gt;&lt;contributors&gt;&lt;/contributors&gt;&lt;titles&gt;&lt;title&gt;Jose Cisneros v. Corpus Christi Indipendent School District&lt;/title&gt;&lt;/titles&gt;&lt;pages&gt;142&lt;/pages&gt;&lt;number&gt;467&lt;/number&gt;&lt;dates&gt;&lt;year&gt;1972&lt;/year&gt;&lt;/dates&gt;&lt;urls&gt;&lt;/urls&gt;&lt;/record&gt;&lt;/Cite&gt;&lt;/EndNote&gt;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("Jose Cisneros v. Corpus Christi Indipendent School District," 1972)</w:t>
      </w:r>
      <w:r w:rsidRPr="007F7628">
        <w:rPr>
          <w:rFonts w:ascii="Times" w:hAnsi="Times" w:cs="Times New Roman"/>
          <w:sz w:val="24"/>
          <w:szCs w:val="24"/>
        </w:rPr>
        <w:fldChar w:fldCharType="end"/>
      </w:r>
      <w:r w:rsidRPr="007F7628">
        <w:rPr>
          <w:rFonts w:ascii="Times" w:hAnsi="Times" w:cs="Times New Roman"/>
          <w:sz w:val="24"/>
          <w:szCs w:val="24"/>
        </w:rPr>
        <w:t xml:space="preserve">. In 1982, the supreme court ruled on the case </w:t>
      </w:r>
      <w:proofErr w:type="spellStart"/>
      <w:r w:rsidRPr="007F7628">
        <w:rPr>
          <w:rFonts w:ascii="Times" w:hAnsi="Times" w:cs="Times New Roman"/>
          <w:sz w:val="24"/>
          <w:szCs w:val="24"/>
        </w:rPr>
        <w:t>Plyler</w:t>
      </w:r>
      <w:proofErr w:type="spellEnd"/>
      <w:r w:rsidRPr="007F7628">
        <w:rPr>
          <w:rFonts w:ascii="Times" w:hAnsi="Times" w:cs="Times New Roman"/>
          <w:sz w:val="24"/>
          <w:szCs w:val="24"/>
        </w:rPr>
        <w:t xml:space="preserve"> v. Doe, which ensured that schools could not refuse education to students based on immigration status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&lt;EndNote&gt;&lt;Cite&gt;&lt;Year&gt;1982&lt;/Year&gt;&lt;RecNum&gt;1426&lt;/RecNum&gt;&lt;DisplayText&gt;(&amp;quot;Plyler v. Doe,&amp;quot; 1982)&lt;/DisplayText&gt;&lt;record&gt;&lt;rec-number&gt;1426&lt;/rec-number&gt;&lt;foreign-keys&gt;&lt;key app="EN" db-id="pd5wf2x00efatoevwr5xfs9mptvs2aafdw5e" timestamp="1406492935"&gt;1426&lt;/key&gt;&lt;/foreign-keys&gt;&lt;ref-type name="Case"&gt;7&lt;/ref-type&gt;&lt;contributors&gt;&lt;/contributors&gt;&lt;titles&gt;&lt;title&gt;Plyler v. Doe&lt;/title&gt;&lt;/titles&gt;&lt;pages&gt;202&lt;/pages&gt;&lt;number&gt;457 U.S.&lt;/number&gt;&lt;section&gt;June 15&lt;/section&gt;&lt;dates&gt;&lt;year&gt;1982&lt;/year&gt;&lt;pub-dates&gt;&lt;date&gt;June 15&lt;/date&gt;&lt;/pub-dates&gt;&lt;/dates&gt;&lt;publisher&gt;Supreme Court of the United States&lt;/publisher&gt;&lt;urls&gt;&lt;/urls&gt;&lt;/record&gt;&lt;/Cite&gt;&lt;/EndNote&gt;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("Plyler v. Doe," 1982)</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4F0F9A92" w14:textId="77777777" w:rsidR="00EA6859" w:rsidRPr="007F7628" w:rsidRDefault="00EA6859" w:rsidP="00EA6859">
      <w:pPr>
        <w:spacing w:after="0" w:line="480" w:lineRule="auto"/>
        <w:rPr>
          <w:rFonts w:ascii="Times" w:hAnsi="Times" w:cs="Times New Roman"/>
          <w:sz w:val="24"/>
          <w:szCs w:val="24"/>
        </w:rPr>
      </w:pPr>
      <w:r w:rsidRPr="007F7628">
        <w:rPr>
          <w:rFonts w:ascii="Times" w:hAnsi="Times" w:cs="Times New Roman"/>
          <w:sz w:val="24"/>
          <w:szCs w:val="24"/>
        </w:rPr>
        <w:tab/>
        <w:t xml:space="preserve">Progress within the, now racially diverse classrooms, continued over the years. </w:t>
      </w:r>
      <w:r w:rsidR="00F86F52" w:rsidRPr="007F7628">
        <w:rPr>
          <w:rFonts w:ascii="Times" w:hAnsi="Times" w:cs="Times New Roman"/>
          <w:sz w:val="24"/>
          <w:szCs w:val="24"/>
        </w:rPr>
        <w:t>However, d</w:t>
      </w:r>
      <w:r w:rsidRPr="007F7628">
        <w:rPr>
          <w:rFonts w:ascii="Times" w:hAnsi="Times" w:cs="Times New Roman"/>
          <w:sz w:val="24"/>
          <w:szCs w:val="24"/>
        </w:rPr>
        <w:t xml:space="preserve">eficits in this forward progress were brought to light in 2006. </w:t>
      </w:r>
      <w:proofErr w:type="spellStart"/>
      <w:r w:rsidRPr="007F7628">
        <w:rPr>
          <w:rFonts w:ascii="Times" w:hAnsi="Times" w:cs="Times New Roman"/>
          <w:sz w:val="24"/>
          <w:szCs w:val="24"/>
        </w:rPr>
        <w:t>Luresia</w:t>
      </w:r>
      <w:proofErr w:type="spellEnd"/>
      <w:r w:rsidRPr="007F7628">
        <w:rPr>
          <w:rFonts w:ascii="Times" w:hAnsi="Times" w:cs="Times New Roman"/>
          <w:sz w:val="24"/>
          <w:szCs w:val="24"/>
        </w:rPr>
        <w:t xml:space="preserve"> </w:t>
      </w:r>
      <w:proofErr w:type="spellStart"/>
      <w:r w:rsidRPr="007F7628">
        <w:rPr>
          <w:rFonts w:ascii="Times" w:hAnsi="Times" w:cs="Times New Roman"/>
          <w:sz w:val="24"/>
          <w:szCs w:val="24"/>
        </w:rPr>
        <w:t>Mayorga</w:t>
      </w:r>
      <w:proofErr w:type="spellEnd"/>
      <w:r w:rsidRPr="007F7628">
        <w:rPr>
          <w:rFonts w:ascii="Times" w:hAnsi="Times" w:cs="Times New Roman"/>
          <w:sz w:val="24"/>
          <w:szCs w:val="24"/>
        </w:rPr>
        <w:t xml:space="preserve"> Santamaria had three children who were enrolled in an integrated school where </w:t>
      </w:r>
      <w:r w:rsidR="00F86F52" w:rsidRPr="007F7628">
        <w:rPr>
          <w:rFonts w:ascii="Times" w:hAnsi="Times" w:cs="Times New Roman"/>
          <w:sz w:val="24"/>
          <w:szCs w:val="24"/>
        </w:rPr>
        <w:t>“</w:t>
      </w:r>
      <w:r w:rsidRPr="007F7628">
        <w:rPr>
          <w:rFonts w:ascii="Times" w:hAnsi="Times" w:cs="Times New Roman"/>
          <w:sz w:val="24"/>
          <w:szCs w:val="24"/>
        </w:rPr>
        <w:t>with-in school segregation”</w:t>
      </w:r>
      <w:r w:rsidRPr="007F7628">
        <w:rPr>
          <w:rFonts w:ascii="Times" w:hAnsi="Times" w:cs="Times New Roman"/>
          <w:i/>
          <w:sz w:val="24"/>
          <w:szCs w:val="24"/>
        </w:rPr>
        <w:t xml:space="preserve"> </w:t>
      </w:r>
      <w:r w:rsidRPr="007F7628">
        <w:rPr>
          <w:rFonts w:ascii="Times" w:hAnsi="Times" w:cs="Times New Roman"/>
          <w:sz w:val="24"/>
          <w:szCs w:val="24"/>
        </w:rPr>
        <w:t xml:space="preserve">persisted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&lt;EndNote&gt;&lt;Cite&gt;&lt;Author&gt;Vela&lt;/Author&gt;&lt;Year&gt;2012&lt;/Year&gt;&lt;RecNum&gt;1417&lt;/RecNum&gt;&lt;Pages&gt;172&lt;/Pages&gt;&lt;DisplayText&gt;(Vela, 2012, p. 172)&lt;/DisplayText&gt;&lt;record&gt;&lt;rec-number&gt;1417&lt;/rec-number&gt;&lt;foreign-keys&gt;&lt;key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 p. 172)</w:t>
      </w:r>
      <w:r w:rsidRPr="007F7628">
        <w:rPr>
          <w:rFonts w:ascii="Times" w:hAnsi="Times" w:cs="Times New Roman"/>
          <w:sz w:val="24"/>
          <w:szCs w:val="24"/>
        </w:rPr>
        <w:fldChar w:fldCharType="end"/>
      </w:r>
      <w:r w:rsidRPr="007F7628">
        <w:rPr>
          <w:rFonts w:ascii="Times" w:hAnsi="Times" w:cs="Times New Roman"/>
          <w:sz w:val="24"/>
          <w:szCs w:val="24"/>
        </w:rPr>
        <w:t xml:space="preserve">. Mexican American children were being segregated from their white classmates because they were forced into English as a Second Language (ESL) classes even though they were proficient in English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&lt;EndNote&gt;&lt;Cite&gt;&lt;Year&gt;2006&lt;/Year&gt;&lt;RecNum&gt;1428&lt;/RecNum&gt;&lt;DisplayText&gt;(&amp;quot;Santamaria v. Dallas Independent School District,&amp;quot; 2006)&lt;/DisplayText&gt;&lt;record&gt;&lt;rec-number&gt;1428&lt;/rec-number&gt;&lt;foreign-keys&gt;&lt;key app="EN" db-id="pd5wf2x00efatoevwr5xfs9mptvs2aafdw5e" timestamp="1406494641"&gt;1428&lt;/key&gt;&lt;/foreign-keys&gt;&lt;ref-type name="Case"&gt;7&lt;/ref-type&gt;&lt;contributors&gt;&lt;/contributors&gt;&lt;titles&gt;&lt;title&gt;Santamaria v. Dallas Independent School District&lt;/title&gt;&lt;/titles&gt;&lt;dates&gt;&lt;year&gt;2006&lt;/year&gt;&lt;/dates&gt;&lt;publisher&gt;U.S. District Court for the Northern District of Texas&lt;/publisher&gt;&lt;urls&gt;&lt;/urls&gt;&lt;/record&gt;&lt;/Cite&gt;&lt;/EndNote&gt;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("Santamaria v. Dallas Independent School District," 2006)</w:t>
      </w:r>
      <w:r w:rsidRPr="007F7628">
        <w:rPr>
          <w:rFonts w:ascii="Times" w:hAnsi="Times" w:cs="Times New Roman"/>
          <w:sz w:val="24"/>
          <w:szCs w:val="24"/>
        </w:rPr>
        <w:fldChar w:fldCharType="end"/>
      </w:r>
      <w:r w:rsidRPr="007F7628">
        <w:rPr>
          <w:rFonts w:ascii="Times" w:hAnsi="Times" w:cs="Times New Roman"/>
          <w:sz w:val="24"/>
          <w:szCs w:val="24"/>
        </w:rPr>
        <w:t xml:space="preserve">. Further insult to injury came from more details within this case. The plaintiffs noted that different tours of the school were presented to the parents of Anglo children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Parents of Anglo children were assured that their children would not be placed in classes with a high number of minority children, since specialized classes would be provided to them due to L</w:t>
      </w:r>
      <w:r w:rsidR="00F86F52" w:rsidRPr="007F7628">
        <w:rPr>
          <w:rFonts w:ascii="Times" w:hAnsi="Times" w:cs="Times New Roman"/>
          <w:sz w:val="24"/>
          <w:szCs w:val="24"/>
        </w:rPr>
        <w:t xml:space="preserve">imited English Proficiency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&lt;EndNote&gt;&lt;Cite&gt;&lt;Author&gt;Vela&lt;/Author&gt;&lt;Year&gt;2012&lt;/Year&gt;&lt;RecNum&gt;1417&lt;/RecNum&gt;&lt;DisplayText&gt;(Vela, 2012)&lt;/DisplayText&gt;&lt;record&gt;&lt;rec-number&gt;1417&lt;/rec-number&gt;&lt;foreign-keys&gt;&lt;key app="EN" db-id="pd5wf2x00efatoevwr5xfs9mptvs2aafdw5e" timestamp="1405811980"&gt;1417&lt;/key&gt;&lt;/foreign-keys&gt;&lt;ref-type name="Journal Article"&gt;17&lt;/ref-type&gt;&lt;contributors&gt;&lt;authors&gt;&lt;author&gt;Vela, J. E.&lt;/author&gt;&lt;/authors&gt;&lt;/contributors&gt;&lt;titles&gt;&lt;title&gt;The education of the Mexican American: The new emerging undereclass&lt;/title&gt;&lt;secondary-title&gt;International Journal of Humanities and Social Science&lt;/secondary-title&gt;&lt;/titles&gt;&lt;periodical&gt;&lt;full-title&gt;International Journal of Humanities and Social Science&lt;/full-title&gt;&lt;/periodical&gt;&lt;pages&gt;166-178&lt;/pages&gt;&lt;volume&gt;2&lt;/volume&gt;&lt;number&gt;14&lt;/number&gt;&lt;dates&gt;&lt;year&gt;2012&lt;/year&gt;&lt;/dates&gt;&lt;urls&gt;&lt;/urls&gt;&lt;/record&gt;&lt;/Cite&gt;&lt;/EndNote&gt;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(Vela, 2012)</w:t>
      </w:r>
      <w:r w:rsidRPr="007F7628">
        <w:rPr>
          <w:rFonts w:ascii="Times" w:hAnsi="Times" w:cs="Times New Roman"/>
          <w:sz w:val="24"/>
          <w:szCs w:val="24"/>
        </w:rPr>
        <w:fldChar w:fldCharType="end"/>
      </w:r>
      <w:r w:rsidRPr="007F7628">
        <w:rPr>
          <w:rFonts w:ascii="Times" w:hAnsi="Times" w:cs="Times New Roman"/>
          <w:sz w:val="24"/>
          <w:szCs w:val="24"/>
        </w:rPr>
        <w:t xml:space="preserve">. The judge’s ruling included damages against the school principal, eliminating racial segregation of the school that was previously being run as a private school for Anglo children behind a façade of an integrative school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&lt;EndNote&gt;&lt;Cite&gt;&lt;Year&gt;2006&lt;/Year&gt;&lt;RecNum&gt;1428&lt;/RecNum&gt;&lt;DisplayText&gt;(&amp;quot;Santamaria v. Dallas Independent School District,&amp;quot; 2006)&lt;/DisplayText&gt;&lt;record&gt;&lt;rec-number&gt;1428&lt;/rec-number&gt;&lt;foreign-keys&gt;&lt;key app="EN" db-id="pd5wf2x00efatoevwr5xfs9mptvs2aafdw5e" timestamp="1406494641"&gt;1428&lt;/key&gt;&lt;/foreign-keys&gt;&lt;ref-type name="Case"&gt;7&lt;/ref-type&gt;&lt;contributors&gt;&lt;/contributors&gt;&lt;titles&gt;&lt;title&gt;Santamaria v. Dallas Independent School District&lt;/title&gt;&lt;/titles&gt;&lt;dates&gt;&lt;year&gt;2006&lt;/year&gt;&lt;/dates&gt;&lt;publisher&gt;U.S. District Court for the Northern District of Texas&lt;/publisher&gt;&lt;urls&gt;&lt;/urls&gt;&lt;/record&gt;&lt;/Cite&gt;&lt;/EndNote&gt;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("Santamaria v. Dallas Independent School District," 2006)</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24A9A649" w14:textId="77777777" w:rsidR="00E45AC1" w:rsidRPr="007F7628" w:rsidRDefault="00DF622C" w:rsidP="00DF622C">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In summary, the mid 1800’s, were the start of historical issues for Mexicans living in the U.S. </w:t>
      </w:r>
      <w:r w:rsidR="00EC060C" w:rsidRPr="007F7628">
        <w:rPr>
          <w:rFonts w:ascii="Times" w:hAnsi="Times" w:cs="Times New Roman"/>
          <w:sz w:val="24"/>
          <w:szCs w:val="24"/>
        </w:rPr>
        <w:t>In 1893 the Texas legislature enacted a s</w:t>
      </w:r>
      <w:r w:rsidR="00F86F52" w:rsidRPr="007F7628">
        <w:rPr>
          <w:rFonts w:ascii="Times" w:hAnsi="Times" w:cs="Times New Roman"/>
          <w:sz w:val="24"/>
          <w:szCs w:val="24"/>
        </w:rPr>
        <w:t>tatute to provide separate but impartial</w:t>
      </w:r>
      <w:r w:rsidR="00EC060C" w:rsidRPr="007F7628">
        <w:rPr>
          <w:rFonts w:ascii="Times" w:hAnsi="Times" w:cs="Times New Roman"/>
          <w:sz w:val="24"/>
          <w:szCs w:val="24"/>
        </w:rPr>
        <w:t xml:space="preserve"> publi</w:t>
      </w:r>
      <w:r w:rsidR="00F86F52" w:rsidRPr="007F7628">
        <w:rPr>
          <w:rFonts w:ascii="Times" w:hAnsi="Times" w:cs="Times New Roman"/>
          <w:sz w:val="24"/>
          <w:szCs w:val="24"/>
        </w:rPr>
        <w:t>c free school for white and colored</w:t>
      </w:r>
      <w:r w:rsidR="00EC060C" w:rsidRPr="007F7628">
        <w:rPr>
          <w:rFonts w:ascii="Times" w:hAnsi="Times" w:cs="Times New Roman"/>
          <w:sz w:val="24"/>
          <w:szCs w:val="24"/>
        </w:rPr>
        <w:t xml:space="preserve"> children.</w:t>
      </w:r>
      <w:r w:rsidR="007C7203" w:rsidRPr="007F7628">
        <w:rPr>
          <w:rFonts w:ascii="Times" w:hAnsi="Times" w:cs="Times New Roman"/>
          <w:sz w:val="24"/>
          <w:szCs w:val="24"/>
        </w:rPr>
        <w:t xml:space="preserve"> However, this statute did not translate to observable equality in the school system. In later years, some forward progress towards inclusion was made, but students were oftentimes still segregated due to language differences and migrant worker status</w:t>
      </w:r>
      <w:r w:rsidR="00E45AC1" w:rsidRPr="007F7628">
        <w:rPr>
          <w:rFonts w:ascii="Times" w:hAnsi="Times" w:cs="Times New Roman"/>
          <w:sz w:val="24"/>
          <w:szCs w:val="24"/>
        </w:rPr>
        <w:t xml:space="preserve">. Progress within inclusive classrooms has and will continue to change over the years, leading to new challenges. </w:t>
      </w:r>
    </w:p>
    <w:p w14:paraId="1B5D10CB" w14:textId="77777777" w:rsidR="008501BC" w:rsidRPr="007F7628" w:rsidRDefault="00EA6859" w:rsidP="00DF7443">
      <w:pPr>
        <w:pStyle w:val="Heading2"/>
      </w:pPr>
      <w:bookmarkStart w:id="16" w:name="_Toc285715546"/>
      <w:r w:rsidRPr="007F7628">
        <w:t>Contemporary Educational Issues</w:t>
      </w:r>
      <w:bookmarkEnd w:id="16"/>
    </w:p>
    <w:p w14:paraId="5C5A0027" w14:textId="77777777" w:rsidR="00EA6859" w:rsidRPr="007F7628" w:rsidRDefault="00EA6859" w:rsidP="00EA6859">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educational gap between Hispanic students and students of other ethnicities is an issue throughout the various educational institutions. According to a 2012 U.S. Census Bureau report, 64% of Hispanics in comparison to 92% non-Hispanic Whites have a high school diploma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Pr="007F7628">
        <w:rPr>
          <w:rFonts w:ascii="Times" w:hAnsi="Times" w:cs="Times New Roman"/>
          <w:sz w:val="24"/>
          <w:szCs w:val="24"/>
        </w:rPr>
        <w:fldChar w:fldCharType="end"/>
      </w:r>
      <w:r w:rsidRPr="007F7628">
        <w:rPr>
          <w:rFonts w:ascii="Times" w:hAnsi="Times" w:cs="Times New Roman"/>
          <w:sz w:val="24"/>
          <w:szCs w:val="24"/>
        </w:rPr>
        <w:t>. This discrepancy continues to widen when students pursue higher education. Recent findings estimate 13.8% of Hispanics in compa</w:t>
      </w:r>
      <w:r w:rsidR="00F86F52" w:rsidRPr="007F7628">
        <w:rPr>
          <w:rFonts w:ascii="Times" w:hAnsi="Times" w:cs="Times New Roman"/>
          <w:sz w:val="24"/>
          <w:szCs w:val="24"/>
        </w:rPr>
        <w:t>rison to 32.5% of non-Hispanic W</w:t>
      </w:r>
      <w:r w:rsidRPr="007F7628">
        <w:rPr>
          <w:rFonts w:ascii="Times" w:hAnsi="Times" w:cs="Times New Roman"/>
          <w:sz w:val="24"/>
          <w:szCs w:val="24"/>
        </w:rPr>
        <w:t xml:space="preserve">hites have a bachelor's degree or </w:t>
      </w:r>
      <w:r w:rsidR="00F86F52" w:rsidRPr="007F7628">
        <w:rPr>
          <w:rFonts w:ascii="Times" w:hAnsi="Times" w:cs="Times New Roman"/>
          <w:sz w:val="24"/>
          <w:szCs w:val="24"/>
        </w:rPr>
        <w:t>a more advanced degree</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Pr="007F7628">
        <w:rPr>
          <w:rFonts w:ascii="Times" w:hAnsi="Times" w:cs="Times New Roman"/>
          <w:sz w:val="24"/>
          <w:szCs w:val="24"/>
        </w:rPr>
        <w:fldChar w:fldCharType="end"/>
      </w:r>
      <w:r w:rsidRPr="007F7628">
        <w:rPr>
          <w:rFonts w:ascii="Times" w:hAnsi="Times" w:cs="Times New Roman"/>
          <w:sz w:val="24"/>
          <w:szCs w:val="24"/>
        </w:rPr>
        <w:t>. School success is among the most significant correla</w:t>
      </w:r>
      <w:r w:rsidR="00F86F52" w:rsidRPr="007F7628">
        <w:rPr>
          <w:rFonts w:ascii="Times" w:hAnsi="Times" w:cs="Times New Roman"/>
          <w:sz w:val="24"/>
          <w:szCs w:val="24"/>
        </w:rPr>
        <w:t>tes of overall physical, mental</w:t>
      </w:r>
      <w:r w:rsidRPr="007F7628">
        <w:rPr>
          <w:rFonts w:ascii="Times" w:hAnsi="Times" w:cs="Times New Roman"/>
          <w:sz w:val="24"/>
          <w:szCs w:val="24"/>
        </w:rPr>
        <w:t xml:space="preserve"> and social wellbeing </w: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PFJlY051bT4xMzgxPC9SZWNOdW0+PERpc3BsYXlUZXh0PihDLiBSLiBNYXJ0aW5leiwgRGVHYXJt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PFJlY051bT4xMzgxPC9SZWNOdW0+PERpc3BsYXlUZXh0PihDLiBSLiBNYXJ0aW5leiwgRGVHYXJt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(C. R. Martinez, DeGarmo, &amp; Eddy, 2004)</w:t>
      </w:r>
      <w:r w:rsidRPr="007F7628">
        <w:rPr>
          <w:rFonts w:ascii="Times" w:hAnsi="Times" w:cs="Times New Roman"/>
          <w:sz w:val="24"/>
          <w:szCs w:val="24"/>
        </w:rPr>
        <w:fldChar w:fldCharType="end"/>
      </w:r>
      <w:r w:rsidRPr="007F7628">
        <w:rPr>
          <w:rFonts w:ascii="Times" w:hAnsi="Times" w:cs="Times New Roman"/>
          <w:sz w:val="24"/>
          <w:szCs w:val="24"/>
        </w:rPr>
        <w:t xml:space="preserve">. Therefore, it is imperative to more fully understand contemporary educational issues faced by Hispanic-American students and their families. </w:t>
      </w:r>
    </w:p>
    <w:p w14:paraId="03C4D228" w14:textId="77777777" w:rsidR="008501BC" w:rsidRPr="007F7628" w:rsidRDefault="00EA6859" w:rsidP="00EA6859">
      <w:pPr>
        <w:spacing w:after="0" w:line="480" w:lineRule="auto"/>
        <w:rPr>
          <w:rFonts w:ascii="Times" w:hAnsi="Times" w:cs="Times New Roman"/>
          <w:sz w:val="24"/>
          <w:szCs w:val="24"/>
        </w:rPr>
      </w:pPr>
      <w:r w:rsidRPr="007F7628">
        <w:rPr>
          <w:rFonts w:ascii="Times" w:hAnsi="Times" w:cs="Times New Roman"/>
          <w:b/>
          <w:sz w:val="24"/>
          <w:szCs w:val="24"/>
        </w:rPr>
        <w:tab/>
      </w:r>
      <w:r w:rsidR="008501BC" w:rsidRPr="007F7628">
        <w:rPr>
          <w:rFonts w:ascii="Times" w:hAnsi="Times" w:cs="Times New Roman"/>
          <w:sz w:val="24"/>
          <w:szCs w:val="24"/>
        </w:rPr>
        <w:t xml:space="preserve">The educational system faces the challenge of adapting curriculum and methods of teaching to students of various ethnicities. With the population of people of Hispanic descent continuing to increase, it would be wise for school systems to focus their time and attention on this population. Historically, school systems in regions where the </w:t>
      </w:r>
      <w:r w:rsidR="008501BC" w:rsidRPr="007F7628">
        <w:rPr>
          <w:rFonts w:ascii="Times" w:hAnsi="Times" w:cs="Times New Roman"/>
          <w:sz w:val="24"/>
          <w:szCs w:val="24"/>
        </w:rPr>
        <w:lastRenderedPageBreak/>
        <w:t xml:space="preserve">proportion of students of Mexican descent </w:t>
      </w:r>
      <w:r w:rsidR="00D34421" w:rsidRPr="007F7628">
        <w:rPr>
          <w:rFonts w:ascii="Times" w:hAnsi="Times" w:cs="Times New Roman"/>
          <w:sz w:val="24"/>
          <w:szCs w:val="24"/>
        </w:rPr>
        <w:t xml:space="preserve">is increasing </w:t>
      </w:r>
      <w:r w:rsidR="008501BC" w:rsidRPr="007F7628">
        <w:rPr>
          <w:rFonts w:ascii="Times" w:hAnsi="Times" w:cs="Times New Roman"/>
          <w:sz w:val="24"/>
          <w:szCs w:val="24"/>
        </w:rPr>
        <w:t xml:space="preserve">have had a difficult time adapting to this change </w:t>
      </w:r>
      <w:r w:rsidR="008501BC" w:rsidRPr="007F7628">
        <w:rPr>
          <w:rFonts w:ascii="Times" w:hAnsi="Times" w:cs="Times New Roman"/>
          <w:sz w:val="24"/>
          <w:szCs w:val="24"/>
        </w:rPr>
        <w:fldChar w:fldCharType="begin"/>
      </w:r>
      <w:r w:rsidR="008501BC"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008501BC" w:rsidRPr="007F7628">
        <w:rPr>
          <w:rFonts w:ascii="Times" w:hAnsi="Times" w:cs="Times New Roman"/>
          <w:sz w:val="24"/>
          <w:szCs w:val="24"/>
        </w:rPr>
        <w:fldChar w:fldCharType="separate"/>
      </w:r>
      <w:r w:rsidR="008501BC" w:rsidRPr="007F7628">
        <w:rPr>
          <w:rFonts w:ascii="Times" w:hAnsi="Times" w:cs="Times New Roman"/>
          <w:noProof/>
          <w:sz w:val="24"/>
          <w:szCs w:val="24"/>
        </w:rPr>
        <w:t>(Henderson, 1997)</w:t>
      </w:r>
      <w:r w:rsidR="008501BC" w:rsidRPr="007F7628">
        <w:rPr>
          <w:rFonts w:ascii="Times" w:hAnsi="Times" w:cs="Times New Roman"/>
          <w:sz w:val="24"/>
          <w:szCs w:val="24"/>
        </w:rPr>
        <w:fldChar w:fldCharType="end"/>
      </w:r>
      <w:r w:rsidR="008501BC" w:rsidRPr="007F7628">
        <w:rPr>
          <w:rFonts w:ascii="Times" w:hAnsi="Times" w:cs="Times New Roman"/>
          <w:sz w:val="24"/>
          <w:szCs w:val="24"/>
        </w:rPr>
        <w:t xml:space="preserve">. </w:t>
      </w:r>
      <w:r w:rsidRPr="007F7628">
        <w:rPr>
          <w:rFonts w:ascii="Times" w:hAnsi="Times" w:cs="Times New Roman"/>
          <w:sz w:val="24"/>
          <w:szCs w:val="24"/>
        </w:rPr>
        <w:t xml:space="preserve">In addition to the longstanding history </w:t>
      </w:r>
      <w:r w:rsidR="00D34421" w:rsidRPr="007F7628">
        <w:rPr>
          <w:rFonts w:ascii="Times" w:hAnsi="Times" w:cs="Times New Roman"/>
          <w:sz w:val="24"/>
          <w:szCs w:val="24"/>
        </w:rPr>
        <w:t>of racism, cultural exclusivity</w:t>
      </w:r>
      <w:r w:rsidRPr="007F7628">
        <w:rPr>
          <w:rFonts w:ascii="Times" w:hAnsi="Times" w:cs="Times New Roman"/>
          <w:sz w:val="24"/>
          <w:szCs w:val="24"/>
        </w:rPr>
        <w:t xml:space="preserve"> and segregation based on working status f</w:t>
      </w:r>
      <w:r w:rsidR="00D34421" w:rsidRPr="007F7628">
        <w:rPr>
          <w:rFonts w:ascii="Times" w:hAnsi="Times" w:cs="Times New Roman"/>
          <w:sz w:val="24"/>
          <w:szCs w:val="24"/>
        </w:rPr>
        <w:t>amilies</w:t>
      </w:r>
      <w:r w:rsidRPr="007F7628">
        <w:rPr>
          <w:rFonts w:ascii="Times" w:hAnsi="Times" w:cs="Times New Roman"/>
          <w:sz w:val="24"/>
          <w:szCs w:val="24"/>
        </w:rPr>
        <w:t xml:space="preserve"> funding shortcomings complicate the issue. Immigrants of Hispanic descent oftentimes come with limited levels of education and little monetary capital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&lt;EndNote&gt;&lt;Cite&gt;&lt;Author&gt;Goldenberg&lt;/Author&gt;&lt;Year&gt;1996&lt;/Year&gt;&lt;RecNum&gt;784&lt;/RecNum&gt;&lt;DisplayText&gt;(Goldenberg, 1996)&lt;/DisplayText&gt;&lt;record&gt;&lt;rec-number&gt;784&lt;/rec-number&gt;&lt;foreign-keys&gt;&lt;key app="EN" db-id="pd5wf2x00efatoevwr5xfs9mptvs2aafdw5e" timestamp="1397335639"&gt;784&lt;/key&gt;&lt;/foreign-keys&gt;&lt;ref-type name="Journal Article"&gt;17&lt;/ref-type&gt;&lt;contributors&gt;&lt;authors&gt;&lt;author&gt;Goldenberg, C.&lt;/author&gt;&lt;/authors&gt;&lt;/contributors&gt;&lt;titles&gt;&lt;title&gt;Latin American immigration and U.S. schools&lt;/title&gt;&lt;secondary-title&gt;Society for Research in Child Development&lt;/secondary-title&gt;&lt;/titles&gt;&lt;periodical&gt;&lt;full-title&gt;Society for Research in Child Development&lt;/full-title&gt;&lt;/periodical&gt;&lt;pages&gt;1-31&lt;/pages&gt;&lt;volume&gt;10&lt;/volume&gt;&lt;number&gt;1&lt;/number&gt;&lt;dates&gt;&lt;year&gt;1996&lt;/year&gt;&lt;/dates&gt;&lt;urls&gt;&lt;/urls&gt;&lt;/record&gt;&lt;/Cite&gt;&lt;/EndNote&gt;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(Goldenberg, 1996)</w:t>
      </w:r>
      <w:r w:rsidRPr="007F7628">
        <w:rPr>
          <w:rFonts w:ascii="Times" w:hAnsi="Times" w:cs="Times New Roman"/>
          <w:sz w:val="24"/>
          <w:szCs w:val="24"/>
        </w:rPr>
        <w:fldChar w:fldCharType="end"/>
      </w:r>
      <w:r w:rsidRPr="007F7628">
        <w:rPr>
          <w:rFonts w:ascii="Times" w:hAnsi="Times" w:cs="Times New Roman"/>
          <w:sz w:val="24"/>
          <w:szCs w:val="24"/>
        </w:rPr>
        <w:t xml:space="preserve">. It is apparent that the classrooms where the students are prepared to learn in are also faced with financial struggles. A regional study funded by the Office of Education reported that adequate teaching materials for Mexican children were deficient in the schools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&lt;EndNote&gt;&lt;Cite&gt;&lt;Author&gt;Valencia&lt;/Author&gt;&lt;Year&gt;2008&lt;/Year&gt;&lt;RecNum&gt;1422&lt;/RecNum&gt;&lt;DisplayText&gt;(Valencia, 2008)&lt;/DisplayText&gt;&lt;record&gt;&lt;rec-number&gt;1422&lt;/rec-number&gt;&lt;foreign-keys&gt;&lt;key app="EN" db-id="pd5wf2x00efatoevwr5xfs9mptvs2aafdw5e" timestamp="1405885948"&gt;1422&lt;/key&gt;&lt;/foreign-keys&gt;&lt;ref-type name="Book"&gt;6&lt;/ref-type&gt;&lt;contributors&gt;&lt;authors&gt;&lt;author&gt;Valencia, R.&lt;/author&gt;&lt;/authors&gt;&lt;/contributors&gt;&lt;titles&gt;&lt;title&gt;Chicano students and the courts&lt;/title&gt;&lt;/titles&gt;&lt;dates&gt;&lt;year&gt;2008&lt;/year&gt;&lt;/dates&gt;&lt;pub-location&gt;New York&lt;/pub-location&gt;&lt;publisher&gt;New York University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(Valencia, 2008)</w:t>
      </w:r>
      <w:r w:rsidRPr="007F7628">
        <w:rPr>
          <w:rFonts w:ascii="Times" w:hAnsi="Times" w:cs="Times New Roman"/>
          <w:sz w:val="24"/>
          <w:szCs w:val="24"/>
        </w:rPr>
        <w:fldChar w:fldCharType="end"/>
      </w:r>
      <w:r w:rsidR="00D34421" w:rsidRPr="007F7628">
        <w:rPr>
          <w:rFonts w:ascii="Times" w:hAnsi="Times" w:cs="Times New Roman"/>
          <w:sz w:val="24"/>
          <w:szCs w:val="24"/>
        </w:rPr>
        <w:t xml:space="preserve">. </w:t>
      </w:r>
      <w:r w:rsidRPr="007F7628">
        <w:rPr>
          <w:rFonts w:ascii="Times" w:hAnsi="Times" w:cs="Times New Roman"/>
          <w:sz w:val="24"/>
          <w:szCs w:val="24"/>
        </w:rPr>
        <w:t xml:space="preserve">Hispanic students not being offered the same quality of educational opportunities as their fellow Caucasian classmates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(Henderson, 1997)</w:t>
      </w:r>
      <w:r w:rsidRPr="007F7628">
        <w:rPr>
          <w:rFonts w:ascii="Times" w:hAnsi="Times" w:cs="Times New Roman"/>
          <w:sz w:val="24"/>
          <w:szCs w:val="24"/>
        </w:rPr>
        <w:fldChar w:fldCharType="end"/>
      </w:r>
      <w:r w:rsidRPr="007F7628">
        <w:rPr>
          <w:rFonts w:ascii="Times" w:hAnsi="Times" w:cs="Times New Roman"/>
          <w:sz w:val="24"/>
          <w:szCs w:val="24"/>
        </w:rPr>
        <w:t xml:space="preserve"> was attributed to both economic differences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&lt;EndNote&gt;&lt;Cite&gt;&lt;Author&gt;Chun&lt;/Author&gt;&lt;Year&gt;2011&lt;/Year&gt;&lt;RecNum&gt;1361&lt;/RecNum&gt;&lt;DisplayText&gt;(Chun &amp;amp; Dickson, 2011)&lt;/DisplayText&gt;&lt;record&gt;&lt;rec-number&gt;1361&lt;/rec-number&gt;&lt;foreign-keys&gt;&lt;key app="EN" db-id="pd5wf2x00efatoevwr5xfs9mptvs2aafdw5e" timestamp="1397348627"&gt;1361&lt;/key&gt;&lt;key app="ENWeb" db-id=""&gt;0&lt;/key&gt;&lt;/foreign-keys&gt;&lt;ref-type name="Journal Article"&gt;17&lt;/ref-type&gt;&lt;contributors&gt;&lt;authors&gt;&lt;author&gt;Chun, Heejung&lt;/author&gt;&lt;author&gt;Dickson, Ginger&lt;/author&gt;&lt;/authors&gt;&lt;/contributors&gt;&lt;titles&gt;&lt;title&gt;A psychoecological model of academic performance among Hispanic adolescents&lt;/title&gt;&lt;secondary-title&gt;Journal of Youth and Adolescence&lt;/secondary-title&gt;&lt;/titles&gt;&lt;periodical&gt;&lt;full-title&gt;Journal of Youth and Adolescence&lt;/full-title&gt;&lt;/periodical&gt;&lt;pages&gt;1581-1594&lt;/pages&gt;&lt;volume&gt;40&lt;/volume&gt;&lt;number&gt;12&lt;/number&gt;&lt;keywords&gt;&lt;keyword&gt;Self Efficacy&lt;/keyword&gt;&lt;keyword&gt;Psychologists&lt;/keyword&gt;&lt;keyword&gt;Ethnic Groups&lt;/keyword&gt;&lt;keyword&gt;Parent Participation&lt;/keyword&gt;&lt;keyword&gt;Academic Achievement&lt;/keyword&gt;&lt;keyword&gt;Systems Approach&lt;/keyword&gt;&lt;keyword&gt;Adolescents&lt;/keyword&gt;&lt;keyword&gt;Parent School Relationship&lt;/keyword&gt;&lt;keyword&gt;Foreign Countries&lt;/keyword&gt;&lt;keyword&gt;Hispanic American Students&lt;/keyword&gt;&lt;keyword&gt;Racial Differences&lt;/keyword&gt;&lt;keyword&gt;Teacher Effectiveness&lt;/keyword&gt;&lt;keyword&gt;Grade 7&lt;/keyword&gt;&lt;keyword&gt;Models&lt;/keyword&gt;&lt;keyword&gt;Teachers&lt;/keyword&gt;&lt;keyword&gt;United States&lt;/keyword&gt;&lt;keyword&gt;Mexico&lt;/keyword&gt;&lt;/keywords&gt;&lt;dates&gt;&lt;year&gt;2011&lt;/year&gt;&lt;pub-dates&gt;&lt;date&gt;12/01/&lt;/date&gt;&lt;/pub-dates&gt;&lt;/dates&gt;&lt;publisher&gt;Journal of Youth and Adolescence&lt;/publisher&gt;&lt;isbn&gt;0047-2891&lt;/isbn&gt;&lt;accession-num&gt;EJ945596&lt;/accession-num&gt;&lt;urls&gt;&lt;related-urls&gt;&lt;url&gt;http://libraries.ou.edu/access.aspx?url=http://search.ebscohost.com/login.aspx?direct=true&amp;amp;db=eric&amp;amp;AN=EJ945596&amp;amp;site=ehost-live&lt;/url&gt;&lt;url&gt;http://dx.doi.org/10.1007/s10964-011-9640-z&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(Chun &amp; Dickson, 2011)</w:t>
      </w:r>
      <w:r w:rsidRPr="007F7628">
        <w:rPr>
          <w:rFonts w:ascii="Times" w:hAnsi="Times" w:cs="Times New Roman"/>
          <w:sz w:val="24"/>
          <w:szCs w:val="24"/>
        </w:rPr>
        <w:fldChar w:fldCharType="end"/>
      </w:r>
      <w:r w:rsidRPr="007F7628">
        <w:rPr>
          <w:rFonts w:ascii="Times" w:hAnsi="Times" w:cs="Times New Roman"/>
          <w:sz w:val="24"/>
          <w:szCs w:val="24"/>
        </w:rPr>
        <w:t xml:space="preserve"> and discontinuities between language and values from the home and school </w:t>
      </w:r>
      <w:r w:rsidRPr="007F7628">
        <w:rPr>
          <w:rFonts w:ascii="Times" w:hAnsi="Times" w:cs="Times New Roman"/>
          <w:sz w:val="24"/>
          <w:szCs w:val="24"/>
        </w:rPr>
        <w:fldChar w:fldCharType="begin">
          <w:fldData xml:space="preserve">PEVuZE5vdGU+PENpdGU+PEF1dGhvcj5UeWxlcjwvQXV0aG9yPjxZZWFyPjIwMDg8L1llYXI+PFJl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PEVuZE5vdGU+PENpdGU+PEF1dGhvcj5UeWxlcjwvQXV0aG9yPjxZZWFyPjIwMDg8L1llYXI+PFJl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(Tyler et al., 2008)</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30BEF0EB" w14:textId="77777777" w:rsidR="00EA6859" w:rsidRPr="007F7628" w:rsidRDefault="00EA6859" w:rsidP="00AA62EA">
      <w:pPr>
        <w:spacing w:after="0" w:line="480" w:lineRule="auto"/>
        <w:ind w:firstLine="720"/>
        <w:rPr>
          <w:rFonts w:ascii="Times" w:hAnsi="Times" w:cs="Times New Roman"/>
          <w:sz w:val="24"/>
          <w:szCs w:val="24"/>
        </w:rPr>
      </w:pPr>
      <w:r w:rsidRPr="007F7628">
        <w:rPr>
          <w:rFonts w:ascii="Times" w:hAnsi="Times" w:cs="Times New Roman"/>
          <w:sz w:val="24"/>
          <w:szCs w:val="24"/>
        </w:rPr>
        <w:t xml:space="preserve">Differing educational trajectories between Hispanic-American and Caucasian students starts from a young age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&lt;EndNote&gt;&lt;Cite&gt;&lt;Author&gt;Woolley&lt;/Author&gt;&lt;Year&gt;2009&lt;/Year&gt;&lt;RecNum&gt;1392&lt;/RecNum&gt;&lt;DisplayText&gt;(Woolley, 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(Woolley, 2009)</w:t>
      </w:r>
      <w:r w:rsidRPr="007F7628">
        <w:rPr>
          <w:rFonts w:ascii="Times" w:hAnsi="Times" w:cs="Times New Roman"/>
          <w:sz w:val="24"/>
          <w:szCs w:val="24"/>
        </w:rPr>
        <w:fldChar w:fldCharType="end"/>
      </w:r>
      <w:r w:rsidRPr="007F7628">
        <w:rPr>
          <w:rFonts w:ascii="Times" w:hAnsi="Times" w:cs="Times New Roman"/>
          <w:sz w:val="24"/>
          <w:szCs w:val="24"/>
        </w:rPr>
        <w:t xml:space="preserve">. Educational trajectories can be influenced by many sources, and social relationships with adults across various settings that adolescents are involved in are important aspects to consider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&lt;EndNote&gt;&lt;Cite&gt;&lt;Author&gt;Woolley&lt;/Author&gt;&lt;Year&gt;2009&lt;/Year&gt;&lt;RecNum&gt;1392&lt;/RecNum&gt;&lt;DisplayText&gt;(Woolley, 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(Woolley, 2009)</w:t>
      </w:r>
      <w:r w:rsidRPr="007F7628">
        <w:rPr>
          <w:rFonts w:ascii="Times" w:hAnsi="Times" w:cs="Times New Roman"/>
          <w:sz w:val="24"/>
          <w:szCs w:val="24"/>
        </w:rPr>
        <w:fldChar w:fldCharType="end"/>
      </w:r>
      <w:r w:rsidRPr="007F7628">
        <w:rPr>
          <w:rFonts w:ascii="Times" w:hAnsi="Times" w:cs="Times New Roman"/>
          <w:sz w:val="24"/>
          <w:szCs w:val="24"/>
        </w:rPr>
        <w:t xml:space="preserve">. It was discussed previously that Hispanic-American families might not </w:t>
      </w:r>
      <w:r w:rsidR="00FB3A35" w:rsidRPr="007F7628">
        <w:rPr>
          <w:rFonts w:ascii="Times" w:hAnsi="Times" w:cs="Times New Roman"/>
          <w:sz w:val="24"/>
          <w:szCs w:val="24"/>
        </w:rPr>
        <w:t xml:space="preserve">have </w:t>
      </w:r>
      <w:r w:rsidRPr="007F7628">
        <w:rPr>
          <w:rFonts w:ascii="Times" w:hAnsi="Times" w:cs="Times New Roman"/>
          <w:sz w:val="24"/>
          <w:szCs w:val="24"/>
        </w:rPr>
        <w:t>similar amounts of financial capital when compared to Caucasian families. However, only considering one type of capital would be painting an incomplete picture. Social capital</w:t>
      </w:r>
      <w:r w:rsidR="00544796" w:rsidRPr="007F7628">
        <w:rPr>
          <w:rFonts w:ascii="Times" w:hAnsi="Times" w:cs="Times New Roman"/>
          <w:sz w:val="24"/>
          <w:szCs w:val="24"/>
        </w:rPr>
        <w:t xml:space="preserve">, which will be discussed in depth in a later section, </w:t>
      </w:r>
      <w:r w:rsidRPr="007F7628">
        <w:rPr>
          <w:rFonts w:ascii="Times" w:hAnsi="Times" w:cs="Times New Roman"/>
          <w:sz w:val="24"/>
          <w:szCs w:val="24"/>
        </w:rPr>
        <w:t xml:space="preserve">is a resource that Hispanic-American families can have in abundance. Social capital can be understood as educational expectations, social support, academic presence (i.e., parents being involved in homework, programs pushing for an academic focus, and schools encouraging students </w:t>
      </w:r>
      <w:r w:rsidRPr="007F7628">
        <w:rPr>
          <w:rFonts w:ascii="Times" w:hAnsi="Times" w:cs="Times New Roman"/>
          <w:sz w:val="24"/>
          <w:szCs w:val="24"/>
        </w:rPr>
        <w:lastRenderedPageBreak/>
        <w:t>to succeed in homework prior to atten</w:t>
      </w:r>
      <w:r w:rsidR="00D34421" w:rsidRPr="007F7628">
        <w:rPr>
          <w:rFonts w:ascii="Times" w:hAnsi="Times" w:cs="Times New Roman"/>
          <w:sz w:val="24"/>
          <w:szCs w:val="24"/>
        </w:rPr>
        <w:t>ding to recreational activities;</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623FA2" w:rsidRPr="007F7628">
        <w:rPr>
          <w:rFonts w:ascii="Times" w:hAnsi="Times" w:cs="Times New Roman"/>
          <w:sz w:val="24"/>
          <w:szCs w:val="24"/>
        </w:rPr>
        <w:instrText xml:space="preserve"> ADDIN EN.CITE &lt;EndNote&gt;&lt;Cite&gt;&lt;Author&gt;Woolley&lt;/Author&gt;&lt;Year&gt;2009&lt;/Year&gt;&lt;RecNum&gt;1392&lt;/RecNum&gt;&lt;DisplayText&gt;(Woolley, 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00623FA2" w:rsidRPr="007F7628">
        <w:rPr>
          <w:rFonts w:ascii="Times" w:hAnsi="Times" w:cs="Times New Roman"/>
          <w:noProof/>
          <w:sz w:val="24"/>
          <w:szCs w:val="24"/>
        </w:rPr>
        <w:t>(Woolley, 2009)</w:t>
      </w:r>
      <w:r w:rsidRPr="007F7628">
        <w:rPr>
          <w:rFonts w:ascii="Times" w:hAnsi="Times" w:cs="Times New Roman"/>
          <w:sz w:val="24"/>
          <w:szCs w:val="24"/>
        </w:rPr>
        <w:fldChar w:fldCharType="end"/>
      </w:r>
      <w:r w:rsidRPr="007F7628">
        <w:rPr>
          <w:rFonts w:ascii="Times" w:hAnsi="Times" w:cs="Times New Roman"/>
          <w:sz w:val="24"/>
          <w:szCs w:val="24"/>
        </w:rPr>
        <w:t xml:space="preserve">. Valdés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ExcludeAuth="1"&gt;&lt;Author&gt;Valdes&lt;/Author&gt;&lt;Year&gt;1996&lt;/Year&gt;&lt;RecNum&gt;1408&lt;/RecNum&gt;&lt;DisplayText&gt;(1996)&lt;/DisplayText&gt;&lt;record&gt;&lt;rec-number&gt;1408&lt;/rec-number&gt;&lt;foreign-keys&gt;&lt;key app="EN" db-id="pd5wf2x00efatoevwr5xfs9mptvs2aafdw5e" timestamp="1405463989"&gt;1408&lt;/key&gt;&lt;/foreign-keys&gt;&lt;ref-type name="Book"&gt;6&lt;/ref-type&gt;&lt;contributors&gt;&lt;authors&gt;&lt;author&gt;Valdes, Guadalupe&lt;/author&gt;&lt;/authors&gt;&lt;/contributors&gt;&lt;titles&gt;&lt;title&gt;Con Respeto. Bridging the Distances between Culturally Diverse Families and Schools. An Ethnographic Portrait&lt;/title&gt;&lt;/titles&gt;&lt;keywords&gt;&lt;keyword&gt;Academic Achievement&lt;/keyword&gt;&lt;keyword&gt;Bilingual Education&lt;/keyword&gt;&lt;keyword&gt;Cultural Awareness&lt;/keyword&gt;&lt;keyword&gt;Cultural Differences&lt;/keyword&gt;&lt;keyword&gt;Elementary Secondary Education&lt;/keyword&gt;&lt;keyword&gt;Ethnography&lt;/keyword&gt;&lt;keyword&gt;Family Programs&lt;/keyword&gt;&lt;keyword&gt;Hispanic American Culture&lt;/keyword&gt;&lt;keyword&gt;Hispanic American Students&lt;/keyword&gt;&lt;keyword&gt;Immigrants&lt;/keyword&gt;&lt;keyword&gt;Mexican Americans&lt;/keyword&gt;&lt;keyword&gt;Parent Attitudes&lt;/keyword&gt;&lt;keyword&gt;Parent Education&lt;/keyword&gt;&lt;keyword&gt;Parent Participation&lt;/keyword&gt;&lt;keyword&gt;Parent School Relationship&lt;/keyword&gt;&lt;keyword&gt;Student Characteristics&lt;/keyword&gt;&lt;/keywords&gt;&lt;dates&gt;&lt;year&gt;1996&lt;/year&gt;&lt;/dates&gt;&lt;isbn&gt;0-8077-3526-4&lt;/isbn&gt;&lt;urls&gt;&lt;related-urls&gt;&lt;url&gt;http://libraries.ou.edu/access.aspx?url=http://search.ebscohost.com/login.aspx?direct=true&amp;amp;db=eric&amp;amp;AN=ED397195&amp;amp;site=ehost-live&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(1996)</w:t>
      </w:r>
      <w:r w:rsidRPr="007F7628">
        <w:rPr>
          <w:rFonts w:ascii="Times" w:hAnsi="Times" w:cs="Times New Roman"/>
          <w:sz w:val="24"/>
          <w:szCs w:val="24"/>
        </w:rPr>
        <w:fldChar w:fldCharType="end"/>
      </w:r>
      <w:r w:rsidRPr="007F7628">
        <w:rPr>
          <w:rFonts w:ascii="Times" w:hAnsi="Times" w:cs="Times New Roman"/>
          <w:sz w:val="24"/>
          <w:szCs w:val="24"/>
        </w:rPr>
        <w:t xml:space="preserve"> discussed how a lack of</w:t>
      </w:r>
      <w:r w:rsidR="00AA62EA" w:rsidRPr="007F7628">
        <w:rPr>
          <w:rFonts w:ascii="Times" w:hAnsi="Times" w:cs="Times New Roman"/>
          <w:sz w:val="24"/>
          <w:szCs w:val="24"/>
        </w:rPr>
        <w:t xml:space="preserve"> understanding between Mexican i</w:t>
      </w:r>
      <w:r w:rsidRPr="007F7628">
        <w:rPr>
          <w:rFonts w:ascii="Times" w:hAnsi="Times" w:cs="Times New Roman"/>
          <w:sz w:val="24"/>
          <w:szCs w:val="24"/>
        </w:rPr>
        <w:t>mmigrant parents and teachers contributes to a rift, where the students eventually suffer. Misunderstandings can be traced back to the most basic</w:t>
      </w:r>
      <w:r w:rsidR="00AA62EA" w:rsidRPr="007F7628">
        <w:rPr>
          <w:rFonts w:ascii="Times" w:hAnsi="Times" w:cs="Times New Roman"/>
          <w:sz w:val="24"/>
          <w:szCs w:val="24"/>
        </w:rPr>
        <w:t xml:space="preserve"> concept of the term education. </w:t>
      </w:r>
      <w:r w:rsidRPr="007F7628">
        <w:rPr>
          <w:rFonts w:ascii="Times" w:hAnsi="Times" w:cs="Times New Roman"/>
          <w:sz w:val="24"/>
          <w:szCs w:val="24"/>
        </w:rPr>
        <w:t>Hispanic-American parent</w:t>
      </w:r>
      <w:r w:rsidR="00AA62EA" w:rsidRPr="007F7628">
        <w:rPr>
          <w:rFonts w:ascii="Times" w:hAnsi="Times" w:cs="Times New Roman"/>
          <w:sz w:val="24"/>
          <w:szCs w:val="24"/>
        </w:rPr>
        <w:t>s include</w:t>
      </w:r>
      <w:r w:rsidRPr="007F7628">
        <w:rPr>
          <w:rFonts w:ascii="Times" w:hAnsi="Times" w:cs="Times New Roman"/>
          <w:sz w:val="24"/>
          <w:szCs w:val="24"/>
        </w:rPr>
        <w:t xml:space="preserve"> formal education </w:t>
      </w:r>
      <w:r w:rsidR="00AA62EA" w:rsidRPr="007F7628">
        <w:rPr>
          <w:rFonts w:ascii="Times" w:hAnsi="Times" w:cs="Times New Roman"/>
          <w:sz w:val="24"/>
          <w:szCs w:val="24"/>
        </w:rPr>
        <w:t>as well as</w:t>
      </w:r>
      <w:r w:rsidRPr="007F7628">
        <w:rPr>
          <w:rFonts w:ascii="Times" w:hAnsi="Times" w:cs="Times New Roman"/>
          <w:sz w:val="24"/>
          <w:szCs w:val="24"/>
        </w:rPr>
        <w:t xml:space="preserve"> the more holistic upbringing of a child within the cultural and familial values relevant to the nuclear and extended family</w:t>
      </w:r>
      <w:r w:rsidR="00AA62EA" w:rsidRPr="007F7628">
        <w:rPr>
          <w:rFonts w:ascii="Times" w:hAnsi="Times" w:cs="Times New Roman"/>
          <w:sz w:val="24"/>
          <w:szCs w:val="24"/>
        </w:rPr>
        <w:t xml:space="preserve">, known as </w:t>
      </w:r>
      <w:r w:rsidR="00AA62EA" w:rsidRPr="007F7628">
        <w:rPr>
          <w:rFonts w:ascii="Times" w:hAnsi="Times" w:cs="Times New Roman"/>
          <w:i/>
          <w:sz w:val="24"/>
          <w:szCs w:val="24"/>
        </w:rPr>
        <w:t>educación</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&lt;EndNote&gt;&lt;Cite&gt;&lt;Author&gt;Reese&lt;/Author&gt;&lt;Year&gt;1995&lt;/Year&gt;&lt;RecNum&gt;1429&lt;/RecNum&gt;&lt;DisplayText&gt;(Reese, Balzano, Gallimore, &amp;amp; Goldenberg, 1995)&lt;/DisplayText&gt;&lt;record&gt;&lt;rec-number&gt;1429&lt;/rec-number&gt;&lt;foreign-keys&gt;&lt;key app="EN" db-id="pd5wf2x00efatoevwr5xfs9mptvs2aafdw5e" timestamp="1406601284"&gt;1429&lt;/key&gt;&lt;/foreign-keys&gt;&lt;ref-type name="Journal Article"&gt;17&lt;/ref-type&gt;&lt;contributors&gt;&lt;authors&gt;&lt;author&gt;Reese, L.,&lt;/author&gt;&lt;author&gt;Balzano, S.,&lt;/author&gt;&lt;author&gt;Gallimore, R.,&lt;/author&gt;&lt;author&gt;Goldenberg, C.&lt;/author&gt;&lt;/authors&gt;&lt;/contributors&gt;&lt;titles&gt;&lt;title&gt;The concept of educación: Latino family values and American schooling&lt;/title&gt;&lt;secondary-title&gt;International Journal of Educational Research&lt;/secondary-title&gt;&lt;/titles&gt;&lt;periodical&gt;&lt;full-title&gt;International Journal of Educational Research&lt;/full-title&gt;&lt;/periodical&gt;&lt;pages&gt;57-81&lt;/pages&gt;&lt;volume&gt;23&lt;/volume&gt;&lt;number&gt;1&lt;/number&gt;&lt;dates&gt;&lt;year&gt;1995&lt;/year&gt;&lt;/dates&gt;&lt;urls&gt;&lt;/urls&gt;&lt;/record&gt;&lt;/Cite&gt;&lt;/EndNote&gt;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(Reese, Balzano, Gallimore, &amp; Goldenberg, 1995)</w:t>
      </w:r>
      <w:r w:rsidRPr="007F7628">
        <w:rPr>
          <w:rFonts w:ascii="Times" w:hAnsi="Times" w:cs="Times New Roman"/>
          <w:sz w:val="24"/>
          <w:szCs w:val="24"/>
        </w:rPr>
        <w:fldChar w:fldCharType="end"/>
      </w:r>
      <w:r w:rsidRPr="007F7628">
        <w:rPr>
          <w:rFonts w:ascii="Times" w:hAnsi="Times" w:cs="Times New Roman"/>
          <w:sz w:val="24"/>
          <w:szCs w:val="24"/>
        </w:rPr>
        <w:t>. When conceptualizing the construct of education from this perspective, the parents are placed at the center of the</w:t>
      </w:r>
      <w:r w:rsidR="00AA62EA" w:rsidRPr="007F7628">
        <w:rPr>
          <w:rFonts w:ascii="Times" w:hAnsi="Times" w:cs="Times New Roman"/>
          <w:sz w:val="24"/>
          <w:szCs w:val="24"/>
        </w:rPr>
        <w:t xml:space="preserve"> child’s education to adulthood.</w:t>
      </w:r>
      <w:r w:rsidRPr="007F7628">
        <w:rPr>
          <w:rFonts w:ascii="Times" w:hAnsi="Times" w:cs="Times New Roman"/>
          <w:sz w:val="24"/>
          <w:szCs w:val="24"/>
        </w:rPr>
        <w:t xml:space="preserve"> </w:t>
      </w:r>
      <w:r w:rsidR="00AA62EA" w:rsidRPr="007F7628">
        <w:rPr>
          <w:rFonts w:ascii="Times" w:hAnsi="Times" w:cs="Times New Roman"/>
          <w:sz w:val="24"/>
          <w:szCs w:val="24"/>
        </w:rPr>
        <w:t>E</w:t>
      </w:r>
      <w:r w:rsidRPr="007F7628">
        <w:rPr>
          <w:rFonts w:ascii="Times" w:hAnsi="Times" w:cs="Times New Roman"/>
          <w:sz w:val="24"/>
          <w:szCs w:val="24"/>
        </w:rPr>
        <w:t xml:space="preserve">ducational settings the youth participates in are viewed as secondary yet essential components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&lt;EndNote&gt;&lt;Cite&gt;&lt;Author&gt;Woolley&lt;/Author&gt;&lt;Year&gt;2009&lt;/Year&gt;&lt;RecNum&gt;1392&lt;/RecNum&gt;&lt;DisplayText&gt;(Woolley, 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(Woolley, 2009)</w:t>
      </w:r>
      <w:r w:rsidRPr="007F7628">
        <w:rPr>
          <w:rFonts w:ascii="Times" w:hAnsi="Times" w:cs="Times New Roman"/>
          <w:sz w:val="24"/>
          <w:szCs w:val="24"/>
        </w:rPr>
        <w:fldChar w:fldCharType="end"/>
      </w:r>
      <w:r w:rsidRPr="007F7628">
        <w:rPr>
          <w:rFonts w:ascii="Times" w:hAnsi="Times" w:cs="Times New Roman"/>
          <w:sz w:val="24"/>
          <w:szCs w:val="24"/>
        </w:rPr>
        <w:t xml:space="preserve">. It is not a stretch to assume that, oftentimes, the Hispanic parents will be focused on educación, and teachers focused on education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&lt;EndNote&gt;&lt;Cite&gt;&lt;Author&gt;Valdes&lt;/Author&gt;&lt;Year&gt;1996&lt;/Year&gt;&lt;RecNum&gt;1408&lt;/RecNum&gt;&lt;DisplayText&gt;(Valdes, 1996)&lt;/DisplayText&gt;&lt;record&gt;&lt;rec-number&gt;1408&lt;/rec-number&gt;&lt;foreign-keys&gt;&lt;key app="EN" db-id="pd5wf2x00efatoevwr5xfs9mptvs2aafdw5e" timestamp="1405463989"&gt;1408&lt;/key&gt;&lt;/foreign-keys&gt;&lt;ref-type name="Book"&gt;6&lt;/ref-type&gt;&lt;contributors&gt;&lt;authors&gt;&lt;author&gt;Valdes, Guadalupe&lt;/author&gt;&lt;/authors&gt;&lt;/contributors&gt;&lt;titles&gt;&lt;title&gt;Con Respeto. Bridging the Distances between Culturally Diverse Families and Schools. An Ethnographic Portrait&lt;/title&gt;&lt;/titles&gt;&lt;keywords&gt;&lt;keyword&gt;Academic Achievement&lt;/keyword&gt;&lt;keyword&gt;Bilingual Education&lt;/keyword&gt;&lt;keyword&gt;Cultural Awareness&lt;/keyword&gt;&lt;keyword&gt;Cultural Differences&lt;/keyword&gt;&lt;keyword&gt;Elementary Secondary Education&lt;/keyword&gt;&lt;keyword&gt;Ethnography&lt;/keyword&gt;&lt;keyword&gt;Family Programs&lt;/keyword&gt;&lt;keyword&gt;Hispanic American Culture&lt;/keyword&gt;&lt;keyword&gt;Hispanic American Students&lt;/keyword&gt;&lt;keyword&gt;Immigrants&lt;/keyword&gt;&lt;keyword&gt;Mexican Americans&lt;/keyword&gt;&lt;keyword&gt;Parent Attitudes&lt;/keyword&gt;&lt;keyword&gt;Parent Education&lt;/keyword&gt;&lt;keyword&gt;Parent Participation&lt;/keyword&gt;&lt;keyword&gt;Parent School Relationship&lt;/keyword&gt;&lt;keyword&gt;Student Characteristics&lt;/keyword&gt;&lt;/keywords&gt;&lt;dates&gt;&lt;year&gt;1996&lt;/year&gt;&lt;/dates&gt;&lt;isbn&gt;0-8077-3526-4&lt;/isbn&gt;&lt;urls&gt;&lt;related-urls&gt;&lt;url&gt;http://libraries.ou.edu/access.aspx?url=http://search.ebscohost.com/login.aspx?direct=true&amp;amp;db=eric&amp;amp;AN=ED397195&amp;amp;site=ehost-live&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(Valdes, 1996)</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282D3D8A" w14:textId="77777777" w:rsidR="00A07469" w:rsidRPr="007F7628" w:rsidRDefault="00E73E13" w:rsidP="00E73E13">
      <w:pPr>
        <w:spacing w:after="0" w:line="480" w:lineRule="auto"/>
        <w:ind w:firstLine="720"/>
        <w:rPr>
          <w:rFonts w:ascii="Times" w:hAnsi="Times" w:cs="Times New Roman"/>
          <w:sz w:val="24"/>
          <w:szCs w:val="24"/>
        </w:rPr>
      </w:pPr>
      <w:r w:rsidRPr="007F7628">
        <w:rPr>
          <w:rStyle w:val="Heading3Char"/>
        </w:rPr>
        <w:t>Mexican-American cultural values</w:t>
      </w:r>
      <w:r w:rsidRPr="007F7628">
        <w:rPr>
          <w:rFonts w:ascii="Times" w:hAnsi="Times" w:cs="Times New Roman"/>
          <w:b/>
          <w:sz w:val="24"/>
          <w:szCs w:val="24"/>
        </w:rPr>
        <w:t xml:space="preserve">. </w:t>
      </w:r>
      <w:r w:rsidR="00737021" w:rsidRPr="007F7628">
        <w:rPr>
          <w:rFonts w:ascii="Times" w:hAnsi="Times" w:cs="Times New Roman"/>
          <w:sz w:val="24"/>
          <w:szCs w:val="24"/>
        </w:rPr>
        <w:t>Mexicans, Cubans</w:t>
      </w:r>
      <w:r w:rsidRPr="007F7628">
        <w:rPr>
          <w:rFonts w:ascii="Times" w:hAnsi="Times" w:cs="Times New Roman"/>
          <w:sz w:val="24"/>
          <w:szCs w:val="24"/>
        </w:rPr>
        <w:t xml:space="preserve"> and Puerto Ricans are the three largest Hispanic </w:t>
      </w:r>
      <w:r w:rsidR="00A07469" w:rsidRPr="007F7628">
        <w:rPr>
          <w:rFonts w:ascii="Times" w:hAnsi="Times" w:cs="Times New Roman"/>
          <w:sz w:val="24"/>
          <w:szCs w:val="24"/>
        </w:rPr>
        <w:t>groups</w:t>
      </w:r>
      <w:r w:rsidRPr="007F7628">
        <w:rPr>
          <w:rFonts w:ascii="Times" w:hAnsi="Times" w:cs="Times New Roman"/>
          <w:sz w:val="24"/>
          <w:szCs w:val="24"/>
        </w:rPr>
        <w:t xml:space="preserve"> living in America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&lt;EndNote&gt;&lt;Cite&gt;&lt;Author&gt;Ortiz&lt;/Author&gt;&lt;Year&gt;2012&lt;/Year&gt;&lt;RecNum&gt;1383&lt;/RecNum&gt;&lt;DisplayText&gt;(Ortiz, Valerio, &amp;amp; Lopez, 2012)&lt;/DisplayText&gt;&lt;record&gt;&lt;rec-number&gt;1383&lt;/rec-number&gt;&lt;foreign-keys&gt;&lt;key app="EN" db-id="pd5wf2x00efatoevwr5xfs9mptvs2aafdw5e" timestamp="1397349249"&gt;1383&lt;/key&gt;&lt;/foreign-keys&gt;&lt;ref-type name="Journal Article"&gt;17&lt;/ref-type&gt;&lt;contributors&gt;&lt;authors&gt;&lt;author&gt;Ortiz, Carlos J.&lt;/author&gt;&lt;author&gt;Valerio, Melissa A.&lt;/author&gt;&lt;author&gt;Lopez, Kristina&lt;/author&gt;&lt;/authors&gt;&lt;/contributors&gt;&lt;titles&gt;&lt;title&gt;Trends in Hispanic academic achievement: Where do we go from here?&lt;/title&gt;&lt;secondary-title&gt;Journal of Hispanic Higher Education&lt;/secondary-title&gt;&lt;/titles&gt;&lt;periodical&gt;&lt;full-title&gt;Journal of Hispanic Higher Education&lt;/full-title&gt;&lt;/periodical&gt;&lt;pages&gt;136-148&lt;/pages&gt;&lt;volume&gt;11&lt;/volume&gt;&lt;number&gt;2&lt;/number&gt;&lt;dates&gt;&lt;year&gt;2012&lt;/year&gt;&lt;/dates&gt;&lt;publisher&gt;Journal of Hispanic Higher Education&lt;/publisher&gt;&lt;isbn&gt;1538-1927&lt;/isbn&gt;&lt;accession-num&gt;EJ965458&lt;/accession-num&gt;&lt;urls&gt;&lt;related-urls&gt;&lt;url&gt;http://libraries.ou.edu/access.aspx?url=http://search.ebscohost.com/login.aspx?direct=true&amp;amp;db=eric&amp;amp;AN=EJ965458&amp;amp;site=eds-live&lt;/url&gt;&lt;url&gt;http://dx.doi.org/10.1177/1538192712437935&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(Ortiz, Valerio, &amp; Lopez, 2012)</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6A9EACA0" w14:textId="1DD9EA45" w:rsidR="00E73E13" w:rsidRPr="007F7628" w:rsidRDefault="00A07469" w:rsidP="00A07469">
      <w:pPr>
        <w:spacing w:after="0" w:line="480" w:lineRule="auto"/>
        <w:rPr>
          <w:rFonts w:ascii="Times" w:hAnsi="Times" w:cs="Times New Roman"/>
          <w:sz w:val="24"/>
          <w:szCs w:val="24"/>
        </w:rPr>
      </w:pPr>
      <w:r w:rsidRPr="007F7628">
        <w:rPr>
          <w:rFonts w:ascii="Times" w:hAnsi="Times" w:cs="Times New Roman"/>
          <w:sz w:val="24"/>
          <w:szCs w:val="24"/>
        </w:rPr>
        <w:t xml:space="preserve">Everyone </w:t>
      </w:r>
      <w:r w:rsidR="00E73E13" w:rsidRPr="007F7628">
        <w:rPr>
          <w:rFonts w:ascii="Times" w:hAnsi="Times" w:cs="Times New Roman"/>
          <w:sz w:val="24"/>
          <w:szCs w:val="24"/>
        </w:rPr>
        <w:t>is impacted by their access to social capital (i.e., group membership, educational institutions, a</w:t>
      </w:r>
      <w:r w:rsidR="00623FA2" w:rsidRPr="007F7628">
        <w:rPr>
          <w:rFonts w:ascii="Times" w:hAnsi="Times" w:cs="Times New Roman"/>
          <w:sz w:val="24"/>
          <w:szCs w:val="24"/>
        </w:rPr>
        <w:t xml:space="preserve">ccess to information, language </w:t>
      </w:r>
      <w:r w:rsidR="00E73E13" w:rsidRPr="007F7628">
        <w:rPr>
          <w:rFonts w:ascii="Times" w:hAnsi="Times" w:cs="Times New Roman"/>
          <w:sz w:val="24"/>
          <w:szCs w:val="24"/>
        </w:rPr>
        <w:t xml:space="preserve">and SES; </w:t>
      </w:r>
      <w:r w:rsidR="00E73E13"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&lt;EndNote&gt;&lt;Cite&gt;&lt;Author&gt;Ortiz&lt;/Author&gt;&lt;Year&gt;2012&lt;/Year&gt;&lt;RecNum&gt;1383&lt;/RecNum&gt;&lt;DisplayText&gt;(Ortiz et al., 2012)&lt;/DisplayText&gt;&lt;record&gt;&lt;rec-number&gt;1383&lt;/rec-number&gt;&lt;foreign-keys&gt;&lt;key app="EN" db-id="pd5wf2x00efatoevwr5xfs9mptvs2aafdw5e" timestamp="1397349249"&gt;1383&lt;/key&gt;&lt;/foreign-keys&gt;&lt;ref-type name="Journal Article"&gt;17&lt;/ref-type&gt;&lt;contributors&gt;&lt;authors&gt;&lt;author&gt;Ortiz, Carlos J.&lt;/author&gt;&lt;author&gt;Valerio, Melissa A.&lt;/author&gt;&lt;author&gt;Lopez, Kristina&lt;/author&gt;&lt;/authors&gt;&lt;/contributors&gt;&lt;titles&gt;&lt;title&gt;Trends in Hispanic academic achievement: Where do we go from here?&lt;/title&gt;&lt;secondary-title&gt;Journal of Hispanic Higher Education&lt;/secondary-title&gt;&lt;/titles&gt;&lt;periodical&gt;&lt;full-title&gt;Journal of Hispanic Higher Education&lt;/full-title&gt;&lt;/periodical&gt;&lt;pages&gt;136-148&lt;/pages&gt;&lt;volume&gt;11&lt;/volume&gt;&lt;number&gt;2&lt;/number&gt;&lt;dates&gt;&lt;year&gt;2012&lt;/year&gt;&lt;/dates&gt;&lt;publisher&gt;Journal of Hispanic Higher Education&lt;/publisher&gt;&lt;isbn&gt;1538-1927&lt;/isbn&gt;&lt;accession-num&gt;EJ965458&lt;/accession-num&gt;&lt;urls&gt;&lt;related-urls&gt;&lt;url&gt;http://libraries.ou.edu/access.aspx?url=http://search.ebscohost.com/login.aspx?direct=true&amp;amp;db=eric&amp;amp;AN=EJ965458&amp;amp;site=eds-live&lt;/url&gt;&lt;url&gt;http://dx.doi.org/10.1177/1538192712437935&lt;/url&gt;&lt;/related-urls&gt;&lt;/urls&gt;&lt;remote-database-name&gt;eric&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9178C" w:rsidRPr="007F7628">
        <w:rPr>
          <w:rFonts w:ascii="Times" w:hAnsi="Times" w:cs="Times New Roman"/>
          <w:noProof/>
          <w:sz w:val="24"/>
          <w:szCs w:val="24"/>
        </w:rPr>
        <w:t>Ortiz et al., 2012)</w:t>
      </w:r>
      <w:r w:rsidR="00E73E13" w:rsidRPr="007F7628">
        <w:rPr>
          <w:rFonts w:ascii="Times" w:hAnsi="Times" w:cs="Times New Roman"/>
          <w:sz w:val="24"/>
          <w:szCs w:val="24"/>
        </w:rPr>
        <w:fldChar w:fldCharType="end"/>
      </w:r>
      <w:r w:rsidR="00E73E13" w:rsidRPr="007F7628">
        <w:rPr>
          <w:rFonts w:ascii="Times" w:hAnsi="Times" w:cs="Times New Roman"/>
          <w:sz w:val="24"/>
          <w:szCs w:val="24"/>
        </w:rPr>
        <w:t xml:space="preserve">. </w:t>
      </w:r>
      <w:r w:rsidRPr="007F7628">
        <w:rPr>
          <w:rFonts w:ascii="Times" w:hAnsi="Times" w:cs="Times New Roman"/>
          <w:sz w:val="24"/>
          <w:szCs w:val="24"/>
        </w:rPr>
        <w:t>Another type of capital, known as c</w:t>
      </w:r>
      <w:r w:rsidR="00E73E13" w:rsidRPr="007F7628">
        <w:rPr>
          <w:rFonts w:ascii="Times" w:hAnsi="Times" w:cs="Times New Roman"/>
          <w:sz w:val="24"/>
          <w:szCs w:val="24"/>
        </w:rPr>
        <w:t>ultural capital</w:t>
      </w:r>
      <w:r w:rsidRPr="007F7628">
        <w:rPr>
          <w:rFonts w:ascii="Times" w:hAnsi="Times" w:cs="Times New Roman"/>
          <w:sz w:val="24"/>
          <w:szCs w:val="24"/>
        </w:rPr>
        <w:t>,</w:t>
      </w:r>
      <w:r w:rsidR="00E73E13" w:rsidRPr="007F7628">
        <w:rPr>
          <w:rFonts w:ascii="Times" w:hAnsi="Times" w:cs="Times New Roman"/>
          <w:sz w:val="24"/>
          <w:szCs w:val="24"/>
        </w:rPr>
        <w:t xml:space="preserve"> can be viewed </w:t>
      </w:r>
      <w:r w:rsidRPr="007F7628">
        <w:rPr>
          <w:rFonts w:ascii="Times" w:hAnsi="Times" w:cs="Times New Roman"/>
          <w:sz w:val="24"/>
          <w:szCs w:val="24"/>
        </w:rPr>
        <w:t>as language, art, food, history</w:t>
      </w:r>
      <w:r w:rsidR="00E73E13" w:rsidRPr="007F7628">
        <w:rPr>
          <w:rFonts w:ascii="Times" w:hAnsi="Times" w:cs="Times New Roman"/>
          <w:sz w:val="24"/>
          <w:szCs w:val="24"/>
        </w:rPr>
        <w:t xml:space="preserve"> and </w:t>
      </w:r>
      <w:r w:rsidRPr="007F7628">
        <w:rPr>
          <w:rFonts w:ascii="Times" w:hAnsi="Times" w:cs="Times New Roman"/>
          <w:sz w:val="24"/>
          <w:szCs w:val="24"/>
        </w:rPr>
        <w:t xml:space="preserve">other </w:t>
      </w:r>
      <w:r w:rsidR="00E73E13" w:rsidRPr="007F7628">
        <w:rPr>
          <w:rFonts w:ascii="Times" w:hAnsi="Times" w:cs="Times New Roman"/>
          <w:sz w:val="24"/>
          <w:szCs w:val="24"/>
        </w:rPr>
        <w:t>preferences</w:t>
      </w:r>
      <w:r w:rsidRPr="007F7628">
        <w:rPr>
          <w:rFonts w:ascii="Times" w:hAnsi="Times" w:cs="Times New Roman"/>
          <w:sz w:val="24"/>
          <w:szCs w:val="24"/>
        </w:rPr>
        <w:t xml:space="preserve"> that are passed down through the generations</w:t>
      </w:r>
      <w:r w:rsidR="00E73E13" w:rsidRPr="007F7628">
        <w:rPr>
          <w:rFonts w:ascii="Times" w:hAnsi="Times" w:cs="Times New Roman"/>
          <w:sz w:val="24"/>
          <w:szCs w:val="24"/>
        </w:rPr>
        <w:t xml:space="preserve"> </w:t>
      </w:r>
      <w:r w:rsidR="00E73E1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&lt;EndNote&gt;&lt;Cite&gt;&lt;Author&gt;Monkman&lt;/Author&gt;&lt;Year&gt;2005&lt;/Year&gt;&lt;RecNum&gt;1113&lt;/RecNum&gt;&lt;DisplayText&gt;(Monkman, Ronald, &amp;amp; Théramène, 2005)&lt;/DisplayText&gt;&lt;record&gt;&lt;rec-number&gt;1113&lt;/rec-number&gt;&lt;foreign-keys&gt;&lt;key app="EN" db-id="pd5wf2x00efatoevwr5xfs9mptvs2aafdw5e" timestamp="1397343528"&gt;1113&lt;/key&gt;&lt;/foreign-keys&gt;&lt;ref-type name="Journal Article"&gt;17&lt;/ref-type&gt;&lt;contributors&gt;&lt;authors&gt;&lt;author&gt;Monkman, Karen&lt;/author&gt;&lt;author&gt;Ronald, Margaret&lt;/author&gt;&lt;author&gt;Théramène, Florence Délimon&lt;/author&gt;&lt;/authors&gt;&lt;/contributors&gt;&lt;titles&gt;&lt;title&gt;Social and cultural capital in an urban Latino school community&lt;/title&gt;&lt;secondary-title&gt;Urban Education&lt;/secondary-title&gt;&lt;/titles&gt;&lt;periodical&gt;&lt;full-title&gt;Urban Education&lt;/full-title&gt;&lt;/periodical&gt;&lt;pages&gt;4-33&lt;/pages&gt;&lt;volume&gt;40&lt;/volume&gt;&lt;number&gt;1&lt;/number&gt;&lt;keywords&gt;&lt;keyword&gt;cultural practices&lt;/keyword&gt;&lt;keyword&gt;social networks&lt;/keyword&gt;&lt;keyword&gt;school community&lt;/keyword&gt;&lt;keyword&gt;educational inequality&lt;/keyword&gt;&lt;keyword&gt;social capital&lt;/keyword&gt;&lt;keyword&gt;inequality&lt;/keyword&gt;&lt;keyword&gt;Educational Administration&lt;/keyword&gt;&lt;keyword&gt;Sociocultural Factors&lt;/keyword&gt;&lt;keyword&gt;Urban Environments&lt;/keyword&gt;&lt;keyword&gt;Equal Education&lt;/keyword&gt;&lt;/keywords&gt;&lt;dates&gt;&lt;year&gt;2005&lt;/year&gt;&lt;/dates&gt;&lt;pub-location&gt;US&lt;/pub-location&gt;&lt;publisher&gt;Sage Publications&lt;/publisher&gt;&lt;isbn&gt;1552-8340&amp;#xD;0042-0859&lt;/isbn&gt;&lt;accession-num&gt;2004-22447-002. First Author &amp;amp; Affiliation: Monkman, Karen&lt;/accession-num&gt;&lt;urls&gt;&lt;related-urls&gt;&lt;url&gt;http://libraries.ou.edu/access.aspx?url=http://search.ebscohost.com/login.aspx?direct=true&amp;amp;db=psyh&amp;amp;AN=2004-22447-002&amp;amp;site=ehost-live&lt;/url&gt;&lt;/related-urls&gt;&lt;/urls&gt;&lt;electronic-resource-num&gt;10.1177/0042085904270416&lt;/electronic-resource-num&gt;&lt;remote-database-name&gt;psyh&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73E13" w:rsidRPr="007F7628">
        <w:rPr>
          <w:rFonts w:ascii="Times" w:hAnsi="Times" w:cs="Times New Roman"/>
          <w:noProof/>
          <w:sz w:val="24"/>
          <w:szCs w:val="24"/>
        </w:rPr>
        <w:t>(Monkman, Ronald, &amp; Théramène, 2005)</w:t>
      </w:r>
      <w:r w:rsidR="00E73E13" w:rsidRPr="007F7628">
        <w:rPr>
          <w:rFonts w:ascii="Times" w:hAnsi="Times" w:cs="Times New Roman"/>
          <w:sz w:val="24"/>
          <w:szCs w:val="24"/>
        </w:rPr>
        <w:fldChar w:fldCharType="end"/>
      </w:r>
      <w:r w:rsidR="00E73E13" w:rsidRPr="007F7628">
        <w:rPr>
          <w:rFonts w:ascii="Times" w:hAnsi="Times" w:cs="Times New Roman"/>
          <w:sz w:val="24"/>
          <w:szCs w:val="24"/>
        </w:rPr>
        <w:t xml:space="preserve">. </w:t>
      </w:r>
      <w:r w:rsidRPr="007F7628">
        <w:rPr>
          <w:rFonts w:ascii="Times" w:hAnsi="Times" w:cs="Times New Roman"/>
          <w:sz w:val="24"/>
          <w:szCs w:val="24"/>
        </w:rPr>
        <w:t xml:space="preserve">There are some differences across these three ethnic groups. For instance, </w:t>
      </w:r>
      <w:r w:rsidR="00E73E13" w:rsidRPr="007F7628">
        <w:rPr>
          <w:rFonts w:ascii="Times" w:hAnsi="Times" w:cs="Times New Roman"/>
          <w:sz w:val="24"/>
          <w:szCs w:val="24"/>
        </w:rPr>
        <w:t>Mexican-Americans</w:t>
      </w:r>
      <w:r w:rsidRPr="007F7628">
        <w:rPr>
          <w:rFonts w:ascii="Times" w:hAnsi="Times" w:cs="Times New Roman"/>
          <w:sz w:val="24"/>
          <w:szCs w:val="24"/>
        </w:rPr>
        <w:t>’</w:t>
      </w:r>
      <w:r w:rsidR="00E73E13" w:rsidRPr="007F7628">
        <w:rPr>
          <w:rFonts w:ascii="Times" w:hAnsi="Times" w:cs="Times New Roman"/>
          <w:sz w:val="24"/>
          <w:szCs w:val="24"/>
        </w:rPr>
        <w:t xml:space="preserve"> ethnic ties have continued to provide them with rich cultural capital but not in the way of social capital, as evidenced by them falling behind both the Cubans and Puerto Ricans in regards to educational attainment </w:t>
      </w:r>
      <w:r w:rsidR="00E73E1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&lt;EndNote&gt;&lt;Cite&gt;&lt;Author&gt;Ortiz&lt;/Author&gt;&lt;Year&gt;2012&lt;/Year&gt;&lt;RecNum&gt;1383&lt;/RecNum&gt;&lt;DisplayText&gt;(Ortiz et al., 2012)&lt;/DisplayText&gt;&lt;record&gt;&lt;rec-number&gt;1383&lt;/rec-number&gt;&lt;foreign-keys&gt;&lt;key app="EN" db-id="pd5wf2x00efatoevwr5xfs9mptvs2aafdw5e" timestamp="1397349249"&gt;1383&lt;/key&gt;&lt;/foreign-keys&gt;&lt;ref-type name="Journal Article"&gt;17&lt;/ref-type&gt;&lt;contributors&gt;&lt;authors&gt;&lt;author&gt;Ortiz, Carlos J.&lt;/author&gt;&lt;author&gt;Valerio, Melissa A.&lt;/author&gt;&lt;author&gt;Lopez, Kristina&lt;/author&gt;&lt;/authors&gt;&lt;/contributors&gt;&lt;titles&gt;&lt;title&gt;Trends in Hispanic academic achievement: Where do we go from here?&lt;/title&gt;&lt;secondary-title&gt;Journal of Hispanic Higher Education&lt;/secondary-title&gt;&lt;/titles&gt;&lt;periodical&gt;&lt;full-title&gt;Journal of Hispanic Higher Education&lt;/full-title&gt;&lt;/periodical&gt;&lt;pages&gt;136-148&lt;/pages&gt;&lt;volume&gt;11&lt;/volume&gt;&lt;number&gt;2&lt;/number&gt;&lt;dates&gt;&lt;year&gt;2012&lt;/year&gt;&lt;/dates&gt;&lt;publisher&gt;Journal of Hispanic Higher Education&lt;/publisher&gt;&lt;isbn&gt;1538-1927&lt;/isbn&gt;&lt;accession-num&gt;EJ965458&lt;/accession-num&gt;&lt;urls&gt;&lt;related-urls&gt;&lt;url&gt;http://libraries.ou.edu/access.aspx?url=http://search.ebscohost.com/login.aspx?direct=true&amp;amp;db=eric&amp;amp;AN=EJ965458&amp;amp;site=eds-live&lt;/url&gt;&lt;url&gt;http://dx.doi.org/10.1177/1538192712437935&lt;/url&gt;&lt;/related-urls&gt;&lt;/urls&gt;&lt;remote-database-name&gt;eric&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73E13" w:rsidRPr="007F7628">
        <w:rPr>
          <w:rFonts w:ascii="Times" w:hAnsi="Times" w:cs="Times New Roman"/>
          <w:noProof/>
          <w:sz w:val="24"/>
          <w:szCs w:val="24"/>
        </w:rPr>
        <w:t>(Ortiz et al., 2012)</w:t>
      </w:r>
      <w:r w:rsidR="00E73E13" w:rsidRPr="007F7628">
        <w:rPr>
          <w:rFonts w:ascii="Times" w:hAnsi="Times" w:cs="Times New Roman"/>
          <w:sz w:val="24"/>
          <w:szCs w:val="24"/>
        </w:rPr>
        <w:fldChar w:fldCharType="end"/>
      </w:r>
      <w:r w:rsidR="00E73E13" w:rsidRPr="007F7628">
        <w:rPr>
          <w:rFonts w:ascii="Times" w:hAnsi="Times" w:cs="Times New Roman"/>
          <w:sz w:val="24"/>
          <w:szCs w:val="24"/>
        </w:rPr>
        <w:t xml:space="preserve">. One method of lessoning the disparity between cultural and social </w:t>
      </w:r>
      <w:r w:rsidR="00E73E13" w:rsidRPr="007F7628">
        <w:rPr>
          <w:rFonts w:ascii="Times" w:hAnsi="Times" w:cs="Times New Roman"/>
          <w:sz w:val="24"/>
          <w:szCs w:val="24"/>
        </w:rPr>
        <w:lastRenderedPageBreak/>
        <w:t xml:space="preserve">capital is to provide the families with more educational information, especially in the realm of college readiness/adjustment </w:t>
      </w:r>
      <w:r w:rsidR="00E73E1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&lt;EndNote&gt;&lt;Cite&gt;&lt;Author&gt;Woolley&lt;/Author&gt;&lt;Year&gt;2009&lt;/Year&gt;&lt;RecNum&gt;1392&lt;/RecNum&gt;&lt;DisplayText&gt;(Woolley, 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73E13" w:rsidRPr="007F7628">
        <w:rPr>
          <w:rFonts w:ascii="Times" w:hAnsi="Times" w:cs="Times New Roman"/>
          <w:noProof/>
          <w:sz w:val="24"/>
          <w:szCs w:val="24"/>
        </w:rPr>
        <w:t>(Woolley, 2009)</w:t>
      </w:r>
      <w:r w:rsidR="00E73E13" w:rsidRPr="007F7628">
        <w:rPr>
          <w:rFonts w:ascii="Times" w:hAnsi="Times" w:cs="Times New Roman"/>
          <w:sz w:val="24"/>
          <w:szCs w:val="24"/>
        </w:rPr>
        <w:fldChar w:fldCharType="end"/>
      </w:r>
      <w:r w:rsidR="00E73E13" w:rsidRPr="007F7628">
        <w:rPr>
          <w:rFonts w:ascii="Times" w:hAnsi="Times" w:cs="Times New Roman"/>
          <w:sz w:val="24"/>
          <w:szCs w:val="24"/>
        </w:rPr>
        <w:t xml:space="preserve">. </w:t>
      </w:r>
      <w:proofErr w:type="spellStart"/>
      <w:r w:rsidR="00E73E13" w:rsidRPr="007F7628">
        <w:rPr>
          <w:rFonts w:ascii="Times" w:hAnsi="Times" w:cs="Times New Roman"/>
          <w:sz w:val="24"/>
          <w:szCs w:val="24"/>
        </w:rPr>
        <w:t>Auerbach</w:t>
      </w:r>
      <w:proofErr w:type="spellEnd"/>
      <w:r w:rsidR="00E73E13" w:rsidRPr="007F7628">
        <w:rPr>
          <w:rFonts w:ascii="Times" w:hAnsi="Times" w:cs="Times New Roman"/>
          <w:sz w:val="24"/>
          <w:szCs w:val="24"/>
        </w:rPr>
        <w:t xml:space="preserve"> </w:t>
      </w:r>
      <w:r w:rsidR="00E73E1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ExcludeAuth="1"&gt;&lt;Author&gt;Auerbach&lt;/Author&gt;&lt;Year&gt;2004&lt;/Year&gt;&lt;RecNum&gt;1114&lt;/RecNum&gt;&lt;DisplayText&gt;(2004)&lt;/DisplayText&gt;&lt;record&gt;&lt;rec-number&gt;1114&lt;/rec-number&gt;&lt;foreign-keys&gt;&lt;key app="EN" db-id="pd5wf2x00efatoevwr5xfs9mptvs2aafdw5e" timestamp="1397343550"&gt;1114&lt;/key&gt;&lt;/foreign-keys&gt;&lt;ref-type name="Journal Article"&gt;17&lt;/ref-type&gt;&lt;contributors&gt;&lt;authors&gt;&lt;author&gt;Auerbach, Susan&lt;/author&gt;&lt;/authors&gt;&lt;/contributors&gt;&lt;titles&gt;&lt;title&gt;Engaging Latino parents in supporting college pathways: Lessons from a college access program&lt;/title&gt;&lt;secondary-title&gt;Journal of Hispanic Higher Education&lt;/secondary-title&gt;&lt;/titles&gt;&lt;periodical&gt;&lt;full-title&gt;Journal of Hispanic Higher Education&lt;/full-title&gt;&lt;/periodical&gt;&lt;pages&gt;125-145&lt;/pages&gt;&lt;volume&gt;3&lt;/volume&gt;&lt;number&gt;2&lt;/number&gt;&lt;keywords&gt;&lt;keyword&gt;Latino parents&lt;/keyword&gt;&lt;keyword&gt;college pathways&lt;/keyword&gt;&lt;keyword&gt;college access program&lt;/keyword&gt;&lt;keyword&gt;family social networks&lt;/keyword&gt;&lt;keyword&gt;parent involvement&lt;/keyword&gt;&lt;keyword&gt;Colleges&lt;/keyword&gt;&lt;keyword&gt;Educational Programs&lt;/keyword&gt;&lt;keyword&gt;Parental Role&lt;/keyword&gt;&lt;keyword&gt;Social Networks&lt;/keyword&gt;&lt;keyword&gt;Latinos/Latinas&lt;/keyword&gt;&lt;/keywords&gt;&lt;dates&gt;&lt;year&gt;2004&lt;/year&gt;&lt;/dates&gt;&lt;pub-location&gt;US&lt;/pub-location&gt;&lt;publisher&gt;Sage Publications&lt;/publisher&gt;&lt;isbn&gt;1552-5716&amp;#xD;1538-1927&lt;/isbn&gt;&lt;accession-num&gt;2004-12290-003. First Author &amp;amp; Affiliation: Auerbach, Susan&lt;/accession-num&gt;&lt;urls&gt;&lt;related-urls&gt;&lt;url&gt;http://libraries.ou.edu/access.aspx?url=http://search.ebscohost.com/login.aspx?direct=true&amp;amp;db=psyh&amp;amp;AN=2004-12290-003&amp;amp;site=ehost-live&lt;/url&gt;&lt;/related-urls&gt;&lt;/urls&gt;&lt;electronic-resource-num&gt;10.1177/1538192703262514&lt;/electronic-resource-num&gt;&lt;remote-database-name&gt;psyh&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73E13" w:rsidRPr="007F7628">
        <w:rPr>
          <w:rFonts w:ascii="Times" w:hAnsi="Times" w:cs="Times New Roman"/>
          <w:noProof/>
          <w:sz w:val="24"/>
          <w:szCs w:val="24"/>
        </w:rPr>
        <w:t>(2004)</w:t>
      </w:r>
      <w:r w:rsidR="00E73E13" w:rsidRPr="007F7628">
        <w:rPr>
          <w:rFonts w:ascii="Times" w:hAnsi="Times" w:cs="Times New Roman"/>
          <w:sz w:val="24"/>
          <w:szCs w:val="24"/>
        </w:rPr>
        <w:fldChar w:fldCharType="end"/>
      </w:r>
      <w:r w:rsidR="00E73E13" w:rsidRPr="007F7628">
        <w:rPr>
          <w:rFonts w:ascii="Times" w:hAnsi="Times" w:cs="Times New Roman"/>
          <w:sz w:val="24"/>
          <w:szCs w:val="24"/>
        </w:rPr>
        <w:t xml:space="preserve"> embarked on this challenge, and demonstrated that a culturally competent program directed at working class Mexican immigrant parents can successfully result in college enrollment. In addition to educating the parents on the strategies to improve the chances their child would be successful in college, the study found that networking between likeminded families was another way to increase both social and cultural capital </w:t>
      </w:r>
      <w:r w:rsidR="00E73E1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&lt;EndNote&gt;&lt;Cite&gt;&lt;Author&gt;Auerbach&lt;/Author&gt;&lt;Year&gt;2004&lt;/Year&gt;&lt;RecNum&gt;1114&lt;/RecNum&gt;&lt;DisplayText&gt;(Auerbach, 2004)&lt;/DisplayText&gt;&lt;record&gt;&lt;rec-number&gt;1114&lt;/rec-number&gt;&lt;foreign-keys&gt;&lt;key app="EN" db-id="pd5wf2x00efatoevwr5xfs9mptvs2aafdw5e" timestamp="1397343550"&gt;1114&lt;/key&gt;&lt;/foreign-keys&gt;&lt;ref-type name="Journal Article"&gt;17&lt;/ref-type&gt;&lt;contributors&gt;&lt;authors&gt;&lt;author&gt;Auerbach, Susan&lt;/author&gt;&lt;/authors&gt;&lt;/contributors&gt;&lt;titles&gt;&lt;title&gt;Engaging Latino parents in supporting college pathways: Lessons from a college access program&lt;/title&gt;&lt;secondary-title&gt;Journal of Hispanic Higher Education&lt;/secondary-title&gt;&lt;/titles&gt;&lt;periodical&gt;&lt;full-title&gt;Journal of Hispanic Higher Education&lt;/full-title&gt;&lt;/periodical&gt;&lt;pages&gt;125-145&lt;/pages&gt;&lt;volume&gt;3&lt;/volume&gt;&lt;number&gt;2&lt;/number&gt;&lt;keywords&gt;&lt;keyword&gt;Latino parents&lt;/keyword&gt;&lt;keyword&gt;college pathways&lt;/keyword&gt;&lt;keyword&gt;college access program&lt;/keyword&gt;&lt;keyword&gt;family social networks&lt;/keyword&gt;&lt;keyword&gt;parent involvement&lt;/keyword&gt;&lt;keyword&gt;Colleges&lt;/keyword&gt;&lt;keyword&gt;Educational Programs&lt;/keyword&gt;&lt;keyword&gt;Parental Role&lt;/keyword&gt;&lt;keyword&gt;Social Networks&lt;/keyword&gt;&lt;keyword&gt;Latinos/Latinas&lt;/keyword&gt;&lt;/keywords&gt;&lt;dates&gt;&lt;year&gt;2004&lt;/year&gt;&lt;/dates&gt;&lt;pub-location&gt;US&lt;/pub-location&gt;&lt;publisher&gt;Sage Publications&lt;/publisher&gt;&lt;isbn&gt;1552-5716&amp;#xD;1538-1927&lt;/isbn&gt;&lt;accession-num&gt;2004-12290-003. First Author &amp;amp; Affiliation: Auerbach, Susan&lt;/accession-num&gt;&lt;urls&gt;&lt;related-urls&gt;&lt;url&gt;http://libraries.ou.edu/access.aspx?url=http://search.ebscohost.com/login.aspx?direct=true&amp;amp;db=psyh&amp;amp;AN=2004-12290-003&amp;amp;site=ehost-live&lt;/url&gt;&lt;/related-urls&gt;&lt;/urls&gt;&lt;electronic-resource-num&gt;10.1177/1538192703262514&lt;/electronic-resource-num&gt;&lt;remote-database-name&gt;psyh&lt;/remote-database-name&gt;&lt;remote-database-provider&gt;EBSCOhost&lt;/remote-database-provider&gt;&lt;/record&gt;&lt;/Cite&gt;&lt;/EndNote&gt;</w:instrText>
      </w:r>
      <w:r w:rsidR="00E73E13" w:rsidRPr="007F7628">
        <w:rPr>
          <w:rFonts w:ascii="Times" w:hAnsi="Times" w:cs="Times New Roman"/>
          <w:sz w:val="24"/>
          <w:szCs w:val="24"/>
        </w:rPr>
        <w:fldChar w:fldCharType="separate"/>
      </w:r>
      <w:r w:rsidR="00E73E13" w:rsidRPr="007F7628">
        <w:rPr>
          <w:rFonts w:ascii="Times" w:hAnsi="Times" w:cs="Times New Roman"/>
          <w:noProof/>
          <w:sz w:val="24"/>
          <w:szCs w:val="24"/>
        </w:rPr>
        <w:t>(Auerbach, 2004)</w:t>
      </w:r>
      <w:r w:rsidR="00E73E13" w:rsidRPr="007F7628">
        <w:rPr>
          <w:rFonts w:ascii="Times" w:hAnsi="Times" w:cs="Times New Roman"/>
          <w:sz w:val="24"/>
          <w:szCs w:val="24"/>
        </w:rPr>
        <w:fldChar w:fldCharType="end"/>
      </w:r>
      <w:r w:rsidR="00E73E13" w:rsidRPr="007F7628">
        <w:rPr>
          <w:rFonts w:ascii="Times" w:hAnsi="Times" w:cs="Times New Roman"/>
          <w:sz w:val="24"/>
          <w:szCs w:val="24"/>
        </w:rPr>
        <w:t>. These researchers have validated the importance of impacting academically related troubles from a systems oriented perspective. For example, the communication of two microsystems (</w:t>
      </w:r>
      <w:r w:rsidR="00036693" w:rsidRPr="007F7628">
        <w:rPr>
          <w:rFonts w:ascii="Times" w:hAnsi="Times" w:cs="Times New Roman"/>
          <w:sz w:val="24"/>
          <w:szCs w:val="24"/>
        </w:rPr>
        <w:t xml:space="preserve">i.e., </w:t>
      </w:r>
      <w:r w:rsidR="00E73E13" w:rsidRPr="007F7628">
        <w:rPr>
          <w:rFonts w:ascii="Times" w:hAnsi="Times" w:cs="Times New Roman"/>
          <w:sz w:val="24"/>
          <w:szCs w:val="24"/>
        </w:rPr>
        <w:t>families with other families) as well as using information from the macrosystem</w:t>
      </w:r>
      <w:r w:rsidR="00C86D35" w:rsidRPr="007F7628">
        <w:rPr>
          <w:rFonts w:ascii="Times" w:hAnsi="Times" w:cs="Times New Roman"/>
          <w:sz w:val="24"/>
          <w:szCs w:val="24"/>
        </w:rPr>
        <w:t xml:space="preserve"> (</w:t>
      </w:r>
      <w:r w:rsidR="00036693" w:rsidRPr="007F7628">
        <w:rPr>
          <w:rFonts w:ascii="Times" w:hAnsi="Times" w:cs="Times New Roman"/>
          <w:sz w:val="24"/>
          <w:szCs w:val="24"/>
        </w:rPr>
        <w:t xml:space="preserve">i.e., </w:t>
      </w:r>
      <w:r w:rsidR="002B31BD" w:rsidRPr="007F7628">
        <w:rPr>
          <w:rFonts w:ascii="Times" w:hAnsi="Times" w:cs="Times New Roman"/>
          <w:sz w:val="24"/>
          <w:szCs w:val="24"/>
        </w:rPr>
        <w:t>school system</w:t>
      </w:r>
      <w:r w:rsidR="009A1588" w:rsidRPr="007F7628">
        <w:rPr>
          <w:rFonts w:ascii="Times" w:hAnsi="Times" w:cs="Times New Roman"/>
          <w:sz w:val="24"/>
          <w:szCs w:val="24"/>
        </w:rPr>
        <w:t>)</w:t>
      </w:r>
      <w:r w:rsidR="00E73E13" w:rsidRPr="007F7628">
        <w:rPr>
          <w:rFonts w:ascii="Times" w:hAnsi="Times" w:cs="Times New Roman"/>
          <w:sz w:val="24"/>
          <w:szCs w:val="24"/>
        </w:rPr>
        <w:t xml:space="preserve"> to inform practice within the school do</w:t>
      </w:r>
      <w:r w:rsidR="00036693" w:rsidRPr="007F7628">
        <w:rPr>
          <w:rFonts w:ascii="Times" w:hAnsi="Times" w:cs="Times New Roman"/>
          <w:sz w:val="24"/>
          <w:szCs w:val="24"/>
        </w:rPr>
        <w:t>es</w:t>
      </w:r>
      <w:r w:rsidR="00E73E13" w:rsidRPr="007F7628">
        <w:rPr>
          <w:rFonts w:ascii="Times" w:hAnsi="Times" w:cs="Times New Roman"/>
          <w:sz w:val="24"/>
          <w:szCs w:val="24"/>
        </w:rPr>
        <w:t xml:space="preserve"> indeed result in positive outcomes for </w:t>
      </w:r>
      <w:r w:rsidR="00092A13" w:rsidRPr="007F7628">
        <w:rPr>
          <w:rFonts w:ascii="Times" w:hAnsi="Times" w:cs="Times New Roman"/>
          <w:sz w:val="24"/>
          <w:szCs w:val="24"/>
        </w:rPr>
        <w:t xml:space="preserve">the child as well as </w:t>
      </w:r>
      <w:r w:rsidR="00036693" w:rsidRPr="007F7628">
        <w:rPr>
          <w:rFonts w:ascii="Times" w:hAnsi="Times" w:cs="Times New Roman"/>
          <w:sz w:val="24"/>
          <w:szCs w:val="24"/>
        </w:rPr>
        <w:t xml:space="preserve">their current </w:t>
      </w:r>
      <w:r w:rsidR="00092A13" w:rsidRPr="007F7628">
        <w:rPr>
          <w:rFonts w:ascii="Times" w:hAnsi="Times" w:cs="Times New Roman"/>
          <w:sz w:val="24"/>
          <w:szCs w:val="24"/>
        </w:rPr>
        <w:t xml:space="preserve">and future </w:t>
      </w:r>
      <w:r w:rsidR="00036693" w:rsidRPr="007F7628">
        <w:rPr>
          <w:rFonts w:ascii="Times" w:hAnsi="Times" w:cs="Times New Roman"/>
          <w:sz w:val="24"/>
          <w:szCs w:val="24"/>
        </w:rPr>
        <w:t>family</w:t>
      </w:r>
      <w:r w:rsidR="00E73E13" w:rsidRPr="007F7628">
        <w:rPr>
          <w:rFonts w:ascii="Times" w:hAnsi="Times" w:cs="Times New Roman"/>
          <w:sz w:val="24"/>
          <w:szCs w:val="24"/>
        </w:rPr>
        <w:t>.</w:t>
      </w:r>
    </w:p>
    <w:p w14:paraId="645159A1" w14:textId="77777777" w:rsidR="00983BD8" w:rsidRPr="007F7628" w:rsidRDefault="00E73E13" w:rsidP="00983BD8">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sizeable majority of Hispanic-American students are attending school not only for themselves, but for their family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&lt;EndNote&gt;&lt;Cite&gt;&lt;Author&gt;Fuligni&lt;/Author&gt;&lt;Year&gt;1999&lt;/Year&gt;&lt;RecNum&gt;786&lt;/RecNum&gt;&lt;DisplayText&gt;(Fuligni, Tseng, &amp;amp; Lam, 1999)&lt;/DisplayText&gt;&lt;record&gt;&lt;rec-number&gt;786&lt;/rec-number&gt;&lt;foreign-keys&gt;&lt;key app="EN" db-id="pd5wf2x00efatoevwr5xfs9mptvs2aafdw5e" timestamp="1397335688"&gt;786&lt;/key&gt;&lt;key app="ENWeb" db-id=""&gt;0&lt;/key&gt;&lt;/foreign-keys&gt;&lt;ref-type name="Journal Article"&gt;17&lt;/ref-type&gt;&lt;contributors&gt;&lt;authors&gt;&lt;author&gt;Fuligni, Andrew J.&lt;/author&gt;&lt;author&gt;Tseng, Vivian&lt;/author&gt;&lt;author&gt;Lam, May&lt;/author&gt;&lt;/authors&gt;&lt;/contributors&gt;&lt;titles&gt;&lt;title&gt;Attitudes toward family obligations among American adolescents with Asian, Latin American, and European backgrounds&lt;/title&gt;&lt;secondary-title&gt;Child Development&lt;/secondary-title&gt;&lt;/titles&gt;&lt;periodical&gt;&lt;full-title&gt;Child Development&lt;/full-title&gt;&lt;/periodical&gt;&lt;pages&gt;1030-1044&lt;/pages&gt;&lt;volume&gt;70&lt;/volume&gt;&lt;number&gt;4&lt;/number&gt;&lt;dates&gt;&lt;year&gt;1999&lt;/year&gt;&lt;/dates&gt;&lt;pub-location&gt;United Kingdom&lt;/pub-location&gt;&lt;publisher&gt;Blackwell Publishing&lt;/publisher&gt;&lt;isbn&gt;1467-8624&amp;#xD;0009-3920&lt;/isbn&gt;&lt;accession-num&gt;1999-03692-018. First Author &amp;amp; Affiliation: Fuligni, Andrew J.&lt;/accession-num&gt;&lt;urls&gt;&lt;related-urls&gt;&lt;url&gt;http://libraries.ou.edu/access.aspx?url=http://search.ebscohost.com/login.aspx?direct=true&amp;amp;db=psyh&amp;amp;AN=1999-03692-018&amp;amp;site=ehost-live&lt;/url&gt;&lt;/related-urls&gt;&lt;/urls&gt;&lt;electronic-resource-num&gt;10.1111/1467-8624.00075&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(Fuligni, Tseng, &amp; Lam, 1999)</w:t>
      </w:r>
      <w:r w:rsidRPr="007F7628">
        <w:rPr>
          <w:rFonts w:ascii="Times" w:hAnsi="Times" w:cs="Times New Roman"/>
          <w:sz w:val="24"/>
          <w:szCs w:val="24"/>
        </w:rPr>
        <w:fldChar w:fldCharType="end"/>
      </w:r>
      <w:r w:rsidRPr="007F7628">
        <w:rPr>
          <w:rFonts w:ascii="Times" w:hAnsi="Times" w:cs="Times New Roman"/>
          <w:sz w:val="24"/>
          <w:szCs w:val="24"/>
        </w:rPr>
        <w:t xml:space="preserve">. In Hispanic culture, this concept of placing the families’ values before individual values is one aspect of familism. Borrowing from </w:t>
      </w:r>
      <w:proofErr w:type="spellStart"/>
      <w:r w:rsidRPr="007F7628">
        <w:rPr>
          <w:rFonts w:ascii="Times" w:hAnsi="Times" w:cs="Times New Roman"/>
          <w:sz w:val="24"/>
          <w:szCs w:val="24"/>
        </w:rPr>
        <w:t>Freeberg</w:t>
      </w:r>
      <w:proofErr w:type="spellEnd"/>
      <w:r w:rsidRPr="007F7628">
        <w:rPr>
          <w:rFonts w:ascii="Times" w:hAnsi="Times" w:cs="Times New Roman"/>
          <w:sz w:val="24"/>
          <w:szCs w:val="24"/>
        </w:rPr>
        <w:t xml:space="preserve"> and Stein’s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ExcludeAuth="1"&gt;&lt;Author&gt;Freeberg&lt;/Author&gt;&lt;Year&gt;1996&lt;/Year&gt;&lt;RecNum&gt;302&lt;/RecNum&gt;&lt;DisplayText&gt;(1996)&lt;/DisplayText&gt;&lt;record&gt;&lt;rec-number&gt;302&lt;/rec-number&gt;&lt;foreign-keys&gt;&lt;key app="EN" db-id="pd5wf2x00efatoevwr5xfs9mptvs2aafdw5e" timestamp="1397330932"&gt;302&lt;/key&gt;&lt;/foreign-keys&gt;&lt;ref-type name="Journal Article"&gt;17&lt;/ref-type&gt;&lt;contributors&gt;&lt;authors&gt;&lt;author&gt;Freeberg, Andrew L.&lt;/author&gt;&lt;author&gt;Stein, Catherine H.&lt;/author&gt;&lt;/authors&gt;&lt;/contributors&gt;&lt;titles&gt;&lt;title&gt;Felt obligations towards parents in Mexican-American and Anglo-American young adults&lt;/title&gt;&lt;secondary-title&gt;Journal of Social and Personal Relationships&lt;/secondary-title&gt;&lt;/titles&gt;&lt;periodical&gt;&lt;full-title&gt;Journal of Social and Personal Relationships&lt;/full-title&gt;&lt;/periodical&gt;&lt;pages&gt;457-471&lt;/pages&gt;&lt;volume&gt;13&lt;/volume&gt;&lt;number&gt;3&lt;/number&gt;&lt;dates&gt;&lt;year&gt;1996&lt;/year&gt;&lt;/dates&gt;&lt;pub-location&gt;US&lt;/pub-location&gt;&lt;publisher&gt;Sage Publications&lt;/publisher&gt;&lt;isbn&gt;1460-3608&amp;#xD;0265-4075&lt;/isbn&gt;&lt;accession-num&gt;1996-05826-008. First Author &amp;amp; Affiliation: Freeberg, Andrew L.&lt;/accession-num&gt;&lt;urls&gt;&lt;related-urls&gt;&lt;url&gt;http://libraries.ou.edu/access.aspx?url=http://search.ebscohost.com/login.aspx?direct=true&amp;amp;db=psyh&amp;amp;AN=1996-05826-008&amp;amp;site=ehost-live&lt;/url&gt;&lt;/related-urls&gt;&lt;/urls&gt;&lt;electronic-resource-num&gt;10.1177/0265407596133009&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(1996)</w:t>
      </w:r>
      <w:r w:rsidRPr="007F7628">
        <w:rPr>
          <w:rFonts w:ascii="Times" w:hAnsi="Times" w:cs="Times New Roman"/>
          <w:sz w:val="24"/>
          <w:szCs w:val="24"/>
        </w:rPr>
        <w:fldChar w:fldCharType="end"/>
      </w:r>
      <w:r w:rsidRPr="007F7628">
        <w:rPr>
          <w:rFonts w:ascii="Times" w:hAnsi="Times" w:cs="Times New Roman"/>
          <w:sz w:val="24"/>
          <w:szCs w:val="24"/>
        </w:rPr>
        <w:t xml:space="preserve"> definition of familism, this study views familism as “the set of attitudes which reflect the relative importance given to family membership in terms of support, sacrifice and involvement” (p. 458).</w:t>
      </w:r>
      <w:r w:rsidR="003C458D" w:rsidRPr="007F7628">
        <w:rPr>
          <w:rFonts w:ascii="Times" w:hAnsi="Times" w:cs="Times New Roman"/>
          <w:sz w:val="24"/>
          <w:szCs w:val="24"/>
        </w:rPr>
        <w:t xml:space="preserve"> The values that an adolescent integrates during their formative years </w:t>
      </w:r>
      <w:r w:rsidR="00983BD8" w:rsidRPr="007F7628">
        <w:rPr>
          <w:rFonts w:ascii="Times" w:hAnsi="Times" w:cs="Times New Roman"/>
          <w:sz w:val="24"/>
          <w:szCs w:val="24"/>
        </w:rPr>
        <w:t>are</w:t>
      </w:r>
      <w:r w:rsidR="003C458D" w:rsidRPr="007F7628">
        <w:rPr>
          <w:rFonts w:ascii="Times" w:hAnsi="Times" w:cs="Times New Roman"/>
          <w:sz w:val="24"/>
          <w:szCs w:val="24"/>
        </w:rPr>
        <w:t xml:space="preserve"> especially interesting, because these same values will likely guide their future decisions across numerous domains </w:t>
      </w:r>
      <w:r w:rsidR="003C458D" w:rsidRPr="007F7628">
        <w:rPr>
          <w:rFonts w:ascii="Times" w:hAnsi="Times" w:cs="Times New Roman"/>
          <w:sz w:val="24"/>
          <w:szCs w:val="24"/>
        </w:rPr>
        <w:fldChar w:fldCharType="begin"/>
      </w:r>
      <w:r w:rsidR="003C458D"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003C458D" w:rsidRPr="007F7628">
        <w:rPr>
          <w:rFonts w:ascii="Times" w:hAnsi="Times" w:cs="Times New Roman"/>
          <w:sz w:val="24"/>
          <w:szCs w:val="24"/>
        </w:rPr>
        <w:fldChar w:fldCharType="separate"/>
      </w:r>
      <w:r w:rsidR="003C458D" w:rsidRPr="007F7628">
        <w:rPr>
          <w:rFonts w:ascii="Times" w:hAnsi="Times" w:cs="Times New Roman"/>
          <w:noProof/>
          <w:sz w:val="24"/>
          <w:szCs w:val="24"/>
        </w:rPr>
        <w:t>(Knight et al., 2008)</w:t>
      </w:r>
      <w:r w:rsidR="003C458D" w:rsidRPr="007F7628">
        <w:rPr>
          <w:rFonts w:ascii="Times" w:hAnsi="Times" w:cs="Times New Roman"/>
          <w:sz w:val="24"/>
          <w:szCs w:val="24"/>
        </w:rPr>
        <w:fldChar w:fldCharType="end"/>
      </w:r>
      <w:r w:rsidR="003C458D" w:rsidRPr="007F7628">
        <w:rPr>
          <w:rFonts w:ascii="Times" w:hAnsi="Times" w:cs="Times New Roman"/>
          <w:sz w:val="24"/>
          <w:szCs w:val="24"/>
        </w:rPr>
        <w:t xml:space="preserve">. The term Mexican-American is fitting due to the likely bi-cultural identification of adolescents in this population. </w:t>
      </w:r>
      <w:r w:rsidR="00983BD8" w:rsidRPr="007F7628">
        <w:rPr>
          <w:rFonts w:ascii="Times" w:hAnsi="Times" w:cs="Times New Roman"/>
          <w:sz w:val="24"/>
          <w:szCs w:val="24"/>
        </w:rPr>
        <w:t xml:space="preserve">These family oriented values can go against the individualistic values in the American </w:t>
      </w:r>
      <w:r w:rsidR="00983BD8" w:rsidRPr="007F7628">
        <w:rPr>
          <w:rFonts w:ascii="Times" w:hAnsi="Times" w:cs="Times New Roman"/>
          <w:sz w:val="24"/>
          <w:szCs w:val="24"/>
        </w:rPr>
        <w:lastRenderedPageBreak/>
        <w:t xml:space="preserve">academic/social society, leading to difficulty in the life of an adolescent </w:t>
      </w:r>
      <w:r w:rsidR="00983BD8" w:rsidRPr="007F7628">
        <w:rPr>
          <w:rFonts w:ascii="Times" w:hAnsi="Times" w:cs="Times New Roman"/>
          <w:sz w:val="24"/>
          <w:szCs w:val="24"/>
        </w:rPr>
        <w:fldChar w:fldCharType="begin"/>
      </w:r>
      <w:r w:rsidR="00983BD8" w:rsidRPr="007F7628">
        <w:rPr>
          <w:rFonts w:ascii="Times" w:hAnsi="Times" w:cs="Times New Roman"/>
          <w:sz w:val="24"/>
          <w:szCs w:val="24"/>
        </w:rPr>
        <w:instrText xml:space="preserve"> ADDIN EN.CITE &lt;EndNote&gt;&lt;Cite&gt;&lt;Author&gt;Rumbaut&lt;/Author&gt;&lt;Year&gt;1994&lt;/Year&gt;&lt;RecNum&gt;79&lt;/RecNum&gt;&lt;DisplayText&gt;(Rumbaut, 1994)&lt;/DisplayText&gt;&lt;record&gt;&lt;rec-number&gt;79&lt;/rec-number&gt;&lt;foreign-keys&gt;&lt;key app="EN" db-id="pd5wf2x00efatoevwr5xfs9mptvs2aafdw5e" timestamp="1397329876"&gt;79&lt;/key&gt;&lt;/foreign-keys&gt;&lt;ref-type name="Journal Article"&gt;17&lt;/ref-type&gt;&lt;contributors&gt;&lt;authors&gt;&lt;author&gt;Rumbaut, R. G.&lt;/author&gt;&lt;/authors&gt;&lt;/contributors&gt;&lt;titles&gt;&lt;title&gt;The crucible within: Ethnic identity, self-esteem, and segmented assimilation among children of immigrants&lt;/title&gt;&lt;secondary-title&gt;International Migration Review&lt;/secondary-title&gt;&lt;/titles&gt;&lt;periodical&gt;&lt;full-title&gt;International Migration Review&lt;/full-title&gt;&lt;/periodical&gt;&lt;pages&gt;748-794&lt;/pages&gt;&lt;volume&gt;28&lt;/volume&gt;&lt;number&gt;4&lt;/number&gt;&lt;dates&gt;&lt;year&gt;1994&lt;/year&gt;&lt;/dates&gt;&lt;urls&gt;&lt;/urls&gt;&lt;/record&gt;&lt;/Cite&gt;&lt;/EndNote&gt;</w:instrText>
      </w:r>
      <w:r w:rsidR="00983BD8" w:rsidRPr="007F7628">
        <w:rPr>
          <w:rFonts w:ascii="Times" w:hAnsi="Times" w:cs="Times New Roman"/>
          <w:sz w:val="24"/>
          <w:szCs w:val="24"/>
        </w:rPr>
        <w:fldChar w:fldCharType="separate"/>
      </w:r>
      <w:r w:rsidR="00983BD8" w:rsidRPr="007F7628">
        <w:rPr>
          <w:rFonts w:ascii="Times" w:hAnsi="Times" w:cs="Times New Roman"/>
          <w:noProof/>
          <w:sz w:val="24"/>
          <w:szCs w:val="24"/>
        </w:rPr>
        <w:t>(Rumbaut, 1994)</w:t>
      </w:r>
      <w:r w:rsidR="00983BD8" w:rsidRPr="007F7628">
        <w:rPr>
          <w:rFonts w:ascii="Times" w:hAnsi="Times" w:cs="Times New Roman"/>
          <w:sz w:val="24"/>
          <w:szCs w:val="24"/>
        </w:rPr>
        <w:fldChar w:fldCharType="end"/>
      </w:r>
      <w:r w:rsidR="00983BD8" w:rsidRPr="007F7628">
        <w:rPr>
          <w:rFonts w:ascii="Times" w:hAnsi="Times" w:cs="Times New Roman"/>
          <w:sz w:val="24"/>
          <w:szCs w:val="24"/>
        </w:rPr>
        <w:t xml:space="preserve">. </w:t>
      </w:r>
      <w:r w:rsidRPr="007F7628">
        <w:rPr>
          <w:rFonts w:ascii="Times" w:hAnsi="Times" w:cs="Times New Roman"/>
          <w:sz w:val="24"/>
          <w:szCs w:val="24"/>
        </w:rPr>
        <w:t xml:space="preserve">This deeply ingrained sense of obligation and orientation to the family is common amongst Mexican immigrants in particular </w:t>
      </w:r>
      <w:r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&lt;EndNote&gt;&lt;Cite&gt;&lt;Author&gt;Gil&lt;/Author&gt;&lt;Year&gt;1994&lt;/Year&gt;&lt;RecNum&gt;57&lt;/RecNum&gt;&lt;DisplayText&gt;(Gil, Vega, &amp;amp; Dimas, 1994)&lt;/DisplayText&gt;&lt;record&gt;&lt;rec-number&gt;57&lt;/rec-number&gt;&lt;foreign-keys&gt;&lt;key app="EN" db-id="pd5wf2x00efatoevwr5xfs9mptvs2aafdw5e" timestamp="1397329807"&gt;57&lt;/key&gt;&lt;/foreign-keys&gt;&lt;ref-type name="Journal Article"&gt;17&lt;/ref-type&gt;&lt;contributors&gt;&lt;authors&gt;&lt;author&gt;Gil, A. G.,&lt;/author&gt;&lt;author&gt;Vega, W. A.,&lt;/author&gt;&lt;author&gt;Dimas, J. M.&lt;/author&gt;&lt;/authors&gt;&lt;/contributors&gt;&lt;titles&gt;&lt;title&gt;Acculturative stress and personal adjustment among Hispanic adolescent boys&lt;/title&gt;&lt;secondary-title&gt;Journal of Community Psychology&lt;/secondary-title&gt;&lt;/titles&gt;&lt;periodical&gt;&lt;full-title&gt;Journal of Community Psychology&lt;/full-title&gt;&lt;/periodical&gt;&lt;pages&gt;43-54&lt;/pages&gt;&lt;volume&gt;22&lt;/volume&gt;&lt;number&gt;1&lt;/number&gt;&lt;dates&gt;&lt;year&gt;1994&lt;/year&gt;&lt;/dates&gt;&lt;urls&gt;&lt;/urls&gt;&lt;/record&gt;&lt;/Cite&gt;&lt;/EndNote&gt;</w:instrText>
      </w:r>
      <w:r w:rsidRPr="007F7628">
        <w:rPr>
          <w:rFonts w:ascii="Times" w:hAnsi="Times" w:cs="Times New Roman"/>
          <w:sz w:val="24"/>
          <w:szCs w:val="24"/>
        </w:rPr>
        <w:fldChar w:fldCharType="separate"/>
      </w:r>
      <w:r w:rsidR="00C86D35" w:rsidRPr="007F7628">
        <w:rPr>
          <w:rFonts w:ascii="Times" w:hAnsi="Times" w:cs="Times New Roman"/>
          <w:noProof/>
          <w:sz w:val="24"/>
          <w:szCs w:val="24"/>
        </w:rPr>
        <w:t>(Gil, Vega, &amp; Dimas, 1994)</w:t>
      </w:r>
      <w:r w:rsidRPr="007F7628">
        <w:rPr>
          <w:rFonts w:ascii="Times" w:hAnsi="Times" w:cs="Times New Roman"/>
          <w:sz w:val="24"/>
          <w:szCs w:val="24"/>
        </w:rPr>
        <w:fldChar w:fldCharType="end"/>
      </w:r>
      <w:r w:rsidR="00983BD8" w:rsidRPr="007F7628">
        <w:rPr>
          <w:rFonts w:ascii="Times" w:hAnsi="Times" w:cs="Times New Roman"/>
          <w:sz w:val="24"/>
          <w:szCs w:val="24"/>
        </w:rPr>
        <w:t xml:space="preserve"> and has been shown to be present in both genders </w:t>
      </w:r>
      <w:r w:rsidR="00983BD8" w:rsidRPr="007F7628">
        <w:rPr>
          <w:rFonts w:ascii="Times" w:hAnsi="Times" w:cs="Times New Roman"/>
          <w:sz w:val="24"/>
          <w:szCs w:val="24"/>
        </w:rPr>
        <w:fldChar w:fldCharType="begin"/>
      </w:r>
      <w:r w:rsidR="00983BD8" w:rsidRPr="007F7628">
        <w:rPr>
          <w:rFonts w:ascii="Times" w:hAnsi="Times" w:cs="Times New Roman"/>
          <w:sz w:val="24"/>
          <w:szCs w:val="24"/>
        </w:rPr>
        <w:instrText xml:space="preserve"> ADDIN EN.CITE &lt;EndNote&gt;&lt;Cite&gt;&lt;Author&gt;Hernandez&lt;/Author&gt;&lt;Year&gt;2000&lt;/Year&gt;&lt;RecNum&gt;63&lt;/RecNum&gt;&lt;DisplayText&gt;(Hernandez, 2000)&lt;/DisplayText&gt;&lt;record&gt;&lt;rec-number&gt;63&lt;/rec-number&gt;&lt;foreign-keys&gt;&lt;key app="EN" db-id="pd5wf2x00efatoevwr5xfs9mptvs2aafdw5e" timestamp="1397329819"&gt;63&lt;/key&gt;&lt;/foreign-keys&gt;&lt;ref-type name="Journal Article"&gt;17&lt;/ref-type&gt;&lt;contributors&gt;&lt;authors&gt;&lt;author&gt;Hernandez, J. C.&lt;/author&gt;&lt;/authors&gt;&lt;/contributors&gt;&lt;titles&gt;&lt;title&gt;Understanding the retention of Latino college students&lt;/title&gt;&lt;secondary-title&gt;Journal of College Student Development&lt;/secondary-title&gt;&lt;/titles&gt;&lt;periodical&gt;&lt;full-title&gt;Journal of College Student Development&lt;/full-title&gt;&lt;/periodical&gt;&lt;pages&gt;69-84&lt;/pages&gt;&lt;volume&gt;41&lt;/volume&gt;&lt;dates&gt;&lt;year&gt;2000&lt;/year&gt;&lt;/dates&gt;&lt;urls&gt;&lt;/urls&gt;&lt;/record&gt;&lt;/Cite&gt;&lt;/EndNote&gt;</w:instrText>
      </w:r>
      <w:r w:rsidR="00983BD8" w:rsidRPr="007F7628">
        <w:rPr>
          <w:rFonts w:ascii="Times" w:hAnsi="Times" w:cs="Times New Roman"/>
          <w:sz w:val="24"/>
          <w:szCs w:val="24"/>
        </w:rPr>
        <w:fldChar w:fldCharType="separate"/>
      </w:r>
      <w:r w:rsidR="00983BD8" w:rsidRPr="007F7628">
        <w:rPr>
          <w:rFonts w:ascii="Times" w:hAnsi="Times" w:cs="Times New Roman"/>
          <w:noProof/>
          <w:sz w:val="24"/>
          <w:szCs w:val="24"/>
        </w:rPr>
        <w:t>(Hernandez, 2000)</w:t>
      </w:r>
      <w:r w:rsidR="00983BD8" w:rsidRPr="007F7628">
        <w:rPr>
          <w:rFonts w:ascii="Times" w:hAnsi="Times" w:cs="Times New Roman"/>
          <w:sz w:val="24"/>
          <w:szCs w:val="24"/>
        </w:rPr>
        <w:fldChar w:fldCharType="end"/>
      </w:r>
      <w:r w:rsidR="00983BD8" w:rsidRPr="007F7628">
        <w:rPr>
          <w:rFonts w:ascii="Times" w:hAnsi="Times" w:cs="Times New Roman"/>
          <w:sz w:val="24"/>
          <w:szCs w:val="24"/>
        </w:rPr>
        <w:t xml:space="preserve">. </w:t>
      </w:r>
    </w:p>
    <w:p w14:paraId="1FE857B9" w14:textId="77777777" w:rsidR="00126774" w:rsidRPr="007F7628" w:rsidRDefault="00E73E13" w:rsidP="00BB640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Values such as familism are intertwined with Hispanic culture and passed down throughout the generations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&lt;EndNote&gt;&lt;Cite&gt;&lt;Author&gt;Bronfenbrenner&lt;/Author&gt;&lt;Year&gt;1979&lt;/Year&gt;&lt;RecNum&gt;50&lt;/RecNum&gt;&lt;DisplayText&gt;(Bronfenbrenner, 1979)&lt;/DisplayText&gt;&lt;record&gt;&lt;rec-number&gt;50&lt;/rec-number&gt;&lt;foreign-keys&gt;&lt;key app="EN" db-id="pd5wf2x00efatoevwr5xfs9mptvs2aafdw5e" timestamp="1397329793"&gt;50&lt;/key&gt;&lt;/foreign-keys&gt;&lt;ref-type name="Newspaper Article"&gt;23&lt;/ref-type&gt;&lt;contributors&gt;&lt;authors&gt;&lt;author&gt;Bronfenbrenner, U.&lt;/author&gt;&lt;/authors&gt;&lt;/contributors&gt;&lt;titles&gt;&lt;title&gt;The ecology of human development: Experiments by nature and design&lt;/title&gt;&lt;/titles&gt;&lt;dates&gt;&lt;year&gt;1979&lt;/year&gt;&lt;/dates&gt;&lt;pub-location&gt;Cambridge, MA&lt;/pub-location&gt;&lt;publisher&gt;Harvard University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(Bronfenbrenner, 1979)</w:t>
      </w:r>
      <w:r w:rsidRPr="007F7628">
        <w:rPr>
          <w:rFonts w:ascii="Times" w:hAnsi="Times" w:cs="Times New Roman"/>
          <w:sz w:val="24"/>
          <w:szCs w:val="24"/>
        </w:rPr>
        <w:fldChar w:fldCharType="end"/>
      </w:r>
      <w:r w:rsidRPr="007F7628">
        <w:rPr>
          <w:rFonts w:ascii="Times" w:hAnsi="Times" w:cs="Times New Roman"/>
          <w:sz w:val="24"/>
          <w:szCs w:val="24"/>
        </w:rPr>
        <w:t>. These values can include: receiving social support from the family, interdependence in daily tasks and overall goals, extended family members living in</w:t>
      </w:r>
      <w:r w:rsidR="00E638DD" w:rsidRPr="007F7628">
        <w:rPr>
          <w:rFonts w:ascii="Times" w:hAnsi="Times" w:cs="Times New Roman"/>
          <w:sz w:val="24"/>
          <w:szCs w:val="24"/>
        </w:rPr>
        <w:t xml:space="preserve"> close proximity to one another</w:t>
      </w:r>
      <w:r w:rsidRPr="007F7628">
        <w:rPr>
          <w:rFonts w:ascii="Times" w:hAnsi="Times" w:cs="Times New Roman"/>
          <w:sz w:val="24"/>
          <w:szCs w:val="24"/>
        </w:rPr>
        <w:t xml:space="preserve"> and overall positive family relationships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&lt;EndNote&gt;&lt;Cite&gt;&lt;Author&gt;Romero&lt;/Author&gt;&lt;Year&gt;2007&lt;/Year&gt;&lt;RecNum&gt;1112&lt;/RecNum&gt;&lt;DisplayText&gt;(Romero &amp;amp; Ruiz, 2007)&lt;/DisplayText&gt;&lt;record&gt;&lt;rec-number&gt;1112&lt;/rec-number&gt;&lt;foreign-keys&gt;&lt;key app="EN" db-id="pd5wf2x00efatoevwr5xfs9mptvs2aafdw5e" timestamp="1397343527"&gt;1112&lt;/key&gt;&lt;/foreign-keys&gt;&lt;ref-type name="Journal Article"&gt;17&lt;/ref-type&gt;&lt;contributors&gt;&lt;authors&gt;&lt;author&gt;Romero, Andrea J.&lt;/author&gt;&lt;author&gt;Ruiz, Myrna&lt;/author&gt;&lt;/authors&gt;&lt;/contributors&gt;&lt;auth-address&gt;Romero, Andrea J., Mexican American Studies &amp;amp; Research Center, University of Arizona , Tucson, AZ, US, 85721, romeroa@u.arizona.edu&lt;/auth-address&gt;&lt;titles&gt;&lt;title&gt;Does familism lead to increased parental monitoring?: Protective factors for coping with risky behaviors&lt;/title&gt;&lt;secondary-title&gt;Journal of Child and Family Studies&lt;/secondary-title&gt;&lt;/titles&gt;&lt;periodical&gt;&lt;full-title&gt;Journal of Child and Family Studies&lt;/full-title&gt;&lt;/periodical&gt;&lt;pages&gt;143-154&lt;/pages&gt;&lt;volume&gt;16&lt;/volume&gt;&lt;number&gt;2&lt;/number&gt;&lt;keywords&gt;&lt;keyword&gt;familism&lt;/keyword&gt;&lt;keyword&gt;parental monitoring&lt;/keyword&gt;&lt;keyword&gt;protective factors&lt;/keyword&gt;&lt;keyword&gt;coping behavior&lt;/keyword&gt;&lt;keyword&gt;risky behavior&lt;/keyword&gt;&lt;keyword&gt;adolescents&lt;/keyword&gt;&lt;keyword&gt;Childrearing Practices&lt;/keyword&gt;&lt;keyword&gt;Family Relations&lt;/keyword&gt;&lt;keyword&gt;Risk Taking&lt;/keyword&gt;&lt;keyword&gt;Adolescent Development&lt;/keyword&gt;&lt;/keywords&gt;&lt;dates&gt;&lt;year&gt;2007&lt;/year&gt;&lt;/dates&gt;&lt;pub-location&gt;Germany&lt;/pub-location&gt;&lt;publisher&gt;Springer&lt;/publisher&gt;&lt;isbn&gt;1573-2843&amp;#xD;1062-1024&lt;/isbn&gt;&lt;accession-num&gt;2008-00446-001. First Author &amp;amp; Affiliation: Romero, Andrea J.&lt;/accession-num&gt;&lt;urls&gt;&lt;related-urls&gt;&lt;url&gt;http://libraries.ou.edu/access.aspx?url=http://search.ebscohost.com/login.aspx?direct=true&amp;amp;db=psyh&amp;amp;AN=2008-00446-001&amp;amp;site=ehost-live&lt;/url&gt;&lt;url&gt;ruizm@azdhs.gov&lt;/url&gt;&lt;url&gt;romeroa@u.arizona.edu&lt;/url&gt;&lt;/related-urls&gt;&lt;/urls&gt;&lt;electronic-resource-num&gt;10.1007/s10826-006-9074-5&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(Romero &amp; Ruiz, 2007)</w:t>
      </w:r>
      <w:r w:rsidRPr="007F7628">
        <w:rPr>
          <w:rFonts w:ascii="Times" w:hAnsi="Times" w:cs="Times New Roman"/>
          <w:sz w:val="24"/>
          <w:szCs w:val="24"/>
        </w:rPr>
        <w:fldChar w:fldCharType="end"/>
      </w:r>
      <w:r w:rsidR="00E638DD" w:rsidRPr="007F7628">
        <w:rPr>
          <w:rFonts w:ascii="Times" w:hAnsi="Times" w:cs="Times New Roman"/>
          <w:sz w:val="24"/>
          <w:szCs w:val="24"/>
        </w:rPr>
        <w:t>. Close family ties</w:t>
      </w:r>
      <w:r w:rsidRPr="007F7628">
        <w:rPr>
          <w:rFonts w:ascii="Times" w:hAnsi="Times" w:cs="Times New Roman"/>
          <w:sz w:val="24"/>
          <w:szCs w:val="24"/>
        </w:rPr>
        <w:t xml:space="preserve"> and the act of placing the family values above individual values can be a protective factor for Hispanic adolescents risky behaviors </w:t>
      </w:r>
      <w:r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&lt;EndNote&gt;&lt;Cite&gt;&lt;Author&gt;Gil&lt;/Author&gt;&lt;Year&gt;2000&lt;/Year&gt;&lt;RecNum&gt;1391&lt;/RecNum&gt;&lt;DisplayText&gt;(Gil, Wagner, &amp;amp; Vega, 2000)&lt;/DisplayText&gt;&lt;record&gt;&lt;rec-number&gt;1391&lt;/rec-number&gt;&lt;foreign-keys&gt;&lt;key app="EN" db-id="pd5wf2x00efatoevwr5xfs9mptvs2aafdw5e" timestamp="1397349429"&gt;1391&lt;/key&gt;&lt;/foreign-keys&gt;&lt;ref-type name="Journal Article"&gt;17&lt;/ref-type&gt;&lt;contributors&gt;&lt;authors&gt;&lt;author&gt;Gil, A. G.,&lt;/author&gt;&lt;author&gt;Wagner, E. F.,&lt;/author&gt;&lt;author&gt;Vega, W. A.&lt;/author&gt;&lt;/authors&gt;&lt;/contributors&gt;&lt;titles&gt;&lt;title&gt;Acculturation, familism, and alcohol use among Latino adolescent males: Longitudinal relations&lt;/title&gt;&lt;secondary-title&gt;Journal of Community Psychology&lt;/secondary-title&gt;&lt;/titles&gt;&lt;periodical&gt;&lt;full-title&gt;Journal of Community Psychology&lt;/full-title&gt;&lt;/periodical&gt;&lt;pages&gt;443-458&lt;/pages&gt;&lt;volume&gt;28&lt;/volume&gt;&lt;number&gt;4&lt;/number&gt;&lt;keywords&gt;&lt;keyword&gt;ACCULTURATION&lt;/keyword&gt;&lt;keyword&gt;DRINKING of alcoholic beverages&lt;/keyword&gt;&lt;keyword&gt;TEENAGE boys&lt;/keyword&gt;&lt;keyword&gt;STRESS (Psychology)&lt;/keyword&gt;&lt;keyword&gt;EMIGRATION &amp;amp; immigration&lt;/keyword&gt;&lt;keyword&gt;FAMILIALISM&lt;/keyword&gt;&lt;keyword&gt;HISPANIC American teenagers&lt;/keyword&gt;&lt;keyword&gt;UNITED States&lt;/keyword&gt;&lt;/keywords&gt;&lt;dates&gt;&lt;year&gt;2000&lt;/year&gt;&lt;/dates&gt;&lt;isbn&gt;00904392&lt;/isbn&gt;&lt;accession-num&gt;11771782&lt;/accession-num&gt;&lt;work-type&gt;Article&lt;/work-type&gt;&lt;urls&gt;&lt;related-urls&gt;&lt;url&gt;http://libraries.ou.edu/access.aspx?url=http://search.ebscohost.com/login.aspx?direct=true&amp;amp;db=snh&amp;amp;AN=11771782&amp;amp;site=ehost-live&lt;/url&gt;&lt;/related-urls&gt;&lt;/urls&gt;&lt;remote-database-name&gt;snh&lt;/remote-database-name&gt;&lt;remote-database-provider&gt;EBSCOhost&lt;/remote-database-provider&gt;&lt;/record&gt;&lt;/Cite&gt;&lt;/EndNote&gt;</w:instrText>
      </w:r>
      <w:r w:rsidRPr="007F7628">
        <w:rPr>
          <w:rFonts w:ascii="Times" w:hAnsi="Times" w:cs="Times New Roman"/>
          <w:sz w:val="24"/>
          <w:szCs w:val="24"/>
        </w:rPr>
        <w:fldChar w:fldCharType="separate"/>
      </w:r>
      <w:r w:rsidR="00C86D35" w:rsidRPr="007F7628">
        <w:rPr>
          <w:rFonts w:ascii="Times" w:hAnsi="Times" w:cs="Times New Roman"/>
          <w:noProof/>
          <w:sz w:val="24"/>
          <w:szCs w:val="24"/>
        </w:rPr>
        <w:t>(Gil, Wagner, &amp; Vega, 2000)</w:t>
      </w:r>
      <w:r w:rsidRPr="007F7628">
        <w:rPr>
          <w:rFonts w:ascii="Times" w:hAnsi="Times" w:cs="Times New Roman"/>
          <w:sz w:val="24"/>
          <w:szCs w:val="24"/>
        </w:rPr>
        <w:fldChar w:fldCharType="end"/>
      </w:r>
      <w:r w:rsidRPr="007F7628">
        <w:rPr>
          <w:rFonts w:ascii="Times" w:hAnsi="Times" w:cs="Times New Roman"/>
          <w:sz w:val="24"/>
          <w:szCs w:val="24"/>
        </w:rPr>
        <w:t xml:space="preserve">. The younger generation respecting their older generation, and especially their older relatives, is another common core value in the Hispanic culture </w:t>
      </w:r>
      <w:r w:rsidRPr="007F7628">
        <w:rPr>
          <w:rFonts w:ascii="Times" w:hAnsi="Times" w:cs="Times New Roman"/>
          <w:sz w:val="24"/>
          <w:szCs w:val="24"/>
        </w:rPr>
        <w:fldChar w:fldCharType="begin">
          <w:fldData xml:space="preserve">PEVuZE5vdGU+PENpdGU+PEF1dGhvcj5Xb29sbGV5PC9BdXRob3I+PFllYXI+MjAwOTwvWWVhcj48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PEVuZE5vdGU+PENpdGU+PEF1dGhvcj5Xb29sbGV5PC9BdXRob3I+PFllYXI+MjAwOTwvWWVhcj48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(Knight et al., 2008; Woolley, 2009)</w:t>
      </w:r>
      <w:r w:rsidRPr="007F7628">
        <w:rPr>
          <w:rFonts w:ascii="Times" w:hAnsi="Times" w:cs="Times New Roman"/>
          <w:sz w:val="24"/>
          <w:szCs w:val="24"/>
        </w:rPr>
        <w:fldChar w:fldCharType="end"/>
      </w:r>
      <w:r w:rsidRPr="007F7628">
        <w:rPr>
          <w:rFonts w:ascii="Times" w:hAnsi="Times" w:cs="Times New Roman"/>
          <w:sz w:val="24"/>
          <w:szCs w:val="24"/>
        </w:rPr>
        <w:t xml:space="preserve">. The idea of respecting your elders and respecting hierarchical relationships within the family can be a challenge for Hispanic adolescents </w:t>
      </w:r>
      <w:r w:rsidRPr="007F7628">
        <w:rPr>
          <w:rFonts w:ascii="Times" w:hAnsi="Times" w:cs="Times New Roman"/>
          <w:sz w:val="24"/>
          <w:szCs w:val="24"/>
        </w:rPr>
        <w:fldChar w:fldCharType="begin">
          <w:fldData xml:space="preserve">PEVuZE5vdGU+PENpdGU+PEF1dGhvcj5aYXlhczwvQXV0aG9yPjxZZWFyPjIwMDU8L1llYXI+PFJl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PEVuZE5vdGU+PENpdGU+PEF1dGhvcj5aYXlhczwvQXV0aG9yPjxZZWFyPjIwMDU8L1llYXI+PFJl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(Zayas, Lester, Cabassa, &amp; Fortuna, 2005)</w:t>
      </w:r>
      <w:r w:rsidRPr="007F7628">
        <w:rPr>
          <w:rFonts w:ascii="Times" w:hAnsi="Times" w:cs="Times New Roman"/>
          <w:sz w:val="24"/>
          <w:szCs w:val="24"/>
        </w:rPr>
        <w:fldChar w:fldCharType="end"/>
      </w:r>
      <w:r w:rsidRPr="007F7628">
        <w:rPr>
          <w:rFonts w:ascii="Times" w:hAnsi="Times" w:cs="Times New Roman"/>
          <w:sz w:val="24"/>
          <w:szCs w:val="24"/>
        </w:rPr>
        <w:t>. When compared to their Caucasian counterparts, Hispanic adolescents are more likely to believe that they should not disagree with their parent</w:t>
      </w:r>
      <w:r w:rsidR="00E638DD" w:rsidRPr="007F7628">
        <w:rPr>
          <w:rFonts w:ascii="Times" w:hAnsi="Times" w:cs="Times New Roman"/>
          <w:sz w:val="24"/>
          <w:szCs w:val="24"/>
        </w:rPr>
        <w:t>’</w:t>
      </w:r>
      <w:r w:rsidRPr="007F7628">
        <w:rPr>
          <w:rFonts w:ascii="Times" w:hAnsi="Times" w:cs="Times New Roman"/>
          <w:sz w:val="24"/>
          <w:szCs w:val="24"/>
        </w:rPr>
        <w:t xml:space="preserve">s decisions and desires for them </w:t>
      </w:r>
      <w:r w:rsidRPr="007F7628">
        <w:rPr>
          <w:rFonts w:ascii="Times" w:hAnsi="Times" w:cs="Times New Roman"/>
          <w:sz w:val="24"/>
          <w:szCs w:val="24"/>
        </w:rPr>
        <w:fldChar w:fldCharType="begin">
          <w:fldData xml:space="preserve">PEVuZE5vdGU+PENpdGU+PEF1dGhvcj5GdWxpZ25pPC9BdXRob3I+PFllYXI+MTk5ODwvWWVhcj48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PEVuZE5vdGU+PENpdGU+PEF1dGhvcj5GdWxpZ25pPC9BdXRob3I+PFllYXI+MTk5ODwvWWVhcj48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(Fuligni, 1998)</w:t>
      </w:r>
      <w:r w:rsidRPr="007F7628">
        <w:rPr>
          <w:rFonts w:ascii="Times" w:hAnsi="Times" w:cs="Times New Roman"/>
          <w:sz w:val="24"/>
          <w:szCs w:val="24"/>
        </w:rPr>
        <w:fldChar w:fldCharType="end"/>
      </w:r>
      <w:r w:rsidRPr="007F7628">
        <w:rPr>
          <w:rFonts w:ascii="Times" w:hAnsi="Times" w:cs="Times New Roman"/>
          <w:sz w:val="24"/>
          <w:szCs w:val="24"/>
        </w:rPr>
        <w:t>.</w:t>
      </w:r>
    </w:p>
    <w:p w14:paraId="2F7A0CB4" w14:textId="157EC5B1" w:rsidR="00E73E13" w:rsidRPr="007F7628" w:rsidRDefault="006A1EFE" w:rsidP="00E73E1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While the number of potential factors that influence academic motivation is great, factors common within the Hispanic culture are especially relevant with the population in question. </w:t>
      </w:r>
      <w:r w:rsidR="00C161F8" w:rsidRPr="007F7628">
        <w:rPr>
          <w:rFonts w:ascii="Times" w:hAnsi="Times" w:cs="Times New Roman"/>
          <w:sz w:val="24"/>
          <w:szCs w:val="24"/>
        </w:rPr>
        <w:t>Bailey</w:t>
      </w:r>
      <w:r w:rsidR="007F7628" w:rsidRPr="007F7628">
        <w:rPr>
          <w:rFonts w:ascii="Times" w:hAnsi="Times" w:cs="Times New Roman"/>
          <w:sz w:val="24"/>
          <w:szCs w:val="24"/>
        </w:rPr>
        <w:t xml:space="preserve"> and Stoltenberg</w:t>
      </w:r>
      <w:r w:rsidR="00C161F8" w:rsidRPr="007F7628">
        <w:rPr>
          <w:rFonts w:ascii="Times" w:hAnsi="Times" w:cs="Times New Roman"/>
          <w:sz w:val="24"/>
          <w:szCs w:val="24"/>
        </w:rPr>
        <w:t xml:space="preserve"> </w:t>
      </w:r>
      <w:r w:rsidR="00C161F8"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 ExcludeAuth="1"&gt;&lt;Author&gt;Bailey&lt;/Author&gt;&lt;Year&gt;2013&lt;/Year&gt;&lt;RecNum&gt;1367&lt;/RecNum&gt;&lt;DisplayText&gt;(2013)&lt;/DisplayText&gt;&lt;record&gt;&lt;rec-number&gt;1367&lt;/rec-number&gt;&lt;foreign-keys&gt;&lt;key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00C161F8" w:rsidRPr="007F7628">
        <w:rPr>
          <w:rFonts w:ascii="Times" w:hAnsi="Times" w:cs="Times New Roman"/>
          <w:sz w:val="24"/>
          <w:szCs w:val="24"/>
        </w:rPr>
        <w:fldChar w:fldCharType="separate"/>
      </w:r>
      <w:r w:rsidR="00381AEF" w:rsidRPr="007F7628">
        <w:rPr>
          <w:rFonts w:ascii="Times" w:hAnsi="Times" w:cs="Times New Roman"/>
          <w:noProof/>
          <w:sz w:val="24"/>
          <w:szCs w:val="24"/>
        </w:rPr>
        <w:t>(2013)</w:t>
      </w:r>
      <w:r w:rsidR="00C161F8" w:rsidRPr="007F7628">
        <w:rPr>
          <w:rFonts w:ascii="Times" w:hAnsi="Times" w:cs="Times New Roman"/>
          <w:sz w:val="24"/>
          <w:szCs w:val="24"/>
        </w:rPr>
        <w:fldChar w:fldCharType="end"/>
      </w:r>
      <w:r w:rsidR="00C161F8" w:rsidRPr="007F7628">
        <w:rPr>
          <w:rFonts w:ascii="Times" w:hAnsi="Times" w:cs="Times New Roman"/>
          <w:sz w:val="24"/>
          <w:szCs w:val="24"/>
        </w:rPr>
        <w:t xml:space="preserve"> f</w:t>
      </w:r>
      <w:r w:rsidRPr="007F7628">
        <w:rPr>
          <w:rFonts w:ascii="Times" w:hAnsi="Times" w:cs="Times New Roman"/>
          <w:sz w:val="24"/>
          <w:szCs w:val="24"/>
        </w:rPr>
        <w:t>ound that h</w:t>
      </w:r>
      <w:r w:rsidR="00E73E13" w:rsidRPr="007F7628">
        <w:rPr>
          <w:rFonts w:ascii="Times" w:hAnsi="Times" w:cs="Times New Roman"/>
          <w:sz w:val="24"/>
          <w:szCs w:val="24"/>
        </w:rPr>
        <w:t xml:space="preserve">igher levels of family obligation accounted for </w:t>
      </w:r>
      <w:r w:rsidRPr="007F7628">
        <w:rPr>
          <w:rFonts w:ascii="Times" w:hAnsi="Times" w:cs="Times New Roman"/>
          <w:sz w:val="24"/>
          <w:szCs w:val="24"/>
        </w:rPr>
        <w:t xml:space="preserve">higher rates of self-reported </w:t>
      </w:r>
      <w:r w:rsidR="00E73E13" w:rsidRPr="007F7628">
        <w:rPr>
          <w:rFonts w:ascii="Times" w:hAnsi="Times" w:cs="Times New Roman"/>
          <w:sz w:val="24"/>
          <w:szCs w:val="24"/>
        </w:rPr>
        <w:t xml:space="preserve">intrinsic motivation in </w:t>
      </w:r>
      <w:r w:rsidRPr="007F7628">
        <w:rPr>
          <w:rFonts w:ascii="Times" w:hAnsi="Times" w:cs="Times New Roman"/>
          <w:sz w:val="24"/>
          <w:szCs w:val="24"/>
        </w:rPr>
        <w:t>a</w:t>
      </w:r>
      <w:r w:rsidR="00E73E13" w:rsidRPr="007F7628">
        <w:rPr>
          <w:rFonts w:ascii="Times" w:hAnsi="Times" w:cs="Times New Roman"/>
          <w:sz w:val="24"/>
          <w:szCs w:val="24"/>
        </w:rPr>
        <w:t xml:space="preserve"> sample</w:t>
      </w:r>
      <w:r w:rsidRPr="007F7628">
        <w:rPr>
          <w:rFonts w:ascii="Times" w:hAnsi="Times" w:cs="Times New Roman"/>
          <w:sz w:val="24"/>
          <w:szCs w:val="24"/>
        </w:rPr>
        <w:t xml:space="preserve"> of Hispanic high school students</w:t>
      </w:r>
      <w:r w:rsidR="00E73E13" w:rsidRPr="007F7628">
        <w:rPr>
          <w:rFonts w:ascii="Times" w:hAnsi="Times" w:cs="Times New Roman"/>
          <w:sz w:val="24"/>
          <w:szCs w:val="24"/>
        </w:rPr>
        <w:t xml:space="preserve">. </w:t>
      </w:r>
      <w:r w:rsidR="005A79A8" w:rsidRPr="007F7628">
        <w:rPr>
          <w:rFonts w:ascii="Times" w:hAnsi="Times" w:cs="Times New Roman"/>
          <w:sz w:val="24"/>
          <w:szCs w:val="24"/>
        </w:rPr>
        <w:t xml:space="preserve">In a sample of </w:t>
      </w:r>
      <w:r w:rsidR="00E638DD" w:rsidRPr="007F7628">
        <w:rPr>
          <w:rFonts w:ascii="Times" w:hAnsi="Times" w:cs="Times New Roman"/>
          <w:sz w:val="24"/>
          <w:szCs w:val="24"/>
        </w:rPr>
        <w:t>one thousand</w:t>
      </w:r>
      <w:r w:rsidR="005A79A8" w:rsidRPr="007F7628">
        <w:rPr>
          <w:rFonts w:ascii="Times" w:hAnsi="Times" w:cs="Times New Roman"/>
          <w:sz w:val="24"/>
          <w:szCs w:val="24"/>
        </w:rPr>
        <w:t xml:space="preserve"> 10</w:t>
      </w:r>
      <w:r w:rsidR="005A79A8" w:rsidRPr="007F7628">
        <w:rPr>
          <w:rFonts w:ascii="Times" w:hAnsi="Times" w:cs="Times New Roman"/>
          <w:sz w:val="24"/>
          <w:szCs w:val="24"/>
          <w:vertAlign w:val="superscript"/>
        </w:rPr>
        <w:t>th</w:t>
      </w:r>
      <w:r w:rsidR="005A79A8" w:rsidRPr="007F7628">
        <w:rPr>
          <w:rFonts w:ascii="Times" w:hAnsi="Times" w:cs="Times New Roman"/>
          <w:sz w:val="24"/>
          <w:szCs w:val="24"/>
        </w:rPr>
        <w:t xml:space="preserve"> and 12</w:t>
      </w:r>
      <w:r w:rsidR="005A79A8" w:rsidRPr="007F7628">
        <w:rPr>
          <w:rFonts w:ascii="Times" w:hAnsi="Times" w:cs="Times New Roman"/>
          <w:sz w:val="24"/>
          <w:szCs w:val="24"/>
          <w:vertAlign w:val="superscript"/>
        </w:rPr>
        <w:t>th</w:t>
      </w:r>
      <w:r w:rsidR="005A79A8" w:rsidRPr="007F7628">
        <w:rPr>
          <w:rFonts w:ascii="Times" w:hAnsi="Times" w:cs="Times New Roman"/>
          <w:sz w:val="24"/>
          <w:szCs w:val="24"/>
        </w:rPr>
        <w:t xml:space="preserve"> grade students </w:t>
      </w:r>
      <w:r w:rsidR="005A79A8" w:rsidRPr="007F7628">
        <w:rPr>
          <w:rFonts w:ascii="Times" w:hAnsi="Times" w:cs="Times New Roman"/>
          <w:sz w:val="24"/>
          <w:szCs w:val="24"/>
        </w:rPr>
        <w:lastRenderedPageBreak/>
        <w:t>with diverse ethnic backgrounds (</w:t>
      </w:r>
      <w:r w:rsidR="00E638DD" w:rsidRPr="007F7628">
        <w:rPr>
          <w:rFonts w:ascii="Times" w:hAnsi="Times" w:cs="Times New Roman"/>
          <w:sz w:val="24"/>
          <w:szCs w:val="24"/>
        </w:rPr>
        <w:t xml:space="preserve">i.e., </w:t>
      </w:r>
      <w:r w:rsidR="005A79A8" w:rsidRPr="007F7628">
        <w:rPr>
          <w:rFonts w:ascii="Times" w:hAnsi="Times" w:cs="Times New Roman"/>
          <w:sz w:val="24"/>
          <w:szCs w:val="24"/>
        </w:rPr>
        <w:t>Filipino, Chinese,</w:t>
      </w:r>
      <w:r w:rsidR="00E638DD" w:rsidRPr="007F7628">
        <w:rPr>
          <w:rFonts w:ascii="Times" w:hAnsi="Times" w:cs="Times New Roman"/>
          <w:sz w:val="24"/>
          <w:szCs w:val="24"/>
        </w:rPr>
        <w:t xml:space="preserve"> Mexican, Central/South America</w:t>
      </w:r>
      <w:r w:rsidR="005A79A8" w:rsidRPr="007F7628">
        <w:rPr>
          <w:rFonts w:ascii="Times" w:hAnsi="Times" w:cs="Times New Roman"/>
          <w:sz w:val="24"/>
          <w:szCs w:val="24"/>
        </w:rPr>
        <w:t xml:space="preserve"> and European) it was found that adolescents who placed more importance on family obligations were more academically motivated, spent more time studying and doing homework at home</w:t>
      </w:r>
      <w:r w:rsidR="003472F3" w:rsidRPr="007F7628">
        <w:rPr>
          <w:rFonts w:ascii="Times" w:hAnsi="Times" w:cs="Times New Roman"/>
          <w:sz w:val="24"/>
          <w:szCs w:val="24"/>
        </w:rPr>
        <w:t xml:space="preserve"> and</w:t>
      </w:r>
      <w:r w:rsidR="005A79A8" w:rsidRPr="007F7628">
        <w:rPr>
          <w:rFonts w:ascii="Times" w:hAnsi="Times" w:cs="Times New Roman"/>
          <w:sz w:val="24"/>
          <w:szCs w:val="24"/>
        </w:rPr>
        <w:t xml:space="preserve"> were not any less involved in peer relationships</w:t>
      </w:r>
      <w:r w:rsidR="002775F1" w:rsidRPr="007F7628">
        <w:rPr>
          <w:rFonts w:ascii="Times" w:hAnsi="Times" w:cs="Times New Roman"/>
          <w:sz w:val="24"/>
          <w:szCs w:val="24"/>
        </w:rPr>
        <w:t xml:space="preserve"> </w:t>
      </w:r>
      <w:r w:rsidR="002775F1" w:rsidRPr="007F7628">
        <w:rPr>
          <w:rFonts w:ascii="Times" w:hAnsi="Times" w:cs="Times New Roman"/>
          <w:sz w:val="24"/>
          <w:szCs w:val="24"/>
        </w:rPr>
        <w:fldChar w:fldCharType="begin"/>
      </w:r>
      <w:r w:rsidR="002775F1" w:rsidRPr="007F7628">
        <w:rPr>
          <w:rFonts w:ascii="Times" w:hAnsi="Times" w:cs="Times New Roman"/>
          <w:sz w:val="24"/>
          <w:szCs w:val="24"/>
        </w:rPr>
        <w:instrText xml:space="preserve"> ADDIN EN.CITE &lt;EndNote&gt;&lt;Cite&gt;&lt;Author&gt;Fuligni&lt;/Author&gt;&lt;Year&gt;1999&lt;/Year&gt;&lt;RecNum&gt;786&lt;/RecNum&gt;&lt;DisplayText&gt;(Fuligni et al., 1999)&lt;/DisplayText&gt;&lt;record&gt;&lt;rec-number&gt;786&lt;/rec-number&gt;&lt;foreign-keys&gt;&lt;key app="EN" db-id="pd5wf2x00efatoevwr5xfs9mptvs2aafdw5e" timestamp="1397335688"&gt;786&lt;/key&gt;&lt;key app="ENWeb" db-id=""&gt;0&lt;/key&gt;&lt;/foreign-keys&gt;&lt;ref-type name="Journal Article"&gt;17&lt;/ref-type&gt;&lt;contributors&gt;&lt;authors&gt;&lt;author&gt;Fuligni, Andrew J.&lt;/author&gt;&lt;author&gt;Tseng, Vivian&lt;/author&gt;&lt;author&gt;Lam, May&lt;/author&gt;&lt;/authors&gt;&lt;/contributors&gt;&lt;titles&gt;&lt;title&gt;Attitudes toward family obligations among American adolescents with Asian, Latin American, and European backgrounds&lt;/title&gt;&lt;secondary-title&gt;Child Development&lt;/secondary-title&gt;&lt;/titles&gt;&lt;periodical&gt;&lt;full-title&gt;Child Development&lt;/full-title&gt;&lt;/periodical&gt;&lt;pages&gt;1030-1044&lt;/pages&gt;&lt;volume&gt;70&lt;/volume&gt;&lt;number&gt;4&lt;/number&gt;&lt;dates&gt;&lt;year&gt;1999&lt;/year&gt;&lt;/dates&gt;&lt;pub-location&gt;United Kingdom&lt;/pub-location&gt;&lt;publisher&gt;Blackwell Publishing&lt;/publisher&gt;&lt;isbn&gt;1467-8624&amp;#xD;0009-3920&lt;/isbn&gt;&lt;accession-num&gt;1999-03692-018. First Author &amp;amp; Affiliation: Fuligni, Andrew J.&lt;/accession-num&gt;&lt;urls&gt;&lt;related-urls&gt;&lt;url&gt;http://libraries.ou.edu/access.aspx?url=http://search.ebscohost.com/login.aspx?direct=true&amp;amp;db=psyh&amp;amp;AN=1999-03692-018&amp;amp;site=ehost-live&lt;/url&gt;&lt;/related-urls&gt;&lt;/urls&gt;&lt;electronic-resource-num&gt;10.1111/1467-8624.00075&lt;/electronic-resource-num&gt;&lt;remote-database-name&gt;psyh&lt;/remote-database-name&gt;&lt;remote-database-provider&gt;EBSCOhost&lt;/remote-database-provider&gt;&lt;/record&gt;&lt;/Cite&gt;&lt;/EndNote&gt;</w:instrText>
      </w:r>
      <w:r w:rsidR="002775F1" w:rsidRPr="007F7628">
        <w:rPr>
          <w:rFonts w:ascii="Times" w:hAnsi="Times" w:cs="Times New Roman"/>
          <w:sz w:val="24"/>
          <w:szCs w:val="24"/>
        </w:rPr>
        <w:fldChar w:fldCharType="separate"/>
      </w:r>
      <w:r w:rsidR="002775F1" w:rsidRPr="007F7628">
        <w:rPr>
          <w:rFonts w:ascii="Times" w:hAnsi="Times" w:cs="Times New Roman"/>
          <w:noProof/>
          <w:sz w:val="24"/>
          <w:szCs w:val="24"/>
        </w:rPr>
        <w:t>(Fuligni et al., 1999)</w:t>
      </w:r>
      <w:r w:rsidR="002775F1" w:rsidRPr="007F7628">
        <w:rPr>
          <w:rFonts w:ascii="Times" w:hAnsi="Times" w:cs="Times New Roman"/>
          <w:sz w:val="24"/>
          <w:szCs w:val="24"/>
        </w:rPr>
        <w:fldChar w:fldCharType="end"/>
      </w:r>
      <w:r w:rsidR="002775F1" w:rsidRPr="007F7628">
        <w:rPr>
          <w:rFonts w:ascii="Times" w:hAnsi="Times" w:cs="Times New Roman"/>
          <w:sz w:val="24"/>
          <w:szCs w:val="24"/>
        </w:rPr>
        <w:t xml:space="preserve">. </w:t>
      </w:r>
    </w:p>
    <w:p w14:paraId="78462D94" w14:textId="77777777" w:rsidR="0046016A" w:rsidRPr="007F7628" w:rsidRDefault="00E73E13" w:rsidP="00E73E1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cultural value of </w:t>
      </w:r>
      <w:r w:rsidRPr="007F7628">
        <w:rPr>
          <w:rFonts w:ascii="Times" w:hAnsi="Times" w:cs="Times New Roman"/>
          <w:i/>
          <w:sz w:val="24"/>
          <w:szCs w:val="24"/>
        </w:rPr>
        <w:t>educación</w:t>
      </w:r>
      <w:r w:rsidRPr="007F7628">
        <w:rPr>
          <w:rFonts w:ascii="Times" w:hAnsi="Times" w:cs="Times New Roman"/>
          <w:sz w:val="24"/>
          <w:szCs w:val="24"/>
        </w:rPr>
        <w:t xml:space="preserve"> refers to both formal education and the overall education to life experiences deemed important to pass down to younger generations through the family system </w:t>
      </w:r>
      <w:r w:rsidRPr="007F7628">
        <w:rPr>
          <w:rFonts w:ascii="Times" w:hAnsi="Times" w:cs="Times New Roman"/>
          <w:sz w:val="24"/>
          <w:szCs w:val="24"/>
        </w:rPr>
        <w:fldChar w:fldCharType="begin">
          <w:fldData xml:space="preserve">PEVuZE5vdGU+PENpdGU+PEF1dGhvcj5Xb29sbGV5PC9BdXRob3I+PFllYXI+MjAwOTwvWWVhcj48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PEVuZE5vdGU+PENpdGU+PEF1dGhvcj5Xb29sbGV5PC9BdXRob3I+PFllYXI+MjAwOTwvWWVhcj48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(Henderson, 1997; Woolley, 2009)</w:t>
      </w:r>
      <w:r w:rsidRPr="007F7628">
        <w:rPr>
          <w:rFonts w:ascii="Times" w:hAnsi="Times" w:cs="Times New Roman"/>
          <w:sz w:val="24"/>
          <w:szCs w:val="24"/>
        </w:rPr>
        <w:fldChar w:fldCharType="end"/>
      </w:r>
      <w:r w:rsidRPr="007F7628">
        <w:rPr>
          <w:rFonts w:ascii="Times" w:hAnsi="Times" w:cs="Times New Roman"/>
          <w:sz w:val="24"/>
          <w:szCs w:val="24"/>
        </w:rPr>
        <w:t>. This concept is truly emphasized by phrases such as “</w:t>
      </w:r>
      <w:proofErr w:type="spellStart"/>
      <w:r w:rsidRPr="007F7628">
        <w:rPr>
          <w:rFonts w:ascii="Times" w:hAnsi="Times" w:cs="Times New Roman"/>
          <w:sz w:val="24"/>
          <w:szCs w:val="24"/>
        </w:rPr>
        <w:t>estudia</w:t>
      </w:r>
      <w:proofErr w:type="spellEnd"/>
      <w:r w:rsidRPr="007F7628">
        <w:rPr>
          <w:rFonts w:ascii="Times" w:hAnsi="Times" w:cs="Times New Roman"/>
          <w:sz w:val="24"/>
          <w:szCs w:val="24"/>
        </w:rPr>
        <w:t xml:space="preserve"> y sea </w:t>
      </w:r>
      <w:proofErr w:type="spellStart"/>
      <w:r w:rsidRPr="007F7628">
        <w:rPr>
          <w:rFonts w:ascii="Times" w:hAnsi="Times" w:cs="Times New Roman"/>
          <w:sz w:val="24"/>
          <w:szCs w:val="24"/>
        </w:rPr>
        <w:t>alguien</w:t>
      </w:r>
      <w:proofErr w:type="spellEnd"/>
      <w:r w:rsidRPr="007F7628">
        <w:rPr>
          <w:rFonts w:ascii="Times" w:hAnsi="Times" w:cs="Times New Roman"/>
          <w:sz w:val="24"/>
          <w:szCs w:val="24"/>
        </w:rPr>
        <w:t xml:space="preserve">” or “study and be somebody” </w:t>
      </w:r>
      <w:r w:rsidRPr="007F7628">
        <w:rPr>
          <w:rFonts w:ascii="Times" w:hAnsi="Times" w:cs="Times New Roman"/>
          <w:sz w:val="24"/>
          <w:szCs w:val="24"/>
        </w:rPr>
        <w:fldChar w:fldCharType="begin"/>
      </w:r>
      <w:r w:rsidR="000C1090" w:rsidRPr="007F7628">
        <w:rPr>
          <w:rFonts w:ascii="Times" w:hAnsi="Times" w:cs="Times New Roman"/>
          <w:sz w:val="24"/>
          <w:szCs w:val="24"/>
        </w:rPr>
        <w:instrText xml:space="preserve"> ADDIN EN.CITE &lt;EndNote&gt;&lt;Cite&gt;&lt;Author&gt;Suarez-Orozco&lt;/Author&gt;&lt;Year&gt;1989&lt;/Year&gt;&lt;RecNum&gt;1339&lt;/RecNum&gt;&lt;DisplayText&gt;(M. M. Suarez-Orozco, 1989)&lt;/DisplayText&gt;&lt;record&gt;&lt;rec-number&gt;1339&lt;/rec-number&gt;&lt;foreign-keys&gt;&lt;key app="EN" db-id="pd5wf2x00efatoevwr5xfs9mptvs2aafdw5e" timestamp="1397348147"&gt;1339&lt;/key&gt;&lt;/foreign-keys&gt;&lt;ref-type name="Book"&gt;6&lt;/ref-type&gt;&lt;contributors&gt;&lt;authors&gt;&lt;author&gt;Suarez-Orozco, Marcelo M.&lt;/author&gt;&lt;/authors&gt;&lt;/contributors&gt;&lt;titles&gt;&lt;title&gt;Central American Refugees and U.S. High Schools. A Psychosocial Study of Motivation and Achievement&lt;/title&gt;&lt;/titles&gt;&lt;keywords&gt;&lt;keyword&gt;Achievement Need&lt;/keyword&gt;&lt;keyword&gt;Adjustment (to Environment)&lt;/keyword&gt;&lt;keyword&gt;Aspiration&lt;/keyword&gt;&lt;keyword&gt;Attitude Measures&lt;/keyword&gt;&lt;keyword&gt;Books&lt;/keyword&gt;&lt;keyword&gt;Family Influence&lt;/keyword&gt;&lt;keyword&gt;High School Students&lt;/keyword&gt;&lt;keyword&gt;High Schools&lt;/keyword&gt;&lt;keyword&gt;Hispanic American Students&lt;/keyword&gt;&lt;keyword&gt;Immigrants&lt;/keyword&gt;&lt;keyword&gt;Latin Americans&lt;/keyword&gt;&lt;keyword&gt;Psychological Studies&lt;/keyword&gt;&lt;keyword&gt;Social Science Research&lt;/keyword&gt;&lt;keyword&gt;Student Attitudes&lt;/keyword&gt;&lt;keyword&gt;Thematic Apperception Test&lt;/keyword&gt;&lt;/keywords&gt;&lt;dates&gt;&lt;year&gt;1989&lt;/year&gt;&lt;/dates&gt;&lt;isbn&gt;0-8047-1498-3&lt;/isbn&gt;&lt;urls&gt;&lt;related-urls&gt;&lt;url&gt;http://libraries.ou.edu/access.aspx?url=http://search.ebscohost.com/login.aspx?direct=true&amp;amp;db=eric&amp;amp;AN=ED342825&amp;amp;site=ehost-live&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000C1090" w:rsidRPr="007F7628">
        <w:rPr>
          <w:rFonts w:ascii="Times" w:hAnsi="Times" w:cs="Times New Roman"/>
          <w:noProof/>
          <w:sz w:val="24"/>
          <w:szCs w:val="24"/>
        </w:rPr>
        <w:t>(M. M. Suarez-Orozco, 1989)</w:t>
      </w:r>
      <w:r w:rsidRPr="007F7628">
        <w:rPr>
          <w:rFonts w:ascii="Times" w:hAnsi="Times" w:cs="Times New Roman"/>
          <w:sz w:val="24"/>
          <w:szCs w:val="24"/>
        </w:rPr>
        <w:fldChar w:fldCharType="end"/>
      </w:r>
      <w:r w:rsidRPr="007F7628">
        <w:rPr>
          <w:rFonts w:ascii="Times" w:hAnsi="Times" w:cs="Times New Roman"/>
          <w:sz w:val="24"/>
          <w:szCs w:val="24"/>
        </w:rPr>
        <w:t xml:space="preserve">. Hispanic parents are also likely to introduce their children to the importance of hard work and the learning of cultural values from an early age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&lt;EndNote&gt;&lt;Cite&gt;&lt;Author&gt;Altschul&lt;/Author&gt;&lt;Year&gt;2011&lt;/Year&gt;&lt;RecNum&gt;1374&lt;/RecNum&gt;&lt;DisplayText&gt;(Altschul, 2011)&lt;/DisplayText&gt;&lt;record&gt;&lt;rec-number&gt;1374&lt;/rec-number&gt;&lt;foreign-keys&gt;&lt;key app="EN" db-id="pd5wf2x00efatoevwr5xfs9mptvs2aafdw5e" timestamp="1397349048"&gt;1374&lt;/key&gt;&lt;/foreign-keys&gt;&lt;ref-type name="Journal Article"&gt;17&lt;/ref-type&gt;&lt;contributors&gt;&lt;authors&gt;&lt;author&gt;Altschul, Inna&lt;/author&gt;&lt;/authors&gt;&lt;/contributors&gt;&lt;titles&gt;&lt;title&gt;Parental involvement and the academic achievement of Mexican American youths: What kinds of involvement in youths&amp;apos; education matter most?&lt;/title&gt;&lt;secondary-title&gt;Social Work Research&lt;/secondary-title&gt;&lt;/titles&gt;&lt;periodical&gt;&lt;full-title&gt;Social Work Research&lt;/full-title&gt;&lt;/periodical&gt;&lt;pages&gt;159-170&lt;/pages&gt;&lt;volume&gt;35&lt;/volume&gt;&lt;number&gt;3&lt;/number&gt;&lt;keywords&gt;&lt;keyword&gt;ACADEMIC achievement&lt;/keyword&gt;&lt;keyword&gt;CHI-squared test&lt;/keyword&gt;&lt;keyword&gt;CORRELATION (Statistics)&lt;/keyword&gt;&lt;keyword&gt;HISPANIC Americans&lt;/keyword&gt;&lt;keyword&gt;IMMIGRANTS&lt;/keyword&gt;&lt;keyword&gt;LONGITUDINAL method&lt;/keyword&gt;&lt;keyword&gt;PARENTING&lt;/keyword&gt;&lt;keyword&gt;SURVEYS&lt;/keyword&gt;&lt;keyword&gt;SOCIOECONOMIC factors&lt;/keyword&gt;&lt;keyword&gt;STRUCTURAL equation modeling&lt;/keyword&gt;&lt;keyword&gt;DATA analysis -- Software&lt;/keyword&gt;&lt;keyword&gt;academic achievement&lt;/keyword&gt;&lt;keyword&gt;Mexican American youths&lt;/keyword&gt;&lt;keyword&gt;parent involvement&lt;/keyword&gt;&lt;/keywords&gt;&lt;dates&gt;&lt;year&gt;2011&lt;/year&gt;&lt;/dates&gt;&lt;publisher&gt;National Association of Social Workers&lt;/publisher&gt;&lt;isbn&gt;10705309&lt;/isbn&gt;&lt;accession-num&gt;66285529&lt;/accession-num&gt;&lt;work-type&gt;Article&lt;/work-type&gt;&lt;urls&gt;&lt;related-urls&gt;&lt;url&gt;http://libraries.ou.edu/access.aspx?url=http://search.ebscohost.com/login.aspx?direct=true&amp;amp;db=aph&amp;amp;AN=66285529&amp;amp;site=ehost-live&lt;/url&gt;&lt;/related-urls&gt;&lt;/urls&gt;&lt;remote-database-name&gt;ap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(Altschul, 2011)</w:t>
      </w:r>
      <w:r w:rsidRPr="007F7628">
        <w:rPr>
          <w:rFonts w:ascii="Times" w:hAnsi="Times" w:cs="Times New Roman"/>
          <w:sz w:val="24"/>
          <w:szCs w:val="24"/>
        </w:rPr>
        <w:fldChar w:fldCharType="end"/>
      </w:r>
      <w:r w:rsidRPr="007F7628">
        <w:rPr>
          <w:rFonts w:ascii="Times" w:hAnsi="Times" w:cs="Times New Roman"/>
          <w:sz w:val="24"/>
          <w:szCs w:val="24"/>
        </w:rPr>
        <w:t xml:space="preserve">. </w:t>
      </w:r>
      <w:r w:rsidR="00236FA5" w:rsidRPr="007F7628">
        <w:rPr>
          <w:rFonts w:ascii="Times" w:hAnsi="Times" w:cs="Times New Roman"/>
          <w:sz w:val="24"/>
          <w:szCs w:val="24"/>
        </w:rPr>
        <w:t xml:space="preserve">When a sample of Hispanic students perceived this involvement as being focused on the realm of school, more parental involvement was demonstrated to be significantly correlated with school expectations and perceiving school as important </w:t>
      </w:r>
      <w:r w:rsidR="00236FA5" w:rsidRPr="007F7628">
        <w:rPr>
          <w:rFonts w:ascii="Times" w:hAnsi="Times" w:cs="Times New Roman"/>
          <w:sz w:val="24"/>
          <w:szCs w:val="24"/>
        </w:rPr>
        <w:fldChar w:fldCharType="begin"/>
      </w:r>
      <w:r w:rsidR="00236FA5" w:rsidRPr="007F7628">
        <w:rPr>
          <w:rFonts w:ascii="Times" w:hAnsi="Times" w:cs="Times New Roman"/>
          <w:sz w:val="24"/>
          <w:szCs w:val="24"/>
        </w:rPr>
        <w:instrText xml:space="preserve"> ADDIN EN.CITE &lt;EndNote&gt;&lt;Cite&gt;&lt;Author&gt;Ibañez&lt;/Author&gt;&lt;Year&gt;2004&lt;/Year&gt;&lt;RecNum&gt;809&lt;/RecNum&gt;&lt;DisplayText&gt;(Ibañez, Kuperminc, Jurkovic, &amp;amp; Perilla, 2004)&lt;/DisplayText&gt;&lt;record&gt;&lt;rec-number&gt;809&lt;/rec-number&gt;&lt;foreign-keys&gt;&lt;key app="EN" db-id="pd5wf2x00efatoevwr5xfs9mptvs2aafdw5e" timestamp="1397336687"&gt;809&lt;/key&gt;&lt;key app="ENWeb" db-id=""&gt;0&lt;/key&gt;&lt;/foreign-keys&gt;&lt;ref-type name="Journal Article"&gt;17&lt;/ref-type&gt;&lt;contributors&gt;&lt;authors&gt;&lt;author&gt;Ibañez, Gladys E.&lt;/author&gt;&lt;author&gt;Kuperminc, Gabriel P.&lt;/author&gt;&lt;author&gt;Jurkovic, Greg&lt;/author&gt;&lt;author&gt;Perilla, Julia&lt;/author&gt;&lt;/authors&gt;&lt;/contributors&gt;&lt;auth-address&gt;Ibañez, Gladys E., 719 Ormewood Avenue, Atlanta, GA, US, 30312, gldysibanez@aol.com&lt;/auth-address&gt;&lt;titles&gt;&lt;title&gt;Cultural attributes and adaptations linked to achievement motivation among Latino adolescents&lt;/title&gt;&lt;secondary-title&gt;Journal of Youth and Adolescence&lt;/secondary-title&gt;&lt;/titles&gt;&lt;periodical&gt;&lt;full-title&gt;Journal of Youth and Adolescence&lt;/full-title&gt;&lt;/periodical&gt;&lt;pages&gt;559-568&lt;/pages&gt;&lt;volume&gt;33&lt;/volume&gt;&lt;number&gt;6&lt;/number&gt;&lt;dates&gt;&lt;year&gt;2004&lt;/year&gt;&lt;/dates&gt;&lt;pub-location&gt;Germany&lt;/pub-location&gt;&lt;publisher&gt;Springer&lt;/publisher&gt;&lt;isbn&gt;1573-6601&amp;#xD;0047-2891&lt;/isbn&gt;&lt;accession-num&gt;2004-20879-008. First Author &amp;amp; Affiliation: Ibañez, Gladys E.&lt;/accession-num&gt;&lt;urls&gt;&lt;related-urls&gt;&lt;url&gt;http://libraries.ou.edu/access.aspx?url=http://search.ebscohost.com/login.aspx?direct=true&amp;amp;db=psyh&amp;amp;AN=2004-20879-008&amp;amp;site=ehost-live&lt;/url&gt;&lt;url&gt;gldysibanez@aol.com&lt;/url&gt;&lt;/related-urls&gt;&lt;/urls&gt;&lt;electronic-resource-num&gt;10.1023/B:JOYO.0000048069.22681.2c&lt;/electronic-resource-num&gt;&lt;remote-database-name&gt;psyh&lt;/remote-database-name&gt;&lt;remote-database-provider&gt;EBSCOhost&lt;/remote-database-provider&gt;&lt;/record&gt;&lt;/Cite&gt;&lt;/EndNote&gt;</w:instrText>
      </w:r>
      <w:r w:rsidR="00236FA5" w:rsidRPr="007F7628">
        <w:rPr>
          <w:rFonts w:ascii="Times" w:hAnsi="Times" w:cs="Times New Roman"/>
          <w:sz w:val="24"/>
          <w:szCs w:val="24"/>
        </w:rPr>
        <w:fldChar w:fldCharType="separate"/>
      </w:r>
      <w:r w:rsidR="00236FA5" w:rsidRPr="007F7628">
        <w:rPr>
          <w:rFonts w:ascii="Times" w:hAnsi="Times" w:cs="Times New Roman"/>
          <w:noProof/>
          <w:sz w:val="24"/>
          <w:szCs w:val="24"/>
        </w:rPr>
        <w:t>(Ibañez, Kuperminc, Jurkovic, &amp; Perilla, 2004)</w:t>
      </w:r>
      <w:r w:rsidR="00236FA5" w:rsidRPr="007F7628">
        <w:rPr>
          <w:rFonts w:ascii="Times" w:hAnsi="Times" w:cs="Times New Roman"/>
          <w:sz w:val="24"/>
          <w:szCs w:val="24"/>
        </w:rPr>
        <w:fldChar w:fldCharType="end"/>
      </w:r>
      <w:r w:rsidR="00236FA5" w:rsidRPr="007F7628">
        <w:rPr>
          <w:rFonts w:ascii="Times" w:hAnsi="Times" w:cs="Times New Roman"/>
          <w:sz w:val="24"/>
          <w:szCs w:val="24"/>
        </w:rPr>
        <w:t xml:space="preserve">. </w:t>
      </w:r>
    </w:p>
    <w:p w14:paraId="374F7EF4" w14:textId="77777777" w:rsidR="00E73E13" w:rsidRPr="007F7628" w:rsidRDefault="00E73E13" w:rsidP="00E73E1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On the receiving end of these messages, students could be left feeling a sense of responsibility and honor if they are to uphold the desires of their parents. These messages of being urged to do well in school can be powerful, but not </w:t>
      </w:r>
      <w:r w:rsidR="00E638DD" w:rsidRPr="007F7628">
        <w:rPr>
          <w:rFonts w:ascii="Times" w:hAnsi="Times" w:cs="Times New Roman"/>
          <w:sz w:val="24"/>
          <w:szCs w:val="24"/>
        </w:rPr>
        <w:t>necessarily associated</w:t>
      </w:r>
      <w:r w:rsidRPr="007F7628">
        <w:rPr>
          <w:rFonts w:ascii="Times" w:hAnsi="Times" w:cs="Times New Roman"/>
          <w:sz w:val="24"/>
          <w:szCs w:val="24"/>
        </w:rPr>
        <w:t xml:space="preserve"> with direct engagement in the educational system from the parents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&lt;EndNote&gt;&lt;Cite&gt;&lt;Author&gt;Altschul&lt;/Author&gt;&lt;Year&gt;2011&lt;/Year&gt;&lt;RecNum&gt;1374&lt;/RecNum&gt;&lt;DisplayText&gt;(Altschul, 2011)&lt;/DisplayText&gt;&lt;record&gt;&lt;rec-number&gt;1374&lt;/rec-number&gt;&lt;foreign-keys&gt;&lt;key app="EN" db-id="pd5wf2x00efatoevwr5xfs9mptvs2aafdw5e" timestamp="1397349048"&gt;1374&lt;/key&gt;&lt;/foreign-keys&gt;&lt;ref-type name="Journal Article"&gt;17&lt;/ref-type&gt;&lt;contributors&gt;&lt;authors&gt;&lt;author&gt;Altschul, Inna&lt;/author&gt;&lt;/authors&gt;&lt;/contributors&gt;&lt;titles&gt;&lt;title&gt;Parental involvement and the academic achievement of Mexican American youths: What kinds of involvement in youths&amp;apos; education matter most?&lt;/title&gt;&lt;secondary-title&gt;Social Work Research&lt;/secondary-title&gt;&lt;/titles&gt;&lt;periodical&gt;&lt;full-title&gt;Social Work Research&lt;/full-title&gt;&lt;/periodical&gt;&lt;pages&gt;159-170&lt;/pages&gt;&lt;volume&gt;35&lt;/volume&gt;&lt;number&gt;3&lt;/number&gt;&lt;keywords&gt;&lt;keyword&gt;ACADEMIC achievement&lt;/keyword&gt;&lt;keyword&gt;CHI-squared test&lt;/keyword&gt;&lt;keyword&gt;CORRELATION (Statistics)&lt;/keyword&gt;&lt;keyword&gt;HISPANIC Americans&lt;/keyword&gt;&lt;keyword&gt;IMMIGRANTS&lt;/keyword&gt;&lt;keyword&gt;LONGITUDINAL method&lt;/keyword&gt;&lt;keyword&gt;PARENTING&lt;/keyword&gt;&lt;keyword&gt;SURVEYS&lt;/keyword&gt;&lt;keyword&gt;SOCIOECONOMIC factors&lt;/keyword&gt;&lt;keyword&gt;STRUCTURAL equation modeling&lt;/keyword&gt;&lt;keyword&gt;DATA analysis -- Software&lt;/keyword&gt;&lt;keyword&gt;academic achievement&lt;/keyword&gt;&lt;keyword&gt;Mexican American youths&lt;/keyword&gt;&lt;keyword&gt;parent involvement&lt;/keyword&gt;&lt;/keywords&gt;&lt;dates&gt;&lt;year&gt;2011&lt;/year&gt;&lt;/dates&gt;&lt;publisher&gt;National Association of Social Workers&lt;/publisher&gt;&lt;isbn&gt;10705309&lt;/isbn&gt;&lt;accession-num&gt;66285529&lt;/accession-num&gt;&lt;work-type&gt;Article&lt;/work-type&gt;&lt;urls&gt;&lt;related-urls&gt;&lt;url&gt;http://libraries.ou.edu/access.aspx?url=http://search.ebscohost.com/login.aspx?direct=true&amp;amp;db=aph&amp;amp;AN=66285529&amp;amp;site=ehost-live&lt;/url&gt;&lt;/related-urls&gt;&lt;/urls&gt;&lt;remote-database-name&gt;ap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(Altschul, 2011)</w:t>
      </w:r>
      <w:r w:rsidRPr="007F7628">
        <w:rPr>
          <w:rFonts w:ascii="Times" w:hAnsi="Times" w:cs="Times New Roman"/>
          <w:sz w:val="24"/>
          <w:szCs w:val="24"/>
        </w:rPr>
        <w:fldChar w:fldCharType="end"/>
      </w:r>
      <w:r w:rsidRPr="007F7628">
        <w:rPr>
          <w:rFonts w:ascii="Times" w:hAnsi="Times" w:cs="Times New Roman"/>
          <w:sz w:val="24"/>
          <w:szCs w:val="24"/>
        </w:rPr>
        <w:t xml:space="preserve">. Similarly, parents could be pushing for a goal of an academic degree but without backing up this goal by assisting their children with </w:t>
      </w:r>
      <w:r w:rsidR="00E638DD" w:rsidRPr="007F7628">
        <w:rPr>
          <w:rFonts w:ascii="Times" w:hAnsi="Times" w:cs="Times New Roman"/>
          <w:sz w:val="24"/>
          <w:szCs w:val="24"/>
        </w:rPr>
        <w:t>the completion of homework</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&lt;EndNote&gt;&lt;Cite&gt;&lt;Author&gt;Hurtado-Ortiz&lt;/Author&gt;&lt;Year&gt;2007&lt;/Year&gt;&lt;RecNum&gt;1379&lt;/RecNum&gt;&lt;DisplayText&gt;(Hurtado-Ortiz &amp;amp; Gauvain, 2007)&lt;/DisplayText&gt;&lt;record&gt;&lt;rec-number&gt;1379&lt;/rec-number&gt;&lt;foreign-keys&gt;&lt;key app="EN" db-id="pd5wf2x00efatoevwr5xfs9mptvs2aafdw5e" timestamp="1397349168"&gt;1379&lt;/key&gt;&lt;/foreign-keys&gt;&lt;ref-type name="Journal Article"&gt;17&lt;/ref-type&gt;&lt;contributors&gt;&lt;authors&gt;&lt;author&gt;Hurtado-Ortiz, Maria T.&lt;/author&gt;&lt;author&gt;Gauvain, Mary&lt;/author&gt;&lt;/authors&gt;&lt;/contributors&gt;&lt;titles&gt;&lt;title&gt;Postsecondary education among Mexican American youth: Contributions of parents, siblings, acculturation, and generational status&lt;/title&gt;&lt;secondary-title&gt;Hispanic Journal of Behavioral Sciences&lt;/secondary-title&gt;&lt;/titles&gt;&lt;periodical&gt;&lt;full-title&gt;Hispanic Journal of Behavioral Sciences&lt;/full-title&gt;&lt;/periodical&gt;&lt;pages&gt;181-191&lt;/pages&gt;&lt;volume&gt;29&lt;/volume&gt;&lt;number&gt;2&lt;/number&gt;&lt;keywords&gt;&lt;keyword&gt;POSTSECONDARY education&lt;/keyword&gt;&lt;keyword&gt;MEXICAN American youth&lt;/keyword&gt;&lt;keyword&gt;HIGH school graduates&lt;/keyword&gt;&lt;keyword&gt;PARENT participation in education&lt;/keyword&gt;&lt;keyword&gt;BROTHERS &amp;amp; sisters&lt;/keyword&gt;&lt;keyword&gt;EXPERIENCE&lt;/keyword&gt;&lt;keyword&gt;COLLEGE attendance&lt;/keyword&gt;&lt;keyword&gt;ACCULTURATION&lt;/keyword&gt;&lt;keyword&gt;ASSIMILATION (Sociology)&lt;/keyword&gt;&lt;keyword&gt;Hispanic&lt;/keyword&gt;&lt;keyword&gt;parents&lt;/keyword&gt;&lt;keyword&gt;postsecondary education&lt;/keyword&gt;&lt;keyword&gt;siblings&lt;/keyword&gt;&lt;/keywords&gt;&lt;dates&gt;&lt;year&gt;2007&lt;/year&gt;&lt;/dates&gt;&lt;isbn&gt;07399863&lt;/isbn&gt;&lt;accession-num&gt;24987195&lt;/accession-num&gt;&lt;work-type&gt;Article&lt;/work-type&gt;&lt;urls&gt;&lt;related-urls&gt;&lt;url&gt;http://libraries.ou.edu/access.aspx?url=http://search.ebscohost.com/login.aspx?direct=true&amp;amp;db=aph&amp;amp;AN=24987195&amp;amp;site=ehost-live&lt;/url&gt;&lt;/related-urls&gt;&lt;/urls&gt;&lt;electronic-resource-num&gt;10.1177/0739986307299584&lt;/electronic-resource-num&gt;&lt;remote-database-name&gt;ap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(Hurtado-Ortiz &amp; Gauvain, 2007)</w:t>
      </w:r>
      <w:r w:rsidRPr="007F7628">
        <w:rPr>
          <w:rFonts w:ascii="Times" w:hAnsi="Times" w:cs="Times New Roman"/>
          <w:sz w:val="24"/>
          <w:szCs w:val="24"/>
        </w:rPr>
        <w:fldChar w:fldCharType="end"/>
      </w:r>
      <w:r w:rsidRPr="007F7628">
        <w:rPr>
          <w:rFonts w:ascii="Times" w:hAnsi="Times" w:cs="Times New Roman"/>
          <w:sz w:val="24"/>
          <w:szCs w:val="24"/>
        </w:rPr>
        <w:t>. This lack of support could come from any number of static</w:t>
      </w:r>
      <w:r w:rsidR="00E638DD" w:rsidRPr="007F7628">
        <w:rPr>
          <w:rFonts w:ascii="Times" w:hAnsi="Times" w:cs="Times New Roman"/>
          <w:sz w:val="24"/>
          <w:szCs w:val="24"/>
        </w:rPr>
        <w:t xml:space="preserve"> (e.g., </w:t>
      </w:r>
      <w:r w:rsidRPr="007F7628">
        <w:rPr>
          <w:rFonts w:ascii="Times" w:hAnsi="Times" w:cs="Times New Roman"/>
          <w:sz w:val="24"/>
          <w:szCs w:val="24"/>
        </w:rPr>
        <w:t>lack of parental education) or variable (</w:t>
      </w:r>
      <w:r w:rsidR="00E638DD" w:rsidRPr="007F7628">
        <w:rPr>
          <w:rFonts w:ascii="Times" w:hAnsi="Times" w:cs="Times New Roman"/>
          <w:sz w:val="24"/>
          <w:szCs w:val="24"/>
        </w:rPr>
        <w:t>e.g.,</w:t>
      </w:r>
      <w:r w:rsidRPr="007F7628">
        <w:rPr>
          <w:rFonts w:ascii="Times" w:hAnsi="Times" w:cs="Times New Roman"/>
          <w:sz w:val="24"/>
          <w:szCs w:val="24"/>
        </w:rPr>
        <w:t xml:space="preserve"> irregular work hours)</w:t>
      </w:r>
      <w:r w:rsidR="00E638DD" w:rsidRPr="007F7628">
        <w:rPr>
          <w:rFonts w:ascii="Times" w:hAnsi="Times" w:cs="Times New Roman"/>
          <w:sz w:val="24"/>
          <w:szCs w:val="24"/>
        </w:rPr>
        <w:t xml:space="preserve"> factors</w:t>
      </w:r>
      <w:r w:rsidRPr="007F7628">
        <w:rPr>
          <w:rFonts w:ascii="Times" w:hAnsi="Times" w:cs="Times New Roman"/>
          <w:sz w:val="24"/>
          <w:szCs w:val="24"/>
        </w:rPr>
        <w:t xml:space="preserve">, </w:t>
      </w:r>
      <w:r w:rsidRPr="007F7628">
        <w:rPr>
          <w:rFonts w:ascii="Times" w:hAnsi="Times" w:cs="Times New Roman"/>
          <w:sz w:val="24"/>
          <w:szCs w:val="24"/>
        </w:rPr>
        <w:lastRenderedPageBreak/>
        <w:t xml:space="preserve">but are still important to </w:t>
      </w:r>
      <w:r w:rsidR="000D6BDB" w:rsidRPr="007F7628">
        <w:rPr>
          <w:rFonts w:ascii="Times" w:hAnsi="Times" w:cs="Times New Roman"/>
          <w:sz w:val="24"/>
          <w:szCs w:val="24"/>
        </w:rPr>
        <w:t>consider</w:t>
      </w:r>
      <w:r w:rsidRPr="007F7628">
        <w:rPr>
          <w:rFonts w:ascii="Times" w:hAnsi="Times" w:cs="Times New Roman"/>
          <w:sz w:val="24"/>
          <w:szCs w:val="24"/>
        </w:rPr>
        <w:t xml:space="preserve">. Depending on how the child chooses to </w:t>
      </w:r>
      <w:r w:rsidR="00E638DD" w:rsidRPr="007F7628">
        <w:rPr>
          <w:rFonts w:ascii="Times" w:hAnsi="Times" w:cs="Times New Roman"/>
          <w:sz w:val="24"/>
          <w:szCs w:val="24"/>
        </w:rPr>
        <w:t>perceive</w:t>
      </w:r>
      <w:r w:rsidRPr="007F7628">
        <w:rPr>
          <w:rFonts w:ascii="Times" w:hAnsi="Times" w:cs="Times New Roman"/>
          <w:sz w:val="24"/>
          <w:szCs w:val="24"/>
        </w:rPr>
        <w:t xml:space="preserve"> common messages of obtaining an education in order to gain a higher paying job </w:t>
      </w:r>
      <w:r w:rsidR="000D6BDB" w:rsidRPr="007F7628">
        <w:rPr>
          <w:rFonts w:ascii="Times" w:hAnsi="Times" w:cs="Times New Roman"/>
          <w:sz w:val="24"/>
          <w:szCs w:val="24"/>
        </w:rPr>
        <w:t xml:space="preserve">than his or </w:t>
      </w:r>
      <w:r w:rsidRPr="007F7628">
        <w:rPr>
          <w:rFonts w:ascii="Times" w:hAnsi="Times" w:cs="Times New Roman"/>
          <w:sz w:val="24"/>
          <w:szCs w:val="24"/>
        </w:rPr>
        <w:t xml:space="preserve">her parent currently holds, a sense of obligation could accompany these wishes </w:t>
      </w:r>
      <w:r w:rsidR="00E638DD" w:rsidRPr="007F7628">
        <w:rPr>
          <w:rFonts w:ascii="Times" w:hAnsi="Times" w:cs="Times New Roman"/>
          <w:sz w:val="24"/>
          <w:szCs w:val="24"/>
        </w:rPr>
        <w:fldChar w:fldCharType="begin"/>
      </w:r>
      <w:r w:rsidR="00E638DD"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00E638DD" w:rsidRPr="007F7628">
        <w:rPr>
          <w:rFonts w:ascii="Times" w:hAnsi="Times" w:cs="Times New Roman"/>
          <w:sz w:val="24"/>
          <w:szCs w:val="24"/>
        </w:rPr>
        <w:fldChar w:fldCharType="separate"/>
      </w:r>
      <w:r w:rsidR="00E638DD" w:rsidRPr="007F7628">
        <w:rPr>
          <w:rFonts w:ascii="Times" w:hAnsi="Times" w:cs="Times New Roman"/>
          <w:noProof/>
          <w:sz w:val="24"/>
          <w:szCs w:val="24"/>
        </w:rPr>
        <w:t>(Henderson, 1997)</w:t>
      </w:r>
      <w:r w:rsidR="00E638DD" w:rsidRPr="007F7628">
        <w:rPr>
          <w:rFonts w:ascii="Times" w:hAnsi="Times" w:cs="Times New Roman"/>
          <w:sz w:val="24"/>
          <w:szCs w:val="24"/>
        </w:rPr>
        <w:fldChar w:fldCharType="end"/>
      </w:r>
      <w:r w:rsidR="00E638DD" w:rsidRPr="007F7628">
        <w:rPr>
          <w:rFonts w:ascii="Times" w:hAnsi="Times" w:cs="Times New Roman"/>
          <w:sz w:val="24"/>
          <w:szCs w:val="24"/>
        </w:rPr>
        <w:t>.</w:t>
      </w:r>
    </w:p>
    <w:p w14:paraId="7FC6179A" w14:textId="77777777" w:rsidR="00E73E13" w:rsidRPr="007F7628" w:rsidRDefault="00E73E13" w:rsidP="00E73E13">
      <w:pPr>
        <w:spacing w:after="0" w:line="480" w:lineRule="auto"/>
        <w:ind w:firstLine="720"/>
        <w:rPr>
          <w:rFonts w:ascii="Times" w:hAnsi="Times" w:cs="Times New Roman"/>
          <w:sz w:val="24"/>
          <w:szCs w:val="24"/>
        </w:rPr>
      </w:pPr>
      <w:r w:rsidRPr="007F7628">
        <w:rPr>
          <w:rFonts w:ascii="Times" w:hAnsi="Times" w:cs="Times New Roman"/>
          <w:sz w:val="24"/>
          <w:szCs w:val="24"/>
        </w:rPr>
        <w:t>The influence of the family on the student is important to co</w:t>
      </w:r>
      <w:r w:rsidR="00A468DC" w:rsidRPr="007F7628">
        <w:rPr>
          <w:rFonts w:ascii="Times" w:hAnsi="Times" w:cs="Times New Roman"/>
          <w:sz w:val="24"/>
          <w:szCs w:val="24"/>
        </w:rPr>
        <w:t>nsider due to the great impact, both supportive and detrimental,</w:t>
      </w:r>
      <w:r w:rsidRPr="007F7628">
        <w:rPr>
          <w:rFonts w:ascii="Times" w:hAnsi="Times" w:cs="Times New Roman"/>
          <w:sz w:val="24"/>
          <w:szCs w:val="24"/>
        </w:rPr>
        <w:t xml:space="preserve"> of the family on the student </w:t>
      </w:r>
      <w:r w:rsidRPr="007F7628">
        <w:rPr>
          <w:rFonts w:ascii="Times" w:hAnsi="Times" w:cs="Times New Roman"/>
          <w:sz w:val="24"/>
          <w:szCs w:val="24"/>
        </w:rPr>
        <w:fldChar w:fldCharType="begin">
          <w:fldData xml:space="preserve">PEVuZE5vdGU+PENpdGU+PEF1dGhvcj5TY2h3YXJ6PC9BdXRob3I+PFllYXI+MTk4NTwvWWVhcj48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PEVuZE5vdGU+PENpdGU+PEF1dGhvcj5TY2h3YXJ6PC9BdXRob3I+PFllYXI+MTk4NTwvWWVhcj48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00720270" w:rsidRPr="007F7628">
        <w:rPr>
          <w:rFonts w:ascii="Times" w:hAnsi="Times" w:cs="Times New Roman"/>
          <w:noProof/>
          <w:sz w:val="24"/>
          <w:szCs w:val="24"/>
        </w:rPr>
        <w:t>(Hernandez, 2000; Ojeda, Navarro, &amp; Morales, 2011; Schwarz, Barton-Henry, &amp; Pruzinsky, 1985)</w:t>
      </w:r>
      <w:r w:rsidRPr="007F7628">
        <w:rPr>
          <w:rFonts w:ascii="Times" w:hAnsi="Times" w:cs="Times New Roman"/>
          <w:sz w:val="24"/>
          <w:szCs w:val="24"/>
        </w:rPr>
        <w:fldChar w:fldCharType="end"/>
      </w:r>
      <w:r w:rsidRPr="007F7628">
        <w:rPr>
          <w:rFonts w:ascii="Times" w:hAnsi="Times" w:cs="Times New Roman"/>
          <w:sz w:val="24"/>
          <w:szCs w:val="24"/>
        </w:rPr>
        <w:t xml:space="preserve">. One’s responsibility to the family has been shown to be higher in first and second-generation Mexican adolescents than in Caucasian adolescents </w:t>
      </w:r>
      <w:r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(Buriel, 1993)</w:t>
      </w:r>
      <w:r w:rsidRPr="007F7628">
        <w:rPr>
          <w:rFonts w:ascii="Times" w:hAnsi="Times" w:cs="Times New Roman"/>
          <w:sz w:val="24"/>
          <w:szCs w:val="24"/>
        </w:rPr>
        <w:fldChar w:fldCharType="end"/>
      </w:r>
      <w:r w:rsidRPr="007F7628">
        <w:rPr>
          <w:rFonts w:ascii="Times" w:hAnsi="Times" w:cs="Times New Roman"/>
          <w:sz w:val="24"/>
          <w:szCs w:val="24"/>
        </w:rPr>
        <w:t xml:space="preserve">. Another interesting finding is that emotional support and higher expectations for good behavior is prevalent within Mexican-American families </w:t>
      </w:r>
      <w:r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(Buriel, 1993)</w:t>
      </w:r>
      <w:r w:rsidRPr="007F7628">
        <w:rPr>
          <w:rFonts w:ascii="Times" w:hAnsi="Times" w:cs="Times New Roman"/>
          <w:sz w:val="24"/>
          <w:szCs w:val="24"/>
        </w:rPr>
        <w:fldChar w:fldCharType="end"/>
      </w:r>
      <w:r w:rsidRPr="007F7628">
        <w:rPr>
          <w:rFonts w:ascii="Times" w:hAnsi="Times" w:cs="Times New Roman"/>
          <w:sz w:val="24"/>
          <w:szCs w:val="24"/>
        </w:rPr>
        <w:t>.</w:t>
      </w:r>
    </w:p>
    <w:p w14:paraId="6D845B4A" w14:textId="77777777" w:rsidR="00737021" w:rsidRPr="007F7628" w:rsidRDefault="00A468DC" w:rsidP="00737021">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 summary, </w:t>
      </w:r>
      <w:r w:rsidR="00737021" w:rsidRPr="007F7628">
        <w:rPr>
          <w:rFonts w:ascii="Times" w:hAnsi="Times" w:cs="Times New Roman"/>
          <w:sz w:val="24"/>
          <w:szCs w:val="24"/>
        </w:rPr>
        <w:t>Hispanic-American students attend school both for themselves as well as to honor and respect the desires from their family. Cultural values, such as educación, have been passed down through many generations and add to the rich cultural capital that the three largest Hispanic groups (i.e., Mexicans, Cubans and Puerto Ricans) possess. Familial influences the student is exposed to are important to study due to the demonstrated impact they have on the student.</w:t>
      </w:r>
    </w:p>
    <w:p w14:paraId="09AF18E7" w14:textId="77777777" w:rsidR="0014597E" w:rsidRPr="007F7628" w:rsidRDefault="004E5171" w:rsidP="00B66244">
      <w:pPr>
        <w:spacing w:after="0" w:line="480" w:lineRule="auto"/>
        <w:ind w:firstLine="720"/>
        <w:rPr>
          <w:rFonts w:ascii="Times" w:hAnsi="Times" w:cs="Times New Roman"/>
          <w:b/>
          <w:sz w:val="24"/>
          <w:szCs w:val="24"/>
        </w:rPr>
      </w:pPr>
      <w:r w:rsidRPr="007F7628">
        <w:rPr>
          <w:rStyle w:val="Heading3Char"/>
        </w:rPr>
        <w:t xml:space="preserve">Home and </w:t>
      </w:r>
      <w:r w:rsidR="009A1588" w:rsidRPr="007F7628">
        <w:rPr>
          <w:rStyle w:val="Heading3Char"/>
        </w:rPr>
        <w:t>s</w:t>
      </w:r>
      <w:r w:rsidRPr="007F7628">
        <w:rPr>
          <w:rStyle w:val="Heading3Char"/>
        </w:rPr>
        <w:t xml:space="preserve">ocioeconomic </w:t>
      </w:r>
      <w:r w:rsidR="009A1588" w:rsidRPr="007F7628">
        <w:rPr>
          <w:rStyle w:val="Heading3Char"/>
        </w:rPr>
        <w:t>f</w:t>
      </w:r>
      <w:r w:rsidRPr="007F7628">
        <w:rPr>
          <w:rStyle w:val="Heading3Char"/>
        </w:rPr>
        <w:t>actors</w:t>
      </w:r>
      <w:r w:rsidR="009A1588" w:rsidRPr="007F7628">
        <w:rPr>
          <w:rFonts w:ascii="Times" w:hAnsi="Times" w:cs="Times New Roman"/>
          <w:sz w:val="24"/>
          <w:szCs w:val="24"/>
        </w:rPr>
        <w:t xml:space="preserve">. </w:t>
      </w:r>
      <w:r w:rsidR="0014597E" w:rsidRPr="007F7628">
        <w:rPr>
          <w:rFonts w:ascii="Times" w:hAnsi="Times" w:cs="Times New Roman"/>
          <w:sz w:val="24"/>
          <w:szCs w:val="24"/>
        </w:rPr>
        <w:t xml:space="preserve">Considering the dilemma from the home environment is equally important. Influences from the home environment can be broken down into static and variable factors. Static factors are more stable over time, but still have the capability of being changed. Kao </w:t>
      </w:r>
      <w:r w:rsidR="0014597E" w:rsidRPr="007F7628">
        <w:rPr>
          <w:rFonts w:ascii="Times" w:hAnsi="Times" w:cs="Times New Roman"/>
          <w:sz w:val="24"/>
          <w:szCs w:val="24"/>
        </w:rPr>
        <w:fldChar w:fldCharType="begin"/>
      </w:r>
      <w:r w:rsidR="0014597E" w:rsidRPr="007F7628">
        <w:rPr>
          <w:rFonts w:ascii="Times" w:hAnsi="Times" w:cs="Times New Roman"/>
          <w:sz w:val="24"/>
          <w:szCs w:val="24"/>
        </w:rPr>
        <w:instrText xml:space="preserve"> ADDIN EN.CITE &lt;EndNote&gt;&lt;Cite ExcludeAuth="1"&gt;&lt;Author&gt;Kao&lt;/Author&gt;&lt;Year&gt;2004&lt;/Year&gt;&lt;RecNum&gt;1380&lt;/RecNum&gt;&lt;DisplayText&gt;(2004)&lt;/DisplayText&gt;&lt;record&gt;&lt;rec-number&gt;1380&lt;/rec-number&gt;&lt;foreign-keys&gt;&lt;key app="EN" db-id="pd5wf2x00efatoevwr5xfs9mptvs2aafdw5e" timestamp="1397349183"&gt;1380&lt;/key&gt;&lt;/foreign-keys&gt;&lt;ref-type name="Journal Article"&gt;17&lt;/ref-type&gt;&lt;contributors&gt;&lt;authors&gt;&lt;author&gt;Kao, Grace&lt;/author&gt;&lt;/authors&gt;&lt;/contributors&gt;&lt;titles&gt;&lt;title&gt;Parental influences on the educational outcomes of immigrant youth&lt;/title&gt;&lt;secondary-title&gt;International Migration Review&lt;/secondary-title&gt;&lt;/titles&gt;&lt;periodical&gt;&lt;full-title&gt;International Migration Review&lt;/full-title&gt;&lt;/periodical&gt;&lt;pages&gt;427&lt;/pages&gt;&lt;number&gt;2&lt;/number&gt;&lt;dates&gt;&lt;year&gt;2004&lt;/year&gt;&lt;/dates&gt;&lt;publisher&gt;The Center for Migration Studies of New York, Inc.&lt;/publisher&gt;&lt;isbn&gt;01979183&lt;/isbn&gt;&lt;accession-num&gt;edsjab.10.2307.27645384&lt;/accession-num&gt;&lt;work-type&gt;research-article&lt;/work-type&gt;&lt;urls&gt;&lt;related-urls&gt;&lt;url&gt;http://libraries.ou.edu/access.aspx?url=http://search.ebscohost.com/login.aspx?direct=true&amp;amp;db=edsjab&amp;amp;AN=edsjab.10.2307.27645384&amp;amp;site=eds-live&lt;/url&gt;&lt;/related-urls&gt;&lt;/urls&gt;&lt;electronic-resource-num&gt;10.2307/27645384&lt;/electronic-resource-num&gt;&lt;remote-database-name&gt;edsjab&lt;/remote-database-name&gt;&lt;remote-database-provider&gt;EBSCOhost&lt;/remote-database-provider&gt;&lt;/record&gt;&lt;/Cite&gt;&lt;/EndNote&gt;</w:instrText>
      </w:r>
      <w:r w:rsidR="0014597E" w:rsidRPr="007F7628">
        <w:rPr>
          <w:rFonts w:ascii="Times" w:hAnsi="Times" w:cs="Times New Roman"/>
          <w:sz w:val="24"/>
          <w:szCs w:val="24"/>
        </w:rPr>
        <w:fldChar w:fldCharType="separate"/>
      </w:r>
      <w:r w:rsidR="0014597E" w:rsidRPr="007F7628">
        <w:rPr>
          <w:rFonts w:ascii="Times" w:hAnsi="Times" w:cs="Times New Roman"/>
          <w:noProof/>
          <w:sz w:val="24"/>
          <w:szCs w:val="24"/>
        </w:rPr>
        <w:t>(2004)</w:t>
      </w:r>
      <w:r w:rsidR="0014597E" w:rsidRPr="007F7628">
        <w:rPr>
          <w:rFonts w:ascii="Times" w:hAnsi="Times" w:cs="Times New Roman"/>
          <w:sz w:val="24"/>
          <w:szCs w:val="24"/>
        </w:rPr>
        <w:fldChar w:fldCharType="end"/>
      </w:r>
      <w:r w:rsidR="0014597E" w:rsidRPr="007F7628">
        <w:rPr>
          <w:rFonts w:ascii="Times" w:hAnsi="Times" w:cs="Times New Roman"/>
          <w:sz w:val="24"/>
          <w:szCs w:val="24"/>
        </w:rPr>
        <w:t xml:space="preserve"> discussed how the immigrant status of parents was correlated with higher academic e</w:t>
      </w:r>
      <w:r w:rsidR="00617227" w:rsidRPr="007F7628">
        <w:rPr>
          <w:rFonts w:ascii="Times" w:hAnsi="Times" w:cs="Times New Roman"/>
          <w:sz w:val="24"/>
          <w:szCs w:val="24"/>
        </w:rPr>
        <w:t xml:space="preserve">xpectations for their children. </w:t>
      </w:r>
      <w:r w:rsidR="0014597E" w:rsidRPr="007F7628">
        <w:rPr>
          <w:rFonts w:ascii="Times" w:hAnsi="Times" w:cs="Times New Roman"/>
          <w:sz w:val="24"/>
          <w:szCs w:val="24"/>
        </w:rPr>
        <w:t xml:space="preserve">Additionally, factors such as educational attainment of the father have been shown to be </w:t>
      </w:r>
      <w:r w:rsidR="0014597E" w:rsidRPr="007F7628">
        <w:rPr>
          <w:rFonts w:ascii="Times" w:hAnsi="Times" w:cs="Times New Roman"/>
          <w:sz w:val="24"/>
          <w:szCs w:val="24"/>
        </w:rPr>
        <w:lastRenderedPageBreak/>
        <w:t xml:space="preserve">correlated with academic achievement </w:t>
      </w:r>
      <w:r w:rsidR="0014597E"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&lt;EndNote&gt;&lt;Cite&gt;&lt;Author&gt;Cornelius-White&lt;/Author&gt;&lt;Year&gt;2004&lt;/Year&gt;&lt;RecNum&gt;312&lt;/RecNum&gt;&lt;DisplayText&gt;(Cornelius-White, Garza, &amp;amp; Hoey, 2004)&lt;/DisplayText&gt;&lt;record&gt;&lt;rec-number&gt;312&lt;/rec-number&gt;&lt;foreign-keys&gt;&lt;key app="EN" db-id="pd5wf2x00efatoevwr5xfs9mptvs2aafdw5e" timestamp="1397330979"&gt;312&lt;/key&gt;&lt;key app="ENWeb" db-id=""&gt;0&lt;/key&gt;&lt;/foreign-keys&gt;&lt;ref-type name="Journal Article"&gt;17&lt;/ref-type&gt;&lt;contributors&gt;&lt;authors&gt;&lt;author&gt;Cornelius-White, Jeffrey H. D.&lt;/author&gt;&lt;author&gt;Garza, Aida C.&lt;/author&gt;&lt;author&gt;Hoey, Ann T.&lt;/author&gt;&lt;/authors&gt;&lt;/contributors&gt;&lt;auth-address&gt;Cornelius-White, Jeffrey H. D., Department of Psychology, Sociology, &amp;amp; Social Work, Texas A&amp;amp;M International University 5201 University Boulevard, Laredo, TX, US, 78041-1900, jcornelius-white@tamiu.edu&lt;/auth-address&gt;&lt;titles&gt;&lt;title&gt;Personality, family satisfaction, and demographic factors that help Mexican American students succeed academically&lt;/title&gt;&lt;secondary-title&gt;Journal of Hispanic Higher Education&lt;/secondary-title&gt;&lt;/titles&gt;&lt;periodical&gt;&lt;full-title&gt;Journal of Hispanic Higher Education&lt;/full-title&gt;&lt;/periodical&gt;&lt;pages&gt;270-283&lt;/pages&gt;&lt;volume&gt;3&lt;/volume&gt;&lt;number&gt;3&lt;/number&gt;&lt;dates&gt;&lt;year&gt;2004&lt;/year&gt;&lt;/dates&gt;&lt;pub-location&gt;US&lt;/pub-location&gt;&lt;publisher&gt;Sage Publications&lt;/publisher&gt;&lt;isbn&gt;1552-5716&amp;#xD;1538-1927&lt;/isbn&gt;&lt;accession-num&gt;2004-15460-003. First Author &amp;amp; Affiliation: Cornelius-White, Jeffrey H. D.&lt;/accession-num&gt;&lt;urls&gt;&lt;related-urls&gt;&lt;url&gt;http://libraries.ou.edu/access.aspx?url=http://search.ebscohost.com/login.aspx?direct=true&amp;amp;db=psyh&amp;amp;AN=2004-15460-003&amp;amp;site=ehost-live&lt;/url&gt;&lt;url&gt;annhoey66@hotmail.com&lt;/url&gt;&lt;url&gt;aidagarza@tamiu.edu&lt;/url&gt;&lt;url&gt;jcornelius-white@tamiu.edu&lt;/url&gt;&lt;/related-urls&gt;&lt;/urls&gt;&lt;electronic-resource-num&gt;10.1177/1538192704265600&lt;/electronic-resource-num&gt;&lt;remote-database-name&gt;psyh&lt;/remote-database-name&gt;&lt;remote-database-provider&gt;EBSCOhost&lt;/remote-database-provider&gt;&lt;/record&gt;&lt;/Cite&gt;&lt;/EndNote&gt;</w:instrText>
      </w:r>
      <w:r w:rsidR="0014597E" w:rsidRPr="007F7628">
        <w:rPr>
          <w:rFonts w:ascii="Times" w:hAnsi="Times" w:cs="Times New Roman"/>
          <w:sz w:val="24"/>
          <w:szCs w:val="24"/>
        </w:rPr>
        <w:fldChar w:fldCharType="separate"/>
      </w:r>
      <w:r w:rsidR="00C86D35" w:rsidRPr="007F7628">
        <w:rPr>
          <w:rFonts w:ascii="Times" w:hAnsi="Times" w:cs="Times New Roman"/>
          <w:noProof/>
          <w:sz w:val="24"/>
          <w:szCs w:val="24"/>
        </w:rPr>
        <w:t>(Cornelius-White, Garza, &amp; Hoey, 2004)</w:t>
      </w:r>
      <w:r w:rsidR="0014597E" w:rsidRPr="007F7628">
        <w:rPr>
          <w:rFonts w:ascii="Times" w:hAnsi="Times" w:cs="Times New Roman"/>
          <w:sz w:val="24"/>
          <w:szCs w:val="24"/>
        </w:rPr>
        <w:fldChar w:fldCharType="end"/>
      </w:r>
      <w:r w:rsidR="0014597E" w:rsidRPr="007F7628">
        <w:rPr>
          <w:rFonts w:ascii="Times" w:hAnsi="Times" w:cs="Times New Roman"/>
          <w:sz w:val="24"/>
          <w:szCs w:val="24"/>
        </w:rPr>
        <w:t xml:space="preserve">. Overall educational attainment from the parents as well as SES is lower in families where parents were </w:t>
      </w:r>
      <w:r w:rsidR="007C545F" w:rsidRPr="007F7628">
        <w:rPr>
          <w:rFonts w:ascii="Times" w:hAnsi="Times" w:cs="Times New Roman"/>
          <w:sz w:val="24"/>
          <w:szCs w:val="24"/>
        </w:rPr>
        <w:t xml:space="preserve">born </w:t>
      </w:r>
      <w:r w:rsidR="0014597E" w:rsidRPr="007F7628">
        <w:rPr>
          <w:rFonts w:ascii="Times" w:hAnsi="Times" w:cs="Times New Roman"/>
          <w:sz w:val="24"/>
          <w:szCs w:val="24"/>
        </w:rPr>
        <w:t xml:space="preserve">in Mexico and immigrated to the United States </w:t>
      </w:r>
      <w:r w:rsidR="0014597E"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14597E" w:rsidRPr="007F7628">
        <w:rPr>
          <w:rFonts w:ascii="Times" w:hAnsi="Times" w:cs="Times New Roman"/>
          <w:sz w:val="24"/>
          <w:szCs w:val="24"/>
        </w:rPr>
        <w:instrText xml:space="preserve"> ADDIN EN.CITE </w:instrText>
      </w:r>
      <w:r w:rsidR="0014597E"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14597E" w:rsidRPr="007F7628">
        <w:rPr>
          <w:rFonts w:ascii="Times" w:hAnsi="Times" w:cs="Times New Roman"/>
          <w:sz w:val="24"/>
          <w:szCs w:val="24"/>
        </w:rPr>
        <w:instrText xml:space="preserve"> ADDIN EN.CITE.DATA </w:instrText>
      </w:r>
      <w:r w:rsidR="0014597E" w:rsidRPr="007F7628">
        <w:rPr>
          <w:rFonts w:ascii="Times" w:hAnsi="Times" w:cs="Times New Roman"/>
          <w:sz w:val="24"/>
          <w:szCs w:val="24"/>
        </w:rPr>
      </w:r>
      <w:r w:rsidR="0014597E" w:rsidRPr="007F7628">
        <w:rPr>
          <w:rFonts w:ascii="Times" w:hAnsi="Times" w:cs="Times New Roman"/>
          <w:sz w:val="24"/>
          <w:szCs w:val="24"/>
        </w:rPr>
        <w:fldChar w:fldCharType="end"/>
      </w:r>
      <w:r w:rsidR="0014597E" w:rsidRPr="007F7628">
        <w:rPr>
          <w:rFonts w:ascii="Times" w:hAnsi="Times" w:cs="Times New Roman"/>
          <w:sz w:val="24"/>
          <w:szCs w:val="24"/>
        </w:rPr>
      </w:r>
      <w:r w:rsidR="0014597E" w:rsidRPr="007F7628">
        <w:rPr>
          <w:rFonts w:ascii="Times" w:hAnsi="Times" w:cs="Times New Roman"/>
          <w:sz w:val="24"/>
          <w:szCs w:val="24"/>
        </w:rPr>
        <w:fldChar w:fldCharType="separate"/>
      </w:r>
      <w:r w:rsidR="0014597E" w:rsidRPr="007F7628">
        <w:rPr>
          <w:rFonts w:ascii="Times" w:hAnsi="Times" w:cs="Times New Roman"/>
          <w:noProof/>
          <w:sz w:val="24"/>
          <w:szCs w:val="24"/>
        </w:rPr>
        <w:t>(Buriel, 1993)</w:t>
      </w:r>
      <w:r w:rsidR="0014597E" w:rsidRPr="007F7628">
        <w:rPr>
          <w:rFonts w:ascii="Times" w:hAnsi="Times" w:cs="Times New Roman"/>
          <w:sz w:val="24"/>
          <w:szCs w:val="24"/>
        </w:rPr>
        <w:fldChar w:fldCharType="end"/>
      </w:r>
      <w:r w:rsidR="0014597E" w:rsidRPr="007F7628">
        <w:rPr>
          <w:rFonts w:ascii="Times" w:hAnsi="Times" w:cs="Times New Roman"/>
          <w:sz w:val="24"/>
          <w:szCs w:val="24"/>
        </w:rPr>
        <w:t xml:space="preserve">. At the same time, a first generation student of immigrant parents is likely to receive values such as a “desire for change and upward mobility” </w:t>
      </w:r>
      <w:r w:rsidR="0014597E" w:rsidRPr="007F7628">
        <w:rPr>
          <w:rFonts w:ascii="Times" w:hAnsi="Times" w:cs="Times New Roman"/>
          <w:sz w:val="24"/>
          <w:szCs w:val="24"/>
        </w:rPr>
        <w:fldChar w:fldCharType="begin">
          <w:fldData xml:space="preserve">PEVuZE5vdGU+PENpdGU+PEF1dGhvcj5CdXJpZWw8L0F1dGhvcj48WWVhcj4xOTkzPC9ZZWFyPjxS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</w:fldData>
        </w:fldChar>
      </w:r>
      <w:r w:rsidR="0014597E" w:rsidRPr="007F7628">
        <w:rPr>
          <w:rFonts w:ascii="Times" w:hAnsi="Times" w:cs="Times New Roman"/>
          <w:sz w:val="24"/>
          <w:szCs w:val="24"/>
        </w:rPr>
        <w:instrText xml:space="preserve"> ADDIN EN.CITE </w:instrText>
      </w:r>
      <w:r w:rsidR="0014597E" w:rsidRPr="007F7628">
        <w:rPr>
          <w:rFonts w:ascii="Times" w:hAnsi="Times" w:cs="Times New Roman"/>
          <w:sz w:val="24"/>
          <w:szCs w:val="24"/>
        </w:rPr>
        <w:fldChar w:fldCharType="begin">
          <w:fldData xml:space="preserve">PEVuZE5vdGU+PENpdGU+PEF1dGhvcj5CdXJpZWw8L0F1dGhvcj48WWVhcj4xOTkzPC9ZZWFyPjxS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</w:fldData>
        </w:fldChar>
      </w:r>
      <w:r w:rsidR="0014597E" w:rsidRPr="007F7628">
        <w:rPr>
          <w:rFonts w:ascii="Times" w:hAnsi="Times" w:cs="Times New Roman"/>
          <w:sz w:val="24"/>
          <w:szCs w:val="24"/>
        </w:rPr>
        <w:instrText xml:space="preserve"> ADDIN EN.CITE.DATA </w:instrText>
      </w:r>
      <w:r w:rsidR="0014597E" w:rsidRPr="007F7628">
        <w:rPr>
          <w:rFonts w:ascii="Times" w:hAnsi="Times" w:cs="Times New Roman"/>
          <w:sz w:val="24"/>
          <w:szCs w:val="24"/>
        </w:rPr>
      </w:r>
      <w:r w:rsidR="0014597E" w:rsidRPr="007F7628">
        <w:rPr>
          <w:rFonts w:ascii="Times" w:hAnsi="Times" w:cs="Times New Roman"/>
          <w:sz w:val="24"/>
          <w:szCs w:val="24"/>
        </w:rPr>
        <w:fldChar w:fldCharType="end"/>
      </w:r>
      <w:r w:rsidR="0014597E" w:rsidRPr="007F7628">
        <w:rPr>
          <w:rFonts w:ascii="Times" w:hAnsi="Times" w:cs="Times New Roman"/>
          <w:sz w:val="24"/>
          <w:szCs w:val="24"/>
        </w:rPr>
      </w:r>
      <w:r w:rsidR="0014597E" w:rsidRPr="007F7628">
        <w:rPr>
          <w:rFonts w:ascii="Times" w:hAnsi="Times" w:cs="Times New Roman"/>
          <w:sz w:val="24"/>
          <w:szCs w:val="24"/>
        </w:rPr>
        <w:fldChar w:fldCharType="separate"/>
      </w:r>
      <w:r w:rsidR="0014597E" w:rsidRPr="007F7628">
        <w:rPr>
          <w:rFonts w:ascii="Times" w:hAnsi="Times" w:cs="Times New Roman"/>
          <w:noProof/>
          <w:sz w:val="24"/>
          <w:szCs w:val="24"/>
        </w:rPr>
        <w:t>(Buriel, 1993, p. 988)</w:t>
      </w:r>
      <w:r w:rsidR="0014597E" w:rsidRPr="007F7628">
        <w:rPr>
          <w:rFonts w:ascii="Times" w:hAnsi="Times" w:cs="Times New Roman"/>
          <w:sz w:val="24"/>
          <w:szCs w:val="24"/>
        </w:rPr>
        <w:fldChar w:fldCharType="end"/>
      </w:r>
      <w:r w:rsidR="0014597E" w:rsidRPr="007F7628">
        <w:rPr>
          <w:rFonts w:ascii="Times" w:hAnsi="Times" w:cs="Times New Roman"/>
          <w:sz w:val="24"/>
          <w:szCs w:val="24"/>
        </w:rPr>
        <w:t xml:space="preserve">. Another interesting interaction between parental educational attainment and the way education is discussed at home is in the way behaviors are presented to the child. </w:t>
      </w:r>
      <w:proofErr w:type="spellStart"/>
      <w:r w:rsidR="0014597E" w:rsidRPr="007F7628">
        <w:rPr>
          <w:rFonts w:ascii="Times" w:hAnsi="Times" w:cs="Times New Roman"/>
          <w:sz w:val="24"/>
          <w:szCs w:val="24"/>
        </w:rPr>
        <w:t>Laosa</w:t>
      </w:r>
      <w:proofErr w:type="spellEnd"/>
      <w:r w:rsidR="0014597E" w:rsidRPr="007F7628">
        <w:rPr>
          <w:rFonts w:ascii="Times" w:hAnsi="Times" w:cs="Times New Roman"/>
          <w:sz w:val="24"/>
          <w:szCs w:val="24"/>
        </w:rPr>
        <w:t xml:space="preserve"> </w:t>
      </w:r>
      <w:r w:rsidR="0014597E" w:rsidRPr="007F7628">
        <w:rPr>
          <w:rFonts w:ascii="Times" w:hAnsi="Times" w:cs="Times New Roman"/>
          <w:sz w:val="24"/>
          <w:szCs w:val="24"/>
        </w:rPr>
        <w:fldChar w:fldCharType="begin"/>
      </w:r>
      <w:r w:rsidR="0014597E" w:rsidRPr="007F7628">
        <w:rPr>
          <w:rFonts w:ascii="Times" w:hAnsi="Times" w:cs="Times New Roman"/>
          <w:sz w:val="24"/>
          <w:szCs w:val="24"/>
        </w:rPr>
        <w:instrText xml:space="preserve"> ADDIN EN.CITE &lt;EndNote&gt;&lt;Cite ExcludeAuth="1"&gt;&lt;Author&gt;Laosa&lt;/Author&gt;&lt;Year&gt;1982&lt;/Year&gt;&lt;RecNum&gt;1343&lt;/RecNum&gt;&lt;DisplayText&gt;(1982)&lt;/DisplayText&gt;&lt;record&gt;&lt;rec-number&gt;1343&lt;/rec-number&gt;&lt;foreign-keys&gt;&lt;key app="EN" db-id="pd5wf2x00efatoevwr5xfs9mptvs2aafdw5e" timestamp="1397348253"&gt;1343&lt;/key&gt;&lt;/foreign-keys&gt;&lt;ref-type name="Journal Article"&gt;17&lt;/ref-type&gt;&lt;contributors&gt;&lt;authors&gt;&lt;author&gt;Laosa, Luis M.&lt;/author&gt;&lt;/authors&gt;&lt;/contributors&gt;&lt;titles&gt;&lt;title&gt;School, occupation, culture, and family: The impact of parental schooling on the parent–child relationship&lt;/title&gt;&lt;secondary-title&gt;Journal of Educational Psychology&lt;/secondary-title&gt;&lt;/titles&gt;&lt;periodical&gt;&lt;full-title&gt;Journal of Educational Psychology&lt;/full-title&gt;&lt;/periodical&gt;&lt;pages&gt;791-827&lt;/pages&gt;&lt;volume&gt;74&lt;/volume&gt;&lt;number&gt;6&lt;/number&gt;&lt;keywords&gt;&lt;keyword&gt;parental schooling &amp;amp; occupational status &amp;amp; maternal employment&lt;/keyword&gt;&lt;keyword&gt;educational aspects of parent child relations &amp;amp; child&amp;apos;s academic achievement&lt;/keyword&gt;&lt;keyword&gt;Chicanos vs non-Hispanic White families&lt;/keyword&gt;&lt;keyword&gt;Employment Status&lt;/keyword&gt;&lt;keyword&gt;Mothers&lt;/keyword&gt;&lt;keyword&gt;Parent Child Relations&lt;/keyword&gt;&lt;keyword&gt;Parent Educational Background&lt;/keyword&gt;&lt;keyword&gt;Parental Occupation&lt;/keyword&gt;&lt;keyword&gt;Academic Achievement&lt;/keyword&gt;&lt;keyword&gt;Mexican Americans&lt;/keyword&gt;&lt;keyword&gt;Racial and Ethnic Differences&lt;/keyword&gt;&lt;keyword&gt;Whites&lt;/keyword&gt;&lt;/keywords&gt;&lt;dates&gt;&lt;year&gt;1982&lt;/year&gt;&lt;/dates&gt;&lt;publisher&gt;American Psychological Association&lt;/publisher&gt;&lt;isbn&gt;0022-0663&amp;#xD;1939-2176&lt;/isbn&gt;&lt;accession-num&gt;1983-11265-001. PsycARTICLES Identifier: edu-74-6-791. First Author &amp;amp; Affiliation: Laosa, Luis M.&lt;/accession-num&gt;&lt;urls&gt;&lt;related-urls&gt;&lt;url&gt;http://libraries.ou.edu/access.aspx?url=http://search.ebscohost.com/login.aspx?direct=true&amp;amp;db=pdh&amp;amp;AN=1983-11265-001&amp;amp;site=ehost-live&lt;/url&gt;&lt;/related-urls&gt;&lt;/urls&gt;&lt;electronic-resource-num&gt;10.1037/0022-0663.74.6.791&lt;/electronic-resource-num&gt;&lt;remote-database-name&gt;pdh&lt;/remote-database-name&gt;&lt;remote-database-provider&gt;EBSCOhost&lt;/remote-database-provider&gt;&lt;/record&gt;&lt;/Cite&gt;&lt;/EndNote&gt;</w:instrText>
      </w:r>
      <w:r w:rsidR="0014597E" w:rsidRPr="007F7628">
        <w:rPr>
          <w:rFonts w:ascii="Times" w:hAnsi="Times" w:cs="Times New Roman"/>
          <w:sz w:val="24"/>
          <w:szCs w:val="24"/>
        </w:rPr>
        <w:fldChar w:fldCharType="separate"/>
      </w:r>
      <w:r w:rsidR="0014597E" w:rsidRPr="007F7628">
        <w:rPr>
          <w:rFonts w:ascii="Times" w:hAnsi="Times" w:cs="Times New Roman"/>
          <w:noProof/>
          <w:sz w:val="24"/>
          <w:szCs w:val="24"/>
        </w:rPr>
        <w:t>(1982)</w:t>
      </w:r>
      <w:r w:rsidR="0014597E" w:rsidRPr="007F7628">
        <w:rPr>
          <w:rFonts w:ascii="Times" w:hAnsi="Times" w:cs="Times New Roman"/>
          <w:sz w:val="24"/>
          <w:szCs w:val="24"/>
        </w:rPr>
        <w:fldChar w:fldCharType="end"/>
      </w:r>
      <w:r w:rsidR="0014597E" w:rsidRPr="007F7628">
        <w:rPr>
          <w:rFonts w:ascii="Times" w:hAnsi="Times" w:cs="Times New Roman"/>
          <w:sz w:val="24"/>
          <w:szCs w:val="24"/>
        </w:rPr>
        <w:t xml:space="preserve"> found that higher educational attainment in the mother was correlated with less modeling of behavio</w:t>
      </w:r>
      <w:r w:rsidR="00617227" w:rsidRPr="007F7628">
        <w:rPr>
          <w:rFonts w:ascii="Times" w:hAnsi="Times" w:cs="Times New Roman"/>
          <w:sz w:val="24"/>
          <w:szCs w:val="24"/>
        </w:rPr>
        <w:t xml:space="preserve">rs and more praise and inquiry, </w:t>
      </w:r>
      <w:r w:rsidR="0014597E" w:rsidRPr="007F7628">
        <w:rPr>
          <w:rFonts w:ascii="Times" w:hAnsi="Times" w:cs="Times New Roman"/>
          <w:sz w:val="24"/>
          <w:szCs w:val="24"/>
        </w:rPr>
        <w:t>which are behaviors more similar to the teachers a</w:t>
      </w:r>
      <w:r w:rsidR="00617227" w:rsidRPr="007F7628">
        <w:rPr>
          <w:rFonts w:ascii="Times" w:hAnsi="Times" w:cs="Times New Roman"/>
          <w:sz w:val="24"/>
          <w:szCs w:val="24"/>
        </w:rPr>
        <w:t>nd administration in the school</w:t>
      </w:r>
      <w:r w:rsidR="0014597E" w:rsidRPr="007F7628">
        <w:rPr>
          <w:rFonts w:ascii="Times" w:hAnsi="Times" w:cs="Times New Roman"/>
          <w:sz w:val="24"/>
          <w:szCs w:val="24"/>
        </w:rPr>
        <w:t xml:space="preserve">. These mixed findings certainly demonstrate that the microsystem of the home, and the exosystem of the parent’s educational attainment impact the child. </w:t>
      </w:r>
    </w:p>
    <w:p w14:paraId="1D5B0281" w14:textId="77777777" w:rsidR="00F902A5" w:rsidRPr="007F7628" w:rsidRDefault="0014597E" w:rsidP="00F902A5">
      <w:pPr>
        <w:spacing w:after="0" w:line="480" w:lineRule="auto"/>
        <w:ind w:firstLine="720"/>
        <w:rPr>
          <w:rFonts w:ascii="Times" w:hAnsi="Times" w:cs="Times New Roman"/>
          <w:b/>
          <w:sz w:val="24"/>
          <w:szCs w:val="24"/>
        </w:rPr>
      </w:pPr>
      <w:r w:rsidRPr="007F7628">
        <w:rPr>
          <w:rStyle w:val="Heading3Char"/>
        </w:rPr>
        <w:t>Familial involvement</w:t>
      </w:r>
      <w:r w:rsidRPr="007F7628">
        <w:rPr>
          <w:rFonts w:ascii="Times" w:hAnsi="Times" w:cs="Times New Roman"/>
          <w:b/>
          <w:sz w:val="24"/>
          <w:szCs w:val="24"/>
        </w:rPr>
        <w:t xml:space="preserve">. </w:t>
      </w:r>
      <w:r w:rsidR="00F902A5" w:rsidRPr="007F7628">
        <w:rPr>
          <w:rFonts w:ascii="Times" w:hAnsi="Times" w:cs="Times New Roman"/>
          <w:sz w:val="24"/>
          <w:szCs w:val="24"/>
        </w:rPr>
        <w:t>To best understand how parents are likely to communicate the topic of educación to their children, it would be helpful to hear directly from pare</w:t>
      </w:r>
      <w:r w:rsidR="00617227" w:rsidRPr="007F7628">
        <w:rPr>
          <w:rFonts w:ascii="Times" w:hAnsi="Times" w:cs="Times New Roman"/>
          <w:sz w:val="24"/>
          <w:szCs w:val="24"/>
        </w:rPr>
        <w:t xml:space="preserve">nts. Parents of young children, ages 5-9, </w:t>
      </w:r>
      <w:r w:rsidR="00F902A5" w:rsidRPr="007F7628">
        <w:rPr>
          <w:rFonts w:ascii="Times" w:hAnsi="Times" w:cs="Times New Roman"/>
          <w:sz w:val="24"/>
          <w:szCs w:val="24"/>
        </w:rPr>
        <w:t xml:space="preserve">helped researchers understand their perspectives. When asked about the topic of educación, one parent stated, “If they aren’t educated (i.e., well brought up) at home, they are a disaster at school” </w:t>
      </w:r>
      <w:r w:rsidR="00F902A5" w:rsidRPr="007F7628">
        <w:rPr>
          <w:rFonts w:ascii="Times" w:hAnsi="Times" w:cs="Times New Roman"/>
          <w:sz w:val="24"/>
          <w:szCs w:val="24"/>
        </w:rPr>
        <w:fldChar w:fldCharType="begin"/>
      </w:r>
      <w:r w:rsidR="00F902A5" w:rsidRPr="007F7628">
        <w:rPr>
          <w:rFonts w:ascii="Times" w:hAnsi="Times" w:cs="Times New Roman"/>
          <w:sz w:val="24"/>
          <w:szCs w:val="24"/>
        </w:rPr>
        <w:instrText xml:space="preserve"> ADDIN EN.CITE &lt;EndNote&gt;&lt;Cite&gt;&lt;Author&gt;Reese&lt;/Author&gt;&lt;Year&gt;1995&lt;/Year&gt;&lt;RecNum&gt;1429&lt;/RecNum&gt;&lt;Pages&gt;64&lt;/Pages&gt;&lt;DisplayText&gt;(Reese et al., 1995, p. 64)&lt;/DisplayText&gt;&lt;record&gt;&lt;rec-number&gt;1429&lt;/rec-number&gt;&lt;foreign-keys&gt;&lt;key app="EN" db-id="pd5wf2x00efatoevwr5xfs9mptvs2aafdw5e" timestamp="1406601284"&gt;1429&lt;/key&gt;&lt;/foreign-keys&gt;&lt;ref-type name="Journal Article"&gt;17&lt;/ref-type&gt;&lt;contributors&gt;&lt;authors&gt;&lt;author&gt;Reese, L.,&lt;/author&gt;&lt;author&gt;Balzano, S.,&lt;/author&gt;&lt;author&gt;Gallimore, R.,&lt;/author&gt;&lt;author&gt;Goldenberg, C.&lt;/author&gt;&lt;/authors&gt;&lt;/contributors&gt;&lt;titles&gt;&lt;title&gt;The concept of educación: Latino family values and American schooling&lt;/title&gt;&lt;secondary-title&gt;International Journal of Educational Research&lt;/secondary-title&gt;&lt;/titles&gt;&lt;periodical&gt;&lt;full-title&gt;International Journal of Educational Research&lt;/full-title&gt;&lt;/periodical&gt;&lt;pages&gt;57-81&lt;/pages&gt;&lt;volume&gt;23&lt;/volume&gt;&lt;number&gt;1&lt;/number&gt;&lt;dates&gt;&lt;year&gt;1995&lt;/year&gt;&lt;/dates&gt;&lt;urls&gt;&lt;/urls&gt;&lt;/record&gt;&lt;/Cite&gt;&lt;/EndNote&gt;</w:instrText>
      </w:r>
      <w:r w:rsidR="00F902A5" w:rsidRPr="007F7628">
        <w:rPr>
          <w:rFonts w:ascii="Times" w:hAnsi="Times" w:cs="Times New Roman"/>
          <w:sz w:val="24"/>
          <w:szCs w:val="24"/>
        </w:rPr>
        <w:fldChar w:fldCharType="separate"/>
      </w:r>
      <w:r w:rsidR="00F902A5" w:rsidRPr="007F7628">
        <w:rPr>
          <w:rFonts w:ascii="Times" w:hAnsi="Times" w:cs="Times New Roman"/>
          <w:sz w:val="24"/>
          <w:szCs w:val="24"/>
        </w:rPr>
        <w:t>(Reese et al., 1995, p. 64)</w:t>
      </w:r>
      <w:r w:rsidR="00F902A5" w:rsidRPr="007F7628">
        <w:rPr>
          <w:rFonts w:ascii="Times" w:hAnsi="Times" w:cs="Times New Roman"/>
          <w:sz w:val="24"/>
          <w:szCs w:val="24"/>
        </w:rPr>
        <w:fldChar w:fldCharType="end"/>
      </w:r>
      <w:r w:rsidR="00F902A5" w:rsidRPr="007F7628">
        <w:rPr>
          <w:rFonts w:ascii="Times" w:hAnsi="Times" w:cs="Times New Roman"/>
          <w:sz w:val="24"/>
          <w:szCs w:val="24"/>
        </w:rPr>
        <w:t xml:space="preserve">. Another mother was asked what she would like for her son's future occupation, she stated "I’d like him to study, and above all to be upright, to have good behavior, to become (literally: to arrive at being) a person of respect and to be respectful of others too" </w:t>
      </w:r>
      <w:r w:rsidR="00F902A5" w:rsidRPr="007F7628">
        <w:rPr>
          <w:rFonts w:ascii="Times" w:hAnsi="Times" w:cs="Times New Roman"/>
          <w:sz w:val="24"/>
          <w:szCs w:val="24"/>
        </w:rPr>
        <w:fldChar w:fldCharType="begin"/>
      </w:r>
      <w:r w:rsidR="00F902A5" w:rsidRPr="007F7628">
        <w:rPr>
          <w:rFonts w:ascii="Times" w:hAnsi="Times" w:cs="Times New Roman"/>
          <w:sz w:val="24"/>
          <w:szCs w:val="24"/>
        </w:rPr>
        <w:instrText xml:space="preserve"> ADDIN EN.CITE &lt;EndNote&gt;&lt;Cite&gt;&lt;Author&gt;Reese&lt;/Author&gt;&lt;Year&gt;1995&lt;/Year&gt;&lt;RecNum&gt;1429&lt;/RecNum&gt;&lt;Pages&gt;64&lt;/Pages&gt;&lt;DisplayText&gt;(Reese et al., 1995, p. 64)&lt;/DisplayText&gt;&lt;record&gt;&lt;rec-number&gt;1429&lt;/rec-number&gt;&lt;foreign-keys&gt;&lt;key app="EN" db-id="pd5wf2x00efatoevwr5xfs9mptvs2aafdw5e" timestamp="1406601284"&gt;1429&lt;/key&gt;&lt;/foreign-keys&gt;&lt;ref-type name="Journal Article"&gt;17&lt;/ref-type&gt;&lt;contributors&gt;&lt;authors&gt;&lt;author&gt;Reese, L.,&lt;/author&gt;&lt;author&gt;Balzano, S.,&lt;/author&gt;&lt;author&gt;Gallimore, R.,&lt;/author&gt;&lt;author&gt;Goldenberg, C.&lt;/author&gt;&lt;/authors&gt;&lt;/contributors&gt;&lt;titles&gt;&lt;title&gt;The concept of educación: Latino family values and American schooling&lt;/title&gt;&lt;secondary-title&gt;International Journal of Educational Research&lt;/secondary-title&gt;&lt;/titles&gt;&lt;periodical&gt;&lt;full-title&gt;International Journal of Educational Research&lt;/full-title&gt;&lt;/periodical&gt;&lt;pages&gt;57-81&lt;/pages&gt;&lt;volume&gt;23&lt;/volume&gt;&lt;number&gt;1&lt;/number&gt;&lt;dates&gt;&lt;year&gt;1995&lt;/year&gt;&lt;/dates&gt;&lt;urls&gt;&lt;/urls&gt;&lt;/record&gt;&lt;/Cite&gt;&lt;/EndNote&gt;</w:instrText>
      </w:r>
      <w:r w:rsidR="00F902A5" w:rsidRPr="007F7628">
        <w:rPr>
          <w:rFonts w:ascii="Times" w:hAnsi="Times" w:cs="Times New Roman"/>
          <w:sz w:val="24"/>
          <w:szCs w:val="24"/>
        </w:rPr>
        <w:fldChar w:fldCharType="separate"/>
      </w:r>
      <w:r w:rsidR="00F902A5" w:rsidRPr="007F7628">
        <w:rPr>
          <w:rFonts w:ascii="Times" w:hAnsi="Times" w:cs="Times New Roman"/>
          <w:sz w:val="24"/>
          <w:szCs w:val="24"/>
        </w:rPr>
        <w:t>(Reese et al., 1995, p. 64)</w:t>
      </w:r>
      <w:r w:rsidR="00F902A5" w:rsidRPr="007F7628">
        <w:rPr>
          <w:rFonts w:ascii="Times" w:hAnsi="Times" w:cs="Times New Roman"/>
          <w:sz w:val="24"/>
          <w:szCs w:val="24"/>
        </w:rPr>
        <w:fldChar w:fldCharType="end"/>
      </w:r>
      <w:r w:rsidR="00F902A5" w:rsidRPr="007F7628">
        <w:rPr>
          <w:rFonts w:ascii="Times" w:hAnsi="Times" w:cs="Times New Roman"/>
          <w:sz w:val="24"/>
          <w:szCs w:val="24"/>
        </w:rPr>
        <w:t>.</w:t>
      </w:r>
    </w:p>
    <w:p w14:paraId="477BC543" w14:textId="77777777" w:rsidR="0037499E" w:rsidRPr="007F7628" w:rsidRDefault="0014597E" w:rsidP="009E1DA7">
      <w:pPr>
        <w:spacing w:after="0" w:line="480" w:lineRule="auto"/>
        <w:ind w:firstLine="720"/>
        <w:rPr>
          <w:rFonts w:ascii="Times" w:hAnsi="Times" w:cs="Times New Roman"/>
          <w:sz w:val="24"/>
          <w:szCs w:val="24"/>
        </w:rPr>
      </w:pPr>
      <w:r w:rsidRPr="007F7628">
        <w:rPr>
          <w:rFonts w:ascii="Times" w:hAnsi="Times" w:cs="Times New Roman"/>
          <w:sz w:val="24"/>
          <w:szCs w:val="24"/>
        </w:rPr>
        <w:t xml:space="preserve">While parents play large roles in their child’s stance on education throughout life, they play an especially large role in their adolescents’ lives. Influence can come </w:t>
      </w:r>
      <w:r w:rsidRPr="007F7628">
        <w:rPr>
          <w:rFonts w:ascii="Times" w:hAnsi="Times" w:cs="Times New Roman"/>
          <w:sz w:val="24"/>
          <w:szCs w:val="24"/>
        </w:rPr>
        <w:lastRenderedPageBreak/>
        <w:t xml:space="preserve">from parents own educational attainment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&lt;EndNote&gt;&lt;Cite&gt;&lt;Author&gt;Laosa&lt;/Author&gt;&lt;Year&gt;1991&lt;/Year&gt;&lt;RecNum&gt;1089&lt;/RecNum&gt;&lt;DisplayText&gt;(Laosa, 1991)&lt;/DisplayText&gt;&lt;record&gt;&lt;rec-number&gt;1089&lt;/rec-number&gt;&lt;foreign-keys&gt;&lt;key app="EN" db-id="pd5wf2x00efatoevwr5xfs9mptvs2aafdw5e" timestamp="1397343034"&gt;1089&lt;/key&gt;&lt;/foreign-keys&gt;&lt;ref-type name="Book"&gt;6&lt;/ref-type&gt;&lt;contributors&gt;&lt;authors&gt;&lt;author&gt;Laosa, Luis M.&lt;/author&gt;&lt;/authors&gt;&lt;/contributors&gt;&lt;titles&gt;&lt;title&gt;Cognitive socialization and competence : the academic development of Chicanos&lt;/title&gt;&lt;secondary-title&gt;Educational Testing Service &amp;lt;Princeton, NJ&amp;gt;: ETS research report. 91,39&lt;/secondary-title&gt;&lt;/titles&gt;&lt;dates&gt;&lt;year&gt;1991&lt;/year&gt;&lt;/dates&gt;&lt;work-type&gt;Book&lt;/work-type&gt;&lt;urls&gt;&lt;related-urls&gt;&lt;url&gt;http://libraries.ou.edu/access.aspx?url=http://search.ebscohost.com/login.aspx?direct=true&amp;amp;db=edsbvb&amp;amp;AN=EDSBVB.BV008987642&amp;amp;site=eds-live&lt;/url&gt;&lt;/related-urls&gt;&lt;/urls&gt;&lt;remote-database-name&gt;edsbvb&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(Laosa, 1991)</w:t>
      </w:r>
      <w:r w:rsidRPr="007F7628">
        <w:rPr>
          <w:rFonts w:ascii="Times" w:hAnsi="Times" w:cs="Times New Roman"/>
          <w:sz w:val="24"/>
          <w:szCs w:val="24"/>
        </w:rPr>
        <w:fldChar w:fldCharType="end"/>
      </w:r>
      <w:r w:rsidRPr="007F7628">
        <w:rPr>
          <w:rFonts w:ascii="Times" w:hAnsi="Times" w:cs="Times New Roman"/>
          <w:sz w:val="24"/>
          <w:szCs w:val="24"/>
        </w:rPr>
        <w:t xml:space="preserve"> their style of motivating their children to attain academically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(Henderson, 1997)</w:t>
      </w:r>
      <w:r w:rsidRPr="007F7628">
        <w:rPr>
          <w:rFonts w:ascii="Times" w:hAnsi="Times" w:cs="Times New Roman"/>
          <w:sz w:val="24"/>
          <w:szCs w:val="24"/>
        </w:rPr>
        <w:fldChar w:fldCharType="end"/>
      </w:r>
      <w:r w:rsidRPr="007F7628">
        <w:rPr>
          <w:rFonts w:ascii="Times" w:hAnsi="Times" w:cs="Times New Roman"/>
          <w:sz w:val="24"/>
          <w:szCs w:val="24"/>
        </w:rPr>
        <w:t xml:space="preserve"> and discussion of school based matters at home </w:t>
      </w:r>
      <w:r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&lt;EndNote&gt;&lt;Cite&gt;&lt;Author&gt;Trusty&lt;/Author&gt;&lt;Year&gt;2003&lt;/Year&gt;&lt;RecNum&gt;313&lt;/RecNum&gt;&lt;DisplayText&gt;(Trusty, Plata, &amp;amp; Salazar, 2003)&lt;/DisplayText&gt;&lt;record&gt;&lt;rec-number&gt;313&lt;/rec-number&gt;&lt;foreign-keys&gt;&lt;key app="EN" db-id="pd5wf2x00efatoevwr5xfs9mptvs2aafdw5e" timestamp="1397330986"&gt;313&lt;/key&gt;&lt;/foreign-keys&gt;&lt;ref-type name="Journal Article"&gt;17&lt;/ref-type&gt;&lt;contributors&gt;&lt;authors&gt;&lt;author&gt;Trusty, Jerry&lt;/author&gt;&lt;author&gt;Plata, Maximino&lt;/author&gt;&lt;author&gt;Salazar, Carmen F.&lt;/author&gt;&lt;/authors&gt;&lt;/contributors&gt;&lt;titles&gt;&lt;title&gt;Modeling Mexican Americans&amp;apos; educational expectations: Longitudinal effects of variables across adolescence&lt;/title&gt;&lt;secondary-title&gt;Journal of Adolescent Research&lt;/secondary-title&gt;&lt;/titles&gt;&lt;periodical&gt;&lt;full-title&gt;Journal of Adolescent Research&lt;/full-title&gt;&lt;/periodical&gt;&lt;pages&gt;131-153&lt;/pages&gt;&lt;volume&gt;18&lt;/volume&gt;&lt;number&gt;2&lt;/number&gt;&lt;dates&gt;&lt;year&gt;2003&lt;/year&gt;&lt;/dates&gt;&lt;pub-location&gt;US&lt;/pub-location&gt;&lt;publisher&gt;Sage Publications&lt;/publisher&gt;&lt;isbn&gt;1552-6895&amp;#xD;0743-5584&lt;/isbn&gt;&lt;accession-num&gt;2004-16716-002. First Author &amp;amp; Affiliation: Trusty, Jerry&lt;/accession-num&gt;&lt;urls&gt;&lt;related-urls&gt;&lt;url&gt;http://libraries.ou.edu/access.aspx?url=http://search.ebscohost.com/login.aspx?direct=true&amp;amp;db=psyh&amp;amp;AN=2004-16716-002&amp;amp;site=ehost-live&lt;/url&gt;&lt;/related-urls&gt;&lt;/urls&gt;&lt;electronic-resource-num&gt;10.1177/0743558402250345&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00C86D35" w:rsidRPr="007F7628">
        <w:rPr>
          <w:rFonts w:ascii="Times" w:hAnsi="Times" w:cs="Times New Roman"/>
          <w:noProof/>
          <w:sz w:val="24"/>
          <w:szCs w:val="24"/>
        </w:rPr>
        <w:t>(Trusty, Plata, &amp; Salazar, 2003)</w:t>
      </w:r>
      <w:r w:rsidRPr="007F7628">
        <w:rPr>
          <w:rFonts w:ascii="Times" w:hAnsi="Times" w:cs="Times New Roman"/>
          <w:sz w:val="24"/>
          <w:szCs w:val="24"/>
        </w:rPr>
        <w:fldChar w:fldCharType="end"/>
      </w:r>
      <w:r w:rsidRPr="007F7628">
        <w:rPr>
          <w:rFonts w:ascii="Times" w:hAnsi="Times" w:cs="Times New Roman"/>
          <w:sz w:val="24"/>
          <w:szCs w:val="24"/>
        </w:rPr>
        <w:t>. These influences come at a pivotal time in the academic life of a high school adolescent. Potentially, the student is facing the decision about embarking upon an educational journey that no one else in his or her family has started upon or seen through to fruition</w:t>
      </w:r>
      <w:r w:rsidR="0037499E" w:rsidRPr="007F7628">
        <w:rPr>
          <w:rFonts w:ascii="Times" w:hAnsi="Times" w:cs="Times New Roman"/>
          <w:sz w:val="24"/>
          <w:szCs w:val="24"/>
        </w:rPr>
        <w:t>. The bidirectional influences between the exosystem (</w:t>
      </w:r>
      <w:r w:rsidR="00617227" w:rsidRPr="007F7628">
        <w:rPr>
          <w:rFonts w:ascii="Times" w:hAnsi="Times" w:cs="Times New Roman"/>
          <w:sz w:val="24"/>
          <w:szCs w:val="24"/>
        </w:rPr>
        <w:t xml:space="preserve">e.g., </w:t>
      </w:r>
      <w:r w:rsidR="0037499E" w:rsidRPr="007F7628">
        <w:rPr>
          <w:rFonts w:ascii="Times" w:hAnsi="Times" w:cs="Times New Roman"/>
          <w:sz w:val="24"/>
          <w:szCs w:val="24"/>
        </w:rPr>
        <w:t>parental level of education) the microsystem (</w:t>
      </w:r>
      <w:r w:rsidR="00617227" w:rsidRPr="007F7628">
        <w:rPr>
          <w:rFonts w:ascii="Times" w:hAnsi="Times" w:cs="Times New Roman"/>
          <w:sz w:val="24"/>
          <w:szCs w:val="24"/>
        </w:rPr>
        <w:t xml:space="preserve">e.g., </w:t>
      </w:r>
      <w:r w:rsidR="0037499E" w:rsidRPr="007F7628">
        <w:rPr>
          <w:rFonts w:ascii="Times" w:hAnsi="Times" w:cs="Times New Roman"/>
          <w:sz w:val="24"/>
          <w:szCs w:val="24"/>
        </w:rPr>
        <w:t>family system) and the individual are displayed here.</w:t>
      </w:r>
    </w:p>
    <w:p w14:paraId="724B703B" w14:textId="77777777" w:rsidR="00942257" w:rsidRPr="007F7628" w:rsidRDefault="00D52EDD" w:rsidP="00DF7443">
      <w:pPr>
        <w:pStyle w:val="Heading2"/>
      </w:pPr>
      <w:bookmarkStart w:id="17" w:name="_Toc285715547"/>
      <w:r w:rsidRPr="007F7628">
        <w:t>Communication B</w:t>
      </w:r>
      <w:r w:rsidR="00942257" w:rsidRPr="007F7628">
        <w:t>etween the School System and the Family</w:t>
      </w:r>
      <w:bookmarkEnd w:id="17"/>
    </w:p>
    <w:p w14:paraId="531D7FEB" w14:textId="77777777" w:rsidR="00942257" w:rsidRPr="007F7628" w:rsidRDefault="00942257" w:rsidP="00942257">
      <w:pPr>
        <w:spacing w:after="0" w:line="480" w:lineRule="auto"/>
        <w:rPr>
          <w:rFonts w:ascii="Times" w:hAnsi="Times" w:cs="Times New Roman"/>
          <w:sz w:val="24"/>
          <w:szCs w:val="24"/>
        </w:rPr>
      </w:pPr>
      <w:r w:rsidRPr="007F7628">
        <w:rPr>
          <w:rFonts w:ascii="Times" w:hAnsi="Times" w:cs="Times New Roman"/>
          <w:sz w:val="24"/>
          <w:szCs w:val="24"/>
        </w:rPr>
        <w:tab/>
        <w:t>The finger pointing game appears to be taking place in the contex</w:t>
      </w:r>
      <w:r w:rsidR="00D52EDD" w:rsidRPr="007F7628">
        <w:rPr>
          <w:rFonts w:ascii="Times" w:hAnsi="Times" w:cs="Times New Roman"/>
          <w:sz w:val="24"/>
          <w:szCs w:val="24"/>
        </w:rPr>
        <w:t>t of Hispanic-American students</w:t>
      </w:r>
      <w:r w:rsidRPr="007F7628">
        <w:rPr>
          <w:rFonts w:ascii="Times" w:hAnsi="Times" w:cs="Times New Roman"/>
          <w:sz w:val="24"/>
          <w:szCs w:val="24"/>
        </w:rPr>
        <w:t xml:space="preserve"> academic concerns. The parents are likely to fault the schools for lack of standards or resources, and the teachers and schools might fault the students and their families for low motivation caused by lack of involvement and interest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(Henderson, 1997)</w:t>
      </w:r>
      <w:r w:rsidRPr="007F7628">
        <w:rPr>
          <w:rFonts w:ascii="Times" w:hAnsi="Times" w:cs="Times New Roman"/>
          <w:sz w:val="24"/>
          <w:szCs w:val="24"/>
        </w:rPr>
        <w:fldChar w:fldCharType="end"/>
      </w:r>
      <w:r w:rsidRPr="007F7628">
        <w:rPr>
          <w:rFonts w:ascii="Times" w:hAnsi="Times" w:cs="Times New Roman"/>
          <w:sz w:val="24"/>
          <w:szCs w:val="24"/>
        </w:rPr>
        <w:t xml:space="preserve">. It is no wonder that this framework leads to problems in the classroom </w:t>
      </w:r>
      <w:r w:rsidR="00D52EDD" w:rsidRPr="007F7628">
        <w:rPr>
          <w:rFonts w:ascii="Times" w:hAnsi="Times" w:cs="Times New Roman"/>
          <w:sz w:val="24"/>
          <w:szCs w:val="24"/>
        </w:rPr>
        <w:t>and students potentially being passed on</w:t>
      </w:r>
      <w:r w:rsidRPr="007F7628">
        <w:rPr>
          <w:rFonts w:ascii="Times" w:hAnsi="Times" w:cs="Times New Roman"/>
          <w:sz w:val="24"/>
          <w:szCs w:val="24"/>
        </w:rPr>
        <w:t xml:space="preserve"> to the next grade level. Even though some schools and even whole districts are immune to this finger pointing game, the alarming rate of </w:t>
      </w:r>
      <w:r w:rsidR="00D52EDD" w:rsidRPr="007F7628">
        <w:rPr>
          <w:rFonts w:ascii="Times" w:hAnsi="Times" w:cs="Times New Roman"/>
          <w:sz w:val="24"/>
          <w:szCs w:val="24"/>
        </w:rPr>
        <w:t xml:space="preserve">only </w:t>
      </w:r>
      <w:r w:rsidRPr="007F7628">
        <w:rPr>
          <w:rFonts w:ascii="Times" w:hAnsi="Times" w:cs="Times New Roman"/>
          <w:sz w:val="24"/>
          <w:szCs w:val="24"/>
        </w:rPr>
        <w:t xml:space="preserve">6% of Hispanic-Americans </w:t>
      </w:r>
      <w:r w:rsidR="00D52EDD" w:rsidRPr="007F7628">
        <w:rPr>
          <w:rFonts w:ascii="Times" w:hAnsi="Times" w:cs="Times New Roman"/>
          <w:sz w:val="24"/>
          <w:szCs w:val="24"/>
        </w:rPr>
        <w:t xml:space="preserve">being </w:t>
      </w:r>
      <w:r w:rsidRPr="007F7628">
        <w:rPr>
          <w:rFonts w:ascii="Times" w:hAnsi="Times" w:cs="Times New Roman"/>
          <w:sz w:val="24"/>
          <w:szCs w:val="24"/>
        </w:rPr>
        <w:t xml:space="preserve">predicted to obtain a bachelor degrees means more systematic change is needed </w:t>
      </w:r>
      <w:r w:rsidRPr="007F7628">
        <w:rPr>
          <w:rFonts w:ascii="Times" w:hAnsi="Times" w:cs="Times New Roman"/>
          <w:sz w:val="24"/>
          <w:szCs w:val="24"/>
        </w:rPr>
        <w:fldChar w:fldCharType="begin"/>
      </w:r>
      <w:r w:rsidR="00381AEF" w:rsidRPr="007F7628">
        <w:rPr>
          <w:rFonts w:ascii="Times" w:hAnsi="Times" w:cs="Times New Roman"/>
          <w:sz w:val="24"/>
          <w:szCs w:val="24"/>
        </w:rPr>
        <w:instrText xml:space="preserve"> ADDIN EN.CITE &lt;EndNote&gt;&lt;Cite&gt;&lt;Author&gt;Alfaro&lt;/Author&gt;&lt;Year&gt;2006&lt;/Year&gt;&lt;RecNum&gt;1373&lt;/RecNum&gt;&lt;DisplayText&gt;(Alfaro, Umana-Taylor, &amp;amp; Bamaca, 2006)&lt;/DisplayText&gt;&lt;record&gt;&lt;rec-number&gt;1373&lt;/rec-number&gt;&lt;foreign-keys&gt;&lt;key app="EN" db-id="pd5wf2x00efatoevwr5xfs9mptvs2aafdw5e" timestamp="1397349029"&gt;1373&lt;/key&gt;&lt;/foreign-keys&gt;&lt;ref-type name="Journal Article"&gt;17&lt;/ref-type&gt;&lt;contributors&gt;&lt;authors&gt;&lt;author&gt;Alfaro, Edna C.&lt;/author&gt;&lt;author&gt;Umana-Taylor, Adriana J.&lt;/author&gt;&lt;author&gt;Bamaca, Mayra Y.&lt;/author&gt;&lt;/authors&gt;&lt;/contributors&gt;&lt;titles&gt;&lt;title&gt;The influence of academic support on Latino adolescents&amp;apos; academic motivation&lt;/title&gt;&lt;secondary-title&gt;Family Relations&lt;/secondary-title&gt;&lt;/titles&gt;&lt;periodical&gt;&lt;full-title&gt;Family Relations&lt;/full-title&gt;&lt;/periodical&gt;&lt;pages&gt;279-291&lt;/pages&gt;&lt;volume&gt;55&lt;/volume&gt;&lt;number&gt;3&lt;/number&gt;&lt;dates&gt;&lt;year&gt;2006&lt;/year&gt;&lt;/dates&gt;&lt;publisher&gt;Family Relations&lt;/publisher&gt;&lt;isbn&gt;0197-6664&lt;/isbn&gt;&lt;accession-num&gt;EJ738182&lt;/accession-num&gt;&lt;urls&gt;&lt;related-urls&gt;&lt;url&gt;http://libraries.ou.edu/access.aspx?url=http://search.ebscohost.com/login.aspx?direct=true&amp;amp;db=eric&amp;amp;AN=EJ738182&amp;amp;site=eds-live&lt;/url&gt;&lt;url&gt;http://dx.doi.org/10.1111/j.1741-3729.2006.00402.x&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00381AEF" w:rsidRPr="007F7628">
        <w:rPr>
          <w:rFonts w:ascii="Times" w:hAnsi="Times" w:cs="Times New Roman"/>
          <w:noProof/>
          <w:sz w:val="24"/>
          <w:szCs w:val="24"/>
        </w:rPr>
        <w:t>(Alfaro, Umana-Taylor, &amp; Bamaca, 2006)</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2DC13735" w14:textId="77777777" w:rsidR="00942257" w:rsidRPr="007F7628" w:rsidRDefault="00942257" w:rsidP="00942257">
      <w:pPr>
        <w:spacing w:after="0" w:line="480" w:lineRule="auto"/>
        <w:rPr>
          <w:rFonts w:ascii="Times" w:hAnsi="Times" w:cs="Times New Roman"/>
          <w:i/>
          <w:sz w:val="24"/>
          <w:szCs w:val="24"/>
        </w:rPr>
      </w:pPr>
      <w:r w:rsidRPr="007F7628">
        <w:rPr>
          <w:rFonts w:ascii="Times" w:hAnsi="Times" w:cs="Times New Roman"/>
          <w:sz w:val="24"/>
          <w:szCs w:val="24"/>
        </w:rPr>
        <w:tab/>
        <w:t xml:space="preserve">Qualitative research with middle school parents of Hispanic-American adolescents demonstrated that they “seem starved for school-related information on matters such as how to get into college” and that “their children needed opportunities to talk with role models such as the Latino graduate students”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&lt;EndNote&gt;&lt;Cite&gt;&lt;Author&gt;Henderson&lt;/Author&gt;&lt;Year&gt;1997&lt;/Year&gt;&lt;RecNum&gt;808&lt;/RecNum&gt;&lt;Pages&gt;110&lt;/Pages&gt;&lt;DisplayText&gt;(Henderson, 1997, p. 110)&lt;/DisplayText&gt;&lt;record&gt;&lt;rec-number&gt;808&lt;/rec-number&gt;&lt;foreign-keys&gt;&lt;key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(Henderson, 1997, p. 110)</w:t>
      </w:r>
      <w:r w:rsidRPr="007F7628">
        <w:rPr>
          <w:rFonts w:ascii="Times" w:hAnsi="Times" w:cs="Times New Roman"/>
          <w:sz w:val="24"/>
          <w:szCs w:val="24"/>
        </w:rPr>
        <w:fldChar w:fldCharType="end"/>
      </w:r>
      <w:r w:rsidRPr="007F7628">
        <w:rPr>
          <w:rFonts w:ascii="Times" w:hAnsi="Times" w:cs="Times New Roman"/>
          <w:sz w:val="24"/>
          <w:szCs w:val="24"/>
        </w:rPr>
        <w:t xml:space="preserve">. </w:t>
      </w:r>
      <w:r w:rsidRPr="007F7628">
        <w:rPr>
          <w:rFonts w:ascii="Times" w:hAnsi="Times" w:cs="Times New Roman"/>
          <w:sz w:val="24"/>
          <w:szCs w:val="24"/>
        </w:rPr>
        <w:lastRenderedPageBreak/>
        <w:t xml:space="preserve">Other researchers have found ethnic differences in regards to where structure is expected to come from. For example, Hispanic parents might be more reliant on the school system to provide structure, whereas Caucasian parents might be more involved in this area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&lt;EndNote&gt;&lt;Cite&gt;&lt;Author&gt;Ancis&lt;/Author&gt;&lt;Year&gt;2004&lt;/Year&gt;&lt;RecNum&gt;1063&lt;/RecNum&gt;&lt;DisplayText&gt;(Ancis, 2004)&lt;/DisplayText&gt;&lt;record&gt;&lt;rec-number&gt;1063&lt;/rec-number&gt;&lt;foreign-keys&gt;&lt;key app="EN" db-id="pd5wf2x00efatoevwr5xfs9mptvs2aafdw5e" timestamp="1397342491"&gt;1063&lt;/key&gt;&lt;/foreign-keys&gt;&lt;ref-type name="Book"&gt;6&lt;/ref-type&gt;&lt;contributors&gt;&lt;authors&gt;&lt;author&gt;Ancis, Julie R.&lt;/author&gt;&lt;/authors&gt;&lt;/contributors&gt;&lt;titles&gt;&lt;title&gt;Culturally responsive interventions [electronic resource] : innovative approaches to working with diverse populations / Julie R. Ancis, editor&lt;/title&gt;&lt;/titles&gt;&lt;dates&gt;&lt;year&gt;2004&lt;/year&gt;&lt;/dates&gt;&lt;publisher&gt;New York : Brunner-Routledge, 2004.&lt;/publisher&gt;&lt;isbn&gt;0415933323&amp;#xD;0415933331&lt;/isbn&gt;&lt;work-type&gt;Dictionaries&amp;#xD;Bibliographies&amp;#xD;Non-fiction&lt;/work-type&gt;&lt;urls&gt;&lt;related-urls&gt;&lt;url&gt;http://libraries.ou.edu/access.aspx?url=http://search.ebscohost.com/login.aspx?direct=true&amp;amp;db=cat00057a&amp;amp;AN=uok.a3851294&amp;amp;site=eds-live&lt;/url&gt;&lt;url&gt;http://libraries.ou.edu/access.aspx?url=http://libraries.ou.edu/access.aspx?url=http://lib.myilibrary.com?id=4894&lt;/url&gt;&lt;/related-urls&gt;&lt;/urls&gt;&lt;remote-database-name&gt;cat00057a&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(Ancis, 2004)</w:t>
      </w:r>
      <w:r w:rsidRPr="007F7628">
        <w:rPr>
          <w:rFonts w:ascii="Times" w:hAnsi="Times" w:cs="Times New Roman"/>
          <w:sz w:val="24"/>
          <w:szCs w:val="24"/>
        </w:rPr>
        <w:fldChar w:fldCharType="end"/>
      </w:r>
      <w:r w:rsidR="000F10F1" w:rsidRPr="007F7628">
        <w:rPr>
          <w:rFonts w:ascii="Times" w:hAnsi="Times" w:cs="Times New Roman"/>
          <w:sz w:val="24"/>
          <w:szCs w:val="24"/>
        </w:rPr>
        <w:t>.</w:t>
      </w:r>
      <w:r w:rsidRPr="007F7628">
        <w:rPr>
          <w:rFonts w:ascii="Times" w:hAnsi="Times" w:cs="Times New Roman"/>
          <w:sz w:val="24"/>
          <w:szCs w:val="24"/>
        </w:rPr>
        <w:t xml:space="preserve">  Findings such as these point to the need </w:t>
      </w:r>
      <w:r w:rsidR="00D52EDD" w:rsidRPr="007F7628">
        <w:rPr>
          <w:rFonts w:ascii="Times" w:hAnsi="Times" w:cs="Times New Roman"/>
          <w:sz w:val="24"/>
          <w:szCs w:val="24"/>
        </w:rPr>
        <w:t>for</w:t>
      </w:r>
      <w:r w:rsidRPr="007F7628">
        <w:rPr>
          <w:rFonts w:ascii="Times" w:hAnsi="Times" w:cs="Times New Roman"/>
          <w:sz w:val="24"/>
          <w:szCs w:val="24"/>
        </w:rPr>
        <w:t xml:space="preserve"> more collaboration between the parents and the school system to promote current and longitudinal academic motivation and success. This is easier said than done though. Depending on the acculturation level of the parents, external factors (i.e. being unable to access affordable c</w:t>
      </w:r>
      <w:r w:rsidR="00D52EDD" w:rsidRPr="007F7628">
        <w:rPr>
          <w:rFonts w:ascii="Times" w:hAnsi="Times" w:cs="Times New Roman"/>
          <w:sz w:val="24"/>
          <w:szCs w:val="24"/>
        </w:rPr>
        <w:t>hild care during meeting times)</w:t>
      </w:r>
      <w:r w:rsidRPr="007F7628">
        <w:rPr>
          <w:rFonts w:ascii="Times" w:hAnsi="Times" w:cs="Times New Roman"/>
          <w:sz w:val="24"/>
          <w:szCs w:val="24"/>
        </w:rPr>
        <w:t xml:space="preserve"> and language differences could get in the way of effective communication between parties. </w:t>
      </w:r>
    </w:p>
    <w:p w14:paraId="686FC81D" w14:textId="77777777" w:rsidR="00942257" w:rsidRPr="007F7628" w:rsidRDefault="00942257" w:rsidP="005F0A0F">
      <w:pPr>
        <w:spacing w:after="0" w:line="480" w:lineRule="auto"/>
        <w:ind w:firstLine="720"/>
        <w:rPr>
          <w:rFonts w:ascii="Times" w:hAnsi="Times" w:cs="Times New Roman"/>
          <w:b/>
          <w:sz w:val="24"/>
          <w:szCs w:val="24"/>
        </w:rPr>
      </w:pPr>
      <w:r w:rsidRPr="007F7628">
        <w:rPr>
          <w:rFonts w:ascii="Times" w:hAnsi="Times" w:cs="Times New Roman"/>
          <w:sz w:val="24"/>
          <w:szCs w:val="24"/>
        </w:rPr>
        <w:t>While academic and value driven education can be viewed as analogous at home, this is likely not always the case in the schools. This could be, in part, due to the school system lacking the connection between cu</w:t>
      </w:r>
      <w:r w:rsidR="00D52EDD" w:rsidRPr="007F7628">
        <w:rPr>
          <w:rFonts w:ascii="Times" w:hAnsi="Times" w:cs="Times New Roman"/>
          <w:sz w:val="24"/>
          <w:szCs w:val="24"/>
        </w:rPr>
        <w:t xml:space="preserve">ltural and educational factors. </w:t>
      </w:r>
      <w:r w:rsidRPr="007F7628">
        <w:rPr>
          <w:rFonts w:ascii="Times" w:hAnsi="Times" w:cs="Times New Roman"/>
          <w:sz w:val="24"/>
          <w:szCs w:val="24"/>
        </w:rPr>
        <w:t xml:space="preserve">This possibility increases the importance of students receiving social support and/or mentoring from students of similar ethnic backgrounds and who hold positive ideals towards academic attainment. Another way to assess the impact of the students’ views on the Americanized educational system would be to assess </w:t>
      </w:r>
      <w:r w:rsidR="005F0A0F" w:rsidRPr="007F7628">
        <w:rPr>
          <w:rFonts w:ascii="Times" w:hAnsi="Times" w:cs="Times New Roman"/>
          <w:sz w:val="24"/>
          <w:szCs w:val="24"/>
        </w:rPr>
        <w:t xml:space="preserve">how </w:t>
      </w:r>
      <w:r w:rsidRPr="007F7628">
        <w:rPr>
          <w:rFonts w:ascii="Times" w:hAnsi="Times" w:cs="Times New Roman"/>
          <w:sz w:val="24"/>
          <w:szCs w:val="24"/>
        </w:rPr>
        <w:t>the level of acculturation</w:t>
      </w:r>
      <w:r w:rsidR="005F0A0F" w:rsidRPr="007F7628">
        <w:rPr>
          <w:rFonts w:ascii="Times" w:hAnsi="Times" w:cs="Times New Roman"/>
          <w:sz w:val="24"/>
          <w:szCs w:val="24"/>
        </w:rPr>
        <w:t xml:space="preserve"> impacts their academic motivation and success</w:t>
      </w:r>
      <w:r w:rsidRPr="007F7628">
        <w:rPr>
          <w:rFonts w:ascii="Times" w:hAnsi="Times" w:cs="Times New Roman"/>
          <w:sz w:val="24"/>
          <w:szCs w:val="24"/>
        </w:rPr>
        <w:t xml:space="preserve">. Information regarding the student’s </w:t>
      </w:r>
      <w:r w:rsidR="00D52EDD" w:rsidRPr="007F7628">
        <w:rPr>
          <w:rFonts w:ascii="Times" w:hAnsi="Times" w:cs="Times New Roman"/>
          <w:sz w:val="24"/>
          <w:szCs w:val="24"/>
        </w:rPr>
        <w:t>acculturation</w:t>
      </w:r>
      <w:r w:rsidRPr="007F7628">
        <w:rPr>
          <w:rFonts w:ascii="Times" w:hAnsi="Times" w:cs="Times New Roman"/>
          <w:sz w:val="24"/>
          <w:szCs w:val="24"/>
        </w:rPr>
        <w:t xml:space="preserve"> style would allow for a more complete understanding of the mixed interactions on intrinsic motivation and college</w:t>
      </w:r>
      <w:r w:rsidR="00D52EDD" w:rsidRPr="007F7628">
        <w:rPr>
          <w:rFonts w:ascii="Times" w:hAnsi="Times" w:cs="Times New Roman"/>
          <w:sz w:val="24"/>
          <w:szCs w:val="24"/>
        </w:rPr>
        <w:t>-going</w:t>
      </w:r>
      <w:r w:rsidRPr="007F7628">
        <w:rPr>
          <w:rFonts w:ascii="Times" w:hAnsi="Times" w:cs="Times New Roman"/>
          <w:sz w:val="24"/>
          <w:szCs w:val="24"/>
        </w:rPr>
        <w:t xml:space="preserve"> self-efficacy.</w:t>
      </w:r>
    </w:p>
    <w:p w14:paraId="235CF4E7" w14:textId="77777777" w:rsidR="00471D45" w:rsidRPr="007F7628" w:rsidRDefault="00E73E13" w:rsidP="00DF7443">
      <w:pPr>
        <w:pStyle w:val="Heading2"/>
      </w:pPr>
      <w:bookmarkStart w:id="18" w:name="_Toc285715548"/>
      <w:r w:rsidRPr="007F7628">
        <w:t>Acculturation</w:t>
      </w:r>
      <w:bookmarkEnd w:id="18"/>
      <w:r w:rsidR="00471D45" w:rsidRPr="007F7628">
        <w:t xml:space="preserve"> </w:t>
      </w:r>
    </w:p>
    <w:p w14:paraId="402BF8C4" w14:textId="77777777" w:rsidR="00E73E13" w:rsidRPr="007F7628" w:rsidRDefault="00E73E13" w:rsidP="00471D45">
      <w:pPr>
        <w:spacing w:after="0" w:line="480" w:lineRule="auto"/>
        <w:ind w:firstLine="720"/>
        <w:rPr>
          <w:rFonts w:ascii="Times" w:hAnsi="Times" w:cs="Times New Roman"/>
          <w:sz w:val="24"/>
          <w:szCs w:val="24"/>
        </w:rPr>
      </w:pPr>
      <w:r w:rsidRPr="007F7628">
        <w:rPr>
          <w:rFonts w:ascii="Times" w:hAnsi="Times" w:cs="Times New Roman"/>
          <w:sz w:val="24"/>
          <w:szCs w:val="24"/>
        </w:rPr>
        <w:t xml:space="preserve">Acculturation is a relevant construct due to the power it has to impact all four systems. It can be defined as </w:t>
      </w:r>
      <w:r w:rsidR="0071641B" w:rsidRPr="007F7628">
        <w:rPr>
          <w:rFonts w:ascii="Times" w:hAnsi="Times" w:cs="Times New Roman"/>
          <w:sz w:val="24"/>
          <w:szCs w:val="24"/>
        </w:rPr>
        <w:t xml:space="preserve">“the measurement of the </w:t>
      </w:r>
      <w:r w:rsidRPr="007F7628">
        <w:rPr>
          <w:rFonts w:ascii="Times" w:hAnsi="Times" w:cs="Times New Roman"/>
          <w:sz w:val="24"/>
          <w:szCs w:val="24"/>
        </w:rPr>
        <w:t xml:space="preserve">degree to which someone has integrated new cultural patterns into his or her original cultural patterns”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&lt;EndNote&gt;&lt;Cite&gt;&lt;Author&gt;Paniagua&lt;/Author&gt;&lt;Year&gt;2005&lt;/Year&gt;&lt;RecNum&gt;1095&lt;/RecNum&gt;&lt;Pages&gt;9&lt;/Pages&gt;&lt;DisplayText&gt;(Paniagua, 2005, p. 9)&lt;/DisplayText&gt;&lt;record&gt;&lt;rec-number&gt;1095&lt;/rec-number&gt;&lt;foreign-keys&gt;&lt;key app="EN" db-id="pd5wf2x00efatoevwr5xfs9mptvs2aafdw5e" timestamp="1397343141"&gt;1095&lt;/key&gt;&lt;/foreign-keys&gt;&lt;ref-type name="Book"&gt;6&lt;/ref-type&gt;&lt;contributors&gt;&lt;authors&gt;&lt;author&gt;Paniagua, Freddy A.&lt;/author&gt;&lt;/authors&gt;&lt;/contributors&gt;&lt;titles&gt;&lt;title&gt;Assessing and treating culturally diverse clients : a practical guide / Freddy A. Paniagua&lt;/title&gt;&lt;secondary-title&gt;Multicultural aspects of counseling and psychotherapy series: 4&lt;/secondary-title&gt;&lt;/titles&gt;&lt;edition&gt;3rd&lt;/edition&gt;&lt;dates&gt;&lt;year&gt;2005&lt;/year&gt;&lt;/dates&gt;&lt;publisher&gt;Thousand Oaks, Calif. : Sage Publications, c2005.&lt;/publisher&gt;&lt;isbn&gt;1412910080&lt;/isbn&gt;&lt;work-type&gt;Bibliographies&amp;#xD;Non-fiction&lt;/work-type&gt;&lt;urls&gt;&lt;related-urls&gt;&lt;url&gt;http://libraries.ou.edu/access.aspx?url=http://search.ebscohost.com/login.aspx?direct=true&amp;amp;db=cat00057a&amp;amp;AN=uok.a2441275&amp;amp;site=eds-live&lt;/url&gt;&lt;url&gt;http://www.loc.gov/catdir/toc/ecip052/2004024601.html&lt;/url&gt;&lt;/related-urls&gt;&lt;/urls&gt;&lt;remote-database-name&gt;cat00057a&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 xml:space="preserve">(Paniagua, </w:t>
      </w:r>
      <w:r w:rsidRPr="007F7628">
        <w:rPr>
          <w:rFonts w:ascii="Times" w:hAnsi="Times" w:cs="Times New Roman"/>
          <w:noProof/>
          <w:sz w:val="24"/>
          <w:szCs w:val="24"/>
        </w:rPr>
        <w:lastRenderedPageBreak/>
        <w:t>2005, p. 9)</w:t>
      </w:r>
      <w:r w:rsidRPr="007F7628">
        <w:rPr>
          <w:rFonts w:ascii="Times" w:hAnsi="Times" w:cs="Times New Roman"/>
          <w:sz w:val="24"/>
          <w:szCs w:val="24"/>
        </w:rPr>
        <w:fldChar w:fldCharType="end"/>
      </w:r>
      <w:r w:rsidRPr="007F7628">
        <w:rPr>
          <w:rFonts w:ascii="Times" w:hAnsi="Times" w:cs="Times New Roman"/>
          <w:sz w:val="24"/>
          <w:szCs w:val="24"/>
        </w:rPr>
        <w:t>. Accult</w:t>
      </w:r>
      <w:r w:rsidR="0071641B" w:rsidRPr="007F7628">
        <w:rPr>
          <w:rFonts w:ascii="Times" w:hAnsi="Times" w:cs="Times New Roman"/>
          <w:sz w:val="24"/>
          <w:szCs w:val="24"/>
        </w:rPr>
        <w:t>uration can be both internal (e.g</w:t>
      </w:r>
      <w:r w:rsidRPr="007F7628">
        <w:rPr>
          <w:rFonts w:ascii="Times" w:hAnsi="Times" w:cs="Times New Roman"/>
          <w:sz w:val="24"/>
          <w:szCs w:val="24"/>
        </w:rPr>
        <w:t>., thinking in two languag</w:t>
      </w:r>
      <w:r w:rsidR="0071641B" w:rsidRPr="007F7628">
        <w:rPr>
          <w:rFonts w:ascii="Times" w:hAnsi="Times" w:cs="Times New Roman"/>
          <w:sz w:val="24"/>
          <w:szCs w:val="24"/>
        </w:rPr>
        <w:t>es) and external (e.g</w:t>
      </w:r>
      <w:r w:rsidRPr="007F7628">
        <w:rPr>
          <w:rFonts w:ascii="Times" w:hAnsi="Times" w:cs="Times New Roman"/>
          <w:sz w:val="24"/>
          <w:szCs w:val="24"/>
        </w:rPr>
        <w:t xml:space="preserve">., choosing a friend group comprised of only members from the host culture). Someone’s level of acculturation can be categorized into one of four dimensions. Berry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ExcludeAuth="1"&gt;&lt;Author&gt;Berry&lt;/Author&gt;&lt;Year&gt;1997&lt;/Year&gt;&lt;RecNum&gt;1375&lt;/RecNum&gt;&lt;DisplayText&gt;(1997)&lt;/DisplayText&gt;&lt;record&gt;&lt;rec-number&gt;1375&lt;/rec-number&gt;&lt;foreign-keys&gt;&lt;key app="EN" db-id="pd5wf2x00efatoevwr5xfs9mptvs2aafdw5e" timestamp="1397349088"&gt;1375&lt;/key&gt;&lt;/foreign-keys&gt;&lt;ref-type name="Journal Article"&gt;17&lt;/ref-type&gt;&lt;contributors&gt;&lt;authors&gt;&lt;author&gt;Berry, John W.&lt;/author&gt;&lt;/authors&gt;&lt;/contributors&gt;&lt;titles&gt;&lt;title&gt;Immigration, acculturation, and adaptation&lt;/title&gt;&lt;secondary-title&gt;Applied Psychology: An International Review&lt;/secondary-title&gt;&lt;/titles&gt;&lt;periodical&gt;&lt;full-title&gt;Applied Psychology: An International Review&lt;/full-title&gt;&lt;/periodical&gt;&lt;pages&gt;5-34&lt;/pages&gt;&lt;volume&gt;46&lt;/volume&gt;&lt;number&gt;1&lt;/number&gt;&lt;dates&gt;&lt;year&gt;1997&lt;/year&gt;&lt;/dates&gt;&lt;publisher&gt;Wiley-Blackwell&lt;/publisher&gt;&lt;isbn&gt;0269994X&lt;/isbn&gt;&lt;accession-num&gt;62727206&lt;/accession-num&gt;&lt;work-type&gt;Article&lt;/work-type&gt;&lt;urls&gt;&lt;related-urls&gt;&lt;url&gt;http://libraries.ou.edu/access.aspx?url=http://search.ebscohost.com/login.aspx?direct=true&amp;amp;db=buh&amp;amp;AN=62727206&amp;amp;site=ehost-live&lt;/url&gt;&lt;/related-urls&gt;&lt;/urls&gt;&lt;electronic-resource-num&gt;10.1111/j.1464-0597.1997.tb01087.x&lt;/electronic-resource-num&gt;&lt;remote-database-name&gt;bu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(1997)</w:t>
      </w:r>
      <w:r w:rsidRPr="007F7628">
        <w:rPr>
          <w:rFonts w:ascii="Times" w:hAnsi="Times" w:cs="Times New Roman"/>
          <w:sz w:val="24"/>
          <w:szCs w:val="24"/>
        </w:rPr>
        <w:fldChar w:fldCharType="end"/>
      </w:r>
      <w:r w:rsidRPr="007F7628">
        <w:rPr>
          <w:rFonts w:ascii="Times" w:hAnsi="Times" w:cs="Times New Roman"/>
          <w:sz w:val="24"/>
          <w:szCs w:val="24"/>
        </w:rPr>
        <w:t xml:space="preserve"> describes the categories as assimilation (taking in the receiving culture and shedding the heritage culture), separation (rejecting the host culture and retaining the heritage culture), integration (combining </w:t>
      </w:r>
      <w:r w:rsidR="00F05AA0" w:rsidRPr="007F7628">
        <w:rPr>
          <w:rFonts w:ascii="Times" w:hAnsi="Times" w:cs="Times New Roman"/>
          <w:sz w:val="24"/>
          <w:szCs w:val="24"/>
        </w:rPr>
        <w:t xml:space="preserve">the </w:t>
      </w:r>
      <w:r w:rsidRPr="007F7628">
        <w:rPr>
          <w:rFonts w:ascii="Times" w:hAnsi="Times" w:cs="Times New Roman"/>
          <w:sz w:val="24"/>
          <w:szCs w:val="24"/>
        </w:rPr>
        <w:t xml:space="preserve">receiving and heritage cultural values), and marginalization (rejecting the receiving culture and discarding the heritage culture). </w:t>
      </w:r>
    </w:p>
    <w:p w14:paraId="71F34F8A" w14:textId="77777777" w:rsidR="004628C7" w:rsidRPr="007F7628" w:rsidRDefault="004628C7" w:rsidP="004628C7">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There is little consensus on how acculturation level impacts Hispanic students. There is evidence that more integrated and bicultural identities are positively correlated with academic achievement </w: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PFJlY051bT4xMzgxPC9SZWNOdW0+PERpc3BsYXlUZXh0PihDLiBSLiBNYXJ0aW5leiBldCBhbC4s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PFJlY051bT4xMzgxPC9SZWNOdW0+PERpc3BsYXlUZXh0PihDLiBSLiBNYXJ0aW5leiBldCBhbC4s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(C. R. Martinez et al., 2004; Ramos &amp; Sanchez, 1995)</w:t>
      </w:r>
      <w:r w:rsidRPr="007F7628">
        <w:rPr>
          <w:rFonts w:ascii="Times" w:hAnsi="Times" w:cs="Times New Roman"/>
          <w:sz w:val="24"/>
          <w:szCs w:val="24"/>
        </w:rPr>
        <w:fldChar w:fldCharType="end"/>
      </w:r>
      <w:r w:rsidRPr="007F7628">
        <w:rPr>
          <w:rFonts w:ascii="Times" w:hAnsi="Times" w:cs="Times New Roman"/>
          <w:sz w:val="24"/>
          <w:szCs w:val="24"/>
        </w:rPr>
        <w:t xml:space="preserve">, and evidence that generation status and level of acculturation did not significantly impact academic achievement </w:t>
      </w:r>
      <w:r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UmVjTnVtPjE0MzA8L1JlY051bT48RGlzcGxheVRleHQ+KEZ1bGlnbmksIFdpdGtvdywgJmFtcDsg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UmVjTnVtPjE0MzA8L1JlY051bT48RGlzcGxheVRleHQ+KEZ1bGlnbmksIFdpdGtvdywgJmFtcDsg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(Fuligni, Witkow, &amp; Garcia, 2005)</w:t>
      </w:r>
      <w:r w:rsidRPr="007F7628">
        <w:rPr>
          <w:rFonts w:ascii="Times" w:hAnsi="Times" w:cs="Times New Roman"/>
          <w:sz w:val="24"/>
          <w:szCs w:val="24"/>
        </w:rPr>
        <w:fldChar w:fldCharType="end"/>
      </w:r>
      <w:r w:rsidRPr="007F7628">
        <w:rPr>
          <w:rFonts w:ascii="Times" w:hAnsi="Times" w:cs="Times New Roman"/>
          <w:sz w:val="24"/>
          <w:szCs w:val="24"/>
        </w:rPr>
        <w:t xml:space="preserve">. With the limitation of a small sample size, </w:t>
      </w:r>
      <w:r w:rsidRPr="007F7628">
        <w:rPr>
          <w:rFonts w:ascii="Times" w:hAnsi="Times" w:cs="Times New Roman"/>
          <w:sz w:val="24"/>
          <w:szCs w:val="24"/>
        </w:rPr>
        <w:fldChar w:fldCharType="begin">
          <w:fldData xml:space="preserve">PEVuZE5vdGU+PENpdGU+PEF1dGhvcj5Mw7NwZXo8L0F1dGhvcj48WWVhcj4yMDAyPC9ZZWFyPjxS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</w:fldData>
        </w:fldChar>
      </w:r>
      <w:r w:rsidR="00E9178C" w:rsidRPr="007F7628">
        <w:rPr>
          <w:rFonts w:ascii="Times" w:hAnsi="Times" w:cs="Times New Roman"/>
          <w:sz w:val="24"/>
          <w:szCs w:val="24"/>
        </w:rPr>
        <w:instrText xml:space="preserve"> ADDIN EN.CITE </w:instrText>
      </w:r>
      <w:r w:rsidR="00E9178C" w:rsidRPr="007F7628">
        <w:rPr>
          <w:rFonts w:ascii="Times" w:hAnsi="Times" w:cs="Times New Roman"/>
          <w:sz w:val="24"/>
          <w:szCs w:val="24"/>
        </w:rPr>
        <w:fldChar w:fldCharType="begin">
          <w:fldData xml:space="preserve">PEVuZE5vdGU+PENpdGU+PEF1dGhvcj5Mw7NwZXo8L0F1dGhvcj48WWVhcj4yMDAyPC9ZZWFyPjxS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</w:fldData>
        </w:fldChar>
      </w:r>
      <w:r w:rsidR="00E9178C" w:rsidRPr="007F7628">
        <w:rPr>
          <w:rFonts w:ascii="Times" w:hAnsi="Times" w:cs="Times New Roman"/>
          <w:sz w:val="24"/>
          <w:szCs w:val="24"/>
        </w:rPr>
        <w:instrText xml:space="preserve"> ADDIN EN.CITE.DATA </w:instrText>
      </w:r>
      <w:r w:rsidR="00E9178C" w:rsidRPr="007F7628">
        <w:rPr>
          <w:rFonts w:ascii="Times" w:hAnsi="Times" w:cs="Times New Roman"/>
          <w:sz w:val="24"/>
          <w:szCs w:val="24"/>
        </w:rPr>
      </w:r>
      <w:r w:rsidR="00E9178C"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00E9178C" w:rsidRPr="007F7628">
        <w:rPr>
          <w:rFonts w:ascii="Times" w:hAnsi="Times" w:cs="Times New Roman"/>
          <w:noProof/>
          <w:sz w:val="24"/>
          <w:szCs w:val="24"/>
        </w:rPr>
        <w:t>(López, Ehly, &amp; García-Vázquez, 2002)</w:t>
      </w:r>
      <w:r w:rsidRPr="007F7628">
        <w:rPr>
          <w:rFonts w:ascii="Times" w:hAnsi="Times" w:cs="Times New Roman"/>
          <w:sz w:val="24"/>
          <w:szCs w:val="24"/>
        </w:rPr>
        <w:fldChar w:fldCharType="end"/>
      </w:r>
      <w:r w:rsidRPr="007F7628">
        <w:rPr>
          <w:rFonts w:ascii="Times" w:hAnsi="Times" w:cs="Times New Roman"/>
          <w:sz w:val="24"/>
          <w:szCs w:val="24"/>
        </w:rPr>
        <w:t xml:space="preserve"> reported that Hispanic high school students who were more integrated in their acculturation levels displayed higher academic success. </w:t>
      </w:r>
      <w:proofErr w:type="spellStart"/>
      <w:r w:rsidRPr="007F7628">
        <w:rPr>
          <w:rFonts w:ascii="Times" w:hAnsi="Times" w:cs="Times New Roman"/>
          <w:sz w:val="24"/>
          <w:szCs w:val="24"/>
        </w:rPr>
        <w:t>Ibañez</w:t>
      </w:r>
      <w:proofErr w:type="spellEnd"/>
      <w:r w:rsidRPr="007F7628">
        <w:rPr>
          <w:rFonts w:ascii="Times" w:hAnsi="Times" w:cs="Times New Roman"/>
          <w:sz w:val="24"/>
          <w:szCs w:val="24"/>
        </w:rPr>
        <w:t xml:space="preserve"> et al.,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ExcludeAuth="1"&gt;&lt;Author&gt;Ibañez&lt;/Author&gt;&lt;Year&gt;2004&lt;/Year&gt;&lt;RecNum&gt;809&lt;/RecNum&gt;&lt;DisplayText&gt;(2004)&lt;/DisplayText&gt;&lt;record&gt;&lt;rec-number&gt;809&lt;/rec-number&gt;&lt;foreign-keys&gt;&lt;key app="EN" db-id="pd5wf2x00efatoevwr5xfs9mptvs2aafdw5e" timestamp="1397336687"&gt;809&lt;/key&gt;&lt;key app="ENWeb" db-id=""&gt;0&lt;/key&gt;&lt;/foreign-keys&gt;&lt;ref-type name="Journal Article"&gt;17&lt;/ref-type&gt;&lt;contributors&gt;&lt;authors&gt;&lt;author&gt;Ibañez, Gladys E.&lt;/author&gt;&lt;author&gt;Kuperminc, Gabriel P.&lt;/author&gt;&lt;author&gt;Jurkovic, Greg&lt;/author&gt;&lt;author&gt;Perilla, Julia&lt;/author&gt;&lt;/authors&gt;&lt;/contributors&gt;&lt;auth-address&gt;Ibañez, Gladys E., 719 Ormewood Avenue, Atlanta, GA, US, 30312, gldysibanez@aol.com&lt;/auth-address&gt;&lt;titles&gt;&lt;title&gt;Cultural attributes and adaptations linked to achievement motivation among Latino adolescents&lt;/title&gt;&lt;secondary-title&gt;Journal of Youth and Adolescence&lt;/secondary-title&gt;&lt;/titles&gt;&lt;periodical&gt;&lt;full-title&gt;Journal of Youth and Adolescence&lt;/full-title&gt;&lt;/periodical&gt;&lt;pages&gt;559-568&lt;/pages&gt;&lt;volume&gt;33&lt;/volume&gt;&lt;number&gt;6&lt;/number&gt;&lt;dates&gt;&lt;year&gt;2004&lt;/year&gt;&lt;/dates&gt;&lt;pub-location&gt;Germany&lt;/pub-location&gt;&lt;publisher&gt;Springer&lt;/publisher&gt;&lt;isbn&gt;1573-6601&amp;#xD;0047-2891&lt;/isbn&gt;&lt;accession-num&gt;2004-20879-008. First Author &amp;amp; Affiliation: Ibañez, Gladys E.&lt;/accession-num&gt;&lt;urls&gt;&lt;related-urls&gt;&lt;url&gt;http://libraries.ou.edu/access.aspx?url=http://search.ebscohost.com/login.aspx?direct=true&amp;amp;db=psyh&amp;amp;AN=2004-20879-008&amp;amp;site=ehost-live&lt;/url&gt;&lt;url&gt;gldysibanez@aol.com&lt;/url&gt;&lt;/related-urls&gt;&lt;/urls&gt;&lt;electronic-resource-num&gt;10.1023/B:JOYO.0000048069.22681.2c&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(2004)</w:t>
      </w:r>
      <w:r w:rsidRPr="007F7628">
        <w:rPr>
          <w:rFonts w:ascii="Times" w:hAnsi="Times" w:cs="Times New Roman"/>
          <w:sz w:val="24"/>
          <w:szCs w:val="24"/>
        </w:rPr>
        <w:fldChar w:fldCharType="end"/>
      </w:r>
      <w:r w:rsidRPr="007F7628">
        <w:rPr>
          <w:rFonts w:ascii="Times" w:hAnsi="Times" w:cs="Times New Roman"/>
          <w:sz w:val="24"/>
          <w:szCs w:val="24"/>
        </w:rPr>
        <w:t xml:space="preserve"> demonstrated that parental involvement in highly acculturated Hispanic students was significantly and positively correlated with valuing school, but not with students with low levels of acculturation. It was found that ninth graders with a more integrated acculturation style were associated with higher reports of valuing school and a more academic motivation </w:t>
      </w:r>
      <w:r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UmVjTnVtPjE0MzA8L1JlY051bT48RGlzcGxheVRleHQ+KEZ1bGlnbmkgZXQgYWwuLCAyMDA1KTwv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UmVjTnVtPjE0MzA8L1JlY051bT48RGlzcGxheVRleHQ+KEZ1bGlnbmkgZXQgYWwuLCAyMDA1KTwv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(Fuligni et al., 2005)</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1E3F6742" w14:textId="77777777" w:rsidR="00E5154C" w:rsidRPr="007F7628" w:rsidRDefault="00E5154C" w:rsidP="00E5154C">
      <w:pPr>
        <w:spacing w:after="0" w:line="480" w:lineRule="auto"/>
        <w:ind w:firstLine="720"/>
        <w:rPr>
          <w:rFonts w:ascii="Times" w:hAnsi="Times" w:cs="Times New Roman"/>
          <w:sz w:val="24"/>
          <w:szCs w:val="24"/>
        </w:rPr>
      </w:pPr>
      <w:r w:rsidRPr="007F7628">
        <w:rPr>
          <w:rFonts w:ascii="Times" w:hAnsi="Times" w:cs="Times New Roman"/>
          <w:sz w:val="24"/>
          <w:szCs w:val="24"/>
        </w:rPr>
        <w:t xml:space="preserve">Within the microsystem of the home, the parents’ level of acculturation also matters. Gutierrez and </w:t>
      </w:r>
      <w:proofErr w:type="spellStart"/>
      <w:r w:rsidRPr="007F7628">
        <w:rPr>
          <w:rFonts w:ascii="Times" w:hAnsi="Times" w:cs="Times New Roman"/>
          <w:sz w:val="24"/>
          <w:szCs w:val="24"/>
        </w:rPr>
        <w:t>Sameroff</w:t>
      </w:r>
      <w:proofErr w:type="spellEnd"/>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ExcludeAuth="1"&gt;&lt;Author&gt;Gutierrez&lt;/Author&gt;&lt;Year&gt;1990&lt;/Year&gt;&lt;RecNum&gt;1369&lt;/RecNum&gt;&lt;DisplayText&gt;(1990)&lt;/DisplayText&gt;&lt;record&gt;&lt;rec-number&gt;1369&lt;/rec-number&gt;&lt;foreign-keys&gt;&lt;key app="EN" db-id="pd5wf2x00efatoevwr5xfs9mptvs2aafdw5e" timestamp="1397348919"&gt;1369&lt;/key&gt;&lt;/foreign-keys&gt;&lt;ref-type name="Journal Article"&gt;17&lt;/ref-type&gt;&lt;contributors&gt;&lt;authors&gt;&lt;author&gt;Gutierrez, Jeannie&lt;/author&gt;&lt;author&gt;Sameroff, Arnold&lt;/author&gt;&lt;/authors&gt;&lt;/contributors&gt;&lt;titles&gt;&lt;title&gt;Determinants of complexity in Mexican-American and Anglo-American mothers&amp;apos; conceptions of child development&lt;/title&gt;&lt;secondary-title&gt;Child Development&lt;/secondary-title&gt;&lt;tertiary-title&gt;Minority children&lt;/tertiary-title&gt;&lt;/titles&gt;&lt;periodical&gt;&lt;full-title&gt;Child Development&lt;/full-title&gt;&lt;/periodical&gt;&lt;pages&gt;384-394&lt;/pages&gt;&lt;volume&gt;61&lt;/volume&gt;&lt;number&gt;2&lt;/number&gt;&lt;keywords&gt;&lt;keyword&gt;complexity of reasoning about child development, Mexican American vs Anglo American mothers&lt;/keyword&gt;&lt;keyword&gt;Childhood Development&lt;/keyword&gt;&lt;keyword&gt;Cognitive Complexity&lt;/keyword&gt;&lt;keyword&gt;Reasoning&lt;/keyword&gt;&lt;keyword&gt;Anglos&lt;/keyword&gt;&lt;keyword&gt;Mexican Americans&lt;/keyword&gt;&lt;keyword&gt;Mothers&lt;/keyword&gt;&lt;/keywords&gt;&lt;dates&gt;&lt;year&gt;1990&lt;/year&gt;&lt;/dates&gt;&lt;pub-location&gt;United Kingdom&lt;/pub-location&gt;&lt;publisher&gt;Blackwell Publishing&lt;/publisher&gt;&lt;isbn&gt;1467-8624&amp;#xD;0009-3920&lt;/isbn&gt;&lt;accession-num&gt;1990-25114-001. First Author &amp;amp; Affiliation: Gutierrez, Jeannie&lt;/accession-num&gt;&lt;urls&gt;&lt;related-urls&gt;&lt;url&gt;http://libraries.ou.edu/access.aspx?url=http://search.ebscohost.com/login.aspx?direct=true&amp;amp;db=psyh&amp;amp;AN=1990-25114-001&amp;amp;site=ehost-live&lt;/url&gt;&lt;/related-urls&gt;&lt;/urls&gt;&lt;electronic-resource-num&gt;10.2307/1131099&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(1990)</w:t>
      </w:r>
      <w:r w:rsidRPr="007F7628">
        <w:rPr>
          <w:rFonts w:ascii="Times" w:hAnsi="Times" w:cs="Times New Roman"/>
          <w:sz w:val="24"/>
          <w:szCs w:val="24"/>
        </w:rPr>
        <w:fldChar w:fldCharType="end"/>
      </w:r>
      <w:r w:rsidRPr="007F7628">
        <w:rPr>
          <w:rFonts w:ascii="Times" w:hAnsi="Times" w:cs="Times New Roman"/>
          <w:sz w:val="24"/>
          <w:szCs w:val="24"/>
        </w:rPr>
        <w:t xml:space="preserve"> found that bi-cultural, or integrated, mothers were better able to understand their child’s behaviors when compared to </w:t>
      </w:r>
      <w:proofErr w:type="spellStart"/>
      <w:r w:rsidRPr="007F7628">
        <w:rPr>
          <w:rFonts w:ascii="Times" w:hAnsi="Times" w:cs="Times New Roman"/>
          <w:sz w:val="24"/>
          <w:szCs w:val="24"/>
        </w:rPr>
        <w:t>monocultural</w:t>
      </w:r>
      <w:proofErr w:type="spellEnd"/>
      <w:r w:rsidRPr="007F7628">
        <w:rPr>
          <w:rFonts w:ascii="Times" w:hAnsi="Times" w:cs="Times New Roman"/>
          <w:sz w:val="24"/>
          <w:szCs w:val="24"/>
        </w:rPr>
        <w:t xml:space="preserve"> </w:t>
      </w:r>
      <w:r w:rsidRPr="007F7628">
        <w:rPr>
          <w:rFonts w:ascii="Times" w:hAnsi="Times" w:cs="Times New Roman"/>
          <w:sz w:val="24"/>
          <w:szCs w:val="24"/>
        </w:rPr>
        <w:lastRenderedPageBreak/>
        <w:t xml:space="preserve">parents. This speaks to the importance of understanding the influence of acculturation from both bottom-up and top-down approaches. </w:t>
      </w:r>
    </w:p>
    <w:p w14:paraId="016907DA" w14:textId="77777777" w:rsidR="00E73E13" w:rsidRPr="007F7628" w:rsidRDefault="00E73E13" w:rsidP="00E73E1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Within the microsystem of the family, differing levels of acculturation can </w:t>
      </w:r>
      <w:r w:rsidR="00B23B16" w:rsidRPr="007F7628">
        <w:rPr>
          <w:rFonts w:ascii="Times" w:hAnsi="Times" w:cs="Times New Roman"/>
          <w:sz w:val="24"/>
          <w:szCs w:val="24"/>
        </w:rPr>
        <w:t>mediate</w:t>
      </w:r>
      <w:r w:rsidRPr="007F7628">
        <w:rPr>
          <w:rFonts w:ascii="Times" w:hAnsi="Times" w:cs="Times New Roman"/>
          <w:sz w:val="24"/>
          <w:szCs w:val="24"/>
        </w:rPr>
        <w:t xml:space="preserve"> the ways in which the parents and children communicate within the school system. More globally, acculturation can serve as a proxy indicator of the student’s adaptation to the host culture while retaining values from their parents’ country of origin. Oftentimes, the children acculturate at quicker rates than their parents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&lt;EndNote&gt;&lt;Cite&gt;&lt;Author&gt;Lee&lt;/Author&gt;&lt;Year&gt;2001&lt;/Year&gt;&lt;RecNum&gt;71&lt;/RecNum&gt;&lt;DisplayText&gt;(Lee &amp;amp; Liu, 2001; Portes, 1997)&lt;/DisplayText&gt;&lt;record&gt;&lt;rec-number&gt;71&lt;/rec-number&gt;&lt;foreign-keys&gt;&lt;key app="EN" db-id="pd5wf2x00efatoevwr5xfs9mptvs2aafdw5e" timestamp="1397329835"&gt;71&lt;/key&gt;&lt;/foreign-keys&gt;&lt;ref-type name="Journal Article"&gt;17&lt;/ref-type&gt;&lt;contributors&gt;&lt;authors&gt;&lt;author&gt;Lee, R. M.,&lt;/author&gt;&lt;author&gt;Liu, H.&lt;/author&gt;&lt;/authors&gt;&lt;/contributors&gt;&lt;titles&gt;&lt;title&gt;Coping with intergenerational family conflict: Comparison of Asian American, Hispanic, And European American college students&lt;/title&gt;&lt;secondary-title&gt;Journal of Counseling Psychology&lt;/secondary-title&gt;&lt;/titles&gt;&lt;periodical&gt;&lt;full-title&gt;Journal of Counseling Psychology&lt;/full-title&gt;&lt;/periodical&gt;&lt;pages&gt;410-419&lt;/pages&gt;&lt;volume&gt;48&lt;/volume&gt;&lt;number&gt;4&lt;/number&gt;&lt;dates&gt;&lt;year&gt;2001&lt;/year&gt;&lt;/dates&gt;&lt;urls&gt;&lt;/urls&gt;&lt;/record&gt;&lt;/Cite&gt;&lt;Cite&gt;&lt;Author&gt;Portes&lt;/Author&gt;&lt;Year&gt;1997&lt;/Year&gt;&lt;RecNum&gt;77&lt;/RecNum&gt;&lt;record&gt;&lt;rec-number&gt;77&lt;/rec-number&gt;&lt;foreign-keys&gt;&lt;key app="EN" db-id="pd5wf2x00efatoevwr5xfs9mptvs2aafdw5e" timestamp="1397329849"&gt;77&lt;/key&gt;&lt;/foreign-keys&gt;&lt;ref-type name="Journal Article"&gt;17&lt;/ref-type&gt;&lt;contributors&gt;&lt;authors&gt;&lt;author&gt;Portes, A.&lt;/author&gt;&lt;/authors&gt;&lt;/contributors&gt;&lt;titles&gt;&lt;title&gt;Immigration theory for a new century: Some problems and opportunities&lt;/title&gt;&lt;secondary-title&gt;International Migration Review&lt;/secondary-title&gt;&lt;/titles&gt;&lt;periodical&gt;&lt;full-title&gt;International Migration Review&lt;/full-title&gt;&lt;/periodical&gt;&lt;pages&gt;799-825&lt;/pages&gt;&lt;volume&gt;31&lt;/volume&gt;&lt;dates&gt;&lt;year&gt;1997&lt;/year&gt;&lt;/dates&gt;&lt;urls&gt;&lt;/urls&gt;&lt;/record&gt;&lt;/Cite&gt;&lt;/EndNote&gt;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(Lee &amp; Liu, 2001; Portes, 1997)</w:t>
      </w:r>
      <w:r w:rsidRPr="007F7628">
        <w:rPr>
          <w:rFonts w:ascii="Times" w:hAnsi="Times" w:cs="Times New Roman"/>
          <w:sz w:val="24"/>
          <w:szCs w:val="24"/>
        </w:rPr>
        <w:fldChar w:fldCharType="end"/>
      </w:r>
      <w:r w:rsidRPr="007F7628">
        <w:rPr>
          <w:rFonts w:ascii="Times" w:hAnsi="Times" w:cs="Times New Roman"/>
          <w:sz w:val="24"/>
          <w:szCs w:val="24"/>
        </w:rPr>
        <w:t xml:space="preserve">. Although the acculturation rates might differ, the parents often expect their children to adhere to traditional culture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&lt;EndNote&gt;&lt;Cite&gt;&lt;Author&gt;Lee&lt;/Author&gt;&lt;Year&gt;2001&lt;/Year&gt;&lt;RecNum&gt;71&lt;/RecNum&gt;&lt;DisplayText&gt;(Lee &amp;amp; Liu, 2001)&lt;/DisplayText&gt;&lt;record&gt;&lt;rec-number&gt;71&lt;/rec-number&gt;&lt;foreign-keys&gt;&lt;key app="EN" db-id="pd5wf2x00efatoevwr5xfs9mptvs2aafdw5e" timestamp="1397329835"&gt;71&lt;/key&gt;&lt;/foreign-keys&gt;&lt;ref-type name="Journal Article"&gt;17&lt;/ref-type&gt;&lt;contributors&gt;&lt;authors&gt;&lt;author&gt;Lee, R. M.,&lt;/author&gt;&lt;author&gt;Liu, H.&lt;/author&gt;&lt;/authors&gt;&lt;/contributors&gt;&lt;titles&gt;&lt;title&gt;Coping with intergenerational family conflict: Comparison of Asian American, Hispanic, And European American college students&lt;/title&gt;&lt;secondary-title&gt;Journal of Counseling Psychology&lt;/secondary-title&gt;&lt;/titles&gt;&lt;periodical&gt;&lt;full-title&gt;Journal of Counseling Psychology&lt;/full-title&gt;&lt;/periodical&gt;&lt;pages&gt;410-419&lt;/pages&gt;&lt;volume&gt;48&lt;/volume&gt;&lt;number&gt;4&lt;/number&gt;&lt;dates&gt;&lt;year&gt;2001&lt;/year&gt;&lt;/dates&gt;&lt;urls&gt;&lt;/urls&gt;&lt;/record&gt;&lt;/Cite&gt;&lt;/EndNote&gt;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(Lee &amp; Liu, 2001)</w:t>
      </w:r>
      <w:r w:rsidRPr="007F7628">
        <w:rPr>
          <w:rFonts w:ascii="Times" w:hAnsi="Times" w:cs="Times New Roman"/>
          <w:sz w:val="24"/>
          <w:szCs w:val="24"/>
        </w:rPr>
        <w:fldChar w:fldCharType="end"/>
      </w:r>
      <w:r w:rsidRPr="007F7628">
        <w:rPr>
          <w:rFonts w:ascii="Times" w:hAnsi="Times" w:cs="Times New Roman"/>
          <w:sz w:val="24"/>
          <w:szCs w:val="24"/>
        </w:rPr>
        <w:t xml:space="preserve">. The level of acculturation, as it can be seen as being adaptive to the adolescent, does not always occur in a linear fashion </w:t>
      </w:r>
      <w:r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(Buriel, 1993)</w:t>
      </w:r>
      <w:r w:rsidRPr="007F7628">
        <w:rPr>
          <w:rFonts w:ascii="Times" w:hAnsi="Times" w:cs="Times New Roman"/>
          <w:sz w:val="24"/>
          <w:szCs w:val="24"/>
        </w:rPr>
        <w:fldChar w:fldCharType="end"/>
      </w:r>
      <w:r w:rsidRPr="007F7628">
        <w:rPr>
          <w:rFonts w:ascii="Times" w:hAnsi="Times" w:cs="Times New Roman"/>
          <w:sz w:val="24"/>
          <w:szCs w:val="24"/>
        </w:rPr>
        <w:t>. Therefore, acculturation can vary depending on the developmental level of the adolescent and/or the current needs they are seeking to meet.</w:t>
      </w:r>
    </w:p>
    <w:p w14:paraId="355EE481" w14:textId="77777777" w:rsidR="00502FAC" w:rsidRPr="007F7628" w:rsidRDefault="00502FAC" w:rsidP="00DF7443">
      <w:pPr>
        <w:pStyle w:val="Heading2"/>
      </w:pPr>
      <w:bookmarkStart w:id="19" w:name="_Toc285715549"/>
      <w:r w:rsidRPr="007F7628">
        <w:t>Motivation</w:t>
      </w:r>
      <w:bookmarkEnd w:id="19"/>
      <w:r w:rsidR="00AA4F26" w:rsidRPr="007F7628">
        <w:t xml:space="preserve"> </w:t>
      </w:r>
    </w:p>
    <w:p w14:paraId="1470E615" w14:textId="77777777" w:rsidR="008A215F" w:rsidRPr="007F7628" w:rsidRDefault="008A215F" w:rsidP="004B62E3">
      <w:pPr>
        <w:spacing w:after="0" w:line="480" w:lineRule="auto"/>
        <w:ind w:firstLine="720"/>
        <w:rPr>
          <w:rFonts w:ascii="Times" w:hAnsi="Times" w:cs="Times New Roman"/>
          <w:sz w:val="24"/>
          <w:szCs w:val="24"/>
        </w:rPr>
      </w:pPr>
      <w:r w:rsidRPr="007F7628">
        <w:rPr>
          <w:rFonts w:ascii="Times" w:hAnsi="Times" w:cs="Times New Roman"/>
          <w:sz w:val="24"/>
          <w:szCs w:val="24"/>
        </w:rPr>
        <w:t>The general construct</w:t>
      </w:r>
      <w:r w:rsidR="00661975" w:rsidRPr="007F7628">
        <w:rPr>
          <w:rFonts w:ascii="Times" w:hAnsi="Times" w:cs="Times New Roman"/>
          <w:sz w:val="24"/>
          <w:szCs w:val="24"/>
        </w:rPr>
        <w:t xml:space="preserve"> of motivation is widely used across disciplines because it continues to be identified as a core factor of regulation within humans. As Ryan and Deci </w:t>
      </w:r>
      <w:r w:rsidR="00661975"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ExcludeAuth="1"&gt;&lt;Author&gt;Ryan&lt;/Author&gt;&lt;Year&gt;2000&lt;/Year&gt;&lt;RecNum&gt;81&lt;/RecNum&gt;&lt;DisplayText&gt;(2000)&lt;/DisplayText&gt;&lt;record&gt;&lt;rec-number&gt;81&lt;/rec-number&gt;&lt;foreign-keys&gt;&lt;key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661975" w:rsidRPr="007F7628">
        <w:rPr>
          <w:rFonts w:ascii="Times" w:hAnsi="Times" w:cs="Times New Roman"/>
          <w:sz w:val="24"/>
          <w:szCs w:val="24"/>
        </w:rPr>
        <w:fldChar w:fldCharType="separate"/>
      </w:r>
      <w:r w:rsidR="00661975" w:rsidRPr="007F7628">
        <w:rPr>
          <w:rFonts w:ascii="Times" w:hAnsi="Times" w:cs="Times New Roman"/>
          <w:noProof/>
          <w:sz w:val="24"/>
          <w:szCs w:val="24"/>
        </w:rPr>
        <w:t>(</w:t>
      </w:r>
      <w:r w:rsidR="00103F23" w:rsidRPr="007F7628">
        <w:rPr>
          <w:rFonts w:ascii="Times" w:hAnsi="Times" w:cs="Times New Roman"/>
          <w:noProof/>
          <w:sz w:val="24"/>
          <w:szCs w:val="24"/>
        </w:rPr>
        <w:t>2000</w:t>
      </w:r>
      <w:r w:rsidR="00661975" w:rsidRPr="007F7628">
        <w:rPr>
          <w:rFonts w:ascii="Times" w:hAnsi="Times" w:cs="Times New Roman"/>
          <w:noProof/>
          <w:sz w:val="24"/>
          <w:szCs w:val="24"/>
        </w:rPr>
        <w:t>)</w:t>
      </w:r>
      <w:r w:rsidR="00661975" w:rsidRPr="007F7628">
        <w:rPr>
          <w:rFonts w:ascii="Times" w:hAnsi="Times" w:cs="Times New Roman"/>
          <w:sz w:val="24"/>
          <w:szCs w:val="24"/>
        </w:rPr>
        <w:fldChar w:fldCharType="end"/>
      </w:r>
      <w:r w:rsidR="00661975" w:rsidRPr="007F7628">
        <w:rPr>
          <w:rFonts w:ascii="Times" w:hAnsi="Times" w:cs="Times New Roman"/>
          <w:sz w:val="24"/>
          <w:szCs w:val="24"/>
        </w:rPr>
        <w:t xml:space="preserve"> so succinctly state “motivation is highly valued because of its c</w:t>
      </w:r>
      <w:r w:rsidR="00551E28" w:rsidRPr="007F7628">
        <w:rPr>
          <w:rFonts w:ascii="Times" w:hAnsi="Times" w:cs="Times New Roman"/>
          <w:sz w:val="24"/>
          <w:szCs w:val="24"/>
        </w:rPr>
        <w:t>onsequence: Motivation produces</w:t>
      </w:r>
      <w:r w:rsidR="00661975" w:rsidRPr="007F7628">
        <w:rPr>
          <w:rFonts w:ascii="Times" w:hAnsi="Times" w:cs="Times New Roman"/>
          <w:sz w:val="24"/>
          <w:szCs w:val="24"/>
        </w:rPr>
        <w:t>”</w:t>
      </w:r>
      <w:r w:rsidR="00551E28" w:rsidRPr="007F7628">
        <w:rPr>
          <w:rFonts w:ascii="Times" w:hAnsi="Times" w:cs="Times New Roman"/>
          <w:sz w:val="24"/>
          <w:szCs w:val="24"/>
        </w:rPr>
        <w:t xml:space="preserve"> (p.69). This productive motivation can be elicited by a number of factors. An employee could be motivated to produce in order to receive high performance marks. A student could be motivated to please their favorite teacher. A family could be motivated to send a student to college due to cultural and environmental factors. Motivation is influenced by both internal and external factors. </w:t>
      </w:r>
    </w:p>
    <w:p w14:paraId="4A3781F7" w14:textId="77777777" w:rsidR="000F30C7" w:rsidRPr="007F7628" w:rsidRDefault="000F30C7" w:rsidP="004B62E3">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It has been identified that individuals who report being motivated by internal, rather than external means</w:t>
      </w:r>
      <w:r w:rsidR="006D7F2B" w:rsidRPr="007F7628">
        <w:rPr>
          <w:rFonts w:ascii="Times" w:hAnsi="Times" w:cs="Times New Roman"/>
          <w:sz w:val="24"/>
          <w:szCs w:val="24"/>
        </w:rPr>
        <w:t>,</w:t>
      </w:r>
      <w:r w:rsidRPr="007F7628">
        <w:rPr>
          <w:rFonts w:ascii="Times" w:hAnsi="Times" w:cs="Times New Roman"/>
          <w:sz w:val="24"/>
          <w:szCs w:val="24"/>
        </w:rPr>
        <w:t xml:space="preserve"> display more interest and excitement and have increased performance and persistence </w:t>
      </w:r>
      <w:r w:rsidR="001332A0"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&lt;EndNote&gt;&lt;Cite&gt;&lt;Author&gt;Deci&lt;/Author&gt;&lt;Year&gt;1991&lt;/Year&gt;&lt;RecNum&gt;1062&lt;/RecNum&gt;&lt;DisplayText&gt;(Deci &amp;amp; Ryan, 1991)&lt;/DisplayText&gt;&lt;record&gt;&lt;rec-number&gt;1062&lt;/rec-number&gt;&lt;foreign-keys&gt;&lt;key app="EN" db-id="pd5wf2x00efatoevwr5xfs9mptvs2aafdw5e" timestamp="1397342489"&gt;1062&lt;/key&gt;&lt;/foreign-keys&gt;&lt;ref-type name="Book Section"&gt;5&lt;/ref-type&gt;&lt;contributors&gt;&lt;authors&gt;&lt;author&gt;Deci, E. L.,&lt;/author&gt;&lt;author&gt;Ryan, R. M.&lt;/author&gt;&lt;/authors&gt;&lt;secondary-authors&gt;&lt;author&gt;Dienstbier, Richard A.&lt;/author&gt;&lt;/secondary-authors&gt;&lt;/contributors&gt;&lt;titles&gt;&lt;title&gt;A motivational approach to self: Integration in personality&lt;/title&gt;&lt;secondary-title&gt;Nebraska Symposium on Motivation, 1990: Perspectives on motivation.&lt;/secondary-title&gt;&lt;tertiary-title&gt;Current theory and research in motivation, Vol. 38&lt;/tertiary-title&gt;&lt;/titles&gt;&lt;pages&gt;237-288&lt;/pages&gt;&lt;dates&gt;&lt;year&gt;1991&lt;/year&gt;&lt;/dates&gt;&lt;pub-location&gt;Lincoln, NE US&lt;/pub-location&gt;&lt;publisher&gt;University of Nebraska Press&lt;/publisher&gt;&lt;isbn&gt;0-8032-1693-9&amp;#xD;0-8032-6590-5&lt;/isbn&gt;&lt;urls&gt;&lt;related-urls&gt;&lt;url&gt;http://libraries.ou.edu/access.aspx?url=http://search.ebscohost.com/login.aspx?direct=true&amp;amp;db=psyh&amp;amp;AN=1991-98255-005&amp;amp;site=eds-live&lt;/url&gt;&lt;/related-urls&gt;&lt;/urls&gt;&lt;remote-database-name&gt;psyh&lt;/remote-database-name&gt;&lt;remote-database-provider&gt;EBSCOhost&lt;/remote-database-provider&gt;&lt;/record&gt;&lt;/Cite&gt;&lt;/EndNote&gt;</w:instrText>
      </w:r>
      <w:r w:rsidR="001332A0" w:rsidRPr="007F7628">
        <w:rPr>
          <w:rFonts w:ascii="Times" w:hAnsi="Times" w:cs="Times New Roman"/>
          <w:sz w:val="24"/>
          <w:szCs w:val="24"/>
        </w:rPr>
        <w:fldChar w:fldCharType="separate"/>
      </w:r>
      <w:r w:rsidR="009D3609" w:rsidRPr="007F7628">
        <w:rPr>
          <w:rFonts w:ascii="Times" w:hAnsi="Times" w:cs="Times New Roman"/>
          <w:noProof/>
          <w:sz w:val="24"/>
          <w:szCs w:val="24"/>
        </w:rPr>
        <w:t>(Deci &amp; Ryan, 1991)</w:t>
      </w:r>
      <w:r w:rsidR="001332A0" w:rsidRPr="007F7628">
        <w:rPr>
          <w:rFonts w:ascii="Times" w:hAnsi="Times" w:cs="Times New Roman"/>
          <w:sz w:val="24"/>
          <w:szCs w:val="24"/>
        </w:rPr>
        <w:fldChar w:fldCharType="end"/>
      </w:r>
      <w:r w:rsidR="001332A0" w:rsidRPr="007F7628">
        <w:rPr>
          <w:rFonts w:ascii="Times" w:hAnsi="Times" w:cs="Times New Roman"/>
          <w:sz w:val="24"/>
          <w:szCs w:val="24"/>
        </w:rPr>
        <w:t xml:space="preserve">. </w:t>
      </w:r>
      <w:r w:rsidR="006A2DFA" w:rsidRPr="007F7628">
        <w:rPr>
          <w:rFonts w:ascii="Times" w:hAnsi="Times" w:cs="Times New Roman"/>
          <w:sz w:val="24"/>
          <w:szCs w:val="24"/>
        </w:rPr>
        <w:t xml:space="preserve">Even more interesting is that these findings remain significant “even when people have the same level of perceived competence or self-efficacy for the activity” </w:t>
      </w:r>
      <w:r w:rsidR="006A2DFA"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&lt;EndNote&gt;&lt;Cite&gt;&lt;Author&gt;Ryan&lt;/Author&gt;&lt;Year&gt;2000&lt;/Year&gt;&lt;RecNum&gt;81&lt;/RecNum&gt;&lt;Pages&gt;69&lt;/Pages&gt;&lt;DisplayText&gt;(Ryan &amp;amp; Deci, 2000, p. 69)&lt;/DisplayText&gt;&lt;record&gt;&lt;rec-number&gt;81&lt;/rec-number&gt;&lt;foreign-keys&gt;&lt;key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6A2DFA"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 p. 69)</w:t>
      </w:r>
      <w:r w:rsidR="006A2DFA" w:rsidRPr="007F7628">
        <w:rPr>
          <w:rFonts w:ascii="Times" w:hAnsi="Times" w:cs="Times New Roman"/>
          <w:sz w:val="24"/>
          <w:szCs w:val="24"/>
        </w:rPr>
        <w:fldChar w:fldCharType="end"/>
      </w:r>
      <w:r w:rsidR="006A2DFA" w:rsidRPr="007F7628">
        <w:rPr>
          <w:rFonts w:ascii="Times" w:hAnsi="Times" w:cs="Times New Roman"/>
          <w:sz w:val="24"/>
          <w:szCs w:val="24"/>
        </w:rPr>
        <w:t xml:space="preserve">. </w:t>
      </w:r>
    </w:p>
    <w:p w14:paraId="4E81CA1E" w14:textId="77777777" w:rsidR="00577931" w:rsidRPr="007F7628" w:rsidRDefault="00AD4FAA" w:rsidP="00AD4FAA">
      <w:pPr>
        <w:spacing w:after="0" w:line="480" w:lineRule="auto"/>
        <w:ind w:firstLine="720"/>
        <w:rPr>
          <w:rFonts w:ascii="Times" w:hAnsi="Times" w:cs="Times New Roman"/>
          <w:sz w:val="24"/>
          <w:szCs w:val="24"/>
        </w:rPr>
      </w:pPr>
      <w:r w:rsidRPr="007F7628">
        <w:rPr>
          <w:rStyle w:val="Heading3Char"/>
        </w:rPr>
        <w:t>The motivational c</w:t>
      </w:r>
      <w:r w:rsidR="00577931" w:rsidRPr="007F7628">
        <w:rPr>
          <w:rStyle w:val="Heading3Char"/>
        </w:rPr>
        <w:t>ontinuum</w:t>
      </w:r>
      <w:r w:rsidRPr="007F7628">
        <w:rPr>
          <w:rFonts w:ascii="Times" w:hAnsi="Times" w:cs="Times New Roman"/>
          <w:b/>
          <w:sz w:val="24"/>
          <w:szCs w:val="24"/>
        </w:rPr>
        <w:t xml:space="preserve">. </w:t>
      </w:r>
      <w:r w:rsidR="00577931" w:rsidRPr="007F7628">
        <w:rPr>
          <w:rFonts w:ascii="Times" w:hAnsi="Times" w:cs="Times New Roman"/>
          <w:sz w:val="24"/>
          <w:szCs w:val="24"/>
        </w:rPr>
        <w:t xml:space="preserve">Behaviors, motivation/regulatory styles, locus of causality, and relevant processes have been integrated so that we can conceptualize motivation as occurring on a continuum, with awareness of contextual factors that impact the person’s motivational style </w:t>
      </w:r>
      <w:r w:rsidR="00577931"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577931"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00577931" w:rsidRPr="007F7628">
        <w:rPr>
          <w:rFonts w:ascii="Times" w:hAnsi="Times" w:cs="Times New Roman"/>
          <w:sz w:val="24"/>
          <w:szCs w:val="24"/>
        </w:rPr>
        <w:fldChar w:fldCharType="end"/>
      </w:r>
      <w:r w:rsidR="00577931" w:rsidRPr="007F7628">
        <w:rPr>
          <w:rFonts w:ascii="Times" w:hAnsi="Times" w:cs="Times New Roman"/>
          <w:sz w:val="24"/>
          <w:szCs w:val="24"/>
        </w:rPr>
        <w:t xml:space="preserve">. </w:t>
      </w:r>
      <w:r w:rsidR="00E5154C" w:rsidRPr="007F7628">
        <w:rPr>
          <w:rFonts w:ascii="Times" w:hAnsi="Times" w:cs="Times New Roman"/>
          <w:sz w:val="24"/>
          <w:szCs w:val="24"/>
        </w:rPr>
        <w:t>Please see F</w:t>
      </w:r>
      <w:r w:rsidR="00922BA6" w:rsidRPr="007F7628">
        <w:rPr>
          <w:rFonts w:ascii="Times" w:hAnsi="Times" w:cs="Times New Roman"/>
          <w:sz w:val="24"/>
          <w:szCs w:val="24"/>
        </w:rPr>
        <w:t>igure 2</w:t>
      </w:r>
      <w:r w:rsidR="00AB5F31" w:rsidRPr="007F7628">
        <w:rPr>
          <w:rFonts w:ascii="Times" w:hAnsi="Times" w:cs="Times New Roman"/>
          <w:sz w:val="24"/>
          <w:szCs w:val="24"/>
        </w:rPr>
        <w:t xml:space="preserve"> for a visual example of the motivational continuum</w:t>
      </w:r>
      <w:r w:rsidR="00922BA6" w:rsidRPr="007F7628">
        <w:rPr>
          <w:rFonts w:ascii="Times" w:hAnsi="Times" w:cs="Times New Roman"/>
          <w:sz w:val="24"/>
          <w:szCs w:val="24"/>
        </w:rPr>
        <w:t xml:space="preserve"> </w:t>
      </w:r>
      <w:r w:rsidR="00922BA6" w:rsidRPr="007F7628">
        <w:rPr>
          <w:rFonts w:ascii="Times" w:hAnsi="Times"/>
          <w:sz w:val="24"/>
          <w:szCs w:val="24"/>
        </w:rPr>
        <w:fldChar w:fldCharType="begin"/>
      </w:r>
      <w:r w:rsidR="00922BA6" w:rsidRPr="007F7628">
        <w:rPr>
          <w:rFonts w:ascii="Times" w:hAnsi="Times"/>
          <w:sz w:val="24"/>
          <w:szCs w:val="24"/>
        </w:rPr>
        <w:instrText xml:space="preserve"> ADDIN EN.CITE &lt;EndNote&gt;&lt;Cite&gt;&lt;Author&gt;Ryan&lt;/Author&gt;&lt;Year&gt;2000&lt;/Year&gt;&lt;RecNum&gt;81&lt;/RecNum&gt;&lt;Pages&gt;72&lt;/Pages&gt;&lt;DisplayText&gt;(Ryan &amp;amp; Deci, 2000, p. 72)&lt;/DisplayText&gt;&lt;record&gt;&lt;rec-number&gt;81&lt;/rec-number&gt;&lt;foreign-keys&gt;&lt;key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922BA6" w:rsidRPr="007F7628">
        <w:rPr>
          <w:rFonts w:ascii="Times" w:hAnsi="Times"/>
          <w:sz w:val="24"/>
          <w:szCs w:val="24"/>
        </w:rPr>
        <w:fldChar w:fldCharType="separate"/>
      </w:r>
      <w:r w:rsidR="00922BA6" w:rsidRPr="007F7628">
        <w:rPr>
          <w:rFonts w:ascii="Times" w:hAnsi="Times"/>
          <w:noProof/>
          <w:sz w:val="24"/>
          <w:szCs w:val="24"/>
        </w:rPr>
        <w:t>(Ryan &amp; Deci, 2000, p. 72)</w:t>
      </w:r>
      <w:r w:rsidR="00922BA6" w:rsidRPr="007F7628">
        <w:rPr>
          <w:rFonts w:ascii="Times" w:hAnsi="Times"/>
          <w:sz w:val="24"/>
          <w:szCs w:val="24"/>
        </w:rPr>
        <w:fldChar w:fldCharType="end"/>
      </w:r>
      <w:r w:rsidR="00AB5F31" w:rsidRPr="007F7628">
        <w:rPr>
          <w:rFonts w:ascii="Times" w:hAnsi="Times" w:cs="Times New Roman"/>
          <w:sz w:val="24"/>
          <w:szCs w:val="24"/>
        </w:rPr>
        <w:t>.</w:t>
      </w:r>
    </w:p>
    <w:p w14:paraId="6433B9E9" w14:textId="77777777" w:rsidR="00F34B36" w:rsidRPr="007F7628" w:rsidRDefault="00F34B36" w:rsidP="00AB5F31">
      <w:pPr>
        <w:spacing w:after="0"/>
        <w:rPr>
          <w:rFonts w:ascii="Times" w:hAnsi="Times"/>
          <w:sz w:val="24"/>
          <w:szCs w:val="24"/>
        </w:rPr>
      </w:pPr>
    </w:p>
    <w:p w14:paraId="2F7017C2" w14:textId="77777777" w:rsidR="00040EF4" w:rsidRPr="007F7628" w:rsidRDefault="00040EF4" w:rsidP="00040EF4">
      <w:pPr>
        <w:pStyle w:val="Caption"/>
        <w:keepNext/>
      </w:pPr>
      <w:bookmarkStart w:id="20" w:name="_Toc277670099"/>
      <w:r w:rsidRPr="007F7628">
        <w:t xml:space="preserve">Figure </w:t>
      </w:r>
      <w:r w:rsidR="008026F3">
        <w:fldChar w:fldCharType="begin"/>
      </w:r>
      <w:r w:rsidR="008026F3">
        <w:instrText xml:space="preserve"> SEQ Figure \* ARABIC </w:instrText>
      </w:r>
      <w:r w:rsidR="008026F3">
        <w:fldChar w:fldCharType="separate"/>
      </w:r>
      <w:r w:rsidR="00467F30">
        <w:rPr>
          <w:noProof/>
        </w:rPr>
        <w:t>2</w:t>
      </w:r>
      <w:r w:rsidR="008026F3">
        <w:rPr>
          <w:noProof/>
        </w:rPr>
        <w:fldChar w:fldCharType="end"/>
      </w:r>
      <w:r w:rsidRPr="007F7628">
        <w:t xml:space="preserve"> </w:t>
      </w:r>
      <w:r w:rsidRPr="007F7628">
        <w:rPr>
          <w:b w:val="0"/>
        </w:rPr>
        <w:t>The Motivational Continuum</w:t>
      </w:r>
      <w:bookmarkEnd w:id="20"/>
    </w:p>
    <w:p w14:paraId="526A8F89" w14:textId="77777777" w:rsidR="004D03CB" w:rsidRPr="007F7628" w:rsidRDefault="004D03CB" w:rsidP="004D03CB">
      <w:pPr>
        <w:widowControl w:val="0"/>
        <w:autoSpaceDE w:val="0"/>
        <w:autoSpaceDN w:val="0"/>
        <w:adjustRightInd w:val="0"/>
        <w:spacing w:after="0"/>
        <w:rPr>
          <w:rFonts w:ascii="Times" w:hAnsi="Times" w:cs="Times"/>
          <w:noProof/>
          <w:color w:val="FFFFFF"/>
          <w:sz w:val="24"/>
          <w:szCs w:val="24"/>
        </w:rPr>
      </w:pPr>
    </w:p>
    <w:p w14:paraId="5693170F" w14:textId="090DBB6A" w:rsidR="00AB5F31" w:rsidRPr="007F7628" w:rsidRDefault="004D03CB" w:rsidP="004D03CB">
      <w:pPr>
        <w:widowControl w:val="0"/>
        <w:autoSpaceDE w:val="0"/>
        <w:autoSpaceDN w:val="0"/>
        <w:adjustRightInd w:val="0"/>
        <w:spacing w:after="0"/>
        <w:rPr>
          <w:rFonts w:ascii="Times" w:hAnsi="Times" w:cs="Times"/>
          <w:sz w:val="24"/>
          <w:szCs w:val="24"/>
        </w:rPr>
      </w:pPr>
      <w:r w:rsidRPr="007F7628">
        <w:rPr>
          <w:rFonts w:ascii="Times" w:hAnsi="Times" w:cs="Times"/>
          <w:noProof/>
          <w:color w:val="FFFFFF"/>
          <w:sz w:val="24"/>
          <w:szCs w:val="24"/>
        </w:rPr>
        <w:drawing>
          <wp:inline distT="0" distB="0" distL="0" distR="0" wp14:anchorId="6EDB801C" wp14:editId="5EADF3B0">
            <wp:extent cx="5389230" cy="2035834"/>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ic motivation.png"/>
                    <pic:cNvPicPr/>
                  </pic:nvPicPr>
                  <pic:blipFill rotWithShape="1">
                    <a:blip r:embed="rId14">
                      <a:extLst>
                        <a:ext uri="{28A0092B-C50C-407E-A947-70E740481C1C}">
                          <a14:useLocalDpi xmlns:a14="http://schemas.microsoft.com/office/drawing/2010/main" val="0"/>
                        </a:ext>
                      </a:extLst>
                    </a:blip>
                    <a:srcRect t="9962" b="61706"/>
                    <a:stretch/>
                  </pic:blipFill>
                  <pic:spPr bwMode="auto">
                    <a:xfrm>
                      <a:off x="0" y="0"/>
                      <a:ext cx="5394960" cy="2037998"/>
                    </a:xfrm>
                    <a:prstGeom prst="rect">
                      <a:avLst/>
                    </a:prstGeom>
                    <a:ln>
                      <a:noFill/>
                    </a:ln>
                    <a:extLst>
                      <a:ext uri="{53640926-AAD7-44D8-BBD7-CCE9431645EC}">
                        <a14:shadowObscured xmlns:a14="http://schemas.microsoft.com/office/drawing/2010/main"/>
                      </a:ext>
                    </a:extLst>
                  </pic:spPr>
                </pic:pic>
              </a:graphicData>
            </a:graphic>
          </wp:inline>
        </w:drawing>
      </w:r>
      <w:r w:rsidR="00AB5F31" w:rsidRPr="007F7628">
        <w:rPr>
          <w:rFonts w:ascii="Times" w:hAnsi="Times" w:cs="Times"/>
          <w:color w:val="FFFFFF"/>
          <w:sz w:val="24"/>
          <w:szCs w:val="24"/>
        </w:rPr>
        <w:t>Figure 1</w:t>
      </w:r>
    </w:p>
    <w:p w14:paraId="63E88D03" w14:textId="77777777" w:rsidR="00E87AEA" w:rsidRPr="007F7628" w:rsidRDefault="00943CD7" w:rsidP="004B62E3">
      <w:pPr>
        <w:spacing w:after="0" w:line="480" w:lineRule="auto"/>
        <w:rPr>
          <w:rFonts w:ascii="Times" w:hAnsi="Times" w:cs="Times New Roman"/>
          <w:sz w:val="24"/>
          <w:szCs w:val="24"/>
        </w:rPr>
      </w:pPr>
      <w:r w:rsidRPr="007F7628">
        <w:rPr>
          <w:rFonts w:ascii="Times" w:hAnsi="Times" w:cs="Times New Roman"/>
          <w:b/>
          <w:sz w:val="24"/>
          <w:szCs w:val="24"/>
        </w:rPr>
        <w:tab/>
      </w:r>
      <w:r w:rsidRPr="007F7628">
        <w:rPr>
          <w:rFonts w:ascii="Times" w:hAnsi="Times" w:cs="Times New Roman"/>
          <w:sz w:val="24"/>
          <w:szCs w:val="24"/>
        </w:rPr>
        <w:t>A student on the far left of the figure could be described as someone mindlessly engaging in a task wit</w:t>
      </w:r>
      <w:r w:rsidR="00E5154C" w:rsidRPr="007F7628">
        <w:rPr>
          <w:rFonts w:ascii="Times" w:hAnsi="Times" w:cs="Times New Roman"/>
          <w:sz w:val="24"/>
          <w:szCs w:val="24"/>
        </w:rPr>
        <w:t>hout any thought or intent whatso</w:t>
      </w:r>
      <w:r w:rsidRPr="007F7628">
        <w:rPr>
          <w:rFonts w:ascii="Times" w:hAnsi="Times" w:cs="Times New Roman"/>
          <w:sz w:val="24"/>
          <w:szCs w:val="24"/>
        </w:rPr>
        <w:t xml:space="preserve">ever, or a student who simply does not engage in behaviors at all. </w:t>
      </w:r>
      <w:r w:rsidR="002E1A15" w:rsidRPr="007F7628">
        <w:rPr>
          <w:rFonts w:ascii="Times" w:hAnsi="Times" w:cs="Times New Roman"/>
          <w:sz w:val="24"/>
          <w:szCs w:val="24"/>
        </w:rPr>
        <w:t xml:space="preserve">A student on the far right of the figure could be described as someone who gains pleasure from the act of learning and truly values the acquisition of knowledge. </w:t>
      </w:r>
      <w:r w:rsidR="00380AF1" w:rsidRPr="007F7628">
        <w:rPr>
          <w:rFonts w:ascii="Times" w:hAnsi="Times" w:cs="Times New Roman"/>
          <w:sz w:val="24"/>
          <w:szCs w:val="24"/>
        </w:rPr>
        <w:t xml:space="preserve">Moving back to the left, an externally regulated student </w:t>
      </w:r>
      <w:r w:rsidR="00380AF1" w:rsidRPr="007F7628">
        <w:rPr>
          <w:rFonts w:ascii="Times" w:hAnsi="Times" w:cs="Times New Roman"/>
          <w:sz w:val="24"/>
          <w:szCs w:val="24"/>
        </w:rPr>
        <w:lastRenderedPageBreak/>
        <w:t xml:space="preserve">would likely view educational attainment as instrumental </w:t>
      </w:r>
      <w:r w:rsidR="00E5154C" w:rsidRPr="007F7628">
        <w:rPr>
          <w:rFonts w:ascii="Times" w:hAnsi="Times" w:cs="Times New Roman"/>
          <w:sz w:val="24"/>
          <w:szCs w:val="24"/>
        </w:rPr>
        <w:t>to an expected future goal (e.g.,</w:t>
      </w:r>
      <w:r w:rsidR="00380AF1" w:rsidRPr="007F7628">
        <w:rPr>
          <w:rFonts w:ascii="Times" w:hAnsi="Times" w:cs="Times New Roman"/>
          <w:sz w:val="24"/>
          <w:szCs w:val="24"/>
        </w:rPr>
        <w:t xml:space="preserve"> a job), but without any personal ownership</w:t>
      </w:r>
      <w:r w:rsidR="00E5154C" w:rsidRPr="007F7628">
        <w:rPr>
          <w:rFonts w:ascii="Times" w:hAnsi="Times" w:cs="Times New Roman"/>
          <w:sz w:val="24"/>
          <w:szCs w:val="24"/>
        </w:rPr>
        <w:t xml:space="preserve"> of causality of actions (e.g.,</w:t>
      </w:r>
      <w:r w:rsidR="00A03FFD" w:rsidRPr="007F7628">
        <w:rPr>
          <w:rFonts w:ascii="Times" w:hAnsi="Times" w:cs="Times New Roman"/>
          <w:sz w:val="24"/>
          <w:szCs w:val="24"/>
        </w:rPr>
        <w:t xml:space="preserve"> the all too common “the teacher failed me, so I can’t graduate”)</w:t>
      </w:r>
      <w:r w:rsidR="00380AF1" w:rsidRPr="007F7628">
        <w:rPr>
          <w:rFonts w:ascii="Times" w:hAnsi="Times" w:cs="Times New Roman"/>
          <w:sz w:val="24"/>
          <w:szCs w:val="24"/>
        </w:rPr>
        <w:t xml:space="preserve">. A student with introjected regulation </w:t>
      </w:r>
      <w:r w:rsidR="00A03FFD" w:rsidRPr="007F7628">
        <w:rPr>
          <w:rFonts w:ascii="Times" w:hAnsi="Times" w:cs="Times New Roman"/>
          <w:sz w:val="24"/>
          <w:szCs w:val="24"/>
        </w:rPr>
        <w:t xml:space="preserve">would be driven to attain a high grade in order to maintain their self-esteem within a peer group </w:t>
      </w:r>
      <w:r w:rsidR="00C62D5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C62D53" w:rsidRPr="007F7628">
        <w:rPr>
          <w:rFonts w:ascii="Times" w:hAnsi="Times" w:cs="Times New Roman"/>
          <w:sz w:val="24"/>
          <w:szCs w:val="24"/>
        </w:rPr>
        <w:fldChar w:fldCharType="separate"/>
      </w:r>
      <w:r w:rsidR="00C62D53" w:rsidRPr="007F7628">
        <w:rPr>
          <w:rFonts w:ascii="Times" w:hAnsi="Times" w:cs="Times New Roman"/>
          <w:noProof/>
          <w:sz w:val="24"/>
          <w:szCs w:val="24"/>
        </w:rPr>
        <w:t>(Ryan &amp; Deci, 2000)</w:t>
      </w:r>
      <w:r w:rsidR="00C62D53" w:rsidRPr="007F7628">
        <w:rPr>
          <w:rFonts w:ascii="Times" w:hAnsi="Times" w:cs="Times New Roman"/>
          <w:sz w:val="24"/>
          <w:szCs w:val="24"/>
        </w:rPr>
        <w:fldChar w:fldCharType="end"/>
      </w:r>
      <w:r w:rsidR="00A03FFD" w:rsidRPr="007F7628">
        <w:rPr>
          <w:rFonts w:ascii="Times" w:hAnsi="Times" w:cs="Times New Roman"/>
          <w:sz w:val="24"/>
          <w:szCs w:val="24"/>
        </w:rPr>
        <w:t xml:space="preserve">. </w:t>
      </w:r>
      <w:r w:rsidR="00FD5D39" w:rsidRPr="007F7628">
        <w:rPr>
          <w:rFonts w:ascii="Times" w:hAnsi="Times" w:cs="Times New Roman"/>
          <w:sz w:val="24"/>
          <w:szCs w:val="24"/>
        </w:rPr>
        <w:t xml:space="preserve">Identified regulation is similar to a student valuing school to attain a future job, with the addition that this value is of personal importance. Integrated regulation would occur after a student has been cognizant of their future goals and linked them with current values in a more complex manner. </w:t>
      </w:r>
    </w:p>
    <w:p w14:paraId="6B76A1E0" w14:textId="77777777" w:rsidR="00380AF1" w:rsidRPr="007F7628" w:rsidRDefault="00E87AEA" w:rsidP="00E87AEA">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This model provides a sound conceptual framework of the various motivational styles. It should be noted that a student doesn’t necessarily have to pass through the </w:t>
      </w:r>
      <w:r w:rsidR="00C62D53" w:rsidRPr="007F7628">
        <w:rPr>
          <w:rFonts w:ascii="Times" w:hAnsi="Times" w:cs="Times New Roman"/>
          <w:sz w:val="24"/>
          <w:szCs w:val="24"/>
        </w:rPr>
        <w:t xml:space="preserve">styles in the sequential order </w:t>
      </w:r>
      <w:r w:rsidR="00C62D5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C62D53" w:rsidRPr="007F7628">
        <w:rPr>
          <w:rFonts w:ascii="Times" w:hAnsi="Times" w:cs="Times New Roman"/>
          <w:sz w:val="24"/>
          <w:szCs w:val="24"/>
        </w:rPr>
        <w:fldChar w:fldCharType="separate"/>
      </w:r>
      <w:r w:rsidR="00C62D53" w:rsidRPr="007F7628">
        <w:rPr>
          <w:rFonts w:ascii="Times" w:hAnsi="Times" w:cs="Times New Roman"/>
          <w:noProof/>
          <w:sz w:val="24"/>
          <w:szCs w:val="24"/>
        </w:rPr>
        <w:t>(Ryan &amp; Deci, 2000)</w:t>
      </w:r>
      <w:r w:rsidR="00C62D53" w:rsidRPr="007F7628">
        <w:rPr>
          <w:rFonts w:ascii="Times" w:hAnsi="Times" w:cs="Times New Roman"/>
          <w:sz w:val="24"/>
          <w:szCs w:val="24"/>
        </w:rPr>
        <w:fldChar w:fldCharType="end"/>
      </w:r>
      <w:r w:rsidRPr="007F7628">
        <w:rPr>
          <w:rFonts w:ascii="Times" w:hAnsi="Times" w:cs="Times New Roman"/>
          <w:sz w:val="24"/>
          <w:szCs w:val="24"/>
        </w:rPr>
        <w:t xml:space="preserve">, but there is evidence that the student becomes more self-regulated as they naturally develop </w:t>
      </w:r>
      <w:r w:rsidR="004171D7" w:rsidRPr="007F7628">
        <w:rPr>
          <w:rFonts w:ascii="Times" w:hAnsi="Times" w:cs="Times New Roman"/>
          <w:sz w:val="24"/>
          <w:szCs w:val="24"/>
        </w:rPr>
        <w:fldChar w:fldCharType="begin"/>
      </w:r>
      <w:r w:rsidR="004171D7" w:rsidRPr="007F7628">
        <w:rPr>
          <w:rFonts w:ascii="Times" w:hAnsi="Times" w:cs="Times New Roman"/>
          <w:sz w:val="24"/>
          <w:szCs w:val="24"/>
        </w:rPr>
        <w:instrText xml:space="preserve"> ADDIN EN.CITE &lt;EndNote&gt;&lt;Cite&gt;&lt;Author&gt;Chandler&lt;/Author&gt;&lt;Year&gt;1987&lt;/Year&gt;&lt;RecNum&gt;1068&lt;/RecNum&gt;&lt;DisplayText&gt;(Chandler &amp;amp; Connell, 1987)&lt;/DisplayText&gt;&lt;record&gt;&lt;rec-number&gt;1068&lt;/rec-number&gt;&lt;foreign-keys&gt;&lt;key app="EN" db-id="pd5wf2x00efatoevwr5xfs9mptvs2aafdw5e" timestamp="1397342569"&gt;1068&lt;/key&gt;&lt;/foreign-keys&gt;&lt;ref-type name="Journal Article"&gt;17&lt;/ref-type&gt;&lt;contributors&gt;&lt;authors&gt;&lt;author&gt;Chandler, Cristine L.&lt;/author&gt;&lt;author&gt;Connell, James P.&lt;/author&gt;&lt;/authors&gt;&lt;/contributors&gt;&lt;titles&gt;&lt;title&gt;Children&amp;apos;s intrinsic, extrinsic and internalized motivation: A developmental study of children&amp;apos;s reasons for liked and disliked behaviours&lt;/title&gt;&lt;secondary-title&gt;British Journal of Developmental Psychology&lt;/secondary-title&gt;&lt;/titles&gt;&lt;periodical&gt;&lt;full-title&gt;British Journal of Developmental Psychology&lt;/full-title&gt;&lt;/periodical&gt;&lt;pages&gt;357-365&lt;/pages&gt;&lt;volume&gt;5&lt;/volume&gt;&lt;number&gt;4&lt;/number&gt;&lt;dates&gt;&lt;year&gt;1987&lt;/year&gt;&lt;/dates&gt;&lt;pub-location&gt;United Kingdom&lt;/pub-location&gt;&lt;publisher&gt;British Psychological Society&lt;/publisher&gt;&lt;isbn&gt;2044-835X&amp;#xD;0261-510X&lt;/isbn&gt;&lt;accession-num&gt;1988-10274-001. First Author &amp;amp; Affiliation: Chandler, Cristine L.. Other Publishers: Wiley-Blackwell Publishing Ltd.. Release Date: 19880401. Correction Date: 20111107. Publication Type: Journal, (0100)&lt;/accession-num&gt;&lt;urls&gt;&lt;related-urls&gt;&lt;url&gt;http://libraries.ou.edu/access.aspx?url=http://search.ebscohost.com/login.aspx?direct=true&amp;amp;db=psyh&amp;amp;AN=1988-10274-001&amp;amp;site=ehost-live&lt;/url&gt;&lt;/related-urls&gt;&lt;/urls&gt;&lt;electronic-resource-num&gt;10.1111/j.2044-835X.1987.tb01072.x&lt;/electronic-resource-num&gt;&lt;remote-database-name&gt;psyh&lt;/remote-database-name&gt;&lt;remote-database-provider&gt;EBSCOhost&lt;/remote-database-provider&gt;&lt;/record&gt;&lt;/Cite&gt;&lt;/EndNote&gt;</w:instrText>
      </w:r>
      <w:r w:rsidR="004171D7" w:rsidRPr="007F7628">
        <w:rPr>
          <w:rFonts w:ascii="Times" w:hAnsi="Times" w:cs="Times New Roman"/>
          <w:sz w:val="24"/>
          <w:szCs w:val="24"/>
        </w:rPr>
        <w:fldChar w:fldCharType="separate"/>
      </w:r>
      <w:r w:rsidR="004171D7" w:rsidRPr="007F7628">
        <w:rPr>
          <w:rFonts w:ascii="Times" w:hAnsi="Times" w:cs="Times New Roman"/>
          <w:noProof/>
          <w:sz w:val="24"/>
          <w:szCs w:val="24"/>
        </w:rPr>
        <w:t>(Chandler &amp; Connell, 1987)</w:t>
      </w:r>
      <w:r w:rsidR="004171D7" w:rsidRPr="007F7628">
        <w:rPr>
          <w:rFonts w:ascii="Times" w:hAnsi="Times" w:cs="Times New Roman"/>
          <w:sz w:val="24"/>
          <w:szCs w:val="24"/>
        </w:rPr>
        <w:fldChar w:fldCharType="end"/>
      </w:r>
      <w:r w:rsidRPr="007F7628">
        <w:rPr>
          <w:rFonts w:ascii="Times" w:hAnsi="Times" w:cs="Times New Roman"/>
          <w:sz w:val="24"/>
          <w:szCs w:val="24"/>
        </w:rPr>
        <w:t xml:space="preserve">. The construct of most interest and utility is intrinsic motivation and ways to foster the development of intrinsic motivation in students. </w:t>
      </w:r>
    </w:p>
    <w:p w14:paraId="412CFCE5" w14:textId="77777777" w:rsidR="00E2740C" w:rsidRPr="007F7628" w:rsidRDefault="00E2740C" w:rsidP="00E2740C">
      <w:pPr>
        <w:spacing w:after="0" w:line="480" w:lineRule="auto"/>
        <w:ind w:firstLine="720"/>
        <w:rPr>
          <w:rFonts w:ascii="Times" w:hAnsi="Times" w:cs="Times New Roman"/>
          <w:sz w:val="24"/>
          <w:szCs w:val="24"/>
        </w:rPr>
      </w:pPr>
      <w:r w:rsidRPr="007F7628">
        <w:rPr>
          <w:rStyle w:val="Heading3Char"/>
        </w:rPr>
        <w:t xml:space="preserve">Intrinsic </w:t>
      </w:r>
      <w:r w:rsidR="009863AF" w:rsidRPr="007F7628">
        <w:rPr>
          <w:rStyle w:val="Heading3Char"/>
        </w:rPr>
        <w:t>motivation</w:t>
      </w:r>
      <w:r w:rsidR="004B5E67" w:rsidRPr="007F7628">
        <w:rPr>
          <w:rFonts w:ascii="Times" w:hAnsi="Times" w:cs="Times New Roman"/>
          <w:i/>
          <w:sz w:val="24"/>
          <w:szCs w:val="24"/>
        </w:rPr>
        <w:t xml:space="preserve">. </w:t>
      </w:r>
      <w:r w:rsidRPr="007F7628">
        <w:rPr>
          <w:rFonts w:ascii="Times" w:hAnsi="Times" w:cs="Times New Roman"/>
          <w:sz w:val="24"/>
          <w:szCs w:val="24"/>
        </w:rPr>
        <w:t xml:space="preserve">An individual who is intrinsically motivated can be described as one who seeks out novelty, challenge and has a desire to explore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Pr="007F7628">
        <w:rPr>
          <w:rFonts w:ascii="Times" w:hAnsi="Times" w:cs="Times New Roman"/>
          <w:sz w:val="24"/>
          <w:szCs w:val="24"/>
        </w:rPr>
        <w:t xml:space="preserve">. The authors state that although individuals are inherently gifted with propensities towards intrinsic motivation, the initial value a student sees in academics influences the extent to which intrinsic motivation can occur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Pr="007F7628">
        <w:rPr>
          <w:rFonts w:ascii="Times" w:hAnsi="Times" w:cs="Times New Roman"/>
          <w:sz w:val="24"/>
          <w:szCs w:val="24"/>
        </w:rPr>
        <w:t>.  Likewise, a supportive environment must be in place to maintain and enhance these attitudes.</w:t>
      </w:r>
    </w:p>
    <w:p w14:paraId="75EEB408" w14:textId="77777777" w:rsidR="00524688" w:rsidRPr="007F7628" w:rsidRDefault="00524688" w:rsidP="004B5E67">
      <w:pPr>
        <w:spacing w:after="0" w:line="480" w:lineRule="auto"/>
        <w:ind w:firstLine="720"/>
        <w:rPr>
          <w:rFonts w:ascii="Times" w:hAnsi="Times" w:cs="Times New Roman"/>
          <w:sz w:val="24"/>
          <w:szCs w:val="24"/>
        </w:rPr>
      </w:pPr>
    </w:p>
    <w:p w14:paraId="617D84C0" w14:textId="455A0082" w:rsidR="00524688" w:rsidRPr="007F7628" w:rsidRDefault="00524688" w:rsidP="00524688">
      <w:pPr>
        <w:spacing w:after="0" w:line="480" w:lineRule="auto"/>
        <w:ind w:firstLine="720"/>
        <w:rPr>
          <w:rFonts w:ascii="Times" w:hAnsi="Times" w:cs="Times New Roman"/>
          <w:i/>
          <w:sz w:val="24"/>
          <w:szCs w:val="24"/>
        </w:rPr>
      </w:pPr>
      <w:r w:rsidRPr="007F7628">
        <w:rPr>
          <w:rFonts w:ascii="Times" w:hAnsi="Times" w:cs="Times New Roman"/>
          <w:sz w:val="24"/>
          <w:szCs w:val="24"/>
        </w:rPr>
        <w:lastRenderedPageBreak/>
        <w:t xml:space="preserve">The intrinsic motivation literature has focused on three individual subtypes of intrinsic motivation (i.e., to know, to accomplish and to experience stimulation;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&lt;EndNote&gt;&lt;Cite&gt;&lt;Author&gt;Vallerand&lt;/Author&gt;&lt;Year&gt;1992&lt;/Year&gt;&lt;RecNum&gt;311&lt;/RecNum&gt;&lt;DisplayText&gt;(R. J. Vallerand et al., 1992)&lt;/DisplayText&gt;&lt;record&gt;&lt;rec-number&gt;311&lt;/rec-number&gt;&lt;foreign-keys&gt;&lt;key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 J. Vallerand et al., 1992)</w:t>
      </w:r>
      <w:r w:rsidRPr="007F7628">
        <w:rPr>
          <w:rFonts w:ascii="Times" w:hAnsi="Times" w:cs="Times New Roman"/>
          <w:sz w:val="24"/>
          <w:szCs w:val="24"/>
        </w:rPr>
        <w:fldChar w:fldCharType="end"/>
      </w:r>
      <w:r w:rsidRPr="007F7628">
        <w:rPr>
          <w:rFonts w:ascii="Times" w:hAnsi="Times" w:cs="Times New Roman"/>
          <w:sz w:val="24"/>
          <w:szCs w:val="24"/>
        </w:rPr>
        <w:t xml:space="preserve">. Intrinsic motivation to know can be understood as “the fact of performing an activity for the pleasure and the satisfaction that one experiences while learning, exploring or trying to understand something new”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&lt;EndNote&gt;&lt;Cite&gt;&lt;Author&gt;Vallerand&lt;/Author&gt;&lt;Year&gt;1992&lt;/Year&gt;&lt;RecNum&gt;311&lt;/RecNum&gt;&lt;Pages&gt;1005&lt;/Pages&gt;&lt;DisplayText&gt;(R. J. Vallerand et al., 1992, p. 1005)&lt;/DisplayText&gt;&lt;record&gt;&lt;rec-number&gt;311&lt;/rec-number&gt;&lt;foreign-keys&gt;&lt;key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 J. Vallerand et al., 1992, p. 1005)</w:t>
      </w:r>
      <w:r w:rsidRPr="007F7628">
        <w:rPr>
          <w:rFonts w:ascii="Times" w:hAnsi="Times" w:cs="Times New Roman"/>
          <w:sz w:val="24"/>
          <w:szCs w:val="24"/>
        </w:rPr>
        <w:fldChar w:fldCharType="end"/>
      </w:r>
      <w:r w:rsidRPr="007F7628">
        <w:rPr>
          <w:rFonts w:ascii="Times" w:hAnsi="Times" w:cs="Times New Roman"/>
          <w:sz w:val="24"/>
          <w:szCs w:val="24"/>
        </w:rPr>
        <w:t xml:space="preserve">. Intrinsic motivation toward accomplishments is understood as “engaging in an activity for the pleasure and satisfaction one experiences when one attempts to accomplish or create something”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&lt;EndNote&gt;&lt;Cite&gt;&lt;Author&gt;Vallerand&lt;/Author&gt;&lt;Year&gt;1992&lt;/Year&gt;&lt;RecNum&gt;311&lt;/RecNum&gt;&lt;Pages&gt;1005&lt;/Pages&gt;&lt;DisplayText&gt;(R. J. Vallerand et al., 1992, p. 1005)&lt;/DisplayText&gt;&lt;record&gt;&lt;rec-number&gt;311&lt;/rec-number&gt;&lt;foreign-keys&gt;&lt;key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 J. Vallerand et al., 1992, p. 1005)</w:t>
      </w:r>
      <w:r w:rsidRPr="007F7628">
        <w:rPr>
          <w:rFonts w:ascii="Times" w:hAnsi="Times" w:cs="Times New Roman"/>
          <w:sz w:val="24"/>
          <w:szCs w:val="24"/>
        </w:rPr>
        <w:fldChar w:fldCharType="end"/>
      </w:r>
      <w:r w:rsidRPr="007F7628">
        <w:rPr>
          <w:rFonts w:ascii="Times" w:hAnsi="Times" w:cs="Times New Roman"/>
          <w:sz w:val="24"/>
          <w:szCs w:val="24"/>
        </w:rPr>
        <w:t>. Intrinsic motivation to experience stimulation is similar to the construct of flow as discussed by</w:t>
      </w:r>
      <w:r w:rsidR="007F7628" w:rsidRPr="007F7628">
        <w:rPr>
          <w:rFonts w:ascii="Times" w:hAnsi="Times" w:cs="Times New Roman"/>
          <w:noProof/>
          <w:sz w:val="24"/>
          <w:szCs w:val="24"/>
        </w:rPr>
        <w:t xml:space="preserve"> Csikszentmihalyi and</w:t>
      </w:r>
      <w:r w:rsidRPr="007F7628">
        <w:rPr>
          <w:rFonts w:ascii="Times" w:hAnsi="Times" w:cs="Times New Roman"/>
          <w:noProof/>
          <w:sz w:val="24"/>
          <w:szCs w:val="24"/>
        </w:rPr>
        <w:t xml:space="preserve"> Nakamura</w:t>
      </w:r>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ExcludeAuth="1"&gt;&lt;Author&gt;Csikszentmihalyi&lt;/Author&gt;&lt;Year&gt;1989&lt;/Year&gt;&lt;RecNum&gt;307&lt;/RecNum&gt;&lt;DisplayText&gt;(1989)&lt;/DisplayText&gt;&lt;record&gt;&lt;rec-number&gt;307&lt;/rec-number&gt;&lt;foreign-keys&gt;&lt;key app="EN" db-id="pd5wf2x00efatoevwr5xfs9mptvs2aafdw5e" timestamp="1397330965"&gt;307&lt;/key&gt;&lt;/foreign-keys&gt;&lt;ref-type name="Book"&gt;6&lt;/ref-type&gt;&lt;contributors&gt;&lt;authors&gt;&lt;author&gt;Csikszentmihalyi, M.,&lt;/author&gt;&lt;author&gt;Nakamura, J.&lt;/author&gt;&lt;/authors&gt;&lt;secondary-authors&gt;&lt;author&gt;C. Ames.,&lt;/author&gt;&lt;author&gt;R. Ames.&lt;/author&gt;&lt;/secondary-authors&gt;&lt;/contributors&gt;&lt;titles&gt;&lt;title&gt;The dynamics of intrinsic motivation: A study of adolescents&lt;/title&gt;&lt;secondary-title&gt;Research on motivation&lt;/secondary-title&gt;&lt;/titles&gt;&lt;pages&gt;45-71&lt;/pages&gt;&lt;volume&gt;3&lt;/volume&gt;&lt;dates&gt;&lt;year&gt;1989&lt;/year&gt;&lt;/dates&gt;&lt;pub-location&gt;New York&lt;/pub-location&gt;&lt;publisher&gt;Academic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(1989)</w:t>
      </w:r>
      <w:r w:rsidRPr="007F7628">
        <w:rPr>
          <w:rFonts w:ascii="Times" w:hAnsi="Times" w:cs="Times New Roman"/>
          <w:sz w:val="24"/>
          <w:szCs w:val="24"/>
        </w:rPr>
        <w:fldChar w:fldCharType="end"/>
      </w:r>
      <w:r w:rsidRPr="007F7628">
        <w:rPr>
          <w:rFonts w:ascii="Times" w:hAnsi="Times" w:cs="Times New Roman"/>
          <w:sz w:val="24"/>
          <w:szCs w:val="24"/>
        </w:rPr>
        <w:t xml:space="preserve"> and could be evidenced by student experiencing great excitement from a classroom lecture or receiving pleasure from reading an interesting novel. </w:t>
      </w:r>
    </w:p>
    <w:p w14:paraId="275A9EAE" w14:textId="77777777" w:rsidR="00524688" w:rsidRPr="007F7628" w:rsidRDefault="00524688" w:rsidP="00524688">
      <w:pPr>
        <w:spacing w:after="0" w:line="480" w:lineRule="auto"/>
        <w:rPr>
          <w:rFonts w:ascii="Times" w:hAnsi="Times" w:cs="Times New Roman"/>
          <w:sz w:val="24"/>
          <w:szCs w:val="24"/>
        </w:rPr>
      </w:pPr>
      <w:r w:rsidRPr="007F7628">
        <w:rPr>
          <w:rFonts w:ascii="Times" w:hAnsi="Times" w:cs="Times New Roman"/>
          <w:sz w:val="24"/>
          <w:szCs w:val="24"/>
        </w:rPr>
        <w:tab/>
        <w:t xml:space="preserve">Intrinsic motivation as a whole is multifaceted and can be applied to any situation, not just academics. Ryan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ExcludeAuth="1"&gt;&lt;Author&gt;Ryan&lt;/Author&gt;&lt;Year&gt;1995&lt;/Year&gt;&lt;RecNum&gt;1389&lt;/RecNum&gt;&lt;DisplayText&gt;(1995)&lt;/DisplayText&gt;&lt;record&gt;&lt;rec-number&gt;1389&lt;/rec-number&gt;&lt;foreign-keys&gt;&lt;key app="EN" db-id="pd5wf2x00efatoevwr5xfs9mptvs2aafdw5e" timestamp="1397349369"&gt;1389&lt;/key&gt;&lt;/foreign-keys&gt;&lt;ref-type name="Journal Article"&gt;17&lt;/ref-type&gt;&lt;contributors&gt;&lt;authors&gt;&lt;author&gt;Ryan, R. M.&lt;/author&gt;&lt;/authors&gt;&lt;/contributors&gt;&lt;titles&gt;&lt;title&gt;Psychological needs and the facilitation of integrative processes&lt;/title&gt;&lt;secondary-title&gt;Journal of Personality&lt;/secondary-title&gt;&lt;/titles&gt;&lt;periodical&gt;&lt;full-title&gt;Journal of Personality&lt;/full-title&gt;&lt;/periodical&gt;&lt;pages&gt;397-427&lt;/pages&gt;&lt;volume&gt;63&lt;/volume&gt;&lt;number&gt;3&lt;/number&gt;&lt;keywords&gt;&lt;keyword&gt;PERSONALITY&lt;/keyword&gt;&lt;keyword&gt;PSYCHOLOGY&lt;/keyword&gt;&lt;keyword&gt;AUTONOMY (Political science)&lt;/keyword&gt;&lt;keyword&gt;INDIVIDUALISM&lt;/keyword&gt;&lt;/keywords&gt;&lt;dates&gt;&lt;year&gt;1995&lt;/year&gt;&lt;/dates&gt;&lt;publisher&gt;Wiley-Blackwell&lt;/publisher&gt;&lt;isbn&gt;00223506&lt;/isbn&gt;&lt;accession-num&gt;9510042298&lt;/accession-num&gt;&lt;work-type&gt;Article&lt;/work-type&gt;&lt;urls&gt;&lt;related-urls&gt;&lt;url&gt;http://libraries.ou.edu/access.aspx?url=http://search.ebscohost.com/login.aspx?direct=true&amp;amp;db=aph&amp;amp;AN=9510042298&amp;amp;site=ehost-live&lt;/url&gt;&lt;/related-urls&gt;&lt;/urls&gt;&lt;electronic-resource-num&gt;10.1111/1467-6494.ep9510042298&lt;/electronic-resource-num&gt;&lt;remote-database-name&gt;ap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(1995)</w:t>
      </w:r>
      <w:r w:rsidRPr="007F7628">
        <w:rPr>
          <w:rFonts w:ascii="Times" w:hAnsi="Times" w:cs="Times New Roman"/>
          <w:sz w:val="24"/>
          <w:szCs w:val="24"/>
        </w:rPr>
        <w:fldChar w:fldCharType="end"/>
      </w:r>
      <w:r w:rsidRPr="007F7628">
        <w:rPr>
          <w:rFonts w:ascii="Times" w:hAnsi="Times" w:cs="Times New Roman"/>
          <w:sz w:val="24"/>
          <w:szCs w:val="24"/>
        </w:rPr>
        <w:t xml:space="preserve"> discussed how the internalization of regulations can be benefitted by both situational factors and from past learning and experiences. What this means, is that students with higher levels of any of the three subtypes of intrinsic motivation are increasing the types of experiences to pull from, and provide a structure for integrating future behaviors.   </w:t>
      </w:r>
    </w:p>
    <w:p w14:paraId="5A864663" w14:textId="219DBCA2" w:rsidR="009F7F8E" w:rsidRPr="007F7628" w:rsidRDefault="009863AF" w:rsidP="004B5E67">
      <w:pPr>
        <w:spacing w:after="0" w:line="480" w:lineRule="auto"/>
        <w:ind w:firstLine="720"/>
        <w:rPr>
          <w:rFonts w:ascii="Times" w:hAnsi="Times" w:cs="Times New Roman"/>
          <w:i/>
          <w:sz w:val="24"/>
          <w:szCs w:val="24"/>
        </w:rPr>
      </w:pPr>
      <w:r w:rsidRPr="007F7628">
        <w:rPr>
          <w:rFonts w:ascii="Times" w:hAnsi="Times" w:cs="Times New Roman"/>
          <w:sz w:val="24"/>
          <w:szCs w:val="24"/>
        </w:rPr>
        <w:t>Intrinsic motivation can be viewed as analogous to the humanistic view of development and growth known as self-actualization</w:t>
      </w:r>
      <w:r w:rsidR="006461A4" w:rsidRPr="007F7628">
        <w:rPr>
          <w:rFonts w:ascii="Times" w:hAnsi="Times" w:cs="Times New Roman"/>
          <w:sz w:val="24"/>
          <w:szCs w:val="24"/>
        </w:rPr>
        <w:t xml:space="preserve">. </w:t>
      </w:r>
      <w:r w:rsidR="00FF1FB3" w:rsidRPr="007F7628">
        <w:rPr>
          <w:rFonts w:ascii="Times" w:hAnsi="Times" w:cs="Times New Roman"/>
          <w:sz w:val="24"/>
          <w:szCs w:val="24"/>
        </w:rPr>
        <w:t xml:space="preserve">Carl Rogers </w:t>
      </w:r>
      <w:r w:rsidR="00FF1FB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ExcludeAuth="1"&gt;&lt;Author&gt;Rogers&lt;/Author&gt;&lt;Year&gt;1995&lt;/Year&gt;&lt;RecNum&gt;296&lt;/RecNum&gt;&lt;DisplayText&gt;(1995)&lt;/DisplayText&gt;&lt;record&gt;&lt;rec-number&gt;296&lt;/rec-number&gt;&lt;foreign-keys&gt;&lt;key app="EN" db-id="pd5wf2x00efatoevwr5xfs9mptvs2aafdw5e" timestamp="1397330920"&gt;296&lt;/key&gt;&lt;/foreign-keys&gt;&lt;ref-type name="Book"&gt;6&lt;/ref-type&gt;&lt;contributors&gt;&lt;authors&gt;&lt;author&gt;Rogers, C.&lt;/author&gt;&lt;/authors&gt;&lt;/contributors&gt;&lt;titles&gt;&lt;title&gt;On becoming a person: A therapist&amp;apos;s view on psychotherapy&lt;/title&gt;&lt;/titles&gt;&lt;edition&gt;1&lt;/edition&gt;&lt;dates&gt;&lt;year&gt;1995&lt;/year&gt;&lt;/dates&gt;&lt;pub-location&gt;New York, NY&lt;/pub-location&gt;&lt;publisher&gt;Mariner Books&lt;/publisher&gt;&lt;urls&gt;&lt;/urls&gt;&lt;/record&gt;&lt;/Cite&gt;&lt;/EndNote&gt;</w:instrText>
      </w:r>
      <w:r w:rsidR="00FF1FB3" w:rsidRPr="007F7628">
        <w:rPr>
          <w:rFonts w:ascii="Times" w:hAnsi="Times" w:cs="Times New Roman"/>
          <w:sz w:val="24"/>
          <w:szCs w:val="24"/>
        </w:rPr>
        <w:fldChar w:fldCharType="separate"/>
      </w:r>
      <w:r w:rsidR="00FF1FB3" w:rsidRPr="007F7628">
        <w:rPr>
          <w:rFonts w:ascii="Times" w:hAnsi="Times" w:cs="Times New Roman"/>
          <w:noProof/>
          <w:sz w:val="24"/>
          <w:szCs w:val="24"/>
        </w:rPr>
        <w:t>(1995)</w:t>
      </w:r>
      <w:r w:rsidR="00FF1FB3" w:rsidRPr="007F7628">
        <w:rPr>
          <w:rFonts w:ascii="Times" w:hAnsi="Times" w:cs="Times New Roman"/>
          <w:sz w:val="24"/>
          <w:szCs w:val="24"/>
        </w:rPr>
        <w:fldChar w:fldCharType="end"/>
      </w:r>
      <w:r w:rsidR="00FF1FB3" w:rsidRPr="007F7628">
        <w:rPr>
          <w:rFonts w:ascii="Times" w:hAnsi="Times" w:cs="Times New Roman"/>
          <w:sz w:val="24"/>
          <w:szCs w:val="24"/>
        </w:rPr>
        <w:t xml:space="preserve"> developed his counseling theory, in part, off the notion that if he were to provide a certain type of relationship, the client will inherently grow and develop as a person</w:t>
      </w:r>
      <w:r w:rsidRPr="007F7628">
        <w:rPr>
          <w:rFonts w:ascii="Times" w:hAnsi="Times" w:cs="Times New Roman"/>
          <w:sz w:val="24"/>
          <w:szCs w:val="24"/>
        </w:rPr>
        <w:t xml:space="preserve">. </w:t>
      </w:r>
      <w:r w:rsidR="00FF1FB3" w:rsidRPr="007F7628">
        <w:rPr>
          <w:rFonts w:ascii="Times" w:hAnsi="Times" w:cs="Times New Roman"/>
          <w:sz w:val="24"/>
          <w:szCs w:val="24"/>
        </w:rPr>
        <w:t xml:space="preserve">Rogers also generalized this relationship to parents and </w:t>
      </w:r>
      <w:r w:rsidR="00AB00D8" w:rsidRPr="007F7628">
        <w:rPr>
          <w:rFonts w:ascii="Times" w:hAnsi="Times" w:cs="Times New Roman"/>
          <w:sz w:val="24"/>
          <w:szCs w:val="24"/>
        </w:rPr>
        <w:t xml:space="preserve">teachers, speaking on how a certain type of </w:t>
      </w:r>
      <w:r w:rsidR="00AB00D8" w:rsidRPr="007F7628">
        <w:rPr>
          <w:rFonts w:ascii="Times" w:hAnsi="Times" w:cs="Times New Roman"/>
          <w:sz w:val="24"/>
          <w:szCs w:val="24"/>
        </w:rPr>
        <w:lastRenderedPageBreak/>
        <w:t>relationship will allow the child to be</w:t>
      </w:r>
      <w:r w:rsidR="00E5154C" w:rsidRPr="007F7628">
        <w:rPr>
          <w:rFonts w:ascii="Times" w:hAnsi="Times" w:cs="Times New Roman"/>
          <w:sz w:val="24"/>
          <w:szCs w:val="24"/>
        </w:rPr>
        <w:t>come more self-directed, mature</w:t>
      </w:r>
      <w:r w:rsidR="00AB00D8" w:rsidRPr="007F7628">
        <w:rPr>
          <w:rFonts w:ascii="Times" w:hAnsi="Times" w:cs="Times New Roman"/>
          <w:sz w:val="24"/>
          <w:szCs w:val="24"/>
        </w:rPr>
        <w:t xml:space="preserve"> and socialized </w:t>
      </w:r>
      <w:r w:rsidR="00FF1FB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&lt;EndNote&gt;&lt;Cite&gt;&lt;Author&gt;Rogers&lt;/Author&gt;&lt;Year&gt;1995&lt;/Year&gt;&lt;RecNum&gt;296&lt;/RecNum&gt;&lt;DisplayText&gt;(Rogers, 1995)&lt;/DisplayText&gt;&lt;record&gt;&lt;rec-number&gt;296&lt;/rec-number&gt;&lt;foreign-keys&gt;&lt;key app="EN" db-id="pd5wf2x00efatoevwr5xfs9mptvs2aafdw5e" timestamp="1397330920"&gt;296&lt;/key&gt;&lt;/foreign-keys&gt;&lt;ref-type name="Book"&gt;6&lt;/ref-type&gt;&lt;contributors&gt;&lt;authors&gt;&lt;author&gt;Rogers, C.&lt;/author&gt;&lt;/authors&gt;&lt;/contributors&gt;&lt;titles&gt;&lt;title&gt;On becoming a person: A therapist&amp;apos;s view on psychotherapy&lt;/title&gt;&lt;/titles&gt;&lt;edition&gt;1&lt;/edition&gt;&lt;dates&gt;&lt;year&gt;1995&lt;/year&gt;&lt;/dates&gt;&lt;pub-location&gt;New York, NY&lt;/pub-location&gt;&lt;publisher&gt;Mariner Books&lt;/publisher&gt;&lt;urls&gt;&lt;/urls&gt;&lt;/record&gt;&lt;/Cite&gt;&lt;/EndNote&gt;</w:instrText>
      </w:r>
      <w:r w:rsidR="00FF1FB3" w:rsidRPr="007F7628">
        <w:rPr>
          <w:rFonts w:ascii="Times" w:hAnsi="Times" w:cs="Times New Roman"/>
          <w:sz w:val="24"/>
          <w:szCs w:val="24"/>
        </w:rPr>
        <w:fldChar w:fldCharType="separate"/>
      </w:r>
      <w:r w:rsidR="00FF1FB3" w:rsidRPr="007F7628">
        <w:rPr>
          <w:rFonts w:ascii="Times" w:hAnsi="Times" w:cs="Times New Roman"/>
          <w:noProof/>
          <w:sz w:val="24"/>
          <w:szCs w:val="24"/>
        </w:rPr>
        <w:t>(Rogers, 1995)</w:t>
      </w:r>
      <w:r w:rsidR="00FF1FB3" w:rsidRPr="007F7628">
        <w:rPr>
          <w:rFonts w:ascii="Times" w:hAnsi="Times" w:cs="Times New Roman"/>
          <w:sz w:val="24"/>
          <w:szCs w:val="24"/>
        </w:rPr>
        <w:fldChar w:fldCharType="end"/>
      </w:r>
      <w:r w:rsidR="00AB00D8" w:rsidRPr="007F7628">
        <w:rPr>
          <w:rFonts w:ascii="Times" w:hAnsi="Times" w:cs="Times New Roman"/>
          <w:sz w:val="24"/>
          <w:szCs w:val="24"/>
        </w:rPr>
        <w:t>. These</w:t>
      </w:r>
      <w:r w:rsidR="00591D8D" w:rsidRPr="007F7628">
        <w:rPr>
          <w:rFonts w:ascii="Times" w:hAnsi="Times" w:cs="Times New Roman"/>
          <w:sz w:val="24"/>
          <w:szCs w:val="24"/>
        </w:rPr>
        <w:t xml:space="preserve"> </w:t>
      </w:r>
      <w:r w:rsidR="00AB00D8" w:rsidRPr="007F7628">
        <w:rPr>
          <w:rFonts w:ascii="Times" w:hAnsi="Times" w:cs="Times New Roman"/>
          <w:sz w:val="24"/>
          <w:szCs w:val="24"/>
        </w:rPr>
        <w:t>motivations</w:t>
      </w:r>
      <w:r w:rsidR="00591D8D" w:rsidRPr="007F7628">
        <w:rPr>
          <w:rFonts w:ascii="Times" w:hAnsi="Times" w:cs="Times New Roman"/>
          <w:sz w:val="24"/>
          <w:szCs w:val="24"/>
        </w:rPr>
        <w:t xml:space="preserve"> can be characterized as </w:t>
      </w:r>
      <w:r w:rsidR="00AB00D8" w:rsidRPr="007F7628">
        <w:rPr>
          <w:rFonts w:ascii="Times" w:hAnsi="Times" w:cs="Times New Roman"/>
          <w:sz w:val="24"/>
          <w:szCs w:val="24"/>
        </w:rPr>
        <w:t>occurring due to</w:t>
      </w:r>
      <w:r w:rsidR="00591D8D" w:rsidRPr="007F7628">
        <w:rPr>
          <w:rFonts w:ascii="Times" w:hAnsi="Times" w:cs="Times New Roman"/>
          <w:sz w:val="24"/>
          <w:szCs w:val="24"/>
        </w:rPr>
        <w:t xml:space="preserve"> curiosity and because the learner seeks mastery and novelty despite any external rewards </w:t>
      </w:r>
      <w:r w:rsidR="00591D8D"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&lt;EndNote&gt;&lt;Cite&gt;&lt;Author&gt;Ojeda&lt;/Author&gt;&lt;Year&gt;2011&lt;/Year&gt;&lt;RecNum&gt;14&lt;/RecNum&gt;&lt;DisplayText&gt;(Ojeda et al., 2011)&lt;/DisplayText&gt;&lt;record&gt;&lt;rec-number&gt;14&lt;/rec-number&gt;&lt;foreign-keys&gt;&lt;key app="EN" db-id="pd5wf2x00efatoevwr5xfs9mptvs2aafdw5e" timestamp="1397329673"&gt;14&lt;/key&gt;&lt;/foreign-keys&gt;&lt;ref-type name="Journal Article"&gt;17&lt;/ref-type&gt;&lt;contributors&gt;&lt;authors&gt;&lt;author&gt;Ojeda, Lizette&lt;/author&gt;&lt;author&gt;Navarro, Rachel L.&lt;/author&gt;&lt;author&gt;Morales, Alejandro&lt;/author&gt;&lt;/authors&gt;&lt;/contributors&gt;&lt;titles&gt;&lt;title&gt;The Role of La Familia on Mexican American Men’s College Persistence Intentions&lt;/title&gt;&lt;secondary-title&gt;Psychology of Men and Masculinity&lt;/secondary-title&gt;&lt;/titles&gt;&lt;periodical&gt;&lt;full-title&gt;Psychology of Men and Masculinity&lt;/full-title&gt;&lt;/periodical&gt;&lt;pages&gt;216-229&lt;/pages&gt;&lt;volume&gt;12&lt;/volume&gt;&lt;number&gt;3&lt;/number&gt;&lt;dates&gt;&lt;year&gt;2011&lt;/year&gt;&lt;/dates&gt;&lt;urls&gt;&lt;/urls&gt;&lt;/record&gt;&lt;/Cite&gt;&lt;/EndNote&gt;</w:instrText>
      </w:r>
      <w:r w:rsidR="00591D8D" w:rsidRPr="007F7628">
        <w:rPr>
          <w:rFonts w:ascii="Times" w:hAnsi="Times" w:cs="Times New Roman"/>
          <w:sz w:val="24"/>
          <w:szCs w:val="24"/>
        </w:rPr>
        <w:fldChar w:fldCharType="separate"/>
      </w:r>
      <w:r w:rsidR="00720270" w:rsidRPr="007F7628">
        <w:rPr>
          <w:rFonts w:ascii="Times" w:hAnsi="Times" w:cs="Times New Roman"/>
          <w:noProof/>
          <w:sz w:val="24"/>
          <w:szCs w:val="24"/>
        </w:rPr>
        <w:t>(Ojeda et al., 2011)</w:t>
      </w:r>
      <w:r w:rsidR="00591D8D" w:rsidRPr="007F7628">
        <w:rPr>
          <w:rFonts w:ascii="Times" w:hAnsi="Times" w:cs="Times New Roman"/>
          <w:sz w:val="24"/>
          <w:szCs w:val="24"/>
        </w:rPr>
        <w:fldChar w:fldCharType="end"/>
      </w:r>
      <w:r w:rsidR="007F7628" w:rsidRPr="007F7628">
        <w:rPr>
          <w:rFonts w:ascii="Times" w:hAnsi="Times" w:cs="Times New Roman"/>
          <w:sz w:val="24"/>
          <w:szCs w:val="24"/>
        </w:rPr>
        <w:t>. As Carl Rogers believed</w:t>
      </w:r>
      <w:r w:rsidR="000B5BA3" w:rsidRPr="007F7628">
        <w:rPr>
          <w:rFonts w:ascii="Times" w:hAnsi="Times" w:cs="Times New Roman"/>
          <w:sz w:val="24"/>
          <w:szCs w:val="24"/>
        </w:rPr>
        <w:t xml:space="preserve"> that every human has innate drives to self-actualize, the inherent nature of intrinsic motivation in all humans is also accepted as truth in SDT </w:t>
      </w:r>
      <w:r w:rsidR="000B5BA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&lt;EndNote&gt;&lt;Cite&gt;&lt;Author&gt;Ryan&lt;/Author&gt;&lt;Year&gt;1997&lt;/Year&gt;&lt;RecNum&gt;1388&lt;/RecNum&gt;&lt;DisplayText&gt;(Ryan &amp;amp; Frederick, 1997)&lt;/DisplayText&gt;&lt;record&gt;&lt;rec-number&gt;1388&lt;/rec-number&gt;&lt;foreign-keys&gt;&lt;key app="EN" db-id="pd5wf2x00efatoevwr5xfs9mptvs2aafdw5e" timestamp="1397349347"&gt;1388&lt;/key&gt;&lt;/foreign-keys&gt;&lt;ref-type name="Journal Article"&gt;17&lt;/ref-type&gt;&lt;contributors&gt;&lt;authors&gt;&lt;author&gt;Ryan, R. M.,&lt;/author&gt;&lt;author&gt;Frederick, C.&lt;/author&gt;&lt;/authors&gt;&lt;/contributors&gt;&lt;titles&gt;&lt;title&gt;On energy, personality, and health: Subjective vitality as a dynamic reflection of well-being&lt;/title&gt;&lt;secondary-title&gt;Journal of Personality&lt;/secondary-title&gt;&lt;/titles&gt;&lt;periodical&gt;&lt;full-title&gt;Journal of Personality&lt;/full-title&gt;&lt;/periodical&gt;&lt;pages&gt;529-565&lt;/pages&gt;&lt;volume&gt;65&lt;/volume&gt;&lt;number&gt;3&lt;/number&gt;&lt;dates&gt;&lt;year&gt;1997&lt;/year&gt;&lt;/dates&gt;&lt;publisher&gt;Wiley-Blackwell&lt;/publisher&gt;&lt;isbn&gt;00223506&lt;/isbn&gt;&lt;accession-num&gt;9710314567&lt;/accession-num&gt;&lt;work-type&gt;Article&lt;/work-type&gt;&lt;urls&gt;&lt;related-urls&gt;&lt;url&gt;http://libraries.ou.edu/access.aspx?url=http://search.ebscohost.com/login.aspx?direct=true&amp;amp;db=aph&amp;amp;AN=9710314567&amp;amp;site=eds-live&lt;/url&gt;&lt;/related-urls&gt;&lt;/urls&gt;&lt;electronic-resource-num&gt;10.1111/1467-6494.ep9710314567&lt;/electronic-resource-num&gt;&lt;remote-database-name&gt;aph&lt;/remote-database-name&gt;&lt;remote-database-provider&gt;EBSCOhost&lt;/remote-database-provider&gt;&lt;/record&gt;&lt;/Cite&gt;&lt;/EndNote&gt;</w:instrText>
      </w:r>
      <w:r w:rsidR="000B5BA3" w:rsidRPr="007F7628">
        <w:rPr>
          <w:rFonts w:ascii="Times" w:hAnsi="Times" w:cs="Times New Roman"/>
          <w:sz w:val="24"/>
          <w:szCs w:val="24"/>
        </w:rPr>
        <w:fldChar w:fldCharType="separate"/>
      </w:r>
      <w:r w:rsidR="007851AA" w:rsidRPr="007F7628">
        <w:rPr>
          <w:rFonts w:ascii="Times" w:hAnsi="Times" w:cs="Times New Roman"/>
          <w:noProof/>
          <w:sz w:val="24"/>
          <w:szCs w:val="24"/>
        </w:rPr>
        <w:t>(Ryan &amp; Frederick, 1997)</w:t>
      </w:r>
      <w:r w:rsidR="000B5BA3" w:rsidRPr="007F7628">
        <w:rPr>
          <w:rFonts w:ascii="Times" w:hAnsi="Times" w:cs="Times New Roman"/>
          <w:sz w:val="24"/>
          <w:szCs w:val="24"/>
        </w:rPr>
        <w:fldChar w:fldCharType="end"/>
      </w:r>
      <w:r w:rsidR="000B5BA3" w:rsidRPr="007F7628">
        <w:rPr>
          <w:rFonts w:ascii="Times" w:hAnsi="Times" w:cs="Times New Roman"/>
          <w:sz w:val="24"/>
          <w:szCs w:val="24"/>
        </w:rPr>
        <w:t>. Working within these agreed upon t</w:t>
      </w:r>
      <w:r w:rsidR="006461A4" w:rsidRPr="007F7628">
        <w:rPr>
          <w:rFonts w:ascii="Times" w:hAnsi="Times" w:cs="Times New Roman"/>
          <w:sz w:val="24"/>
          <w:szCs w:val="24"/>
        </w:rPr>
        <w:t>ruths, emphasis should be placed</w:t>
      </w:r>
      <w:r w:rsidR="000B5BA3" w:rsidRPr="007F7628">
        <w:rPr>
          <w:rFonts w:ascii="Times" w:hAnsi="Times" w:cs="Times New Roman"/>
          <w:sz w:val="24"/>
          <w:szCs w:val="24"/>
        </w:rPr>
        <w:t xml:space="preserve"> on which factors either foster or </w:t>
      </w:r>
      <w:r w:rsidR="006461A4" w:rsidRPr="007F7628">
        <w:rPr>
          <w:rFonts w:ascii="Times" w:hAnsi="Times" w:cs="Times New Roman"/>
          <w:sz w:val="24"/>
          <w:szCs w:val="24"/>
        </w:rPr>
        <w:t>detract from</w:t>
      </w:r>
      <w:r w:rsidR="000B5BA3" w:rsidRPr="007F7628">
        <w:rPr>
          <w:rFonts w:ascii="Times" w:hAnsi="Times" w:cs="Times New Roman"/>
          <w:sz w:val="24"/>
          <w:szCs w:val="24"/>
        </w:rPr>
        <w:t xml:space="preserve"> the development of intrinsic motivation </w:t>
      </w:r>
      <w:r w:rsidR="000B5BA3"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0B5BA3"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000B5BA3" w:rsidRPr="007F7628">
        <w:rPr>
          <w:rFonts w:ascii="Times" w:hAnsi="Times" w:cs="Times New Roman"/>
          <w:sz w:val="24"/>
          <w:szCs w:val="24"/>
        </w:rPr>
        <w:fldChar w:fldCharType="end"/>
      </w:r>
      <w:r w:rsidR="007373C4" w:rsidRPr="007F7628">
        <w:rPr>
          <w:rFonts w:ascii="Times" w:hAnsi="Times" w:cs="Times New Roman"/>
          <w:sz w:val="24"/>
          <w:szCs w:val="24"/>
        </w:rPr>
        <w:t>.</w:t>
      </w:r>
    </w:p>
    <w:p w14:paraId="6C472140" w14:textId="77777777" w:rsidR="000340BD" w:rsidRPr="007F7628" w:rsidRDefault="000340BD" w:rsidP="000340BD">
      <w:pPr>
        <w:spacing w:after="0" w:line="480" w:lineRule="auto"/>
        <w:ind w:firstLine="720"/>
        <w:rPr>
          <w:rFonts w:ascii="Times" w:hAnsi="Times" w:cs="Times New Roman"/>
          <w:i/>
          <w:sz w:val="24"/>
          <w:szCs w:val="24"/>
        </w:rPr>
      </w:pPr>
      <w:r w:rsidRPr="007F7628">
        <w:rPr>
          <w:rFonts w:ascii="Times" w:hAnsi="Times" w:cs="Times New Roman"/>
          <w:sz w:val="24"/>
          <w:szCs w:val="24"/>
        </w:rPr>
        <w:t xml:space="preserve">Intrinsic motivation should be conceptualized from a dynamic and </w:t>
      </w:r>
      <w:r w:rsidR="00524688" w:rsidRPr="007F7628">
        <w:rPr>
          <w:rFonts w:ascii="Times" w:hAnsi="Times" w:cs="Times New Roman"/>
          <w:sz w:val="24"/>
          <w:szCs w:val="24"/>
        </w:rPr>
        <w:t>systems oriented</w:t>
      </w:r>
      <w:r w:rsidRPr="007F7628">
        <w:rPr>
          <w:rFonts w:ascii="Times" w:hAnsi="Times" w:cs="Times New Roman"/>
          <w:sz w:val="24"/>
          <w:szCs w:val="24"/>
        </w:rPr>
        <w:t xml:space="preserve"> perspective. Simply put, an intrinsically motivated adolescent can influence his or her environment just as easily as the environment can influence him or her. This reciprocal relationship is quite interesting. For instance, it was found that adolescents with a higher degree of internalized motivation have a positive influence on an autonomy supporting parental environment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&lt;EndNote&gt;&lt;Cite&gt;&lt;Author&gt;Vansteenkiste&lt;/Author&gt;&lt;Year&gt;2013&lt;/Year&gt;&lt;RecNum&gt;1053&lt;/RecNum&gt;&lt;DisplayText&gt;(Vansteenkiste, Soenens, Van Petegem, &amp;amp; Duriez, 2013)&lt;/DisplayText&gt;&lt;record&gt;&lt;rec-number&gt;1053&lt;/rec-number&gt;&lt;foreign-keys&gt;&lt;key app="EN" db-id="pd5wf2x00efatoevwr5xfs9mptvs2aafdw5e" timestamp="1397342316"&gt;1053&lt;/key&gt;&lt;/foreign-keys&gt;&lt;ref-type name="Journal Article"&gt;17&lt;/ref-type&gt;&lt;contributors&gt;&lt;authors&gt;&lt;author&gt;Vansteenkiste, Maarten&lt;/author&gt;&lt;author&gt;Soenens, Bart&lt;/author&gt;&lt;author&gt;Van Petegem, Stijn&lt;/author&gt;&lt;author&gt;Duriez, Bart&lt;/author&gt;&lt;/authors&gt;&lt;/contributors&gt;&lt;titles&gt;&lt;title&gt;Longitudinal Associations Between Adolescent Perceived Degree and Style of Parental Prohibition and Internalization and Defiance&lt;/title&gt;&lt;secondary-title&gt;Developmental Psychology&lt;/secondary-title&gt;&lt;/titles&gt;&lt;periodical&gt;&lt;full-title&gt;Developmental Psychology&lt;/full-title&gt;&lt;/periodical&gt;&lt;dates&gt;&lt;year&gt;2013&lt;/year&gt;&lt;/dates&gt;&lt;publisher&gt;American Psychological Association&lt;/publisher&gt;&lt;isbn&gt;0012-1649&amp;#xD;1939-0599&lt;/isbn&gt;&lt;urls&gt;&lt;related-urls&gt;&lt;url&gt;http://libraries.ou.edu/access.aspx?url=http://search.ebscohost.com/login.aspx?direct=true&amp;amp;db=pdh&amp;amp;AN=2013-16566-001&amp;amp;site=eds-live&lt;/url&gt;&lt;/related-urls&gt;&lt;/urls&gt;&lt;electronic-resource-num&gt;10.1037/a0032972&lt;/electronic-resource-num&gt;&lt;remote-database-name&gt;pd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(Vansteenkiste, Soenens, Van Petegem, &amp; Duriez, 2013)</w:t>
      </w:r>
      <w:r w:rsidRPr="007F7628">
        <w:rPr>
          <w:rFonts w:ascii="Times" w:hAnsi="Times" w:cs="Times New Roman"/>
          <w:sz w:val="24"/>
          <w:szCs w:val="24"/>
        </w:rPr>
        <w:fldChar w:fldCharType="end"/>
      </w:r>
      <w:r w:rsidRPr="007F7628">
        <w:rPr>
          <w:rFonts w:ascii="Times" w:hAnsi="Times" w:cs="Times New Roman"/>
          <w:sz w:val="24"/>
          <w:szCs w:val="24"/>
        </w:rPr>
        <w:t xml:space="preserve">. This gives credence to the idea that when adolescents are internally motivated towards academics, they also positively impact their home environment. This spillover effect speaks to the importance of the construct of motivation as well as the importance of creating environments that support it. </w:t>
      </w:r>
    </w:p>
    <w:p w14:paraId="7FD3738E" w14:textId="77777777" w:rsidR="000340BD" w:rsidRPr="007F7628" w:rsidRDefault="000340BD" w:rsidP="00261E67">
      <w:pPr>
        <w:spacing w:after="0" w:line="480" w:lineRule="auto"/>
        <w:rPr>
          <w:rFonts w:ascii="Times" w:hAnsi="Times" w:cs="Times New Roman"/>
          <w:sz w:val="24"/>
          <w:szCs w:val="24"/>
        </w:rPr>
      </w:pPr>
      <w:r w:rsidRPr="007F7628">
        <w:rPr>
          <w:rFonts w:ascii="Times" w:hAnsi="Times" w:cs="Times New Roman"/>
          <w:sz w:val="24"/>
          <w:szCs w:val="24"/>
        </w:rPr>
        <w:tab/>
        <w:t xml:space="preserve">In a similar vein, the utilization of resources and services are greatly impacted by ones’ motivational style. This has been demonstrated in the field of mental health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&lt;EndNote&gt;&lt;Cite&gt;&lt;Author&gt;Ryan&lt;/Author&gt;&lt;Year&gt;2011&lt;/Year&gt;&lt;RecNum&gt;273&lt;/RecNum&gt;&lt;DisplayText&gt;(Ryan, Lynch, Vansteenkiste M., &amp;amp; Deci, 2011)&lt;/DisplayText&gt;&lt;record&gt;&lt;rec-number&gt;273&lt;/rec-number&gt;&lt;foreign-keys&gt;&lt;key app="EN" db-id="pd5wf2x00efatoevwr5xfs9mptvs2aafdw5e" timestamp="1397330760"&gt;273&lt;/key&gt;&lt;key app="ENWeb" db-id=""&gt;0&lt;/key&gt;&lt;/foreign-keys&gt;&lt;ref-type name="Journal Article"&gt;17&lt;/ref-type&gt;&lt;contributors&gt;&lt;authors&gt;&lt;author&gt;Ryan, R. M.,&lt;/author&gt;&lt;author&gt;Lynch, M.F.,&lt;/author&gt;&lt;author&gt;Vansteenkiste M.,&lt;/author&gt;&lt;author&gt;Deci, E. L.&lt;/author&gt;&lt;/authors&gt;&lt;/contributors&gt;&lt;titles&gt;&lt;title&gt;Motivation and autonomy in counseling, psychotherapy, and behavior change: A look at theory and practice&lt;/title&gt;&lt;secondary-title&gt;The Counseling Psychologist&lt;/secondary-title&gt;&lt;/titles&gt;&lt;periodical&gt;&lt;full-title&gt;The Counseling Psychologist&lt;/full-title&gt;&lt;/periodical&gt;&lt;pages&gt;193-260&lt;/pages&gt;&lt;volume&gt;39&lt;/volume&gt;&lt;number&gt;2&lt;/number&gt;&lt;dates&gt;&lt;year&gt;2011&lt;/year&gt;&lt;/dates&gt;&lt;urls&gt;&lt;/urls&gt;&lt;/record&gt;&lt;/Cite&gt;&lt;/EndNote&gt;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(Ryan, Lynch, Vansteenkiste M., &amp; Deci, 2011)</w:t>
      </w:r>
      <w:r w:rsidRPr="007F7628">
        <w:rPr>
          <w:rFonts w:ascii="Times" w:hAnsi="Times" w:cs="Times New Roman"/>
          <w:sz w:val="24"/>
          <w:szCs w:val="24"/>
        </w:rPr>
        <w:fldChar w:fldCharType="end"/>
      </w:r>
      <w:r w:rsidRPr="007F7628">
        <w:rPr>
          <w:rFonts w:ascii="Times" w:hAnsi="Times" w:cs="Times New Roman"/>
          <w:sz w:val="24"/>
          <w:szCs w:val="24"/>
        </w:rPr>
        <w:t>, and it can be inferred that this relationship is similar with academic resources.</w:t>
      </w:r>
    </w:p>
    <w:p w14:paraId="6E051096" w14:textId="77777777" w:rsidR="00EA7287" w:rsidRPr="007F7628" w:rsidRDefault="00551401" w:rsidP="00551401">
      <w:pPr>
        <w:spacing w:after="0" w:line="480" w:lineRule="auto"/>
        <w:ind w:firstLine="720"/>
        <w:rPr>
          <w:rFonts w:ascii="Times" w:hAnsi="Times" w:cs="Times New Roman"/>
          <w:sz w:val="24"/>
          <w:szCs w:val="24"/>
        </w:rPr>
      </w:pPr>
      <w:r w:rsidRPr="007F7628">
        <w:rPr>
          <w:rStyle w:val="Heading3Char"/>
        </w:rPr>
        <w:lastRenderedPageBreak/>
        <w:t>Academic motivation</w:t>
      </w:r>
      <w:r w:rsidRPr="007F7628">
        <w:rPr>
          <w:rFonts w:ascii="Times" w:hAnsi="Times" w:cs="Times New Roman"/>
          <w:b/>
          <w:sz w:val="24"/>
          <w:szCs w:val="24"/>
        </w:rPr>
        <w:t xml:space="preserve">. </w:t>
      </w:r>
      <w:r w:rsidR="007A4A13" w:rsidRPr="007F7628">
        <w:rPr>
          <w:rFonts w:ascii="Times" w:hAnsi="Times" w:cs="Times New Roman"/>
          <w:sz w:val="24"/>
          <w:szCs w:val="24"/>
        </w:rPr>
        <w:t>While motivation can be conceptualized in various ways, this study will examine the context specific motivation related to academics. Academic achievement (</w:t>
      </w:r>
      <w:r w:rsidR="00933C1E" w:rsidRPr="007F7628">
        <w:rPr>
          <w:rFonts w:ascii="Times" w:hAnsi="Times" w:cs="Times New Roman"/>
          <w:sz w:val="24"/>
          <w:szCs w:val="24"/>
        </w:rPr>
        <w:t>e.g.,</w:t>
      </w:r>
      <w:r w:rsidR="007A4A13" w:rsidRPr="007F7628">
        <w:rPr>
          <w:rFonts w:ascii="Times" w:hAnsi="Times" w:cs="Times New Roman"/>
          <w:sz w:val="24"/>
          <w:szCs w:val="24"/>
        </w:rPr>
        <w:t xml:space="preserve"> </w:t>
      </w:r>
      <w:r w:rsidR="00933C1E" w:rsidRPr="007F7628">
        <w:rPr>
          <w:rFonts w:ascii="Times" w:hAnsi="Times" w:cs="Times New Roman"/>
          <w:sz w:val="24"/>
          <w:szCs w:val="24"/>
        </w:rPr>
        <w:t>grade point average or GPA</w:t>
      </w:r>
      <w:r w:rsidR="007A4A13" w:rsidRPr="007F7628">
        <w:rPr>
          <w:rFonts w:ascii="Times" w:hAnsi="Times" w:cs="Times New Roman"/>
          <w:sz w:val="24"/>
          <w:szCs w:val="24"/>
        </w:rPr>
        <w:t xml:space="preserve">) is likely to fluctuate over time and </w:t>
      </w:r>
      <w:r w:rsidR="00933C1E" w:rsidRPr="007F7628">
        <w:rPr>
          <w:rFonts w:ascii="Times" w:hAnsi="Times" w:cs="Times New Roman"/>
          <w:sz w:val="24"/>
          <w:szCs w:val="24"/>
        </w:rPr>
        <w:t xml:space="preserve">is a </w:t>
      </w:r>
      <w:r w:rsidR="007A4A13" w:rsidRPr="007F7628">
        <w:rPr>
          <w:rFonts w:ascii="Times" w:hAnsi="Times" w:cs="Times New Roman"/>
          <w:sz w:val="24"/>
          <w:szCs w:val="24"/>
        </w:rPr>
        <w:t>construct that measures numerous factors outside the cont</w:t>
      </w:r>
      <w:r w:rsidR="00EA7287" w:rsidRPr="007F7628">
        <w:rPr>
          <w:rFonts w:ascii="Times" w:hAnsi="Times" w:cs="Times New Roman"/>
          <w:sz w:val="24"/>
          <w:szCs w:val="24"/>
        </w:rPr>
        <w:t>rol of the student (e.g.</w:t>
      </w:r>
      <w:r w:rsidR="00933C1E" w:rsidRPr="007F7628">
        <w:rPr>
          <w:rFonts w:ascii="Times" w:hAnsi="Times" w:cs="Times New Roman"/>
          <w:sz w:val="24"/>
          <w:szCs w:val="24"/>
        </w:rPr>
        <w:t>,</w:t>
      </w:r>
      <w:r w:rsidR="00EA7287" w:rsidRPr="007F7628">
        <w:rPr>
          <w:rFonts w:ascii="Times" w:hAnsi="Times" w:cs="Times New Roman"/>
          <w:sz w:val="24"/>
          <w:szCs w:val="24"/>
        </w:rPr>
        <w:t xml:space="preserve"> clarity of instruction, difficulty of courses, grading criteria, etc.</w:t>
      </w:r>
      <w:r w:rsidR="00933C1E" w:rsidRPr="007F7628">
        <w:rPr>
          <w:rFonts w:ascii="Times" w:hAnsi="Times" w:cs="Times New Roman"/>
          <w:sz w:val="24"/>
          <w:szCs w:val="24"/>
        </w:rPr>
        <w:t>,</w:t>
      </w:r>
      <w:r w:rsidR="00EA7287" w:rsidRPr="007F7628">
        <w:rPr>
          <w:rFonts w:ascii="Times" w:hAnsi="Times" w:cs="Times New Roman"/>
          <w:sz w:val="24"/>
          <w:szCs w:val="24"/>
        </w:rPr>
        <w:t xml:space="preserve">). However, academic motivation can be </w:t>
      </w:r>
      <w:r w:rsidR="003059F5" w:rsidRPr="007F7628">
        <w:rPr>
          <w:rFonts w:ascii="Times" w:hAnsi="Times" w:cs="Times New Roman"/>
          <w:sz w:val="24"/>
          <w:szCs w:val="24"/>
        </w:rPr>
        <w:t>used to better understand what might be influencing the student’s GPA</w:t>
      </w:r>
      <w:r w:rsidR="00EA7287" w:rsidRPr="007F7628">
        <w:rPr>
          <w:rFonts w:ascii="Times" w:hAnsi="Times" w:cs="Times New Roman"/>
          <w:sz w:val="24"/>
          <w:szCs w:val="24"/>
        </w:rPr>
        <w:t xml:space="preserve"> because it is tied with curiosity, pe</w:t>
      </w:r>
      <w:r w:rsidR="00933C1E" w:rsidRPr="007F7628">
        <w:rPr>
          <w:rFonts w:ascii="Times" w:hAnsi="Times" w:cs="Times New Roman"/>
          <w:sz w:val="24"/>
          <w:szCs w:val="24"/>
        </w:rPr>
        <w:t>rsistence, desire to learn</w:t>
      </w:r>
      <w:r w:rsidR="00EA7287" w:rsidRPr="007F7628">
        <w:rPr>
          <w:rFonts w:ascii="Times" w:hAnsi="Times" w:cs="Times New Roman"/>
          <w:sz w:val="24"/>
          <w:szCs w:val="24"/>
        </w:rPr>
        <w:t xml:space="preserve"> and personal reward </w:t>
      </w:r>
      <w:r w:rsidR="00EA7287"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&lt;EndNote&gt;&lt;Cite&gt;&lt;Author&gt;Deci&lt;/Author&gt;&lt;Year&gt;1985&lt;/Year&gt;&lt;RecNum&gt;274&lt;/RecNum&gt;&lt;DisplayText&gt;(Deci &amp;amp; Ryan, 1985)&lt;/DisplayText&gt;&lt;record&gt;&lt;rec-number&gt;274&lt;/rec-number&gt;&lt;foreign-keys&gt;&lt;key app="EN" db-id="pd5wf2x00efatoevwr5xfs9mptvs2aafdw5e" timestamp="1397330791"&gt;274&lt;/key&gt;&lt;/foreign-keys&gt;&lt;ref-type name="Book"&gt;6&lt;/ref-type&gt;&lt;contributors&gt;&lt;authors&gt;&lt;author&gt;Deci, E. L.,&lt;/author&gt;&lt;author&gt;Ryan, R. M.&lt;/author&gt;&lt;/authors&gt;&lt;/contributors&gt;&lt;titles&gt;&lt;title&gt;Intrinsic motivation and self-determination in human behavior&lt;/title&gt;&lt;/titles&gt;&lt;dates&gt;&lt;year&gt;1985&lt;/year&gt;&lt;/dates&gt;&lt;pub-location&gt;New York, NY&lt;/pub-location&gt;&lt;publisher&gt;Plenum Press&lt;/publisher&gt;&lt;urls&gt;&lt;/urls&gt;&lt;/record&gt;&lt;/Cite&gt;&lt;/EndNote&gt;</w:instrText>
      </w:r>
      <w:r w:rsidR="00EA7287" w:rsidRPr="007F7628">
        <w:rPr>
          <w:rFonts w:ascii="Times" w:hAnsi="Times" w:cs="Times New Roman"/>
          <w:sz w:val="24"/>
          <w:szCs w:val="24"/>
        </w:rPr>
        <w:fldChar w:fldCharType="separate"/>
      </w:r>
      <w:r w:rsidR="009D3609" w:rsidRPr="007F7628">
        <w:rPr>
          <w:rFonts w:ascii="Times" w:hAnsi="Times" w:cs="Times New Roman"/>
          <w:noProof/>
          <w:sz w:val="24"/>
          <w:szCs w:val="24"/>
        </w:rPr>
        <w:t>(Deci &amp; Ryan, 1985)</w:t>
      </w:r>
      <w:r w:rsidR="00EA7287" w:rsidRPr="007F7628">
        <w:rPr>
          <w:rFonts w:ascii="Times" w:hAnsi="Times" w:cs="Times New Roman"/>
          <w:sz w:val="24"/>
          <w:szCs w:val="24"/>
        </w:rPr>
        <w:fldChar w:fldCharType="end"/>
      </w:r>
      <w:r w:rsidR="00EA7287" w:rsidRPr="007F7628">
        <w:rPr>
          <w:rFonts w:ascii="Times" w:hAnsi="Times" w:cs="Times New Roman"/>
          <w:sz w:val="24"/>
          <w:szCs w:val="24"/>
        </w:rPr>
        <w:t xml:space="preserve">. The construct of academic motivation appears extremely important and relevant when discussing the larger construct of academic concerns and systemic problems </w:t>
      </w:r>
      <w:r w:rsidR="00584BF8" w:rsidRPr="007F7628">
        <w:rPr>
          <w:rFonts w:ascii="Times" w:hAnsi="Times" w:cs="Times New Roman"/>
          <w:sz w:val="24"/>
          <w:szCs w:val="24"/>
        </w:rPr>
        <w:t xml:space="preserve">Hispanic </w:t>
      </w:r>
      <w:r w:rsidR="00EA7287" w:rsidRPr="007F7628">
        <w:rPr>
          <w:rFonts w:ascii="Times" w:hAnsi="Times" w:cs="Times New Roman"/>
          <w:sz w:val="24"/>
          <w:szCs w:val="24"/>
        </w:rPr>
        <w:t>students</w:t>
      </w:r>
      <w:r w:rsidR="00933C1E" w:rsidRPr="007F7628">
        <w:rPr>
          <w:rFonts w:ascii="Times" w:hAnsi="Times" w:cs="Times New Roman"/>
          <w:sz w:val="24"/>
          <w:szCs w:val="24"/>
        </w:rPr>
        <w:t xml:space="preserve"> face</w:t>
      </w:r>
      <w:r w:rsidR="00EA7287" w:rsidRPr="007F7628">
        <w:rPr>
          <w:rFonts w:ascii="Times" w:hAnsi="Times" w:cs="Times New Roman"/>
          <w:sz w:val="24"/>
          <w:szCs w:val="24"/>
        </w:rPr>
        <w:t>.</w:t>
      </w:r>
    </w:p>
    <w:p w14:paraId="535A2A06" w14:textId="77777777" w:rsidR="00E2740C" w:rsidRPr="007F7628" w:rsidRDefault="00E2740C" w:rsidP="001D49C7">
      <w:pPr>
        <w:spacing w:after="0" w:line="480" w:lineRule="auto"/>
        <w:ind w:firstLine="720"/>
        <w:rPr>
          <w:rFonts w:ascii="Times" w:hAnsi="Times" w:cs="Times New Roman"/>
          <w:sz w:val="24"/>
          <w:szCs w:val="24"/>
        </w:rPr>
      </w:pPr>
      <w:r w:rsidRPr="007F7628">
        <w:rPr>
          <w:rFonts w:ascii="Times" w:hAnsi="Times" w:cs="Times New Roman"/>
          <w:sz w:val="24"/>
          <w:szCs w:val="24"/>
        </w:rPr>
        <w:t xml:space="preserve">Academic motivation looks beneath the surface of the quantitative grades students obtain, and can assess the complex reasons why students are driven to achieve in school. It is helpful to examine motivational styles because students with higher rates of intrinsic motivation </w:t>
      </w:r>
      <w:r w:rsidR="00933C1E" w:rsidRPr="007F7628">
        <w:rPr>
          <w:rFonts w:ascii="Times" w:hAnsi="Times" w:cs="Times New Roman"/>
          <w:sz w:val="24"/>
          <w:szCs w:val="24"/>
        </w:rPr>
        <w:t>have higher</w:t>
      </w:r>
      <w:r w:rsidRPr="007F7628">
        <w:rPr>
          <w:rFonts w:ascii="Times" w:hAnsi="Times" w:cs="Times New Roman"/>
          <w:sz w:val="24"/>
          <w:szCs w:val="24"/>
        </w:rPr>
        <w:t xml:space="preserve"> </w:t>
      </w:r>
      <w:r w:rsidR="00933C1E" w:rsidRPr="007F7628">
        <w:rPr>
          <w:rFonts w:ascii="Times" w:hAnsi="Times" w:cs="Times New Roman"/>
          <w:sz w:val="24"/>
          <w:szCs w:val="24"/>
        </w:rPr>
        <w:t>academic achievement</w:t>
      </w:r>
      <w:r w:rsidRPr="007F7628">
        <w:rPr>
          <w:rFonts w:ascii="Times" w:hAnsi="Times" w:cs="Times New Roman"/>
          <w:sz w:val="24"/>
          <w:szCs w:val="24"/>
        </w:rPr>
        <w:t xml:space="preserve"> and have higher self-efficacy </w:t>
      </w:r>
      <w:r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&lt;EndNote&gt;&lt;Cite&gt;&lt;Author&gt;Jiang&lt;/Author&gt;&lt;Year&gt;2011&lt;/Year&gt;&lt;RecNum&gt;1044&lt;/RecNum&gt;&lt;DisplayText&gt;(Deci &amp;amp; Ryan, 1985; Jiang, Yau, Bonner, &amp;amp; Chiang, 2011)&lt;/DisplayText&gt;&lt;record&gt;&lt;rec-number&gt;1044&lt;/rec-number&gt;&lt;foreign-keys&gt;&lt;key app="EN" db-id="pd5wf2x00efatoevwr5xfs9mptvs2aafdw5e" timestamp="1397342147"&gt;1044&lt;/key&gt;&lt;/foreign-keys&gt;&lt;ref-type name="Journal Article"&gt;17&lt;/ref-type&gt;&lt;contributors&gt;&lt;authors&gt;&lt;author&gt;Jiang, Y.,&lt;/author&gt;&lt;author&gt;Yau, J.,&lt;/author&gt;&lt;author&gt;Bonner, P.,&lt;/author&gt;&lt;author&gt;Chiang, L.&lt;/author&gt;&lt;/authors&gt;&lt;/contributors&gt;&lt;titles&gt;&lt;title&gt;The role of perceived parental autonomy support in academic achievement of Asian and Latin American adolescents&lt;/title&gt;&lt;secondary-title&gt;Electronic Journal Of Research In Educational Psychology&lt;/secondary-title&gt;&lt;/titles&gt;&lt;periodical&gt;&lt;full-title&gt;Electronic Journal Of Research In Educational Psychology&lt;/full-title&gt;&lt;/periodical&gt;&lt;pages&gt;497-522&lt;/pages&gt;&lt;volume&gt;9&lt;/volume&gt;&lt;number&gt;2&lt;/number&gt;&lt;dates&gt;&lt;year&gt;2011&lt;/year&gt;&lt;/dates&gt;&lt;urls&gt;&lt;/urls&gt;&lt;/record&gt;&lt;/Cite&gt;&lt;Cite&gt;&lt;Author&gt;Deci&lt;/Author&gt;&lt;Year&gt;1985&lt;/Year&gt;&lt;RecNum&gt;274&lt;/RecNum&gt;&lt;record&gt;&lt;rec-number&gt;274&lt;/rec-number&gt;&lt;foreign-keys&gt;&lt;key app="EN" db-id="pd5wf2x00efatoevwr5xfs9mptvs2aafdw5e" timestamp="1397330791"&gt;274&lt;/key&gt;&lt;/foreign-keys&gt;&lt;ref-type name="Book"&gt;6&lt;/ref-type&gt;&lt;contributors&gt;&lt;authors&gt;&lt;author&gt;Deci, E. L.,&lt;/author&gt;&lt;author&gt;Ryan, R. M.&lt;/author&gt;&lt;/authors&gt;&lt;/contributors&gt;&lt;titles&gt;&lt;title&gt;Intrinsic motivation and self-determination in human behavior&lt;/title&gt;&lt;/titles&gt;&lt;dates&gt;&lt;year&gt;1985&lt;/year&gt;&lt;/dates&gt;&lt;pub-location&gt;New York, NY&lt;/pub-location&gt;&lt;publisher&gt;Plenum Press&lt;/publisher&gt;&lt;urls&gt;&lt;/urls&gt;&lt;/record&gt;&lt;/Cite&gt;&lt;/EndNote&gt;</w:instrText>
      </w:r>
      <w:r w:rsidRPr="007F7628">
        <w:rPr>
          <w:rFonts w:ascii="Times" w:hAnsi="Times" w:cs="Times New Roman"/>
          <w:sz w:val="24"/>
          <w:szCs w:val="24"/>
        </w:rPr>
        <w:fldChar w:fldCharType="separate"/>
      </w:r>
      <w:r w:rsidR="009D3609" w:rsidRPr="007F7628">
        <w:rPr>
          <w:rFonts w:ascii="Times" w:hAnsi="Times" w:cs="Times New Roman"/>
          <w:noProof/>
          <w:sz w:val="24"/>
          <w:szCs w:val="24"/>
        </w:rPr>
        <w:t>(Deci &amp; Ryan, 1985; Jiang, Yau, Bonner, &amp; Chiang, 2011)</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450B18CC" w14:textId="77777777" w:rsidR="00A95B46" w:rsidRPr="007F7628" w:rsidRDefault="00A95B46" w:rsidP="00DF7443">
      <w:pPr>
        <w:pStyle w:val="Heading2"/>
      </w:pPr>
      <w:bookmarkStart w:id="21" w:name="_Toc285715550"/>
      <w:r w:rsidRPr="007F7628">
        <w:t xml:space="preserve">Academic </w:t>
      </w:r>
      <w:r w:rsidR="005D4BFD" w:rsidRPr="007F7628">
        <w:t>Factors</w:t>
      </w:r>
      <w:r w:rsidR="006224AB" w:rsidRPr="007F7628">
        <w:t xml:space="preserve"> and Self-Efficacy</w:t>
      </w:r>
      <w:bookmarkEnd w:id="21"/>
    </w:p>
    <w:p w14:paraId="55C3242C" w14:textId="77777777" w:rsidR="006224AB" w:rsidRPr="007F7628" w:rsidRDefault="006224AB" w:rsidP="006224AB">
      <w:pPr>
        <w:spacing w:after="0" w:line="480" w:lineRule="auto"/>
        <w:ind w:firstLine="720"/>
        <w:rPr>
          <w:rFonts w:ascii="Times" w:hAnsi="Times" w:cs="Times New Roman"/>
          <w:sz w:val="24"/>
          <w:szCs w:val="24"/>
        </w:rPr>
      </w:pPr>
      <w:r w:rsidRPr="007F7628">
        <w:rPr>
          <w:rFonts w:ascii="Times" w:hAnsi="Times" w:cs="Times New Roman"/>
          <w:sz w:val="24"/>
          <w:szCs w:val="24"/>
        </w:rPr>
        <w:t>Academic achievement at the high school level can be assessed from students’ grade point average (GPA) as well as s</w:t>
      </w:r>
      <w:r w:rsidR="00617DA3" w:rsidRPr="007F7628">
        <w:rPr>
          <w:rFonts w:ascii="Times" w:hAnsi="Times" w:cs="Times New Roman"/>
          <w:sz w:val="24"/>
          <w:szCs w:val="24"/>
        </w:rPr>
        <w:t>cores on standardized tests (e.g</w:t>
      </w:r>
      <w:r w:rsidRPr="007F7628">
        <w:rPr>
          <w:rFonts w:ascii="Times" w:hAnsi="Times" w:cs="Times New Roman"/>
          <w:sz w:val="24"/>
          <w:szCs w:val="24"/>
        </w:rPr>
        <w:t xml:space="preserve">., the Scholastic Assessment Test or SAT and the American College Testing or ACT). GPA is </w:t>
      </w:r>
      <w:r w:rsidR="00525686" w:rsidRPr="007F7628">
        <w:rPr>
          <w:rFonts w:ascii="Times" w:hAnsi="Times" w:cs="Times New Roman"/>
          <w:sz w:val="24"/>
          <w:szCs w:val="24"/>
        </w:rPr>
        <w:t>typically</w:t>
      </w:r>
      <w:r w:rsidRPr="007F7628">
        <w:rPr>
          <w:rFonts w:ascii="Times" w:hAnsi="Times" w:cs="Times New Roman"/>
          <w:sz w:val="24"/>
          <w:szCs w:val="24"/>
        </w:rPr>
        <w:t xml:space="preserve"> measured on a 4.0 scale with 4.0 signifying an A, a 3.0 signifying a B, a 2.0 signifying a C and a 1.0 signifying a D. </w:t>
      </w:r>
      <w:r w:rsidR="00525686" w:rsidRPr="007F7628">
        <w:rPr>
          <w:rFonts w:ascii="Times" w:hAnsi="Times" w:cs="Times New Roman"/>
          <w:sz w:val="24"/>
          <w:szCs w:val="24"/>
        </w:rPr>
        <w:t>American College Testing (ACT) scores can range from 1 to 36 and are normally distributed, meaning that 95% of students will score between two standard deviations</w:t>
      </w:r>
      <w:r w:rsidR="00617DA3" w:rsidRPr="007F7628">
        <w:rPr>
          <w:rFonts w:ascii="Times" w:hAnsi="Times" w:cs="Times New Roman"/>
          <w:sz w:val="24"/>
          <w:szCs w:val="24"/>
        </w:rPr>
        <w:t>, roughly 4.7,</w:t>
      </w:r>
      <w:r w:rsidR="00525686" w:rsidRPr="007F7628">
        <w:rPr>
          <w:rFonts w:ascii="Times" w:hAnsi="Times" w:cs="Times New Roman"/>
          <w:sz w:val="24"/>
          <w:szCs w:val="24"/>
        </w:rPr>
        <w:t xml:space="preserve"> </w:t>
      </w:r>
      <w:r w:rsidR="00617DA3" w:rsidRPr="007F7628">
        <w:rPr>
          <w:rFonts w:ascii="Times" w:hAnsi="Times" w:cs="Times New Roman"/>
          <w:sz w:val="24"/>
          <w:szCs w:val="24"/>
        </w:rPr>
        <w:t>from</w:t>
      </w:r>
      <w:r w:rsidR="00525686" w:rsidRPr="007F7628">
        <w:rPr>
          <w:rFonts w:ascii="Times" w:hAnsi="Times" w:cs="Times New Roman"/>
          <w:sz w:val="24"/>
          <w:szCs w:val="24"/>
        </w:rPr>
        <w:t xml:space="preserve"> the mean</w:t>
      </w:r>
      <w:r w:rsidR="00617DA3" w:rsidRPr="007F7628">
        <w:rPr>
          <w:rFonts w:ascii="Times" w:hAnsi="Times" w:cs="Times New Roman"/>
          <w:sz w:val="24"/>
          <w:szCs w:val="24"/>
        </w:rPr>
        <w:t xml:space="preserve">, being </w:t>
      </w:r>
      <w:r w:rsidR="00525686" w:rsidRPr="007F7628">
        <w:rPr>
          <w:rFonts w:ascii="Times" w:hAnsi="Times" w:cs="Times New Roman"/>
          <w:sz w:val="24"/>
          <w:szCs w:val="24"/>
        </w:rPr>
        <w:t>21</w:t>
      </w:r>
      <w:r w:rsidR="00617DA3" w:rsidRPr="007F7628">
        <w:rPr>
          <w:rFonts w:ascii="Times" w:hAnsi="Times" w:cs="Times New Roman"/>
          <w:sz w:val="24"/>
          <w:szCs w:val="24"/>
        </w:rPr>
        <w:t>(</w:t>
      </w:r>
      <w:r w:rsidR="00525686" w:rsidRPr="007F7628">
        <w:rPr>
          <w:rFonts w:ascii="Times" w:hAnsi="Times" w:cs="Times New Roman"/>
          <w:sz w:val="24"/>
          <w:szCs w:val="24"/>
        </w:rPr>
        <w:t xml:space="preserve">i.e., between 12 and 30). </w:t>
      </w:r>
      <w:r w:rsidR="00A01AD5" w:rsidRPr="007F7628">
        <w:rPr>
          <w:rFonts w:ascii="Times" w:hAnsi="Times" w:cs="Times New Roman"/>
          <w:sz w:val="24"/>
          <w:szCs w:val="24"/>
        </w:rPr>
        <w:lastRenderedPageBreak/>
        <w:t xml:space="preserve">Colleges </w:t>
      </w:r>
      <w:r w:rsidR="00617DA3" w:rsidRPr="007F7628">
        <w:rPr>
          <w:rFonts w:ascii="Times" w:hAnsi="Times" w:cs="Times New Roman"/>
          <w:sz w:val="24"/>
          <w:szCs w:val="24"/>
        </w:rPr>
        <w:t>and u</w:t>
      </w:r>
      <w:r w:rsidR="00A01AD5" w:rsidRPr="007F7628">
        <w:rPr>
          <w:rFonts w:ascii="Times" w:hAnsi="Times" w:cs="Times New Roman"/>
          <w:sz w:val="24"/>
          <w:szCs w:val="24"/>
        </w:rPr>
        <w:t xml:space="preserve">niversities have a wide range of acceptance criteria, but both GPA and ACT scores are almost always included in their selection criteria. </w:t>
      </w:r>
    </w:p>
    <w:p w14:paraId="3A4F9290" w14:textId="77777777" w:rsidR="006224AB" w:rsidRPr="007F7628" w:rsidRDefault="006224AB" w:rsidP="00A01AD5">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connection between high school GPA and future academic factors was validated by </w:t>
      </w:r>
      <w:proofErr w:type="spellStart"/>
      <w:r w:rsidRPr="007F7628">
        <w:rPr>
          <w:rFonts w:ascii="Times" w:hAnsi="Times" w:cs="Times New Roman"/>
          <w:sz w:val="24"/>
          <w:szCs w:val="24"/>
        </w:rPr>
        <w:t>Cerna</w:t>
      </w:r>
      <w:proofErr w:type="spellEnd"/>
      <w:r w:rsidRPr="007F7628">
        <w:rPr>
          <w:rFonts w:ascii="Times" w:hAnsi="Times" w:cs="Times New Roman"/>
          <w:sz w:val="24"/>
          <w:szCs w:val="24"/>
        </w:rPr>
        <w:t xml:space="preserve">, Pérez and </w:t>
      </w:r>
      <w:proofErr w:type="spellStart"/>
      <w:r w:rsidRPr="007F7628">
        <w:rPr>
          <w:rFonts w:ascii="Times" w:hAnsi="Times" w:cs="Times New Roman"/>
          <w:sz w:val="24"/>
          <w:szCs w:val="24"/>
        </w:rPr>
        <w:t>Sáenz</w:t>
      </w:r>
      <w:proofErr w:type="spellEnd"/>
      <w:r w:rsidRPr="007F7628">
        <w:rPr>
          <w:rFonts w:ascii="Times" w:hAnsi="Times" w:cs="Times New Roman"/>
          <w:sz w:val="24"/>
          <w:szCs w:val="24"/>
        </w:rPr>
        <w:t xml:space="preserve">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ExcludeAuth="1"&gt;&lt;Author&gt;Cerna&lt;/Author&gt;&lt;Year&gt;2009&lt;/Year&gt;&lt;RecNum&gt;1446&lt;/RecNum&gt;&lt;DisplayText&gt;(2009)&lt;/DisplayText&gt;&lt;record&gt;&lt;rec-number&gt;1446&lt;/rec-number&gt;&lt;foreign-keys&gt;&lt;key app="EN" db-id="pd5wf2x00efatoevwr5xfs9mptvs2aafdw5e" timestamp="1415667369"&gt;1446&lt;/key&gt;&lt;/foreign-keys&gt;&lt;ref-type name="Journal Article"&gt;17&lt;/ref-type&gt;&lt;contributors&gt;&lt;authors&gt;&lt;author&gt;Cerna, Oscar S.&lt;/author&gt;&lt;author&gt;Perez, Patricia A.&lt;/author&gt;&lt;author&gt;Saenz, Victor&lt;/author&gt;&lt;/authors&gt;&lt;/contributors&gt;&lt;titles&gt;&lt;title&gt;Examining the Precollege Attributes and Values of Latina/o Bachelor&amp;apos;s Degree Attainers&lt;/title&gt;&lt;secondary-title&gt;Journal of Hispanic Higher Education&lt;/secondary-title&gt;&lt;/titles&gt;&lt;periodical&gt;&lt;full-title&gt;Journal of Hispanic Higher Education&lt;/full-title&gt;&lt;/periodical&gt;&lt;pages&gt;130-157&lt;/pages&gt;&lt;volume&gt;8&lt;/volume&gt;&lt;number&gt;2&lt;/number&gt;&lt;keywords&gt;&lt;keyword&gt;Institutional Research&lt;/keyword&gt;&lt;keyword&gt;Hispanic American Students&lt;/keyword&gt;&lt;keyword&gt;School Holding Power&lt;/keyword&gt;&lt;keyword&gt;College Students&lt;/keyword&gt;&lt;keyword&gt;Educational Attainment&lt;/keyword&gt;&lt;keyword&gt;Bachelors Degrees&lt;/keyword&gt;&lt;keyword&gt;Academic Persistence&lt;/keyword&gt;&lt;keyword&gt;Social Capital&lt;/keyword&gt;&lt;keyword&gt;Access to Education&lt;/keyword&gt;&lt;keyword&gt;Institutional Cooperation&lt;/keyword&gt;&lt;keyword&gt;Factor Analysis&lt;/keyword&gt;&lt;keyword&gt;Regression (Statistics)&lt;/keyword&gt;&lt;keyword&gt;California&lt;/keyword&gt;&lt;/keywords&gt;&lt;dates&gt;&lt;year&gt;2009&lt;/year&gt;&lt;pub-dates&gt;&lt;date&gt;01/01/&lt;/date&gt;&lt;/pub-dates&gt;&lt;/dates&gt;&lt;publisher&gt;Journal of Hispanic Higher Education&lt;/publisher&gt;&lt;isbn&gt;1538-1927&lt;/isbn&gt;&lt;accession-num&gt;EJ836805&lt;/accession-num&gt;&lt;urls&gt;&lt;related-urls&gt;&lt;url&gt;http://libraries.ou.edu/access.aspx?url=http://search.ebscohost.com/login.aspx?direct=true&amp;amp;db=eric&amp;amp;AN=EJ836805&amp;amp;site=ehost-live&lt;/url&gt;&lt;url&gt;http://dx.doi.org/10.1177/1538192708330239&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(2009)</w:t>
      </w:r>
      <w:r w:rsidRPr="007F7628">
        <w:rPr>
          <w:rFonts w:ascii="Times" w:hAnsi="Times" w:cs="Times New Roman"/>
          <w:sz w:val="24"/>
          <w:szCs w:val="24"/>
        </w:rPr>
        <w:fldChar w:fldCharType="end"/>
      </w:r>
      <w:r w:rsidRPr="007F7628">
        <w:rPr>
          <w:rFonts w:ascii="Times" w:hAnsi="Times" w:cs="Times New Roman"/>
          <w:sz w:val="24"/>
          <w:szCs w:val="24"/>
        </w:rPr>
        <w:t xml:space="preserve">, with findings suggested that high school GPA was the strongest predictor of Mexican-American students attaining a college degree. Similar findings were observed in a longitudinal study with a Latino sample. More specifically, high school GPA was found to be the strongest predictor (β = .36, t = 3.04, p &lt; .003) of college GPA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&lt;EndNote&gt;&lt;Cite&gt;&lt;Author&gt;Bordes-Edgar&lt;/Author&gt;&lt;Year&gt;2011&lt;/Year&gt;&lt;RecNum&gt;1445&lt;/RecNum&gt;&lt;DisplayText&gt;(Bordes-Edgar, Arredondo, Kurpius, &amp;amp; Rund, 2011)&lt;/DisplayText&gt;&lt;record&gt;&lt;rec-number&gt;1445&lt;/rec-number&gt;&lt;foreign-keys&gt;&lt;key app="EN" db-id="pd5wf2x00efatoevwr5xfs9mptvs2aafdw5e" timestamp="1415667367"&gt;1445&lt;/key&gt;&lt;/foreign-keys&gt;&lt;ref-type name="Journal Article"&gt;17&lt;/ref-type&gt;&lt;contributors&gt;&lt;authors&gt;&lt;author&gt;Bordes-Edgar, Veronica&lt;/author&gt;&lt;author&gt;Arredondo, Patricia&lt;/author&gt;&lt;author&gt;Kurpius, Sharon Robinson&lt;/author&gt;&lt;author&gt;Rund, James&lt;/author&gt;&lt;/authors&gt;&lt;/contributors&gt;&lt;titles&gt;&lt;title&gt;A Longitudinal Analysis of Latina/o Students&amp;apos; Academic Persistence&lt;/title&gt;&lt;secondary-title&gt;Journal of Hispanic Higher Education&lt;/secondary-title&gt;&lt;/titles&gt;&lt;periodical&gt;&lt;full-title&gt;Journal of Hispanic Higher Education&lt;/full-title&gt;&lt;/periodical&gt;&lt;pages&gt;358-368&lt;/pages&gt;&lt;volume&gt;10&lt;/volume&gt;&lt;number&gt;4&lt;/number&gt;&lt;keywords&gt;&lt;keyword&gt;Mentors&lt;/keyword&gt;&lt;keyword&gt;Grade Point Average&lt;/keyword&gt;&lt;keyword&gt;Academic Persistence&lt;/keyword&gt;&lt;keyword&gt;Followup Studies&lt;/keyword&gt;&lt;keyword&gt;Hispanic American Students&lt;/keyword&gt;&lt;keyword&gt;Longitudinal Studies&lt;/keyword&gt;&lt;keyword&gt;Surveys&lt;/keyword&gt;&lt;keyword&gt;College Freshmen&lt;/keyword&gt;&lt;keyword&gt;College Entrance Examinations&lt;/keyword&gt;&lt;keyword&gt;Scores&lt;/keyword&gt;&lt;keyword&gt;Self Concept&lt;/keyword&gt;&lt;keyword&gt;Prediction&lt;/keyword&gt;&lt;keyword&gt;College Graduates&lt;/keyword&gt;&lt;/keywords&gt;&lt;dates&gt;&lt;year&gt;2011&lt;/year&gt;&lt;pub-dates&gt;&lt;date&gt;10/01/&lt;/date&gt;&lt;/pub-dates&gt;&lt;/dates&gt;&lt;publisher&gt;Journal of Hispanic Higher Education&lt;/publisher&gt;&lt;isbn&gt;1538-1927&lt;/isbn&gt;&lt;accession-num&gt;EJ942428&lt;/accession-num&gt;&lt;urls&gt;&lt;related-urls&gt;&lt;url&gt;http://libraries.ou.edu/access.aspx?url=http://search.ebscohost.com/login.aspx?direct=true&amp;amp;db=eric&amp;amp;AN=EJ942428&amp;amp;site=ehost-live&lt;/url&gt;&lt;url&gt;http://dx.doi.org/10.1177/1538192711423318&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(Bordes-Edgar, Arredondo, Kurpius, &amp; Rund, 2011)</w:t>
      </w:r>
      <w:r w:rsidRPr="007F7628">
        <w:rPr>
          <w:rFonts w:ascii="Times" w:hAnsi="Times" w:cs="Times New Roman"/>
          <w:sz w:val="24"/>
          <w:szCs w:val="24"/>
        </w:rPr>
        <w:fldChar w:fldCharType="end"/>
      </w:r>
      <w:r w:rsidRPr="007F7628">
        <w:rPr>
          <w:rFonts w:ascii="Times" w:hAnsi="Times" w:cs="Times New Roman"/>
          <w:sz w:val="24"/>
          <w:szCs w:val="24"/>
        </w:rPr>
        <w:t>. High school GPA was also found to significantly predict which students wo</w:t>
      </w:r>
      <w:r w:rsidR="00617DA3" w:rsidRPr="007F7628">
        <w:rPr>
          <w:rFonts w:ascii="Times" w:hAnsi="Times" w:cs="Times New Roman"/>
          <w:sz w:val="24"/>
          <w:szCs w:val="24"/>
        </w:rPr>
        <w:t xml:space="preserve">uld persist throughout college </w:t>
      </w:r>
      <w:r w:rsidRPr="007F7628">
        <w:rPr>
          <w:rFonts w:ascii="Times" w:hAnsi="Times" w:cs="Times New Roman"/>
          <w:sz w:val="24"/>
          <w:szCs w:val="24"/>
        </w:rPr>
        <w:t xml:space="preserve">rather than dropping out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&lt;EndNote&gt;&lt;Cite&gt;&lt;Author&gt;Bordes-Edgar&lt;/Author&gt;&lt;Year&gt;2011&lt;/Year&gt;&lt;RecNum&gt;1445&lt;/RecNum&gt;&lt;DisplayText&gt;(Bordes-Edgar et al., 2011)&lt;/DisplayText&gt;&lt;record&gt;&lt;rec-number&gt;1445&lt;/rec-number&gt;&lt;foreign-keys&gt;&lt;key app="EN" db-id="pd5wf2x00efatoevwr5xfs9mptvs2aafdw5e" timestamp="1415667367"&gt;1445&lt;/key&gt;&lt;/foreign-keys&gt;&lt;ref-type name="Journal Article"&gt;17&lt;/ref-type&gt;&lt;contributors&gt;&lt;authors&gt;&lt;author&gt;Bordes-Edgar, Veronica&lt;/author&gt;&lt;author&gt;Arredondo, Patricia&lt;/author&gt;&lt;author&gt;Kurpius, Sharon Robinson&lt;/author&gt;&lt;author&gt;Rund, James&lt;/author&gt;&lt;/authors&gt;&lt;/contributors&gt;&lt;titles&gt;&lt;title&gt;A Longitudinal Analysis of Latina/o Students&amp;apos; Academic Persistence&lt;/title&gt;&lt;secondary-title&gt;Journal of Hispanic Higher Education&lt;/secondary-title&gt;&lt;/titles&gt;&lt;periodical&gt;&lt;full-title&gt;Journal of Hispanic Higher Education&lt;/full-title&gt;&lt;/periodical&gt;&lt;pages&gt;358-368&lt;/pages&gt;&lt;volume&gt;10&lt;/volume&gt;&lt;number&gt;4&lt;/number&gt;&lt;keywords&gt;&lt;keyword&gt;Mentors&lt;/keyword&gt;&lt;keyword&gt;Grade Point Average&lt;/keyword&gt;&lt;keyword&gt;Academic Persistence&lt;/keyword&gt;&lt;keyword&gt;Followup Studies&lt;/keyword&gt;&lt;keyword&gt;Hispanic American Students&lt;/keyword&gt;&lt;keyword&gt;Longitudinal Studies&lt;/keyword&gt;&lt;keyword&gt;Surveys&lt;/keyword&gt;&lt;keyword&gt;College Freshmen&lt;/keyword&gt;&lt;keyword&gt;College Entrance Examinations&lt;/keyword&gt;&lt;keyword&gt;Scores&lt;/keyword&gt;&lt;keyword&gt;Self Concept&lt;/keyword&gt;&lt;keyword&gt;Prediction&lt;/keyword&gt;&lt;keyword&gt;College Graduates&lt;/keyword&gt;&lt;/keywords&gt;&lt;dates&gt;&lt;year&gt;2011&lt;/year&gt;&lt;pub-dates&gt;&lt;date&gt;10/01/&lt;/date&gt;&lt;/pub-dates&gt;&lt;/dates&gt;&lt;publisher&gt;Journal of Hispanic Higher Education&lt;/publisher&gt;&lt;isbn&gt;1538-1927&lt;/isbn&gt;&lt;accession-num&gt;EJ942428&lt;/accession-num&gt;&lt;urls&gt;&lt;related-urls&gt;&lt;url&gt;http://libraries.ou.edu/access.aspx?url=http://search.ebscohost.com/login.aspx?direct=true&amp;amp;db=eric&amp;amp;AN=EJ942428&amp;amp;site=ehost-live&lt;/url&gt;&lt;url&gt;http://dx.doi.org/10.1177/1538192711423318&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(Bordes-Edgar et al., 2011)</w:t>
      </w:r>
      <w:r w:rsidRPr="007F7628">
        <w:rPr>
          <w:rFonts w:ascii="Times" w:hAnsi="Times" w:cs="Times New Roman"/>
          <w:sz w:val="24"/>
          <w:szCs w:val="24"/>
        </w:rPr>
        <w:fldChar w:fldCharType="end"/>
      </w:r>
      <w:r w:rsidRPr="007F7628">
        <w:rPr>
          <w:rFonts w:ascii="Times" w:hAnsi="Times" w:cs="Times New Roman"/>
          <w:sz w:val="24"/>
          <w:szCs w:val="24"/>
        </w:rPr>
        <w:t>.</w:t>
      </w:r>
    </w:p>
    <w:p w14:paraId="19B66B57" w14:textId="77777777" w:rsidR="00A13EAC" w:rsidRPr="007F7628" w:rsidRDefault="00AA4F26" w:rsidP="00617DA3">
      <w:pPr>
        <w:spacing w:after="0" w:line="480" w:lineRule="auto"/>
        <w:ind w:firstLine="720"/>
        <w:rPr>
          <w:rFonts w:ascii="Times" w:hAnsi="Times" w:cs="Times New Roman"/>
          <w:sz w:val="24"/>
          <w:szCs w:val="24"/>
        </w:rPr>
      </w:pPr>
      <w:r w:rsidRPr="007F7628">
        <w:rPr>
          <w:rFonts w:ascii="Times" w:hAnsi="Times" w:cs="Times New Roman"/>
          <w:sz w:val="24"/>
          <w:szCs w:val="24"/>
        </w:rPr>
        <w:t>Self-efficacy refers to one’s belief that he/she is able to complete required tasks in order to achieve a specific goal</w:t>
      </w:r>
      <w:r w:rsidR="007116E5" w:rsidRPr="007F7628">
        <w:rPr>
          <w:rFonts w:ascii="Times" w:hAnsi="Times" w:cs="Times New Roman"/>
          <w:sz w:val="24"/>
          <w:szCs w:val="24"/>
        </w:rPr>
        <w:t xml:space="preserve"> </w:t>
      </w:r>
      <w:r w:rsidR="00302F74" w:rsidRPr="007F7628">
        <w:rPr>
          <w:rFonts w:ascii="Times" w:hAnsi="Times" w:cs="Times New Roman"/>
          <w:sz w:val="24"/>
          <w:szCs w:val="24"/>
        </w:rPr>
        <w:fldChar w:fldCharType="begin"/>
      </w:r>
      <w:r w:rsidR="00302F74" w:rsidRPr="007F7628">
        <w:rPr>
          <w:rFonts w:ascii="Times" w:hAnsi="Times" w:cs="Times New Roman"/>
          <w:sz w:val="24"/>
          <w:szCs w:val="24"/>
        </w:rPr>
        <w:instrText xml:space="preserve"> ADDIN EN.CITE &lt;EndNote&gt;&lt;Cite&gt;&lt;Author&gt;Bandura&lt;/Author&gt;&lt;Year&gt;1997&lt;/Year&gt;&lt;RecNum&gt;1433&lt;/RecNum&gt;&lt;DisplayText&gt;(Bandura, 1997)&lt;/DisplayText&gt;&lt;record&gt;&lt;rec-number&gt;1433&lt;/rec-number&gt;&lt;foreign-keys&gt;&lt;key app="EN" db-id="pd5wf2x00efatoevwr5xfs9mptvs2aafdw5e" timestamp="1408311299"&gt;1433&lt;/key&gt;&lt;/foreign-keys&gt;&lt;ref-type name="Book"&gt;6&lt;/ref-type&gt;&lt;contributors&gt;&lt;authors&gt;&lt;author&gt;Bandura, Albert&lt;/author&gt;&lt;/authors&gt;&lt;/contributors&gt;&lt;titles&gt;&lt;title&gt;Self-efficacy: The exercise of control&lt;/title&gt;&lt;/titles&gt;&lt;pages&gt;604-ix, 604&lt;/pages&gt;&lt;keywords&gt;&lt;keyword&gt;theory on effects of high vs low self efficacy expectancies over life course&lt;/keyword&gt;&lt;keyword&gt;Human&lt;/keyword&gt;&lt;keyword&gt;Self Efficacy&lt;/keyword&gt;&lt;keyword&gt;Personality Theory&lt;/keyword&gt;&lt;keyword&gt;Psychology: Professional &amp;amp; Research&lt;/keyword&gt;&lt;keyword&gt;book&lt;/keyword&gt;&lt;keyword&gt;3120:Personality Traits &amp;amp; Processes&lt;/keyword&gt;&lt;/keywords&gt;&lt;dates&gt;&lt;year&gt;1997&lt;/year&gt;&lt;/dates&gt;&lt;publisher&gt;W H Freeman/Times Books/ Henry Holt &amp;amp; Co, New York, NY&lt;/publisher&gt;&lt;isbn&gt;0716726262; 0716728508&lt;/isbn&gt;&lt;accession-num&gt;619147930; 1997-08589-000&lt;/accession-num&gt;&lt;urls&gt;&lt;related-urls&gt;&lt;url&gt;http://search.proquest.com/docview/619147930?accountid=12964&lt;/url&gt;&lt;url&gt;http://libraries.ou.edu/eresources/resolver.aspx?atitle=Self-efficacy%3A++The+exercise+of+control.&amp;amp;author=Bandura%2C+Albert&amp;amp;volume=&amp;amp;issue=&amp;amp;spage=604&amp;amp;date=1997&amp;amp;title=Self-efficacy%3A++The+exercise+of+control.&amp;amp;issn=&lt;/url&gt;&lt;/related-urls&gt;&lt;/urls&gt;&lt;remote-database-name&gt;PsycINFO&lt;/remote-database-name&gt;&lt;language&gt;English&lt;/language&gt;&lt;/record&gt;&lt;/Cite&gt;&lt;/EndNote&gt;</w:instrText>
      </w:r>
      <w:r w:rsidR="00302F74" w:rsidRPr="007F7628">
        <w:rPr>
          <w:rFonts w:ascii="Times" w:hAnsi="Times" w:cs="Times New Roman"/>
          <w:sz w:val="24"/>
          <w:szCs w:val="24"/>
        </w:rPr>
        <w:fldChar w:fldCharType="separate"/>
      </w:r>
      <w:r w:rsidR="00302F74" w:rsidRPr="007F7628">
        <w:rPr>
          <w:rFonts w:ascii="Times" w:hAnsi="Times" w:cs="Times New Roman"/>
          <w:noProof/>
          <w:sz w:val="24"/>
          <w:szCs w:val="24"/>
        </w:rPr>
        <w:t>(Bandura, 1997)</w:t>
      </w:r>
      <w:r w:rsidR="00302F74" w:rsidRPr="007F7628">
        <w:rPr>
          <w:rFonts w:ascii="Times" w:hAnsi="Times" w:cs="Times New Roman"/>
          <w:sz w:val="24"/>
          <w:szCs w:val="24"/>
        </w:rPr>
        <w:fldChar w:fldCharType="end"/>
      </w:r>
      <w:r w:rsidR="007116E5" w:rsidRPr="007F7628">
        <w:rPr>
          <w:rFonts w:ascii="Times" w:hAnsi="Times" w:cs="Times New Roman"/>
          <w:sz w:val="24"/>
          <w:szCs w:val="24"/>
        </w:rPr>
        <w:t xml:space="preserve">. </w:t>
      </w:r>
      <w:r w:rsidR="00073CD1" w:rsidRPr="007F7628">
        <w:rPr>
          <w:rFonts w:ascii="Times" w:hAnsi="Times" w:cs="Times New Roman"/>
          <w:sz w:val="24"/>
          <w:szCs w:val="24"/>
        </w:rPr>
        <w:t xml:space="preserve">Beliefs about going to college can be broken down into beliefs about getting to college and those related to staying in college </w:t>
      </w:r>
      <w:r w:rsidR="00073CD1" w:rsidRPr="007F7628">
        <w:rPr>
          <w:rFonts w:ascii="Times" w:hAnsi="Times" w:cs="Times New Roman"/>
          <w:sz w:val="24"/>
          <w:szCs w:val="24"/>
        </w:rPr>
        <w:fldChar w:fldCharType="begin"/>
      </w:r>
      <w:r w:rsidR="00073CD1" w:rsidRPr="007F7628">
        <w:rPr>
          <w:rFonts w:ascii="Times" w:hAnsi="Times" w:cs="Times New Roman"/>
          <w:sz w:val="24"/>
          <w:szCs w:val="24"/>
        </w:rPr>
        <w:instrText xml:space="preserve"> ADDIN EN.CITE &lt;EndNote&gt;&lt;Cite&gt;&lt;Author&gt;Warburton&lt;/Author&gt;&lt;Year&gt;2001&lt;/Year&gt;&lt;RecNum&gt;1434&lt;/RecNum&gt;&lt;DisplayText&gt;(Warburton, Bugarin, Nunez, &amp;amp; Carroll, 2001)&lt;/DisplayText&gt;&lt;record&gt;&lt;rec-number&gt;1434&lt;/rec-number&gt;&lt;foreign-keys&gt;&lt;key app="EN" db-id="pd5wf2x00efatoevwr5xfs9mptvs2aafdw5e" timestamp="1408313768"&gt;1434&lt;/key&gt;&lt;/foreign-keys&gt;&lt;ref-type name="Report"&gt;27&lt;/ref-type&gt;&lt;contributors&gt;&lt;authors&gt;&lt;author&gt;Warburton, E. C., &lt;/author&gt;&lt;author&gt;Bugarin, R., &lt;/author&gt;&lt;author&gt;Nunez, A., &lt;/author&gt;&lt;author&gt;Carroll, C. D. &lt;/author&gt;&lt;/authors&gt;&lt;/contributors&gt;&lt;titles&gt;&lt;title&gt;Bridging the gap: Academic preparation and postsecondary success of first-generation students (NCES Report 2001-153)&lt;/title&gt;&lt;/titles&gt;&lt;dates&gt;&lt;year&gt;2001&lt;/year&gt;&lt;/dates&gt;&lt;pub-location&gt;Washington, DC&lt;/pub-location&gt;&lt;publisher&gt;U.S. Department of Education, National Center for Education Statistics&lt;/publisher&gt;&lt;isbn&gt;NCES Report 2001-153&lt;/isbn&gt;&lt;urls&gt;&lt;/urls&gt;&lt;/record&gt;&lt;/Cite&gt;&lt;/EndNote&gt;</w:instrText>
      </w:r>
      <w:r w:rsidR="00073CD1" w:rsidRPr="007F7628">
        <w:rPr>
          <w:rFonts w:ascii="Times" w:hAnsi="Times" w:cs="Times New Roman"/>
          <w:sz w:val="24"/>
          <w:szCs w:val="24"/>
        </w:rPr>
        <w:fldChar w:fldCharType="separate"/>
      </w:r>
      <w:r w:rsidR="00073CD1" w:rsidRPr="007F7628">
        <w:rPr>
          <w:rFonts w:ascii="Times" w:hAnsi="Times" w:cs="Times New Roman"/>
          <w:noProof/>
          <w:sz w:val="24"/>
          <w:szCs w:val="24"/>
        </w:rPr>
        <w:t>(Warburton, Bugarin, Nunez, &amp; Carroll, 2001)</w:t>
      </w:r>
      <w:r w:rsidR="00073CD1" w:rsidRPr="007F7628">
        <w:rPr>
          <w:rFonts w:ascii="Times" w:hAnsi="Times" w:cs="Times New Roman"/>
          <w:sz w:val="24"/>
          <w:szCs w:val="24"/>
        </w:rPr>
        <w:fldChar w:fldCharType="end"/>
      </w:r>
      <w:r w:rsidR="00073CD1" w:rsidRPr="007F7628">
        <w:rPr>
          <w:rFonts w:ascii="Times" w:hAnsi="Times" w:cs="Times New Roman"/>
          <w:sz w:val="24"/>
          <w:szCs w:val="24"/>
        </w:rPr>
        <w:t xml:space="preserve">. College-going beliefs and planning are also related to support from the family </w:t>
      </w:r>
      <w:r w:rsidR="00073CD1" w:rsidRPr="007F7628">
        <w:rPr>
          <w:rFonts w:ascii="Times" w:hAnsi="Times" w:cs="Times New Roman"/>
          <w:sz w:val="24"/>
          <w:szCs w:val="24"/>
        </w:rPr>
        <w:fldChar w:fldCharType="begin"/>
      </w:r>
      <w:r w:rsidR="00073CD1" w:rsidRPr="007F7628">
        <w:rPr>
          <w:rFonts w:ascii="Times" w:hAnsi="Times" w:cs="Times New Roman"/>
          <w:sz w:val="24"/>
          <w:szCs w:val="24"/>
        </w:rPr>
        <w:instrText xml:space="preserve"> ADDIN EN.CITE &lt;EndNote&gt;&lt;Cite&gt;&lt;Author&gt;Horn&lt;/Author&gt;&lt;Year&gt;2000&lt;/Year&gt;&lt;RecNum&gt;1435&lt;/RecNum&gt;&lt;DisplayText&gt;(Horn &amp;amp; Nunez, 2000)&lt;/DisplayText&gt;&lt;record&gt;&lt;rec-number&gt;1435&lt;/rec-number&gt;&lt;foreign-keys&gt;&lt;key app="EN" db-id="pd5wf2x00efatoevwr5xfs9mptvs2aafdw5e" timestamp="1408314600"&gt;1435&lt;/key&gt;&lt;/foreign-keys&gt;&lt;ref-type name="Report"&gt;27&lt;/ref-type&gt;&lt;contributors&gt;&lt;authors&gt;&lt;author&gt;Horn, L.,&lt;/author&gt;&lt;author&gt;Nunez, A. &lt;/author&gt;&lt;/authors&gt;&lt;/contributors&gt;&lt;titles&gt;&lt;title&gt;Mapping the road to college: First-generation students&amp;apos; math track, planning strategies, and context of support (NCES Report 2000-153)&lt;/title&gt;&lt;/titles&gt;&lt;number&gt;NCES Report 2000-153&lt;/number&gt;&lt;dates&gt;&lt;year&gt;2000&lt;/year&gt;&lt;/dates&gt;&lt;pub-location&gt;Washington, DC&lt;/pub-location&gt;&lt;publisher&gt;U.S. Department of Education, National Center for Education Statistics&lt;/publisher&gt;&lt;isbn&gt;NCES Report 2000-153&lt;/isbn&gt;&lt;urls&gt;&lt;/urls&gt;&lt;/record&gt;&lt;/Cite&gt;&lt;/EndNote&gt;</w:instrText>
      </w:r>
      <w:r w:rsidR="00073CD1" w:rsidRPr="007F7628">
        <w:rPr>
          <w:rFonts w:ascii="Times" w:hAnsi="Times" w:cs="Times New Roman"/>
          <w:sz w:val="24"/>
          <w:szCs w:val="24"/>
        </w:rPr>
        <w:fldChar w:fldCharType="separate"/>
      </w:r>
      <w:r w:rsidR="00073CD1" w:rsidRPr="007F7628">
        <w:rPr>
          <w:rFonts w:ascii="Times" w:hAnsi="Times" w:cs="Times New Roman"/>
          <w:noProof/>
          <w:sz w:val="24"/>
          <w:szCs w:val="24"/>
        </w:rPr>
        <w:t>(Horn &amp; Nunez, 2000)</w:t>
      </w:r>
      <w:r w:rsidR="00073CD1" w:rsidRPr="007F7628">
        <w:rPr>
          <w:rFonts w:ascii="Times" w:hAnsi="Times" w:cs="Times New Roman"/>
          <w:sz w:val="24"/>
          <w:szCs w:val="24"/>
        </w:rPr>
        <w:fldChar w:fldCharType="end"/>
      </w:r>
      <w:r w:rsidR="00073CD1" w:rsidRPr="007F7628">
        <w:rPr>
          <w:rFonts w:ascii="Times" w:hAnsi="Times" w:cs="Times New Roman"/>
          <w:sz w:val="24"/>
          <w:szCs w:val="24"/>
        </w:rPr>
        <w:t xml:space="preserve">, which validate the fit within the current study. </w:t>
      </w:r>
      <w:r w:rsidR="005A7AB0" w:rsidRPr="007F7628">
        <w:rPr>
          <w:rFonts w:ascii="Times" w:hAnsi="Times" w:cs="Times New Roman"/>
          <w:sz w:val="24"/>
          <w:szCs w:val="24"/>
        </w:rPr>
        <w:t xml:space="preserve">Self-efficacy is viewed as important for many students. Results from a study of </w:t>
      </w:r>
      <w:r w:rsidR="005B1632" w:rsidRPr="007F7628">
        <w:rPr>
          <w:rFonts w:ascii="Times" w:hAnsi="Times" w:cs="Times New Roman"/>
          <w:sz w:val="24"/>
          <w:szCs w:val="24"/>
        </w:rPr>
        <w:t xml:space="preserve">fist-generation college students comprised of 53.1% Latino or Latina American </w:t>
      </w:r>
      <w:r w:rsidR="00617DA3" w:rsidRPr="007F7628">
        <w:rPr>
          <w:rFonts w:ascii="Times" w:hAnsi="Times" w:cs="Times New Roman"/>
          <w:sz w:val="24"/>
          <w:szCs w:val="24"/>
        </w:rPr>
        <w:t xml:space="preserve">participants </w:t>
      </w:r>
      <w:r w:rsidR="005B1632" w:rsidRPr="007F7628">
        <w:rPr>
          <w:rFonts w:ascii="Times" w:hAnsi="Times" w:cs="Times New Roman"/>
          <w:sz w:val="24"/>
          <w:szCs w:val="24"/>
        </w:rPr>
        <w:t xml:space="preserve">found that academic self-efficacy significantly predicted college GPA after accounting for variance from optimism and self-mastery </w:t>
      </w:r>
      <w:r w:rsidR="005B1632" w:rsidRPr="007F7628">
        <w:rPr>
          <w:rFonts w:ascii="Times" w:hAnsi="Times" w:cs="Times New Roman"/>
          <w:sz w:val="24"/>
          <w:szCs w:val="24"/>
        </w:rPr>
        <w:fldChar w:fldCharType="begin">
          <w:fldData xml:space="preserve">PEVuZE5vdGU+PENpdGU+PEF1dGhvcj5NYWplcjwvQXV0aG9yPjxZZWFyPjIwMDk8L1llYXI+PFJl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</w:fldData>
        </w:fldChar>
      </w:r>
      <w:r w:rsidR="005B1632" w:rsidRPr="007F7628">
        <w:rPr>
          <w:rFonts w:ascii="Times" w:hAnsi="Times" w:cs="Times New Roman"/>
          <w:sz w:val="24"/>
          <w:szCs w:val="24"/>
        </w:rPr>
        <w:instrText xml:space="preserve"> ADDIN EN.CITE </w:instrText>
      </w:r>
      <w:r w:rsidR="005B1632" w:rsidRPr="007F7628">
        <w:rPr>
          <w:rFonts w:ascii="Times" w:hAnsi="Times" w:cs="Times New Roman"/>
          <w:sz w:val="24"/>
          <w:szCs w:val="24"/>
        </w:rPr>
        <w:fldChar w:fldCharType="begin">
          <w:fldData xml:space="preserve">PEVuZE5vdGU+PENpdGU+PEF1dGhvcj5NYWplcjwvQXV0aG9yPjxZZWFyPjIwMDk8L1llYXI+PFJl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</w:fldData>
        </w:fldChar>
      </w:r>
      <w:r w:rsidR="005B1632" w:rsidRPr="007F7628">
        <w:rPr>
          <w:rFonts w:ascii="Times" w:hAnsi="Times" w:cs="Times New Roman"/>
          <w:sz w:val="24"/>
          <w:szCs w:val="24"/>
        </w:rPr>
        <w:instrText xml:space="preserve"> ADDIN EN.CITE.DATA </w:instrText>
      </w:r>
      <w:r w:rsidR="005B1632" w:rsidRPr="007F7628">
        <w:rPr>
          <w:rFonts w:ascii="Times" w:hAnsi="Times" w:cs="Times New Roman"/>
          <w:sz w:val="24"/>
          <w:szCs w:val="24"/>
        </w:rPr>
      </w:r>
      <w:r w:rsidR="005B1632" w:rsidRPr="007F7628">
        <w:rPr>
          <w:rFonts w:ascii="Times" w:hAnsi="Times" w:cs="Times New Roman"/>
          <w:sz w:val="24"/>
          <w:szCs w:val="24"/>
        </w:rPr>
        <w:fldChar w:fldCharType="end"/>
      </w:r>
      <w:r w:rsidR="005B1632" w:rsidRPr="007F7628">
        <w:rPr>
          <w:rFonts w:ascii="Times" w:hAnsi="Times" w:cs="Times New Roman"/>
          <w:sz w:val="24"/>
          <w:szCs w:val="24"/>
        </w:rPr>
      </w:r>
      <w:r w:rsidR="005B1632" w:rsidRPr="007F7628">
        <w:rPr>
          <w:rFonts w:ascii="Times" w:hAnsi="Times" w:cs="Times New Roman"/>
          <w:sz w:val="24"/>
          <w:szCs w:val="24"/>
        </w:rPr>
        <w:fldChar w:fldCharType="separate"/>
      </w:r>
      <w:r w:rsidR="005B1632" w:rsidRPr="007F7628">
        <w:rPr>
          <w:rFonts w:ascii="Times" w:hAnsi="Times" w:cs="Times New Roman"/>
          <w:noProof/>
          <w:sz w:val="24"/>
          <w:szCs w:val="24"/>
        </w:rPr>
        <w:t>(Majer, 2009)</w:t>
      </w:r>
      <w:r w:rsidR="005B1632" w:rsidRPr="007F7628">
        <w:rPr>
          <w:rFonts w:ascii="Times" w:hAnsi="Times" w:cs="Times New Roman"/>
          <w:sz w:val="24"/>
          <w:szCs w:val="24"/>
        </w:rPr>
        <w:fldChar w:fldCharType="end"/>
      </w:r>
      <w:r w:rsidR="005B1632" w:rsidRPr="007F7628">
        <w:rPr>
          <w:rFonts w:ascii="Times" w:hAnsi="Times" w:cs="Times New Roman"/>
          <w:sz w:val="24"/>
          <w:szCs w:val="24"/>
        </w:rPr>
        <w:t xml:space="preserve">. </w:t>
      </w:r>
    </w:p>
    <w:p w14:paraId="0640B7F5" w14:textId="77777777" w:rsidR="00676C89" w:rsidRPr="007F7628" w:rsidRDefault="00617DA3" w:rsidP="00676C89">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It is important to measure beliefs about continuing one’s education past the high school level to understand how academic motivation and acculturation level might impact beliefs about education beyond the students’ current level. Postsecondary </w:t>
      </w:r>
      <w:r w:rsidRPr="007F7628">
        <w:rPr>
          <w:rFonts w:ascii="Times" w:hAnsi="Times" w:cs="Times New Roman"/>
          <w:sz w:val="24"/>
          <w:szCs w:val="24"/>
        </w:rPr>
        <w:lastRenderedPageBreak/>
        <w:t xml:space="preserve">educational aspirations are usually high in first and second generation Hispanic students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&lt;EndNote&gt;&lt;Cite&gt;&lt;Author&gt;Perreira&lt;/Author&gt;&lt;Year&gt;2010&lt;/Year&gt;&lt;RecNum&gt;1438&lt;/RecNum&gt;&lt;DisplayText&gt;(Perreira, Fuligni, &amp;amp; Potochnick, 2010)&lt;/DisplayText&gt;&lt;record&gt;&lt;rec-number&gt;1438&lt;/rec-number&gt;&lt;foreign-keys&gt;&lt;key app="EN" db-id="pd5wf2x00efatoevwr5xfs9mptvs2aafdw5e" timestamp="1408315645"&gt;1438&lt;/key&gt;&lt;/foreign-keys&gt;&lt;ref-type name="Journal Article"&gt;17&lt;/ref-type&gt;&lt;contributors&gt;&lt;authors&gt;&lt;author&gt;Perreira, Krista M.&lt;/author&gt;&lt;author&gt;Fuligni, Andrew&lt;/author&gt;&lt;author&gt;Potochnick, Stephanie&lt;/author&gt;&lt;/authors&gt;&lt;/contributors&gt;&lt;titles&gt;&lt;title&gt;Fitting In: The Roles of Social Acceptance and Discrimination in Shaping the Academic Motivations of Latino Youth in the U.S. Southeast&lt;/title&gt;&lt;secondary-title&gt;Journal of Social Issues&lt;/secondary-title&gt;&lt;/titles&gt;&lt;periodical&gt;&lt;full-title&gt;Journal of Social Issues&lt;/full-title&gt;&lt;/periodical&gt;&lt;pages&gt;131-153&lt;/pages&gt;&lt;volume&gt;66&lt;/volume&gt;&lt;number&gt;1&lt;/number&gt;&lt;keywords&gt;&lt;keyword&gt;HISPANIC American students&lt;/keyword&gt;&lt;keyword&gt;ACADEMIC achievement -- United States&lt;/keyword&gt;&lt;keyword&gt;MOTIVATION in education&lt;/keyword&gt;&lt;keyword&gt;ETHNICITY&lt;/keyword&gt;&lt;keyword&gt;DISCRIMINATION&lt;/keyword&gt;&lt;keyword&gt;IMMIGRANTS -- United States&lt;/keyword&gt;&lt;keyword&gt;NORTH Carolina&lt;/keyword&gt;&lt;keyword&gt;LOS Angeles (Calif.)&lt;/keyword&gt;&lt;keyword&gt;CALIFORNIA&lt;/keyword&gt;&lt;keyword&gt;UNITED States&lt;/keyword&gt;&lt;/keywords&gt;&lt;dates&gt;&lt;year&gt;2010&lt;/year&gt;&lt;/dates&gt;&lt;publisher&gt;Wiley-Blackwell&lt;/publisher&gt;&lt;isbn&gt;00224537&lt;/isbn&gt;&lt;accession-num&gt;48465602&lt;/accession-num&gt;&lt;work-type&gt;Article&lt;/work-type&gt;&lt;urls&gt;&lt;related-urls&gt;&lt;url&gt;http://libraries.ou.edu/access.aspx?url=http://search.ebscohost.com/login.aspx?direct=true&amp;amp;db=afh&amp;amp;AN=48465602&amp;amp;site=ehost-live&lt;/url&gt;&lt;/related-urls&gt;&lt;/urls&gt;&lt;electronic-resource-num&gt;10.1111/j.1540-4560.2009.01637.x&lt;/electronic-resource-num&gt;&lt;remote-database-name&gt;af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(Perreira, Fuligni, &amp; Potochnick, 2010)</w:t>
      </w:r>
      <w:r w:rsidRPr="007F7628">
        <w:rPr>
          <w:rFonts w:ascii="Times" w:hAnsi="Times" w:cs="Times New Roman"/>
          <w:sz w:val="24"/>
          <w:szCs w:val="24"/>
        </w:rPr>
        <w:fldChar w:fldCharType="end"/>
      </w:r>
      <w:r w:rsidRPr="007F7628">
        <w:rPr>
          <w:rFonts w:ascii="Times" w:hAnsi="Times" w:cs="Times New Roman"/>
          <w:sz w:val="24"/>
          <w:szCs w:val="24"/>
        </w:rPr>
        <w:t xml:space="preserve">. Therefore, it appears relevant to measure how specific factors influence a student’s likelihood of being accepted into a postsecondary educational institution. Research has found mixed results as to how acculturation levels and influences from the family impact college-going self-efficacy </w:t>
      </w:r>
      <w:r w:rsidRPr="007F7628">
        <w:rPr>
          <w:rFonts w:ascii="Times" w:hAnsi="Times" w:cs="Times New Roman"/>
          <w:sz w:val="24"/>
          <w:szCs w:val="24"/>
        </w:rPr>
        <w:fldChar w:fldCharType="begin">
          <w:fldData xml:space="preserve">PEVuZE5vdGU+PENpdGU+PEF1dGhvcj5TdWFyZXotT3JvemNvPC9BdXRob3I+PFllYXI+MjAwOTwv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PEVuZE5vdGU+PENpdGU+PEF1dGhvcj5TdWFyZXotT3JvemNvPC9BdXRob3I+PFllYXI+MjAwOTwv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(Perreira et al., 2010; C. Suarez-Orozco, Rhodes, &amp; Milburn, 2009)</w:t>
      </w:r>
      <w:r w:rsidRPr="007F7628">
        <w:rPr>
          <w:rFonts w:ascii="Times" w:hAnsi="Times" w:cs="Times New Roman"/>
          <w:sz w:val="24"/>
          <w:szCs w:val="24"/>
        </w:rPr>
        <w:fldChar w:fldCharType="end"/>
      </w:r>
      <w:r w:rsidRPr="007F7628">
        <w:rPr>
          <w:rFonts w:ascii="Times" w:hAnsi="Times" w:cs="Times New Roman"/>
          <w:sz w:val="24"/>
          <w:szCs w:val="24"/>
        </w:rPr>
        <w:t>. Further clarification on how relevant factors</w:t>
      </w:r>
      <w:r w:rsidR="00676C89" w:rsidRPr="007F7628">
        <w:rPr>
          <w:rFonts w:ascii="Times" w:hAnsi="Times" w:cs="Times New Roman"/>
          <w:sz w:val="24"/>
          <w:szCs w:val="24"/>
        </w:rPr>
        <w:t xml:space="preserve"> impact a student’s </w:t>
      </w:r>
      <w:r w:rsidR="00E9719C" w:rsidRPr="007F7628">
        <w:rPr>
          <w:rFonts w:ascii="Times" w:hAnsi="Times" w:cs="Times New Roman"/>
          <w:sz w:val="24"/>
          <w:szCs w:val="24"/>
        </w:rPr>
        <w:t xml:space="preserve">academic success and </w:t>
      </w:r>
      <w:r w:rsidRPr="007F7628">
        <w:rPr>
          <w:rFonts w:ascii="Times" w:hAnsi="Times" w:cs="Times New Roman"/>
          <w:sz w:val="24"/>
          <w:szCs w:val="24"/>
        </w:rPr>
        <w:t xml:space="preserve">college going beliefs can aid in the understanding of </w:t>
      </w:r>
      <w:r w:rsidR="00F9400F" w:rsidRPr="007F7628">
        <w:rPr>
          <w:rFonts w:ascii="Times" w:hAnsi="Times" w:cs="Times New Roman"/>
          <w:sz w:val="24"/>
          <w:szCs w:val="24"/>
        </w:rPr>
        <w:t xml:space="preserve">what is more truly contributing </w:t>
      </w:r>
      <w:r w:rsidR="00E9719C" w:rsidRPr="007F7628">
        <w:rPr>
          <w:rFonts w:ascii="Times" w:hAnsi="Times" w:cs="Times New Roman"/>
          <w:sz w:val="24"/>
          <w:szCs w:val="24"/>
        </w:rPr>
        <w:t xml:space="preserve">in this model. </w:t>
      </w:r>
    </w:p>
    <w:p w14:paraId="7BDDF330" w14:textId="77777777" w:rsidR="008A215F" w:rsidRPr="007F7628" w:rsidRDefault="008A215F" w:rsidP="00DF7443">
      <w:pPr>
        <w:pStyle w:val="Heading2"/>
      </w:pPr>
      <w:bookmarkStart w:id="22" w:name="_Toc285715551"/>
      <w:r w:rsidRPr="007F7628">
        <w:t xml:space="preserve">Ryan and </w:t>
      </w:r>
      <w:proofErr w:type="spellStart"/>
      <w:r w:rsidRPr="007F7628">
        <w:t>Deci’s</w:t>
      </w:r>
      <w:proofErr w:type="spellEnd"/>
      <w:r w:rsidRPr="007F7628">
        <w:t xml:space="preserve"> Self-Determination Theory</w:t>
      </w:r>
      <w:bookmarkEnd w:id="22"/>
      <w:r w:rsidR="008D6CBD" w:rsidRPr="007F7628">
        <w:t xml:space="preserve"> </w:t>
      </w:r>
    </w:p>
    <w:p w14:paraId="0CC779B1" w14:textId="77777777" w:rsidR="00190894" w:rsidRPr="007F7628" w:rsidRDefault="008A215F" w:rsidP="007807FA">
      <w:pPr>
        <w:spacing w:after="0" w:line="480" w:lineRule="auto"/>
        <w:ind w:firstLine="720"/>
        <w:rPr>
          <w:rFonts w:ascii="Times" w:hAnsi="Times" w:cs="Times New Roman"/>
          <w:sz w:val="24"/>
          <w:szCs w:val="24"/>
        </w:rPr>
      </w:pPr>
      <w:r w:rsidRPr="007F7628">
        <w:rPr>
          <w:rFonts w:ascii="Times" w:hAnsi="Times" w:cs="Times New Roman"/>
          <w:sz w:val="24"/>
          <w:szCs w:val="24"/>
        </w:rPr>
        <w:t>Self-determination theory (SDT) combines</w:t>
      </w:r>
      <w:r w:rsidR="00A75BCD" w:rsidRPr="007F7628">
        <w:rPr>
          <w:rFonts w:ascii="Times" w:hAnsi="Times" w:cs="Times New Roman"/>
          <w:sz w:val="24"/>
          <w:szCs w:val="24"/>
        </w:rPr>
        <w:t xml:space="preserve"> empirical research on</w:t>
      </w:r>
      <w:r w:rsidRPr="007F7628">
        <w:rPr>
          <w:rFonts w:ascii="Times" w:hAnsi="Times" w:cs="Times New Roman"/>
          <w:sz w:val="24"/>
          <w:szCs w:val="24"/>
        </w:rPr>
        <w:t xml:space="preserve"> motivation and an organismic approach highlighting inner resources for personality development and behavioral self-regulation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&lt;EndNote&gt;&lt;Cite&gt;&lt;Author&gt;Ryan&lt;/Author&gt;&lt;Year&gt;1997&lt;/Year&gt;&lt;RecNum&gt;779&lt;/RecNum&gt;&lt;DisplayText&gt;(Ryan, Kuhl, &amp;amp; Deci, 1997)&lt;/DisplayText&gt;&lt;record&gt;&lt;rec-number&gt;779&lt;/rec-number&gt;&lt;foreign-keys&gt;&lt;key app="EN" db-id="pd5wf2x00efatoevwr5xfs9mptvs2aafdw5e" timestamp="1397335592"&gt;779&lt;/key&gt;&lt;/foreign-keys&gt;&lt;ref-type name="Journal Article"&gt;17&lt;/ref-type&gt;&lt;contributors&gt;&lt;authors&gt;&lt;author&gt;Ryan, R. M.,&lt;/author&gt;&lt;author&gt;Kuhl, J.,&lt;/author&gt;&lt;author&gt;Deci, E. L.&lt;/author&gt;&lt;/authors&gt;&lt;/contributors&gt;&lt;titles&gt;&lt;title&gt;Nature and autonomy: Organizational view of social and neurobiological aspects of self regulation behavior and development&lt;/title&gt;&lt;secondary-title&gt;Developmental and Psychopathology&lt;/secondary-title&gt;&lt;/titles&gt;&lt;periodical&gt;&lt;full-title&gt;Developmental and Psychopathology&lt;/full-title&gt;&lt;/periodical&gt;&lt;pages&gt;701-728&lt;/pages&gt;&lt;volume&gt;9&lt;/volume&gt;&lt;dates&gt;&lt;year&gt;1997&lt;/year&gt;&lt;/dates&gt;&lt;urls&gt;&lt;/urls&gt;&lt;/record&gt;&lt;/Cite&gt;&lt;/EndNote&gt;</w:instrText>
      </w:r>
      <w:r w:rsidRPr="007F7628">
        <w:rPr>
          <w:rFonts w:ascii="Times" w:hAnsi="Times" w:cs="Times New Roman"/>
          <w:sz w:val="24"/>
          <w:szCs w:val="24"/>
        </w:rPr>
        <w:fldChar w:fldCharType="separate"/>
      </w:r>
      <w:r w:rsidR="007851AA" w:rsidRPr="007F7628">
        <w:rPr>
          <w:rFonts w:ascii="Times" w:hAnsi="Times" w:cs="Times New Roman"/>
          <w:noProof/>
          <w:sz w:val="24"/>
          <w:szCs w:val="24"/>
        </w:rPr>
        <w:t>(Ryan, Kuhl, &amp; Deci, 1997)</w:t>
      </w:r>
      <w:r w:rsidRPr="007F7628">
        <w:rPr>
          <w:rFonts w:ascii="Times" w:hAnsi="Times" w:cs="Times New Roman"/>
          <w:sz w:val="24"/>
          <w:szCs w:val="24"/>
        </w:rPr>
        <w:fldChar w:fldCharType="end"/>
      </w:r>
      <w:r w:rsidRPr="007F7628">
        <w:rPr>
          <w:rFonts w:ascii="Times" w:hAnsi="Times" w:cs="Times New Roman"/>
          <w:sz w:val="24"/>
          <w:szCs w:val="24"/>
        </w:rPr>
        <w:t xml:space="preserve">. The theory focuses on inherent growth needs, personality integration, and conditions that foster positive processes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Pr="007F7628">
        <w:rPr>
          <w:rFonts w:ascii="Times" w:hAnsi="Times" w:cs="Times New Roman"/>
          <w:sz w:val="24"/>
          <w:szCs w:val="24"/>
        </w:rPr>
        <w:t xml:space="preserve">. </w:t>
      </w:r>
      <w:r w:rsidR="00190894" w:rsidRPr="007F7628">
        <w:rPr>
          <w:rFonts w:ascii="Times" w:hAnsi="Times" w:cs="Times New Roman"/>
          <w:sz w:val="24"/>
          <w:szCs w:val="24"/>
        </w:rPr>
        <w:t xml:space="preserve">Deci and Ryan </w:t>
      </w:r>
      <w:r w:rsidR="00190894"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 ExcludeAuth="1"&gt;&lt;Author&gt;Deci&lt;/Author&gt;&lt;Year&gt;1991&lt;/Year&gt;&lt;RecNum&gt;1062&lt;/RecNum&gt;&lt;DisplayText&gt;(1991)&lt;/DisplayText&gt;&lt;record&gt;&lt;rec-number&gt;1062&lt;/rec-number&gt;&lt;foreign-keys&gt;&lt;key app="EN" db-id="pd5wf2x00efatoevwr5xfs9mptvs2aafdw5e" timestamp="1397342489"&gt;1062&lt;/key&gt;&lt;/foreign-keys&gt;&lt;ref-type name="Book Section"&gt;5&lt;/ref-type&gt;&lt;contributors&gt;&lt;authors&gt;&lt;author&gt;Deci, E. L.,&lt;/author&gt;&lt;author&gt;Ryan, R. M.&lt;/author&gt;&lt;/authors&gt;&lt;secondary-authors&gt;&lt;author&gt;Dienstbier, Richard A.&lt;/author&gt;&lt;/secondary-authors&gt;&lt;/contributors&gt;&lt;titles&gt;&lt;title&gt;A motivational approach to self: Integration in personality&lt;/title&gt;&lt;secondary-title&gt;Nebraska Symposium on Motivation, 1990: Perspectives on motivation.&lt;/secondary-title&gt;&lt;tertiary-title&gt;Current theory and research in motivation, Vol. 38&lt;/tertiary-title&gt;&lt;/titles&gt;&lt;pages&gt;237-288&lt;/pages&gt;&lt;dates&gt;&lt;year&gt;1991&lt;/year&gt;&lt;/dates&gt;&lt;pub-location&gt;Lincoln, NE US&lt;/pub-location&gt;&lt;publisher&gt;University of Nebraska Press&lt;/publisher&gt;&lt;isbn&gt;0-8032-1693-9&amp;#xD;0-8032-6590-5&lt;/isbn&gt;&lt;urls&gt;&lt;related-urls&gt;&lt;url&gt;http://libraries.ou.edu/access.aspx?url=http://search.ebscohost.com/login.aspx?direct=true&amp;amp;db=psyh&amp;amp;AN=1991-98255-005&amp;amp;site=eds-live&lt;/url&gt;&lt;/related-urls&gt;&lt;/urls&gt;&lt;remote-database-name&gt;psyh&lt;/remote-database-name&gt;&lt;remote-database-provider&gt;EBSCOhost&lt;/remote-database-provider&gt;&lt;/record&gt;&lt;/Cite&gt;&lt;/EndNote&gt;</w:instrText>
      </w:r>
      <w:r w:rsidR="00190894" w:rsidRPr="007F7628">
        <w:rPr>
          <w:rFonts w:ascii="Times" w:hAnsi="Times" w:cs="Times New Roman"/>
          <w:sz w:val="24"/>
          <w:szCs w:val="24"/>
        </w:rPr>
        <w:fldChar w:fldCharType="separate"/>
      </w:r>
      <w:r w:rsidR="00190894" w:rsidRPr="007F7628">
        <w:rPr>
          <w:rFonts w:ascii="Times" w:hAnsi="Times" w:cs="Times New Roman"/>
          <w:noProof/>
          <w:sz w:val="24"/>
          <w:szCs w:val="24"/>
        </w:rPr>
        <w:t>(</w:t>
      </w:r>
      <w:r w:rsidR="00103F23" w:rsidRPr="007F7628">
        <w:rPr>
          <w:rFonts w:ascii="Times" w:hAnsi="Times" w:cs="Times New Roman"/>
          <w:noProof/>
          <w:sz w:val="24"/>
          <w:szCs w:val="24"/>
        </w:rPr>
        <w:t>1991</w:t>
      </w:r>
      <w:r w:rsidR="00190894" w:rsidRPr="007F7628">
        <w:rPr>
          <w:rFonts w:ascii="Times" w:hAnsi="Times" w:cs="Times New Roman"/>
          <w:noProof/>
          <w:sz w:val="24"/>
          <w:szCs w:val="24"/>
        </w:rPr>
        <w:t>)</w:t>
      </w:r>
      <w:r w:rsidR="00190894" w:rsidRPr="007F7628">
        <w:rPr>
          <w:rFonts w:ascii="Times" w:hAnsi="Times" w:cs="Times New Roman"/>
          <w:sz w:val="24"/>
          <w:szCs w:val="24"/>
        </w:rPr>
        <w:fldChar w:fldCharType="end"/>
      </w:r>
      <w:r w:rsidR="00190894" w:rsidRPr="007F7628">
        <w:rPr>
          <w:rFonts w:ascii="Times" w:hAnsi="Times" w:cs="Times New Roman"/>
          <w:sz w:val="24"/>
          <w:szCs w:val="24"/>
        </w:rPr>
        <w:t xml:space="preserve"> use the metaphor of a plant to discuss how the psychological needs are essential to all humans. They can be seen as the nutrients in life just as sun, water, and soil are to a plant. Environments in which these nutrients are at least at a minimum result in plant growth and development. Environments with an abundance of these nutrients produ</w:t>
      </w:r>
      <w:r w:rsidR="007807FA" w:rsidRPr="007F7628">
        <w:rPr>
          <w:rFonts w:ascii="Times" w:hAnsi="Times" w:cs="Times New Roman"/>
          <w:sz w:val="24"/>
          <w:szCs w:val="24"/>
        </w:rPr>
        <w:t xml:space="preserve">ce healthier and robust plant. </w:t>
      </w:r>
    </w:p>
    <w:p w14:paraId="5B943B83" w14:textId="77777777" w:rsidR="008A215F" w:rsidRPr="007F7628" w:rsidRDefault="008A215F" w:rsidP="004B62E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empirical underpinnings of the theory focus on competence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&lt;EndNote&gt;&lt;Cite&gt;&lt;Author&gt;Harter&lt;/Author&gt;&lt;Year&gt;1978&lt;/Year&gt;&lt;RecNum&gt;778&lt;/RecNum&gt;&lt;DisplayText&gt;(Harter, 1978; White, 1963)&lt;/DisplayText&gt;&lt;record&gt;&lt;rec-number&gt;778&lt;/rec-number&gt;&lt;foreign-keys&gt;&lt;key app="EN" db-id="pd5wf2x00efatoevwr5xfs9mptvs2aafdw5e" timestamp="1397335552"&gt;778&lt;/key&gt;&lt;/foreign-keys&gt;&lt;ref-type name="Journal Article"&gt;17&lt;/ref-type&gt;&lt;contributors&gt;&lt;authors&gt;&lt;author&gt;Harter, S.&lt;/author&gt;&lt;/authors&gt;&lt;/contributors&gt;&lt;titles&gt;&lt;title&gt;Effectance motivation reconsidered: Towards a developmental model&lt;/title&gt;&lt;secondary-title&gt;Human Development&lt;/secondary-title&gt;&lt;/titles&gt;&lt;periodical&gt;&lt;full-title&gt;Human Development&lt;/full-title&gt;&lt;/periodical&gt;&lt;pages&gt;661-669&lt;/pages&gt;&lt;volume&gt;1&lt;/volume&gt;&lt;dates&gt;&lt;year&gt;1978&lt;/year&gt;&lt;/dates&gt;&lt;urls&gt;&lt;/urls&gt;&lt;/record&gt;&lt;/Cite&gt;&lt;Cite&gt;&lt;Author&gt;White&lt;/Author&gt;&lt;Year&gt;1963&lt;/Year&gt;&lt;RecNum&gt;124&lt;/RecNum&gt;&lt;record&gt;&lt;rec-number&gt;124&lt;/rec-number&gt;&lt;foreign-keys&gt;&lt;key app="EN" db-id="pd5wf2x00efatoevwr5xfs9mptvs2aafdw5e" timestamp="1397330034"&gt;124&lt;/key&gt;&lt;/foreign-keys&gt;&lt;ref-type name="Book"&gt;6&lt;/ref-type&gt;&lt;contributors&gt;&lt;authors&gt;&lt;author&gt;White, R. W.&lt;/author&gt;&lt;/authors&gt;&lt;/contributors&gt;&lt;titles&gt;&lt;title&gt;Ego and reality in psychoanalytic theory&lt;/title&gt;&lt;/titles&gt;&lt;dates&gt;&lt;year&gt;1963&lt;/year&gt;&lt;/dates&gt;&lt;pub-location&gt;New York&lt;/pub-location&gt;&lt;publisher&gt;International Universities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Harter, 1978</w:t>
      </w:r>
      <w:r w:rsidRPr="007F7628">
        <w:rPr>
          <w:rFonts w:ascii="Times" w:hAnsi="Times" w:cs="Times New Roman"/>
          <w:noProof/>
          <w:sz w:val="24"/>
          <w:szCs w:val="24"/>
        </w:rPr>
        <w:t xml:space="preserve">; </w:t>
      </w:r>
      <w:r w:rsidR="00103F23" w:rsidRPr="007F7628">
        <w:rPr>
          <w:rFonts w:ascii="Times" w:hAnsi="Times" w:cs="Times New Roman"/>
          <w:noProof/>
          <w:sz w:val="24"/>
          <w:szCs w:val="24"/>
        </w:rPr>
        <w:t>White, 1963</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relatedness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&lt;EndNote&gt;&lt;Cite&gt;&lt;Author&gt;Baumeister&lt;/Author&gt;&lt;Year&gt;1995&lt;/Year&gt;&lt;RecNum&gt;96&lt;/RecNum&gt;&lt;DisplayText&gt;(Baumeister &amp;amp; Leary, 1995)&lt;/DisplayText&gt;&lt;record&gt;&lt;rec-number&gt;96&lt;/rec-number&gt;&lt;foreign-keys&gt;&lt;key app="EN" db-id="pd5wf2x00efatoevwr5xfs9mptvs2aafdw5e" timestamp="1397329911"&gt;96&lt;/key&gt;&lt;key app="ENWeb" db-id=""&gt;0&lt;/key&gt;&lt;/foreign-keys&gt;&lt;ref-type name="Journal Article"&gt;17&lt;/ref-type&gt;&lt;contributors&gt;&lt;authors&gt;&lt;author&gt;Baumeister, R.,&lt;/author&gt;&lt;author&gt;Leary, M. R.&lt;/author&gt;&lt;/authors&gt;&lt;/contributors&gt;&lt;titles&gt;&lt;title&gt;The need to belong: Desire for interpersonal attachments as a fundamental human motivation&lt;/title&gt;&lt;secondary-title&gt;Psychological Bulletin&lt;/secondary-title&gt;&lt;/titles&gt;&lt;periodical&gt;&lt;full-title&gt;Psychological Bulletin&lt;/full-title&gt;&lt;/periodical&gt;&lt;pages&gt;497-529&lt;/pages&gt;&lt;volume&gt;117&lt;/volume&gt;&lt;dates&gt;&lt;year&gt;1995&lt;/year&gt;&lt;/dates&gt;&lt;urls&gt;&lt;/urls&gt;&lt;/record&gt;&lt;/Cite&gt;&lt;/EndNote&gt;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Baumeister &amp; Leary, 1995</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and autonomy </w:t>
      </w:r>
      <w:r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&lt;EndNote&gt;&lt;Cite&gt;&lt;Author&gt;deCharms&lt;/Author&gt;&lt;Year&gt;1968&lt;/Year&gt;&lt;RecNum&gt;100&lt;/RecNum&gt;&lt;DisplayText&gt;(deCharms, 1968; Deci, 1975)&lt;/DisplayText&gt;&lt;record&gt;&lt;rec-number&gt;100&lt;/rec-number&gt;&lt;foreign-keys&gt;&lt;key app="EN" db-id="pd5wf2x00efatoevwr5xfs9mptvs2aafdw5e" timestamp="1397329933"&gt;100&lt;/key&gt;&lt;/foreign-keys&gt;&lt;ref-type name="Book"&gt;6&lt;/ref-type&gt;&lt;contributors&gt;&lt;authors&gt;&lt;author&gt;deCharms, R.&lt;/author&gt;&lt;/authors&gt;&lt;/contributors&gt;&lt;titles&gt;&lt;title&gt;Personal causation&lt;/title&gt;&lt;/titles&gt;&lt;dates&gt;&lt;year&gt;1968&lt;/year&gt;&lt;/dates&gt;&lt;pub-location&gt;New York&lt;/pub-location&gt;&lt;publisher&gt;Academic Press&lt;/publisher&gt;&lt;urls&gt;&lt;/urls&gt;&lt;/record&gt;&lt;/Cite&gt;&lt;Cite&gt;&lt;Author&gt;Deci&lt;/Author&gt;&lt;Year&gt;1975&lt;/Year&gt;&lt;RecNum&gt;101&lt;/RecNum&gt;&lt;record&gt;&lt;rec-number&gt;101&lt;/rec-number&gt;&lt;foreign-keys&gt;&lt;key app="EN" db-id="pd5wf2x00efatoevwr5xfs9mptvs2aafdw5e" timestamp="1397329935"&gt;101&lt;/key&gt;&lt;/foreign-keys&gt;&lt;ref-type name="Book"&gt;6&lt;/ref-type&gt;&lt;contributors&gt;&lt;authors&gt;&lt;author&gt;Deci, E. L.&lt;/author&gt;&lt;/authors&gt;&lt;/contributors&gt;&lt;titles&gt;&lt;title&gt;Intrinsic Motivation&lt;/title&gt;&lt;/titles&gt;&lt;dates&gt;&lt;year&gt;1975&lt;/year&gt;&lt;/dates&gt;&lt;pub-location&gt;New York&lt;/pub-location&gt;&lt;publisher&gt;Plenum&lt;/publisher&gt;&lt;urls&gt;&lt;/urls&gt;&lt;/record&gt;&lt;/Cite&gt;&lt;/EndNote&gt;</w:instrText>
      </w:r>
      <w:r w:rsidRPr="007F7628">
        <w:rPr>
          <w:rFonts w:ascii="Times" w:hAnsi="Times" w:cs="Times New Roman"/>
          <w:sz w:val="24"/>
          <w:szCs w:val="24"/>
        </w:rPr>
        <w:fldChar w:fldCharType="separate"/>
      </w:r>
      <w:r w:rsidR="009D3609" w:rsidRPr="007F7628">
        <w:rPr>
          <w:rFonts w:ascii="Times" w:hAnsi="Times" w:cs="Times New Roman"/>
          <w:noProof/>
          <w:sz w:val="24"/>
          <w:szCs w:val="24"/>
        </w:rPr>
        <w:t>(deCharms, 1968; Deci, 1975)</w:t>
      </w:r>
      <w:r w:rsidRPr="007F7628">
        <w:rPr>
          <w:rFonts w:ascii="Times" w:hAnsi="Times" w:cs="Times New Roman"/>
          <w:sz w:val="24"/>
          <w:szCs w:val="24"/>
        </w:rPr>
        <w:fldChar w:fldCharType="end"/>
      </w:r>
      <w:r w:rsidRPr="007F7628">
        <w:rPr>
          <w:rFonts w:ascii="Times" w:hAnsi="Times" w:cs="Times New Roman"/>
          <w:sz w:val="24"/>
          <w:szCs w:val="24"/>
        </w:rPr>
        <w:t xml:space="preserve"> as necessary components of optimal functioning, integration, and personal well-being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Pr="007F7628">
        <w:rPr>
          <w:rFonts w:ascii="Times" w:hAnsi="Times" w:cs="Times New Roman"/>
          <w:sz w:val="24"/>
          <w:szCs w:val="24"/>
        </w:rPr>
        <w:t xml:space="preserve">. Collectively, the internalization of these three </w:t>
      </w:r>
      <w:r w:rsidRPr="007F7628">
        <w:rPr>
          <w:rFonts w:ascii="Times" w:hAnsi="Times" w:cs="Times New Roman"/>
          <w:sz w:val="24"/>
          <w:szCs w:val="24"/>
        </w:rPr>
        <w:lastRenderedPageBreak/>
        <w:t xml:space="preserve">components yields a student who values connection in relationships, feels capable and values unique and individual thinking. </w:t>
      </w:r>
    </w:p>
    <w:p w14:paraId="60BC03FA" w14:textId="77777777" w:rsidR="00502FAC" w:rsidRPr="007F7628" w:rsidRDefault="008A215F" w:rsidP="00E2740C">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 addition to SDT examining what environmental factors promote the inherent growth needs, the theory considers which environmental components might serve as barriers to ones’ development of motivation and integration of personality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007C5F77" w:rsidRPr="007F7628">
        <w:rPr>
          <w:rFonts w:ascii="Times" w:hAnsi="Times" w:cs="Times New Roman"/>
          <w:sz w:val="24"/>
          <w:szCs w:val="24"/>
        </w:rPr>
        <w:t xml:space="preserve">. </w:t>
      </w:r>
      <w:r w:rsidRPr="007F7628">
        <w:rPr>
          <w:rFonts w:ascii="Times" w:hAnsi="Times" w:cs="Times New Roman"/>
          <w:sz w:val="24"/>
          <w:szCs w:val="24"/>
        </w:rPr>
        <w:t xml:space="preserve">In addition to traditional correlational methods to validate SDT, the researchers experimentally manipulated the environmental factors to better assess the causal relationships discussed within the model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Pr="007F7628">
        <w:rPr>
          <w:rFonts w:ascii="Times" w:hAnsi="Times" w:cs="Times New Roman"/>
          <w:sz w:val="24"/>
          <w:szCs w:val="24"/>
        </w:rPr>
        <w:fldChar w:fldCharType="end"/>
      </w:r>
      <w:r w:rsidRPr="007F7628">
        <w:rPr>
          <w:rFonts w:ascii="Times" w:hAnsi="Times" w:cs="Times New Roman"/>
          <w:sz w:val="24"/>
          <w:szCs w:val="24"/>
        </w:rPr>
        <w:t>.</w:t>
      </w:r>
      <w:r w:rsidR="00E2740C" w:rsidRPr="007F7628">
        <w:rPr>
          <w:rFonts w:ascii="Times" w:hAnsi="Times" w:cs="Times New Roman"/>
          <w:sz w:val="24"/>
          <w:szCs w:val="24"/>
        </w:rPr>
        <w:t xml:space="preserve"> Self-determination theory, and the three needs that combine to yield optional functioning, has been shown to generalize to both individualistic and collectivistic cultures </w:t>
      </w:r>
      <w:r w:rsidR="00E2740C" w:rsidRPr="007F7628">
        <w:rPr>
          <w:rFonts w:ascii="Times" w:hAnsi="Times" w:cs="Times New Roman"/>
          <w:sz w:val="24"/>
          <w:szCs w:val="24"/>
        </w:rPr>
        <w:fldChar w:fldCharType="begin"/>
      </w:r>
      <w:r w:rsidR="00FE2D28" w:rsidRPr="007F7628">
        <w:rPr>
          <w:rFonts w:ascii="Times" w:hAnsi="Times" w:cs="Times New Roman"/>
          <w:sz w:val="24"/>
          <w:szCs w:val="24"/>
        </w:rPr>
        <w:instrText xml:space="preserve"> ADDIN EN.CITE &lt;EndNote&gt;&lt;Cite&gt;&lt;Author&gt;Jiang&lt;/Author&gt;&lt;Year&gt;2011&lt;/Year&gt;&lt;RecNum&gt;1044&lt;/RecNum&gt;&lt;DisplayText&gt;(Jiang et al., 2011)&lt;/DisplayText&gt;&lt;record&gt;&lt;rec-number&gt;1044&lt;/rec-number&gt;&lt;foreign-keys&gt;&lt;key app="EN" db-id="pd5wf2x00efatoevwr5xfs9mptvs2aafdw5e" timestamp="1397342147"&gt;1044&lt;/key&gt;&lt;/foreign-keys&gt;&lt;ref-type name="Journal Article"&gt;17&lt;/ref-type&gt;&lt;contributors&gt;&lt;authors&gt;&lt;author&gt;Jiang, Y.,&lt;/author&gt;&lt;author&gt;Yau, J.,&lt;/author&gt;&lt;author&gt;Bonner, P.,&lt;/author&gt;&lt;author&gt;Chiang, L.&lt;/author&gt;&lt;/authors&gt;&lt;/contributors&gt;&lt;titles&gt;&lt;title&gt;The role of perceived parental autonomy support in academic achievement of Asian and Latin American adolescents&lt;/title&gt;&lt;secondary-title&gt;Electronic Journal Of Research In Educational Psychology&lt;/secondary-title&gt;&lt;/titles&gt;&lt;periodical&gt;&lt;full-title&gt;Electronic Journal Of Research In Educational Psychology&lt;/full-title&gt;&lt;/periodical&gt;&lt;pages&gt;497-522&lt;/pages&gt;&lt;volume&gt;9&lt;/volume&gt;&lt;number&gt;2&lt;/number&gt;&lt;dates&gt;&lt;year&gt;2011&lt;/year&gt;&lt;/dates&gt;&lt;urls&gt;&lt;/urls&gt;&lt;/record&gt;&lt;/Cite&gt;&lt;/EndNote&gt;</w:instrText>
      </w:r>
      <w:r w:rsidR="00E2740C" w:rsidRPr="007F7628">
        <w:rPr>
          <w:rFonts w:ascii="Times" w:hAnsi="Times" w:cs="Times New Roman"/>
          <w:sz w:val="24"/>
          <w:szCs w:val="24"/>
        </w:rPr>
        <w:fldChar w:fldCharType="separate"/>
      </w:r>
      <w:r w:rsidR="00FE2D28" w:rsidRPr="007F7628">
        <w:rPr>
          <w:rFonts w:ascii="Times" w:hAnsi="Times" w:cs="Times New Roman"/>
          <w:noProof/>
          <w:sz w:val="24"/>
          <w:szCs w:val="24"/>
        </w:rPr>
        <w:t>(Jiang et al., 2011)</w:t>
      </w:r>
      <w:r w:rsidR="00E2740C" w:rsidRPr="007F7628">
        <w:rPr>
          <w:rFonts w:ascii="Times" w:hAnsi="Times" w:cs="Times New Roman"/>
          <w:sz w:val="24"/>
          <w:szCs w:val="24"/>
        </w:rPr>
        <w:fldChar w:fldCharType="end"/>
      </w:r>
      <w:r w:rsidR="00E2740C" w:rsidRPr="007F7628">
        <w:rPr>
          <w:rFonts w:ascii="Times" w:hAnsi="Times" w:cs="Times New Roman"/>
          <w:sz w:val="24"/>
          <w:szCs w:val="24"/>
        </w:rPr>
        <w:t xml:space="preserve">. </w:t>
      </w:r>
      <w:r w:rsidR="00502FAC" w:rsidRPr="007F7628">
        <w:rPr>
          <w:rFonts w:ascii="Times" w:hAnsi="Times" w:cs="Times New Roman"/>
          <w:sz w:val="24"/>
          <w:szCs w:val="24"/>
        </w:rPr>
        <w:t xml:space="preserve"> </w:t>
      </w:r>
    </w:p>
    <w:p w14:paraId="27F18389" w14:textId="77777777" w:rsidR="00502FAC" w:rsidRPr="007F7628" w:rsidRDefault="0071223A" w:rsidP="003759B8">
      <w:pPr>
        <w:spacing w:after="0" w:line="480" w:lineRule="auto"/>
        <w:ind w:firstLine="720"/>
        <w:rPr>
          <w:rFonts w:ascii="Times" w:hAnsi="Times" w:cs="Times New Roman"/>
          <w:sz w:val="24"/>
          <w:szCs w:val="24"/>
        </w:rPr>
      </w:pPr>
      <w:r w:rsidRPr="007F7628">
        <w:rPr>
          <w:rStyle w:val="Heading3Char"/>
        </w:rPr>
        <w:t>Autonomy</w:t>
      </w:r>
      <w:r w:rsidR="00190894" w:rsidRPr="007F7628">
        <w:rPr>
          <w:rFonts w:ascii="Times" w:hAnsi="Times" w:cs="Times New Roman"/>
          <w:i/>
          <w:sz w:val="24"/>
          <w:szCs w:val="24"/>
        </w:rPr>
        <w:t xml:space="preserve">. </w:t>
      </w:r>
      <w:r w:rsidR="005E2E91" w:rsidRPr="007F7628">
        <w:rPr>
          <w:rFonts w:ascii="Times" w:hAnsi="Times" w:cs="Times New Roman"/>
          <w:sz w:val="24"/>
          <w:szCs w:val="24"/>
        </w:rPr>
        <w:t>Autonomy is understood as one’s ability to act in a manner in which personal volition is felt. Acts do not feel as if they are being controlled by an outside entity. With this being said, autonomy is not equivalent to independence</w:t>
      </w:r>
      <w:r w:rsidR="00D71802" w:rsidRPr="007F7628">
        <w:rPr>
          <w:rFonts w:ascii="Times" w:hAnsi="Times" w:cs="Times New Roman"/>
          <w:sz w:val="24"/>
          <w:szCs w:val="24"/>
        </w:rPr>
        <w:t xml:space="preserve"> </w:t>
      </w:r>
      <w:r w:rsidR="00D71802"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&lt;EndNote&gt;&lt;Cite&gt;&lt;Author&gt;Ryan&lt;/Author&gt;&lt;Year&gt;2000&lt;/Year&gt;&lt;RecNum&gt;81&lt;/RecNum&gt;&lt;DisplayText&gt;(Ryan &amp;amp; Deci, 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D71802" w:rsidRPr="007F7628">
        <w:rPr>
          <w:rFonts w:ascii="Times" w:hAnsi="Times" w:cs="Times New Roman"/>
          <w:sz w:val="24"/>
          <w:szCs w:val="24"/>
        </w:rPr>
        <w:fldChar w:fldCharType="separate"/>
      </w:r>
      <w:r w:rsidR="007851AA" w:rsidRPr="007F7628">
        <w:rPr>
          <w:rFonts w:ascii="Times" w:hAnsi="Times" w:cs="Times New Roman"/>
          <w:noProof/>
          <w:sz w:val="24"/>
          <w:szCs w:val="24"/>
        </w:rPr>
        <w:t>(Ryan &amp; Deci, 2000)</w:t>
      </w:r>
      <w:r w:rsidR="00D71802" w:rsidRPr="007F7628">
        <w:rPr>
          <w:rFonts w:ascii="Times" w:hAnsi="Times" w:cs="Times New Roman"/>
          <w:sz w:val="24"/>
          <w:szCs w:val="24"/>
        </w:rPr>
        <w:fldChar w:fldCharType="end"/>
      </w:r>
      <w:r w:rsidR="005E2E91" w:rsidRPr="007F7628">
        <w:rPr>
          <w:rFonts w:ascii="Times" w:hAnsi="Times" w:cs="Times New Roman"/>
          <w:sz w:val="24"/>
          <w:szCs w:val="24"/>
        </w:rPr>
        <w:t>.</w:t>
      </w:r>
      <w:r w:rsidR="00D71802" w:rsidRPr="007F7628">
        <w:rPr>
          <w:rFonts w:ascii="Times" w:hAnsi="Times" w:cs="Times New Roman"/>
          <w:sz w:val="24"/>
          <w:szCs w:val="24"/>
        </w:rPr>
        <w:t xml:space="preserve"> Autonomy can be understood as being fostered in relationships (parental, teacher, peer, etc.) in which the learner is given developmentally appropriate challenges and they are able to gradually increase mastery </w:t>
      </w:r>
      <w:r w:rsidR="003759B8" w:rsidRPr="007F7628">
        <w:rPr>
          <w:rFonts w:ascii="Times" w:hAnsi="Times" w:cs="Times New Roman"/>
          <w:sz w:val="24"/>
          <w:szCs w:val="24"/>
        </w:rPr>
        <w:t>of the</w:t>
      </w:r>
      <w:r w:rsidR="00D71802" w:rsidRPr="007F7628">
        <w:rPr>
          <w:rFonts w:ascii="Times" w:hAnsi="Times" w:cs="Times New Roman"/>
          <w:sz w:val="24"/>
          <w:szCs w:val="24"/>
        </w:rPr>
        <w:t xml:space="preserve"> tasks </w:t>
      </w:r>
      <w:r w:rsidR="00D71802"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&lt;EndNote&gt;&lt;Cite&gt;&lt;Author&gt;Blanck&lt;/Author&gt;&lt;Year&gt;1986&lt;/Year&gt;&lt;RecNum&gt;1376&lt;/RecNum&gt;&lt;DisplayText&gt;(Blanck &amp;amp; Blanck, 1986)&lt;/DisplayText&gt;&lt;record&gt;&lt;rec-number&gt;1376&lt;/rec-number&gt;&lt;foreign-keys&gt;&lt;key app="EN" db-id="pd5wf2x00efatoevwr5xfs9mptvs2aafdw5e" timestamp="1397349090"&gt;1376&lt;/key&gt;&lt;/foreign-keys&gt;&lt;ref-type name="Book"&gt;6&lt;/ref-type&gt;&lt;contributors&gt;&lt;authors&gt;&lt;author&gt;Blanck, Rubin&lt;/author&gt;&lt;author&gt;Blanck, Gertrude&lt;/author&gt;&lt;/authors&gt;&lt;/contributors&gt;&lt;titles&gt;&lt;title&gt;Beyond ego psychology : Developmental object relations theory&lt;/title&gt;&lt;/titles&gt;&lt;dates&gt;&lt;year&gt;1986&lt;/year&gt;&lt;/dates&gt;&lt;publisher&gt;New York : Columbia University Press, 1986.&lt;/publisher&gt;&lt;isbn&gt;0231062664&lt;/isbn&gt;&lt;work-type&gt;Bibliographies&amp;#xD;Non-fiction&lt;/work-type&gt;&lt;urls&gt;&lt;related-urls&gt;&lt;url&gt;http://libraries.ou.edu/access.aspx?url=http://search.ebscohost.com/login.aspx?direct=true&amp;amp;db=cat00057a&amp;amp;AN=uok.a503879&amp;amp;site=eds-live&lt;/url&gt;&lt;/related-urls&gt;&lt;/urls&gt;&lt;remote-database-name&gt;cat00057a&lt;/remote-database-name&gt;&lt;remote-database-provider&gt;EBSCOhost&lt;/remote-database-provider&gt;&lt;/record&gt;&lt;/Cite&gt;&lt;/EndNote&gt;</w:instrText>
      </w:r>
      <w:r w:rsidR="00D71802" w:rsidRPr="007F7628">
        <w:rPr>
          <w:rFonts w:ascii="Times" w:hAnsi="Times" w:cs="Times New Roman"/>
          <w:sz w:val="24"/>
          <w:szCs w:val="24"/>
        </w:rPr>
        <w:fldChar w:fldCharType="separate"/>
      </w:r>
      <w:r w:rsidR="00D71802" w:rsidRPr="007F7628">
        <w:rPr>
          <w:rFonts w:ascii="Times" w:hAnsi="Times" w:cs="Times New Roman"/>
          <w:noProof/>
          <w:sz w:val="24"/>
          <w:szCs w:val="24"/>
        </w:rPr>
        <w:t>(</w:t>
      </w:r>
      <w:r w:rsidR="00103F23" w:rsidRPr="007F7628">
        <w:rPr>
          <w:rFonts w:ascii="Times" w:hAnsi="Times" w:cs="Times New Roman"/>
          <w:noProof/>
          <w:sz w:val="24"/>
          <w:szCs w:val="24"/>
        </w:rPr>
        <w:t>Blanck &amp; Blanck, 1986</w:t>
      </w:r>
      <w:r w:rsidR="00D71802" w:rsidRPr="007F7628">
        <w:rPr>
          <w:rFonts w:ascii="Times" w:hAnsi="Times" w:cs="Times New Roman"/>
          <w:noProof/>
          <w:sz w:val="24"/>
          <w:szCs w:val="24"/>
        </w:rPr>
        <w:t>)</w:t>
      </w:r>
      <w:r w:rsidR="00D71802" w:rsidRPr="007F7628">
        <w:rPr>
          <w:rFonts w:ascii="Times" w:hAnsi="Times" w:cs="Times New Roman"/>
          <w:sz w:val="24"/>
          <w:szCs w:val="24"/>
        </w:rPr>
        <w:fldChar w:fldCharType="end"/>
      </w:r>
      <w:r w:rsidR="003759B8" w:rsidRPr="007F7628">
        <w:rPr>
          <w:rFonts w:ascii="Times" w:hAnsi="Times" w:cs="Times New Roman"/>
          <w:sz w:val="24"/>
          <w:szCs w:val="24"/>
        </w:rPr>
        <w:t>. C</w:t>
      </w:r>
      <w:r w:rsidR="00D71802" w:rsidRPr="007F7628">
        <w:rPr>
          <w:rFonts w:ascii="Times" w:hAnsi="Times" w:cs="Times New Roman"/>
          <w:sz w:val="24"/>
          <w:szCs w:val="24"/>
        </w:rPr>
        <w:t xml:space="preserve">ontrol </w:t>
      </w:r>
      <w:r w:rsidR="003759B8" w:rsidRPr="007F7628">
        <w:rPr>
          <w:rFonts w:ascii="Times" w:hAnsi="Times" w:cs="Times New Roman"/>
          <w:sz w:val="24"/>
          <w:szCs w:val="24"/>
        </w:rPr>
        <w:t>and/</w:t>
      </w:r>
      <w:r w:rsidR="00D71802" w:rsidRPr="007F7628">
        <w:rPr>
          <w:rFonts w:ascii="Times" w:hAnsi="Times" w:cs="Times New Roman"/>
          <w:sz w:val="24"/>
          <w:szCs w:val="24"/>
        </w:rPr>
        <w:t>or isolation can be seen as opposites to an autonomy supportive environment because they either restrict the feeling of volition in the learner or completely deprive the learner of a stimulati</w:t>
      </w:r>
      <w:r w:rsidR="003272D9" w:rsidRPr="007F7628">
        <w:rPr>
          <w:rFonts w:ascii="Times" w:hAnsi="Times" w:cs="Times New Roman"/>
          <w:sz w:val="24"/>
          <w:szCs w:val="24"/>
        </w:rPr>
        <w:t>ng environment.</w:t>
      </w:r>
      <w:r w:rsidR="005F3AFB" w:rsidRPr="007F7628">
        <w:rPr>
          <w:rFonts w:ascii="Times" w:hAnsi="Times" w:cs="Times New Roman"/>
          <w:sz w:val="24"/>
          <w:szCs w:val="24"/>
        </w:rPr>
        <w:t xml:space="preserve"> </w:t>
      </w:r>
    </w:p>
    <w:p w14:paraId="774FDFF4" w14:textId="77777777" w:rsidR="00856D04" w:rsidRPr="007F7628" w:rsidRDefault="0071223A" w:rsidP="00D266F3">
      <w:pPr>
        <w:spacing w:after="0" w:line="480" w:lineRule="auto"/>
        <w:ind w:firstLine="720"/>
        <w:rPr>
          <w:rFonts w:ascii="Times" w:hAnsi="Times" w:cs="Times New Roman"/>
          <w:sz w:val="24"/>
          <w:szCs w:val="24"/>
        </w:rPr>
      </w:pPr>
      <w:r w:rsidRPr="007F7628">
        <w:rPr>
          <w:rStyle w:val="Heading3Char"/>
        </w:rPr>
        <w:t>Competence</w:t>
      </w:r>
      <w:r w:rsidR="00046C63" w:rsidRPr="007F7628">
        <w:rPr>
          <w:rFonts w:ascii="Times" w:hAnsi="Times" w:cs="Times New Roman"/>
          <w:sz w:val="24"/>
          <w:szCs w:val="24"/>
        </w:rPr>
        <w:t xml:space="preserve">. The construct of competence is understood as one’s cognitive belief that he or she can successfully complete a task. </w:t>
      </w:r>
      <w:r w:rsidR="00FA0681" w:rsidRPr="007F7628">
        <w:rPr>
          <w:rFonts w:ascii="Times" w:hAnsi="Times" w:cs="Times New Roman"/>
          <w:sz w:val="24"/>
          <w:szCs w:val="24"/>
        </w:rPr>
        <w:t xml:space="preserve">White </w:t>
      </w:r>
      <w:r w:rsidR="00FA0681"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ExcludeAuth="1"&gt;&lt;Author&gt;White&lt;/Author&gt;&lt;Year&gt;1963&lt;/Year&gt;&lt;RecNum&gt;124&lt;/RecNum&gt;&lt;DisplayText&gt;(1963)&lt;/DisplayText&gt;&lt;record&gt;&lt;rec-number&gt;124&lt;/rec-number&gt;&lt;foreign-keys&gt;&lt;key app="EN" db-id="pd5wf2x00efatoevwr5xfs9mptvs2aafdw5e" timestamp="1397330034"&gt;124&lt;/key&gt;&lt;/foreign-keys&gt;&lt;ref-type name="Book"&gt;6&lt;/ref-type&gt;&lt;contributors&gt;&lt;authors&gt;&lt;author&gt;White, R. W.&lt;/author&gt;&lt;/authors&gt;&lt;/contributors&gt;&lt;titles&gt;&lt;title&gt;Ego and reality in psychoanalytic theory&lt;/title&gt;&lt;/titles&gt;&lt;dates&gt;&lt;year&gt;1963&lt;/year&gt;&lt;/dates&gt;&lt;pub-location&gt;New York&lt;/pub-location&gt;&lt;publisher&gt;International Universities Press&lt;/publisher&gt;&lt;urls&gt;&lt;/urls&gt;&lt;/record&gt;&lt;/Cite&gt;&lt;/EndNote&gt;</w:instrText>
      </w:r>
      <w:r w:rsidR="00FA0681" w:rsidRPr="007F7628">
        <w:rPr>
          <w:rFonts w:ascii="Times" w:hAnsi="Times" w:cs="Times New Roman"/>
          <w:sz w:val="24"/>
          <w:szCs w:val="24"/>
        </w:rPr>
        <w:fldChar w:fldCharType="separate"/>
      </w:r>
      <w:r w:rsidR="00FA0681" w:rsidRPr="007F7628">
        <w:rPr>
          <w:rFonts w:ascii="Times" w:hAnsi="Times" w:cs="Times New Roman"/>
          <w:noProof/>
          <w:sz w:val="24"/>
          <w:szCs w:val="24"/>
        </w:rPr>
        <w:t>(</w:t>
      </w:r>
      <w:r w:rsidR="00103F23" w:rsidRPr="007F7628">
        <w:rPr>
          <w:rFonts w:ascii="Times" w:hAnsi="Times" w:cs="Times New Roman"/>
          <w:noProof/>
          <w:sz w:val="24"/>
          <w:szCs w:val="24"/>
        </w:rPr>
        <w:t>1963</w:t>
      </w:r>
      <w:r w:rsidR="00FA0681" w:rsidRPr="007F7628">
        <w:rPr>
          <w:rFonts w:ascii="Times" w:hAnsi="Times" w:cs="Times New Roman"/>
          <w:noProof/>
          <w:sz w:val="24"/>
          <w:szCs w:val="24"/>
        </w:rPr>
        <w:t>)</w:t>
      </w:r>
      <w:r w:rsidR="00FA0681" w:rsidRPr="007F7628">
        <w:rPr>
          <w:rFonts w:ascii="Times" w:hAnsi="Times" w:cs="Times New Roman"/>
          <w:sz w:val="24"/>
          <w:szCs w:val="24"/>
        </w:rPr>
        <w:fldChar w:fldCharType="end"/>
      </w:r>
      <w:r w:rsidR="00FA0681" w:rsidRPr="007F7628">
        <w:rPr>
          <w:rFonts w:ascii="Times" w:hAnsi="Times" w:cs="Times New Roman"/>
          <w:sz w:val="24"/>
          <w:szCs w:val="24"/>
        </w:rPr>
        <w:t xml:space="preserve"> explained competence as being closely tied with self-efficacy. Harter </w:t>
      </w:r>
      <w:r w:rsidR="00FA0681"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ExcludeAuth="1"&gt;&lt;Author&gt;Harter&lt;/Author&gt;&lt;Year&gt;1978&lt;/Year&gt;&lt;RecNum&gt;778&lt;/RecNum&gt;&lt;DisplayText&gt;(1978)&lt;/DisplayText&gt;&lt;record&gt;&lt;rec-number&gt;778&lt;/rec-number&gt;&lt;foreign-keys&gt;&lt;key app="EN" db-id="pd5wf2x00efatoevwr5xfs9mptvs2aafdw5e" timestamp="1397335552"&gt;778&lt;/key&gt;&lt;/foreign-keys&gt;&lt;ref-type name="Journal Article"&gt;17&lt;/ref-type&gt;&lt;contributors&gt;&lt;authors&gt;&lt;author&gt;Harter, S.&lt;/author&gt;&lt;/authors&gt;&lt;/contributors&gt;&lt;titles&gt;&lt;title&gt;Effectance motivation reconsidered: Towards a developmental model&lt;/title&gt;&lt;secondary-title&gt;Human Development&lt;/secondary-title&gt;&lt;/titles&gt;&lt;periodical&gt;&lt;full-title&gt;Human Development&lt;/full-title&gt;&lt;/periodical&gt;&lt;pages&gt;661-669&lt;/pages&gt;&lt;volume&gt;1&lt;/volume&gt;&lt;dates&gt;&lt;year&gt;1978&lt;/year&gt;&lt;/dates&gt;&lt;urls&gt;&lt;/urls&gt;&lt;/record&gt;&lt;/Cite&gt;&lt;/EndNote&gt;</w:instrText>
      </w:r>
      <w:r w:rsidR="00FA0681" w:rsidRPr="007F7628">
        <w:rPr>
          <w:rFonts w:ascii="Times" w:hAnsi="Times" w:cs="Times New Roman"/>
          <w:sz w:val="24"/>
          <w:szCs w:val="24"/>
        </w:rPr>
        <w:fldChar w:fldCharType="separate"/>
      </w:r>
      <w:r w:rsidR="00256930" w:rsidRPr="007F7628">
        <w:rPr>
          <w:rFonts w:ascii="Times" w:hAnsi="Times" w:cs="Times New Roman"/>
          <w:noProof/>
          <w:sz w:val="24"/>
          <w:szCs w:val="24"/>
        </w:rPr>
        <w:t>(</w:t>
      </w:r>
      <w:r w:rsidR="00103F23" w:rsidRPr="007F7628">
        <w:rPr>
          <w:rFonts w:ascii="Times" w:hAnsi="Times" w:cs="Times New Roman"/>
          <w:noProof/>
          <w:sz w:val="24"/>
          <w:szCs w:val="24"/>
        </w:rPr>
        <w:t>1978</w:t>
      </w:r>
      <w:r w:rsidR="00256930" w:rsidRPr="007F7628">
        <w:rPr>
          <w:rFonts w:ascii="Times" w:hAnsi="Times" w:cs="Times New Roman"/>
          <w:noProof/>
          <w:sz w:val="24"/>
          <w:szCs w:val="24"/>
        </w:rPr>
        <w:t>)</w:t>
      </w:r>
      <w:r w:rsidR="00FA0681" w:rsidRPr="007F7628">
        <w:rPr>
          <w:rFonts w:ascii="Times" w:hAnsi="Times" w:cs="Times New Roman"/>
          <w:sz w:val="24"/>
          <w:szCs w:val="24"/>
        </w:rPr>
        <w:fldChar w:fldCharType="end"/>
      </w:r>
      <w:r w:rsidR="00256930" w:rsidRPr="007F7628">
        <w:rPr>
          <w:rFonts w:ascii="Times" w:hAnsi="Times" w:cs="Times New Roman"/>
          <w:sz w:val="24"/>
          <w:szCs w:val="24"/>
        </w:rPr>
        <w:t xml:space="preserve"> explained that this </w:t>
      </w:r>
      <w:r w:rsidR="00256930" w:rsidRPr="007F7628">
        <w:rPr>
          <w:rFonts w:ascii="Times" w:hAnsi="Times" w:cs="Times New Roman"/>
          <w:sz w:val="24"/>
          <w:szCs w:val="24"/>
        </w:rPr>
        <w:lastRenderedPageBreak/>
        <w:t xml:space="preserve">need for competence and self-efficacy can be understood as a built in and inherent drive that is extremely adaptive to us as humans. The cycle can be understood as follows, successfully completing tasks leads to a feeling of competency and internal pleasure, which leads to more attempts at mastery </w:t>
      </w:r>
      <w:r w:rsidR="00256930"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&lt;EndNote&gt;&lt;Cite&gt;&lt;Author&gt;Harter&lt;/Author&gt;&lt;Year&gt;1978&lt;/Year&gt;&lt;RecNum&gt;778&lt;/RecNum&gt;&lt;DisplayText&gt;(Harter, 1978)&lt;/DisplayText&gt;&lt;record&gt;&lt;rec-number&gt;778&lt;/rec-number&gt;&lt;foreign-keys&gt;&lt;key app="EN" db-id="pd5wf2x00efatoevwr5xfs9mptvs2aafdw5e" timestamp="1397335552"&gt;778&lt;/key&gt;&lt;/foreign-keys&gt;&lt;ref-type name="Journal Article"&gt;17&lt;/ref-type&gt;&lt;contributors&gt;&lt;authors&gt;&lt;author&gt;Harter, S.&lt;/author&gt;&lt;/authors&gt;&lt;/contributors&gt;&lt;titles&gt;&lt;title&gt;Effectance motivation reconsidered: Towards a developmental model&lt;/title&gt;&lt;secondary-title&gt;Human Development&lt;/secondary-title&gt;&lt;/titles&gt;&lt;periodical&gt;&lt;full-title&gt;Human Development&lt;/full-title&gt;&lt;/periodical&gt;&lt;pages&gt;661-669&lt;/pages&gt;&lt;volume&gt;1&lt;/volume&gt;&lt;dates&gt;&lt;year&gt;1978&lt;/year&gt;&lt;/dates&gt;&lt;urls&gt;&lt;/urls&gt;&lt;/record&gt;&lt;/Cite&gt;&lt;/EndNote&gt;</w:instrText>
      </w:r>
      <w:r w:rsidR="00256930" w:rsidRPr="007F7628">
        <w:rPr>
          <w:rFonts w:ascii="Times" w:hAnsi="Times" w:cs="Times New Roman"/>
          <w:sz w:val="24"/>
          <w:szCs w:val="24"/>
        </w:rPr>
        <w:fldChar w:fldCharType="separate"/>
      </w:r>
      <w:r w:rsidR="00256930" w:rsidRPr="007F7628">
        <w:rPr>
          <w:rFonts w:ascii="Times" w:hAnsi="Times" w:cs="Times New Roman"/>
          <w:noProof/>
          <w:sz w:val="24"/>
          <w:szCs w:val="24"/>
        </w:rPr>
        <w:t>(</w:t>
      </w:r>
      <w:r w:rsidR="00103F23" w:rsidRPr="007F7628">
        <w:rPr>
          <w:rFonts w:ascii="Times" w:hAnsi="Times" w:cs="Times New Roman"/>
          <w:noProof/>
          <w:sz w:val="24"/>
          <w:szCs w:val="24"/>
        </w:rPr>
        <w:t>Harter, 1978</w:t>
      </w:r>
      <w:r w:rsidR="00256930" w:rsidRPr="007F7628">
        <w:rPr>
          <w:rFonts w:ascii="Times" w:hAnsi="Times" w:cs="Times New Roman"/>
          <w:noProof/>
          <w:sz w:val="24"/>
          <w:szCs w:val="24"/>
        </w:rPr>
        <w:t>)</w:t>
      </w:r>
      <w:r w:rsidR="00256930" w:rsidRPr="007F7628">
        <w:rPr>
          <w:rFonts w:ascii="Times" w:hAnsi="Times" w:cs="Times New Roman"/>
          <w:sz w:val="24"/>
          <w:szCs w:val="24"/>
        </w:rPr>
        <w:fldChar w:fldCharType="end"/>
      </w:r>
      <w:r w:rsidR="00256930" w:rsidRPr="007F7628">
        <w:rPr>
          <w:rFonts w:ascii="Times" w:hAnsi="Times" w:cs="Times New Roman"/>
          <w:sz w:val="24"/>
          <w:szCs w:val="24"/>
        </w:rPr>
        <w:t xml:space="preserve">. </w:t>
      </w:r>
    </w:p>
    <w:p w14:paraId="4E4F94E4" w14:textId="77777777" w:rsidR="00190894" w:rsidRPr="007F7628" w:rsidRDefault="0071223A" w:rsidP="00D266F3">
      <w:pPr>
        <w:spacing w:after="0" w:line="480" w:lineRule="auto"/>
        <w:ind w:firstLine="720"/>
        <w:rPr>
          <w:rFonts w:ascii="Times" w:hAnsi="Times" w:cs="Times New Roman"/>
          <w:sz w:val="24"/>
          <w:szCs w:val="24"/>
        </w:rPr>
      </w:pPr>
      <w:r w:rsidRPr="007F7628">
        <w:rPr>
          <w:rStyle w:val="Heading3Char"/>
        </w:rPr>
        <w:t>Relatedness</w:t>
      </w:r>
      <w:r w:rsidR="00190894" w:rsidRPr="007F7628">
        <w:rPr>
          <w:rFonts w:ascii="Times" w:hAnsi="Times" w:cs="Times New Roman"/>
          <w:sz w:val="24"/>
          <w:szCs w:val="24"/>
        </w:rPr>
        <w:t xml:space="preserve">. </w:t>
      </w:r>
      <w:r w:rsidR="005E2E91" w:rsidRPr="007F7628">
        <w:rPr>
          <w:rFonts w:ascii="Times" w:hAnsi="Times" w:cs="Times New Roman"/>
          <w:sz w:val="24"/>
          <w:szCs w:val="24"/>
        </w:rPr>
        <w:t>Relatedness can be described</w:t>
      </w:r>
      <w:r w:rsidR="0023204E" w:rsidRPr="007F7628">
        <w:rPr>
          <w:rFonts w:ascii="Times" w:hAnsi="Times" w:cs="Times New Roman"/>
          <w:sz w:val="24"/>
          <w:szCs w:val="24"/>
        </w:rPr>
        <w:t xml:space="preserve"> as our desire to have personally meaningful communication with others, participation in shared activities, identifying with a friend/peer group, and feeling understood and appreciated </w:t>
      </w:r>
      <w:r w:rsidR="0023204E"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&lt;EndNote&gt;&lt;Cite&gt;&lt;Author&gt;Reis&lt;/Author&gt;&lt;Year&gt;2000&lt;/Year&gt;&lt;RecNum&gt;1059&lt;/RecNum&gt;&lt;DisplayText&gt;(Reis, Sheldon, Gable, Roscoe, &amp;amp; Ryan, 2000)&lt;/DisplayText&gt;&lt;record&gt;&lt;rec-number&gt;1059&lt;/rec-number&gt;&lt;foreign-keys&gt;&lt;key app="EN" db-id="pd5wf2x00efatoevwr5xfs9mptvs2aafdw5e" timestamp="1397342413"&gt;1059&lt;/key&gt;&lt;/foreign-keys&gt;&lt;ref-type name="Journal Article"&gt;17&lt;/ref-type&gt;&lt;contributors&gt;&lt;authors&gt;&lt;author&gt;Reis, Harry T.&lt;/author&gt;&lt;author&gt;Sheldon, Kennon M.&lt;/author&gt;&lt;author&gt;Gable, Shelly L.&lt;/author&gt;&lt;author&gt;Roscoe, Joseph&lt;/author&gt;&lt;author&gt;Ryan, Richard M.&lt;/author&gt;&lt;/authors&gt;&lt;/contributors&gt;&lt;titles&gt;&lt;title&gt;Daily well-being: The role of autonomy, competence, and relatedness&lt;/title&gt;&lt;secondary-title&gt;Personality and Social Psychology Bulletin&lt;/secondary-title&gt;&lt;/titles&gt;&lt;periodical&gt;&lt;full-title&gt;Personality and Social Psychology Bulletin&lt;/full-title&gt;&lt;/periodical&gt;&lt;pages&gt;419-435&lt;/pages&gt;&lt;volume&gt;26&lt;/volume&gt;&lt;number&gt;4&lt;/number&gt;&lt;dates&gt;&lt;year&gt;2000&lt;/year&gt;&lt;/dates&gt;&lt;pub-location&gt;US&lt;/pub-location&gt;&lt;publisher&gt;Sage Publications&lt;/publisher&gt;&lt;isbn&gt;1552-7433&amp;#xD;0146-1672&lt;/isbn&gt;&lt;accession-num&gt;2000-08183-002. First Author &amp;amp; Affiliation: Reis, Harry T.&lt;/accession-num&gt;&lt;urls&gt;&lt;related-urls&gt;&lt;url&gt;http://libraries.ou.edu/access.aspx?url=http://search.ebscohost.com/login.aspx?direct=true&amp;amp;db=psyh&amp;amp;AN=2000-08183-002&amp;amp;site=eds-live&lt;/url&gt;&lt;/related-urls&gt;&lt;/urls&gt;&lt;electronic-resource-num&gt;10.1177/0146167200266002&lt;/electronic-resource-num&gt;&lt;remote-database-name&gt;psyh&lt;/remote-database-name&gt;&lt;remote-database-provider&gt;EBSCOhost&lt;/remote-database-provider&gt;&lt;/record&gt;&lt;/Cite&gt;&lt;/EndNote&gt;</w:instrText>
      </w:r>
      <w:r w:rsidR="0023204E" w:rsidRPr="007F7628">
        <w:rPr>
          <w:rFonts w:ascii="Times" w:hAnsi="Times" w:cs="Times New Roman"/>
          <w:sz w:val="24"/>
          <w:szCs w:val="24"/>
        </w:rPr>
        <w:fldChar w:fldCharType="separate"/>
      </w:r>
      <w:r w:rsidR="0023204E" w:rsidRPr="007F7628">
        <w:rPr>
          <w:rFonts w:ascii="Times" w:hAnsi="Times" w:cs="Times New Roman"/>
          <w:noProof/>
          <w:sz w:val="24"/>
          <w:szCs w:val="24"/>
        </w:rPr>
        <w:t>(</w:t>
      </w:r>
      <w:r w:rsidR="00103F23" w:rsidRPr="007F7628">
        <w:rPr>
          <w:rFonts w:ascii="Times" w:hAnsi="Times" w:cs="Times New Roman"/>
          <w:noProof/>
          <w:sz w:val="24"/>
          <w:szCs w:val="24"/>
        </w:rPr>
        <w:t>Reis, Sheldon, Gable, Roscoe, &amp; Ryan, 2000</w:t>
      </w:r>
      <w:r w:rsidR="0023204E" w:rsidRPr="007F7628">
        <w:rPr>
          <w:rFonts w:ascii="Times" w:hAnsi="Times" w:cs="Times New Roman"/>
          <w:noProof/>
          <w:sz w:val="24"/>
          <w:szCs w:val="24"/>
        </w:rPr>
        <w:t>)</w:t>
      </w:r>
      <w:r w:rsidR="0023204E" w:rsidRPr="007F7628">
        <w:rPr>
          <w:rFonts w:ascii="Times" w:hAnsi="Times" w:cs="Times New Roman"/>
          <w:sz w:val="24"/>
          <w:szCs w:val="24"/>
        </w:rPr>
        <w:fldChar w:fldCharType="end"/>
      </w:r>
      <w:r w:rsidR="0023204E" w:rsidRPr="007F7628">
        <w:rPr>
          <w:rFonts w:ascii="Times" w:hAnsi="Times" w:cs="Times New Roman"/>
          <w:sz w:val="24"/>
          <w:szCs w:val="24"/>
        </w:rPr>
        <w:t xml:space="preserve">. Taking a step backward in time, relatedness was an adaptive need because it was related with safety and survival of genes </w:t>
      </w:r>
      <w:r w:rsidR="0023204E"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&lt;EndNote&gt;&lt;Cite&gt;&lt;Author&gt;Baumeister&lt;/Author&gt;&lt;Year&gt;1995&lt;/Year&gt;&lt;RecNum&gt;96&lt;/RecNum&gt;&lt;DisplayText&gt;(Baumeister &amp;amp; Leary, 1995)&lt;/DisplayText&gt;&lt;record&gt;&lt;rec-number&gt;96&lt;/rec-number&gt;&lt;foreign-keys&gt;&lt;key app="EN" db-id="pd5wf2x00efatoevwr5xfs9mptvs2aafdw5e" timestamp="1397329911"&gt;96&lt;/key&gt;&lt;key app="ENWeb" db-id=""&gt;0&lt;/key&gt;&lt;/foreign-keys&gt;&lt;ref-type name="Journal Article"&gt;17&lt;/ref-type&gt;&lt;contributors&gt;&lt;authors&gt;&lt;author&gt;Baumeister, R.,&lt;/author&gt;&lt;author&gt;Leary, M. R.&lt;/author&gt;&lt;/authors&gt;&lt;/contributors&gt;&lt;titles&gt;&lt;title&gt;The need to belong: Desire for interpersonal attachments as a fundamental human motivation&lt;/title&gt;&lt;secondary-title&gt;Psychological Bulletin&lt;/secondary-title&gt;&lt;/titles&gt;&lt;periodical&gt;&lt;full-title&gt;Psychological Bulletin&lt;/full-title&gt;&lt;/periodical&gt;&lt;pages&gt;497-529&lt;/pages&gt;&lt;volume&gt;117&lt;/volume&gt;&lt;dates&gt;&lt;year&gt;1995&lt;/year&gt;&lt;/dates&gt;&lt;urls&gt;&lt;/urls&gt;&lt;/record&gt;&lt;/Cite&gt;&lt;/EndNote&gt;</w:instrText>
      </w:r>
      <w:r w:rsidR="0023204E" w:rsidRPr="007F7628">
        <w:rPr>
          <w:rFonts w:ascii="Times" w:hAnsi="Times" w:cs="Times New Roman"/>
          <w:sz w:val="24"/>
          <w:szCs w:val="24"/>
        </w:rPr>
        <w:fldChar w:fldCharType="separate"/>
      </w:r>
      <w:r w:rsidR="0023204E" w:rsidRPr="007F7628">
        <w:rPr>
          <w:rFonts w:ascii="Times" w:hAnsi="Times" w:cs="Times New Roman"/>
          <w:noProof/>
          <w:sz w:val="24"/>
          <w:szCs w:val="24"/>
        </w:rPr>
        <w:t>(</w:t>
      </w:r>
      <w:r w:rsidR="00103F23" w:rsidRPr="007F7628">
        <w:rPr>
          <w:rFonts w:ascii="Times" w:hAnsi="Times" w:cs="Times New Roman"/>
          <w:noProof/>
          <w:sz w:val="24"/>
          <w:szCs w:val="24"/>
        </w:rPr>
        <w:t>Baumeister &amp; Leary, 1995</w:t>
      </w:r>
      <w:r w:rsidR="0023204E" w:rsidRPr="007F7628">
        <w:rPr>
          <w:rFonts w:ascii="Times" w:hAnsi="Times" w:cs="Times New Roman"/>
          <w:noProof/>
          <w:sz w:val="24"/>
          <w:szCs w:val="24"/>
        </w:rPr>
        <w:t>)</w:t>
      </w:r>
      <w:r w:rsidR="0023204E" w:rsidRPr="007F7628">
        <w:rPr>
          <w:rFonts w:ascii="Times" w:hAnsi="Times" w:cs="Times New Roman"/>
          <w:sz w:val="24"/>
          <w:szCs w:val="24"/>
        </w:rPr>
        <w:fldChar w:fldCharType="end"/>
      </w:r>
      <w:r w:rsidR="0023204E" w:rsidRPr="007F7628">
        <w:rPr>
          <w:rFonts w:ascii="Times" w:hAnsi="Times" w:cs="Times New Roman"/>
          <w:sz w:val="24"/>
          <w:szCs w:val="24"/>
        </w:rPr>
        <w:t xml:space="preserve">. From this evolutionary perspective, it is understandable why this need continues to be of importance for optimal human functioning. </w:t>
      </w:r>
    </w:p>
    <w:p w14:paraId="5E0FD567" w14:textId="77777777" w:rsidR="008E3060" w:rsidRPr="007F7628" w:rsidRDefault="00726BE8" w:rsidP="004B62E3">
      <w:pPr>
        <w:spacing w:after="0" w:line="480" w:lineRule="auto"/>
        <w:rPr>
          <w:rFonts w:ascii="Times" w:hAnsi="Times" w:cs="Times New Roman"/>
          <w:sz w:val="24"/>
          <w:szCs w:val="24"/>
        </w:rPr>
      </w:pPr>
      <w:r w:rsidRPr="007F7628">
        <w:rPr>
          <w:rFonts w:ascii="Times" w:hAnsi="Times" w:cs="Times New Roman"/>
          <w:sz w:val="24"/>
          <w:szCs w:val="24"/>
        </w:rPr>
        <w:tab/>
        <w:t xml:space="preserve">Relatedness continues to demonstrate importance across various domains. For example, cognitive psychology has examined the relationship between social connections and the ways in which memories are stored and retrieved. </w:t>
      </w:r>
      <w:r w:rsidR="00137D3E" w:rsidRPr="007F7628">
        <w:rPr>
          <w:rFonts w:ascii="Times" w:hAnsi="Times" w:cs="Times New Roman"/>
          <w:sz w:val="24"/>
          <w:szCs w:val="24"/>
        </w:rPr>
        <w:t>R</w:t>
      </w:r>
      <w:r w:rsidRPr="007F7628">
        <w:rPr>
          <w:rFonts w:ascii="Times" w:hAnsi="Times" w:cs="Times New Roman"/>
          <w:sz w:val="24"/>
          <w:szCs w:val="24"/>
        </w:rPr>
        <w:t>esearchers</w:t>
      </w:r>
      <w:r w:rsidR="00137D3E" w:rsidRPr="007F7628">
        <w:rPr>
          <w:rFonts w:ascii="Times" w:hAnsi="Times" w:cs="Times New Roman"/>
          <w:sz w:val="24"/>
          <w:szCs w:val="24"/>
        </w:rPr>
        <w:t xml:space="preserve"> focused on affective understanding</w:t>
      </w:r>
      <w:r w:rsidRPr="007F7628">
        <w:rPr>
          <w:rFonts w:ascii="Times" w:hAnsi="Times" w:cs="Times New Roman"/>
          <w:sz w:val="24"/>
          <w:szCs w:val="24"/>
        </w:rPr>
        <w:t xml:space="preserve"> have found that positive emotions, mood, and vitality are associated with social connection </w:t>
      </w:r>
      <w:r w:rsidRPr="007F7628">
        <w:rPr>
          <w:rFonts w:ascii="Times" w:hAnsi="Times" w:cs="Times New Roman"/>
          <w:sz w:val="24"/>
          <w:szCs w:val="24"/>
        </w:rPr>
        <w:fldChar w:fldCharType="begin">
          <w:fldData xml:space="preserve">PEVuZE5vdGU+PENpdGU+PEF1dGhvcj5CYXVtZWlzdGVyPC9BdXRob3I+PFllYXI+MTk5NTwvWWVh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</w:fldData>
        </w:fldChar>
      </w:r>
      <w:r w:rsidR="00720270" w:rsidRPr="007F7628">
        <w:rPr>
          <w:rFonts w:ascii="Times" w:hAnsi="Times" w:cs="Times New Roman"/>
          <w:sz w:val="24"/>
          <w:szCs w:val="24"/>
        </w:rPr>
        <w:instrText xml:space="preserve"> ADDIN EN.CITE </w:instrText>
      </w:r>
      <w:r w:rsidR="00720270" w:rsidRPr="007F7628">
        <w:rPr>
          <w:rFonts w:ascii="Times" w:hAnsi="Times" w:cs="Times New Roman"/>
          <w:sz w:val="24"/>
          <w:szCs w:val="24"/>
        </w:rPr>
        <w:fldChar w:fldCharType="begin">
          <w:fldData xml:space="preserve">PEVuZE5vdGU+PENpdGU+PEF1dGhvcj5CYXVtZWlzdGVyPC9BdXRob3I+PFllYXI+MTk5NTwvWWVh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</w:fldData>
        </w:fldChar>
      </w:r>
      <w:r w:rsidR="00720270" w:rsidRPr="007F7628">
        <w:rPr>
          <w:rFonts w:ascii="Times" w:hAnsi="Times" w:cs="Times New Roman"/>
          <w:sz w:val="24"/>
          <w:szCs w:val="24"/>
        </w:rPr>
        <w:instrText xml:space="preserve"> ADDIN EN.CITE.DATA </w:instrText>
      </w:r>
      <w:r w:rsidR="00720270" w:rsidRPr="007F7628">
        <w:rPr>
          <w:rFonts w:ascii="Times" w:hAnsi="Times" w:cs="Times New Roman"/>
          <w:sz w:val="24"/>
          <w:szCs w:val="24"/>
        </w:rPr>
      </w:r>
      <w:r w:rsidR="00720270"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Baumeister &amp; Leary, 1995</w:t>
      </w:r>
      <w:r w:rsidRPr="007F7628">
        <w:rPr>
          <w:rFonts w:ascii="Times" w:hAnsi="Times" w:cs="Times New Roman"/>
          <w:noProof/>
          <w:sz w:val="24"/>
          <w:szCs w:val="24"/>
        </w:rPr>
        <w:t xml:space="preserve">; </w:t>
      </w:r>
      <w:r w:rsidR="00103F23" w:rsidRPr="007F7628">
        <w:rPr>
          <w:rFonts w:ascii="Times" w:hAnsi="Times" w:cs="Times New Roman"/>
          <w:noProof/>
          <w:sz w:val="24"/>
          <w:szCs w:val="24"/>
        </w:rPr>
        <w:t>Reis et al., 2000</w:t>
      </w:r>
      <w:r w:rsidRPr="007F7628">
        <w:rPr>
          <w:rFonts w:ascii="Times" w:hAnsi="Times" w:cs="Times New Roman"/>
          <w:noProof/>
          <w:sz w:val="24"/>
          <w:szCs w:val="24"/>
        </w:rPr>
        <w:t>)</w:t>
      </w:r>
      <w:r w:rsidRPr="007F7628">
        <w:rPr>
          <w:rFonts w:ascii="Times" w:hAnsi="Times" w:cs="Times New Roman"/>
          <w:sz w:val="24"/>
          <w:szCs w:val="24"/>
        </w:rPr>
        <w:fldChar w:fldCharType="end"/>
      </w:r>
      <w:r w:rsidR="005E2E91" w:rsidRPr="007F7628">
        <w:rPr>
          <w:rFonts w:ascii="Times" w:hAnsi="Times" w:cs="Times New Roman"/>
          <w:sz w:val="24"/>
          <w:szCs w:val="24"/>
        </w:rPr>
        <w:t xml:space="preserve">. </w:t>
      </w:r>
      <w:r w:rsidR="00B80CB3" w:rsidRPr="007F7628">
        <w:rPr>
          <w:rFonts w:ascii="Times" w:hAnsi="Times" w:cs="Times New Roman"/>
          <w:sz w:val="24"/>
          <w:szCs w:val="24"/>
        </w:rPr>
        <w:t xml:space="preserve">Relatedness is at the heart of systems theory, for it deals with interpersonal communication and participation. </w:t>
      </w:r>
      <w:r w:rsidR="005E2E91" w:rsidRPr="007F7628">
        <w:rPr>
          <w:rFonts w:ascii="Times" w:hAnsi="Times" w:cs="Times New Roman"/>
          <w:sz w:val="24"/>
          <w:szCs w:val="24"/>
        </w:rPr>
        <w:t>For these reasons and many more, the basic need of relatedness is especially important when considered in the context of the other constructs used in the current study.</w:t>
      </w:r>
    </w:p>
    <w:p w14:paraId="207AC3CF" w14:textId="77777777" w:rsidR="004B02F0" w:rsidRPr="007F7628" w:rsidRDefault="004B02F0" w:rsidP="00DF7443">
      <w:pPr>
        <w:pStyle w:val="Heading2"/>
      </w:pPr>
      <w:bookmarkStart w:id="23" w:name="_Toc285715552"/>
      <w:r w:rsidRPr="007F7628">
        <w:t>Mediating Factors</w:t>
      </w:r>
      <w:bookmarkEnd w:id="23"/>
    </w:p>
    <w:p w14:paraId="20B6AB8D" w14:textId="77777777" w:rsidR="004B02F0" w:rsidRPr="007F7628" w:rsidRDefault="004B02F0" w:rsidP="00C92D7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Intraindividual differences interact with both the cultural and </w:t>
      </w:r>
      <w:r w:rsidR="00933C1E" w:rsidRPr="007F7628">
        <w:rPr>
          <w:rFonts w:ascii="Times" w:hAnsi="Times" w:cs="Times New Roman"/>
          <w:sz w:val="24"/>
          <w:szCs w:val="24"/>
        </w:rPr>
        <w:t>family</w:t>
      </w:r>
      <w:r w:rsidRPr="007F7628">
        <w:rPr>
          <w:rFonts w:ascii="Times" w:hAnsi="Times" w:cs="Times New Roman"/>
          <w:sz w:val="24"/>
          <w:szCs w:val="24"/>
        </w:rPr>
        <w:t xml:space="preserve"> systems to serve as a potential buffer against adversities. Regardless of the parental influences, it is </w:t>
      </w:r>
      <w:r w:rsidRPr="007F7628">
        <w:rPr>
          <w:rFonts w:ascii="Times" w:hAnsi="Times" w:cs="Times New Roman"/>
          <w:sz w:val="24"/>
          <w:szCs w:val="24"/>
        </w:rPr>
        <w:lastRenderedPageBreak/>
        <w:t xml:space="preserve">necessary to ascertain how an adolescent functions as an agent of change in </w:t>
      </w:r>
      <w:r w:rsidR="00330636" w:rsidRPr="007F7628">
        <w:rPr>
          <w:rFonts w:ascii="Times" w:hAnsi="Times" w:cs="Times New Roman"/>
          <w:sz w:val="24"/>
          <w:szCs w:val="24"/>
        </w:rPr>
        <w:t xml:space="preserve">his or her </w:t>
      </w:r>
      <w:r w:rsidRPr="007F7628">
        <w:rPr>
          <w:rFonts w:ascii="Times" w:hAnsi="Times" w:cs="Times New Roman"/>
          <w:sz w:val="24"/>
          <w:szCs w:val="24"/>
        </w:rPr>
        <w:t>own world. The ability to self-regulate and function autono</w:t>
      </w:r>
      <w:r w:rsidR="00933C1E" w:rsidRPr="007F7628">
        <w:rPr>
          <w:rFonts w:ascii="Times" w:hAnsi="Times" w:cs="Times New Roman"/>
          <w:sz w:val="24"/>
          <w:szCs w:val="24"/>
        </w:rPr>
        <w:t>mously has been associated with</w:t>
      </w:r>
      <w:r w:rsidRPr="007F7628">
        <w:rPr>
          <w:rFonts w:ascii="Times" w:hAnsi="Times" w:cs="Times New Roman"/>
          <w:sz w:val="24"/>
          <w:szCs w:val="24"/>
        </w:rPr>
        <w:t xml:space="preserve"> better psychological health, greater use of meta-cognitive strategies, more effort expendi</w:t>
      </w:r>
      <w:r w:rsidR="00933C1E" w:rsidRPr="007F7628">
        <w:rPr>
          <w:rFonts w:ascii="Times" w:hAnsi="Times" w:cs="Times New Roman"/>
          <w:sz w:val="24"/>
          <w:szCs w:val="24"/>
        </w:rPr>
        <w:t>ture, greater effort to persist</w:t>
      </w:r>
      <w:r w:rsidRPr="007F7628">
        <w:rPr>
          <w:rFonts w:ascii="Times" w:hAnsi="Times" w:cs="Times New Roman"/>
          <w:sz w:val="24"/>
          <w:szCs w:val="24"/>
        </w:rPr>
        <w:t xml:space="preserve"> and deeper levels of processing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&lt;EndNote&gt;&lt;Cite&gt;&lt;Author&gt;Vansteenkiste&lt;/Author&gt;&lt;Year&gt;2009&lt;/Year&gt;&lt;RecNum&gt;800&lt;/RecNum&gt;&lt;DisplayText&gt;(Vansteenkiste, Sierens, Soenens, Luyckx, &amp;amp; Lens, 2009)&lt;/DisplayText&gt;&lt;record&gt;&lt;rec-number&gt;800&lt;/rec-number&gt;&lt;foreign-keys&gt;&lt;key app="EN" db-id="pd5wf2x00efatoevwr5xfs9mptvs2aafdw5e" timestamp="1397336362"&gt;800&lt;/key&gt;&lt;key app="ENWeb" db-id=""&gt;0&lt;/key&gt;&lt;/foreign-keys&gt;&lt;ref-type name="Journal Article"&gt;17&lt;/ref-type&gt;&lt;contributors&gt;&lt;authors&gt;&lt;author&gt;Vansteenkiste, Maarten&lt;/author&gt;&lt;author&gt;Sierens, Eline&lt;/author&gt;&lt;author&gt;Soenens, Bart&lt;/author&gt;&lt;author&gt;Luyckx, Koen&lt;/author&gt;&lt;author&gt;Lens, Willy&lt;/author&gt;&lt;/authors&gt;&lt;/contributors&gt;&lt;auth-address&gt;Vansteenkiste, Maarten, Department of Psychology, Ghent University Henri Dunantlaan 2, Ghent, Belgium, 9000, maarten.vansteenkiste@ugent.be&lt;/auth-address&gt;&lt;titles&gt;&lt;title&gt;Motivational profiles from a self-determination perspective: The quality of motivation matters&lt;/title&gt;&lt;secondary-title&gt;Journal of Educational Psychology&lt;/secondary-title&gt;&lt;/titles&gt;&lt;periodical&gt;&lt;full-title&gt;Journal of Educational Psychology&lt;/full-title&gt;&lt;/periodical&gt;&lt;pages&gt;671-688&lt;/pages&gt;&lt;volume&gt;101&lt;/volume&gt;&lt;number&gt;3&lt;/number&gt;&lt;dates&gt;&lt;year&gt;2009&lt;/year&gt;&lt;/dates&gt;&lt;pub-location&gt;US&lt;/pub-location&gt;&lt;publisher&gt;American Psychological Association&lt;/publisher&gt;&lt;isbn&gt;1939-2176&amp;#xD;0022-0663&lt;/isbn&gt;&lt;accession-num&gt;2009-11043-011. First Author &amp;amp; Affiliation: Vansteenkiste, Maarten&lt;/accession-num&gt;&lt;urls&gt;&lt;related-urls&gt;&lt;url&gt;http://libraries.ou.edu/access.aspx?url=http://search.ebscohost.com/login.aspx?direct=true&amp;amp;db=psyh&amp;amp;AN=2009-11043-011&amp;amp;site=ehost-live&lt;/url&gt;&lt;url&gt;maarten.vansteenkiste@ugent.be&lt;/url&gt;&lt;/related-urls&gt;&lt;/urls&gt;&lt;electronic-resource-num&gt;10.1037/a0015083&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(Vansteenkiste, Sierens, Soenens, Luyckx, &amp; Lens, 2009)</w:t>
      </w:r>
      <w:r w:rsidRPr="007F7628">
        <w:rPr>
          <w:rFonts w:ascii="Times" w:hAnsi="Times" w:cs="Times New Roman"/>
          <w:sz w:val="24"/>
          <w:szCs w:val="24"/>
        </w:rPr>
        <w:fldChar w:fldCharType="end"/>
      </w:r>
      <w:r w:rsidRPr="007F7628">
        <w:rPr>
          <w:rFonts w:ascii="Times" w:hAnsi="Times" w:cs="Times New Roman"/>
          <w:sz w:val="24"/>
          <w:szCs w:val="24"/>
        </w:rPr>
        <w:t>. Any one or combination of these traits will benefit students in regards to their academic life. Furthermore, an excerpt from a qualitative study demonstrates the transformative nature of these qualities in a home setting.</w:t>
      </w:r>
    </w:p>
    <w:p w14:paraId="1AE0016A" w14:textId="77777777" w:rsidR="004B02F0" w:rsidRPr="007F7628" w:rsidRDefault="004B02F0" w:rsidP="004B02F0">
      <w:pPr>
        <w:spacing w:after="0" w:line="480" w:lineRule="auto"/>
        <w:ind w:left="720"/>
        <w:rPr>
          <w:rFonts w:ascii="Times" w:hAnsi="Times" w:cs="Times New Roman"/>
          <w:sz w:val="24"/>
          <w:szCs w:val="24"/>
        </w:rPr>
      </w:pPr>
      <w:r w:rsidRPr="007F7628">
        <w:rPr>
          <w:rFonts w:ascii="Times" w:hAnsi="Times" w:cs="Times New Roman"/>
          <w:sz w:val="24"/>
          <w:szCs w:val="24"/>
        </w:rPr>
        <w:t xml:space="preserve">“Living in this cramped space, the family often became embroiled in parent-child arguments, fighting over whether the light should be left on while the daughter studied or off while the father slept. Although both parents recognized the importance of their daughter’s education, the daughter was constantly involved in a balancing act; she coordinated her own child-care responsibilities for the care of the younger siblings and school and housework activities with her parents’ home and work schedules and sleeping arrangements”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&lt;EndNote&gt;&lt;Cite&gt;&lt;Author&gt;Henderson&lt;/Author&gt;&lt;Year&gt;1997&lt;/Year&gt;&lt;RecNum&gt;808&lt;/RecNum&gt;&lt;Pages&gt;113&lt;/Pages&gt;&lt;DisplayText&gt;(Henderson, 1997, p. 113)&lt;/DisplayText&gt;&lt;record&gt;&lt;rec-number&gt;808&lt;/rec-number&gt;&lt;foreign-keys&gt;&lt;key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(Henderson, 1997, p. 113)</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1EA2F409" w14:textId="77777777" w:rsidR="004B02F0" w:rsidRPr="007F7628" w:rsidRDefault="004B02F0" w:rsidP="004B02F0">
      <w:pPr>
        <w:spacing w:after="0" w:line="480" w:lineRule="auto"/>
        <w:rPr>
          <w:rFonts w:ascii="Times" w:hAnsi="Times" w:cs="Times New Roman"/>
          <w:sz w:val="24"/>
          <w:szCs w:val="24"/>
        </w:rPr>
      </w:pPr>
      <w:r w:rsidRPr="007F7628">
        <w:rPr>
          <w:rFonts w:ascii="Times" w:hAnsi="Times" w:cs="Times New Roman"/>
          <w:sz w:val="24"/>
          <w:szCs w:val="24"/>
        </w:rPr>
        <w:t xml:space="preserve">In this example, the </w:t>
      </w:r>
      <w:r w:rsidR="00221FAE" w:rsidRPr="007F7628">
        <w:rPr>
          <w:rFonts w:ascii="Times" w:hAnsi="Times" w:cs="Times New Roman"/>
          <w:sz w:val="24"/>
          <w:szCs w:val="24"/>
        </w:rPr>
        <w:t xml:space="preserve">student’s academic </w:t>
      </w:r>
      <w:r w:rsidRPr="007F7628">
        <w:rPr>
          <w:rFonts w:ascii="Times" w:hAnsi="Times" w:cs="Times New Roman"/>
          <w:sz w:val="24"/>
          <w:szCs w:val="24"/>
        </w:rPr>
        <w:t xml:space="preserve">motivation </w:t>
      </w:r>
      <w:r w:rsidR="00221FAE" w:rsidRPr="007F7628">
        <w:rPr>
          <w:rFonts w:ascii="Times" w:hAnsi="Times" w:cs="Times New Roman"/>
          <w:sz w:val="24"/>
          <w:szCs w:val="24"/>
        </w:rPr>
        <w:t xml:space="preserve">facilitated mature problem solving strategies that she then used to positively impact the microsystem of her family. Without this active approach, the </w:t>
      </w:r>
      <w:r w:rsidR="009145F1" w:rsidRPr="007F7628">
        <w:rPr>
          <w:rFonts w:ascii="Times" w:hAnsi="Times" w:cs="Times New Roman"/>
          <w:sz w:val="24"/>
          <w:szCs w:val="24"/>
        </w:rPr>
        <w:t xml:space="preserve">exosystem of her parents’ busy jobs would have continued to negatively impact her academic performance. Her behaviors also demonstrate one’s ability to </w:t>
      </w:r>
      <w:r w:rsidR="00933C1E" w:rsidRPr="007F7628">
        <w:rPr>
          <w:rFonts w:ascii="Times" w:hAnsi="Times" w:cs="Times New Roman"/>
          <w:sz w:val="24"/>
          <w:szCs w:val="24"/>
        </w:rPr>
        <w:t>affect</w:t>
      </w:r>
      <w:r w:rsidR="009145F1" w:rsidRPr="007F7628">
        <w:rPr>
          <w:rFonts w:ascii="Times" w:hAnsi="Times" w:cs="Times New Roman"/>
          <w:sz w:val="24"/>
          <w:szCs w:val="24"/>
        </w:rPr>
        <w:t xml:space="preserve"> the macrosystem by altering values and norms that impact the other systems.</w:t>
      </w:r>
      <w:r w:rsidR="005463F9" w:rsidRPr="007F7628">
        <w:rPr>
          <w:rFonts w:ascii="Times" w:hAnsi="Times" w:cs="Times New Roman"/>
          <w:sz w:val="24"/>
          <w:szCs w:val="24"/>
        </w:rPr>
        <w:t xml:space="preserve"> It is important to examine ways in which an intrinsically motivated style impacts individual as well as system oriented factors with Hispanic-</w:t>
      </w:r>
      <w:r w:rsidR="005463F9" w:rsidRPr="007F7628">
        <w:rPr>
          <w:rFonts w:ascii="Times" w:hAnsi="Times" w:cs="Times New Roman"/>
          <w:sz w:val="24"/>
          <w:szCs w:val="24"/>
        </w:rPr>
        <w:lastRenderedPageBreak/>
        <w:t>American students.</w:t>
      </w:r>
      <w:r w:rsidR="009A6AB4" w:rsidRPr="007F7628">
        <w:rPr>
          <w:rFonts w:ascii="Times" w:hAnsi="Times" w:cs="Times New Roman"/>
          <w:sz w:val="24"/>
          <w:szCs w:val="24"/>
        </w:rPr>
        <w:t xml:space="preserve"> Academic engagement has been shown to be positively correlated with behavioral acts such as the completion of homework and a more active approach to learning which are associated with academic success </w:t>
      </w:r>
      <w:r w:rsidR="009A6AB4" w:rsidRPr="007F7628">
        <w:rPr>
          <w:rFonts w:ascii="Times" w:hAnsi="Times" w:cs="Times New Roman"/>
          <w:sz w:val="24"/>
          <w:szCs w:val="24"/>
        </w:rPr>
        <w:fldChar w:fldCharType="begin"/>
      </w:r>
      <w:r w:rsidR="009A6AB4" w:rsidRPr="007F7628">
        <w:rPr>
          <w:rFonts w:ascii="Times" w:hAnsi="Times" w:cs="Times New Roman"/>
          <w:sz w:val="24"/>
          <w:szCs w:val="24"/>
        </w:rPr>
        <w:instrText xml:space="preserve"> ADDIN EN.CITE &lt;EndNote&gt;&lt;Cite&gt;&lt;Author&gt;Suarez-Orozco&lt;/Author&gt;&lt;Year&gt;2009&lt;/Year&gt;&lt;RecNum&gt;1439&lt;/RecNum&gt;&lt;DisplayText&gt;(C. Suarez-Orozco et al., 2009)&lt;/DisplayText&gt;&lt;record&gt;&lt;rec-number&gt;1439&lt;/rec-number&gt;&lt;foreign-keys&gt;&lt;key app="EN" db-id="pd5wf2x00efatoevwr5xfs9mptvs2aafdw5e" timestamp="1408316187"&gt;1439&lt;/key&gt;&lt;/foreign-keys&gt;&lt;ref-type name="Journal Article"&gt;17&lt;/ref-type&gt;&lt;contributors&gt;&lt;authors&gt;&lt;author&gt;Suarez-Orozco, Carola&lt;/author&gt;&lt;author&gt;Rhodes, Jean&lt;/author&gt;&lt;author&gt;Milburn, Michael&lt;/author&gt;&lt;/authors&gt;&lt;/contributors&gt;&lt;titles&gt;&lt;title&gt;Unraveling the Immigrant Paradox: Academic Engagement and Disengagement among Recently Arrived Immigrant Youth&lt;/title&gt;&lt;secondary-title&gt;Youth &amp;amp; Society&lt;/secondary-title&gt;&lt;/titles&gt;&lt;periodical&gt;&lt;full-title&gt;Youth &amp;amp; Society&lt;/full-title&gt;&lt;/periodical&gt;&lt;pages&gt;151-185&lt;/pages&gt;&lt;volume&gt;41&lt;/volume&gt;&lt;number&gt;2&lt;/number&gt;&lt;keywords&gt;&lt;keyword&gt;Foreign Countries&lt;/keyword&gt;&lt;keyword&gt;Adolescents&lt;/keyword&gt;&lt;keyword&gt;Immigrants&lt;/keyword&gt;&lt;keyword&gt;Learner Engagement&lt;/keyword&gt;&lt;keyword&gt;Academic Achievement&lt;/keyword&gt;&lt;keyword&gt;Living Standards&lt;/keyword&gt;&lt;keyword&gt;Quality of Life&lt;/keyword&gt;&lt;keyword&gt;Student Adjustment&lt;/keyword&gt;&lt;keyword&gt;Social Support Groups&lt;/keyword&gt;&lt;keyword&gt;United States&lt;/keyword&gt;&lt;keyword&gt;Central America&lt;/keyword&gt;&lt;keyword&gt;China&lt;/keyword&gt;&lt;keyword&gt;Dominican Republic&lt;/keyword&gt;&lt;keyword&gt;Haiti&lt;/keyword&gt;&lt;keyword&gt;Mexico&lt;/keyword&gt;&lt;/keywords&gt;&lt;dates&gt;&lt;year&gt;2009&lt;/year&gt;&lt;pub-dates&gt;&lt;date&gt;01/01/&lt;/date&gt;&lt;/pub-dates&gt;&lt;/dates&gt;&lt;publisher&gt;Youth &amp;amp; Society&lt;/publisher&gt;&lt;isbn&gt;0044-118X&lt;/isbn&gt;&lt;accession-num&gt;EJ861767&lt;/accession-num&gt;&lt;urls&gt;&lt;related-urls&gt;&lt;url&gt;http://libraries.ou.edu/access.aspx?url=http://search.ebscohost.com/login.aspx?direct=true&amp;amp;db=eric&amp;amp;AN=EJ861767&amp;amp;site=ehost-live&lt;/url&gt;&lt;url&gt;http://dx.doi.org/10.1177/0044118X09333647&lt;/url&gt;&lt;/related-urls&gt;&lt;/urls&gt;&lt;remote-database-name&gt;eric&lt;/remote-database-name&gt;&lt;remote-database-provider&gt;EBSCOhost&lt;/remote-database-provider&gt;&lt;/record&gt;&lt;/Cite&gt;&lt;/EndNote&gt;</w:instrText>
      </w:r>
      <w:r w:rsidR="009A6AB4" w:rsidRPr="007F7628">
        <w:rPr>
          <w:rFonts w:ascii="Times" w:hAnsi="Times" w:cs="Times New Roman"/>
          <w:sz w:val="24"/>
          <w:szCs w:val="24"/>
        </w:rPr>
        <w:fldChar w:fldCharType="separate"/>
      </w:r>
      <w:r w:rsidR="009A6AB4" w:rsidRPr="007F7628">
        <w:rPr>
          <w:rFonts w:ascii="Times" w:hAnsi="Times" w:cs="Times New Roman"/>
          <w:noProof/>
          <w:sz w:val="24"/>
          <w:szCs w:val="24"/>
        </w:rPr>
        <w:t>(C. Suarez-Orozco et al., 2009)</w:t>
      </w:r>
      <w:r w:rsidR="009A6AB4" w:rsidRPr="007F7628">
        <w:rPr>
          <w:rFonts w:ascii="Times" w:hAnsi="Times" w:cs="Times New Roman"/>
          <w:sz w:val="24"/>
          <w:szCs w:val="24"/>
        </w:rPr>
        <w:fldChar w:fldCharType="end"/>
      </w:r>
      <w:r w:rsidR="008F70DA" w:rsidRPr="007F7628">
        <w:rPr>
          <w:rFonts w:ascii="Times" w:hAnsi="Times" w:cs="Times New Roman"/>
          <w:sz w:val="24"/>
          <w:szCs w:val="24"/>
        </w:rPr>
        <w:t>. Findings such as this contribute to the need to utilize academic motivation as a mediating variable to better understand predictors of academic success.</w:t>
      </w:r>
    </w:p>
    <w:p w14:paraId="6C78BD68" w14:textId="77777777" w:rsidR="004A0FAD" w:rsidRPr="007F7628" w:rsidRDefault="004A0FAD" w:rsidP="006B506D">
      <w:pPr>
        <w:spacing w:after="0" w:line="480" w:lineRule="auto"/>
        <w:ind w:firstLine="720"/>
        <w:rPr>
          <w:rFonts w:ascii="Times" w:hAnsi="Times" w:cs="Times New Roman"/>
          <w:sz w:val="24"/>
          <w:szCs w:val="24"/>
        </w:rPr>
      </w:pPr>
      <w:r w:rsidRPr="007F7628">
        <w:rPr>
          <w:rFonts w:ascii="Times" w:hAnsi="Times" w:cs="Times New Roman"/>
          <w:sz w:val="24"/>
          <w:szCs w:val="24"/>
        </w:rPr>
        <w:t xml:space="preserve">Levels of acculturation have been deemed important to include as </w:t>
      </w:r>
      <w:r w:rsidR="005577F1" w:rsidRPr="007F7628">
        <w:rPr>
          <w:rFonts w:ascii="Times" w:hAnsi="Times" w:cs="Times New Roman"/>
          <w:sz w:val="24"/>
          <w:szCs w:val="24"/>
        </w:rPr>
        <w:t>mediators</w:t>
      </w:r>
      <w:r w:rsidRPr="007F7628">
        <w:rPr>
          <w:rFonts w:ascii="Times" w:hAnsi="Times" w:cs="Times New Roman"/>
          <w:sz w:val="24"/>
          <w:szCs w:val="24"/>
        </w:rPr>
        <w:t xml:space="preserve"> when assessing psychological autonomy in Hispanic adolescents </w:t>
      </w:r>
      <w:r w:rsidRPr="007F7628">
        <w:rPr>
          <w:rFonts w:ascii="Times" w:hAnsi="Times" w:cs="Times New Roman"/>
          <w:sz w:val="24"/>
          <w:szCs w:val="24"/>
        </w:rPr>
        <w:fldChar w:fldCharType="begin"/>
      </w:r>
      <w:r w:rsidR="00FE2D28" w:rsidRPr="007F7628">
        <w:rPr>
          <w:rFonts w:ascii="Times" w:hAnsi="Times" w:cs="Times New Roman"/>
          <w:sz w:val="24"/>
          <w:szCs w:val="24"/>
        </w:rPr>
        <w:instrText xml:space="preserve"> ADDIN EN.CITE &lt;EndNote&gt;&lt;Cite&gt;&lt;Author&gt;Sher-Censor&lt;/Author&gt;&lt;Year&gt;2011&lt;/Year&gt;&lt;RecNum&gt;86&lt;/RecNum&gt;&lt;DisplayText&gt;(Sher-Censor, Parke, &amp;amp; Coltrane, 2011)&lt;/DisplayText&gt;&lt;record&gt;&lt;rec-number&gt;86&lt;/rec-number&gt;&lt;foreign-keys&gt;&lt;key app="EN" db-id="pd5wf2x00efatoevwr5xfs9mptvs2aafdw5e" timestamp="1397329891"&gt;86&lt;/key&gt;&lt;/foreign-keys&gt;&lt;ref-type name="Journal Article"&gt;17&lt;/ref-type&gt;&lt;contributors&gt;&lt;authors&gt;&lt;author&gt;Sher-Censor, E.&lt;/author&gt;&lt;author&gt;Parke, R. D.&lt;/author&gt;&lt;author&gt;Coltrane, S.&lt;/author&gt;&lt;/authors&gt;&lt;/contributors&gt;&lt;titles&gt;&lt;title&gt;Parents&amp;apos; promotion of psychological autonomy, psychological control, and Mexican-American adolescents&amp;apos; adjustment&lt;/title&gt;&lt;secondary-title&gt;Journal of Youth Adolescence&lt;/secondary-title&gt;&lt;/titles&gt;&lt;periodical&gt;&lt;full-title&gt;Journal of Youth Adolescence&lt;/full-title&gt;&lt;/periodical&gt;&lt;pages&gt;620-632&lt;/pages&gt;&lt;volume&gt;40&lt;/volume&gt;&lt;dates&gt;&lt;year&gt;2011&lt;/year&gt;&lt;/dates&gt;&lt;urls&gt;&lt;/urls&gt;&lt;/record&gt;&lt;/Cite&gt;&lt;/EndNote&gt;</w:instrText>
      </w:r>
      <w:r w:rsidRPr="007F7628">
        <w:rPr>
          <w:rFonts w:ascii="Times" w:hAnsi="Times" w:cs="Times New Roman"/>
          <w:sz w:val="24"/>
          <w:szCs w:val="24"/>
        </w:rPr>
        <w:fldChar w:fldCharType="separate"/>
      </w:r>
      <w:r w:rsidR="00FE2D28" w:rsidRPr="007F7628">
        <w:rPr>
          <w:rFonts w:ascii="Times" w:hAnsi="Times" w:cs="Times New Roman"/>
          <w:noProof/>
          <w:sz w:val="24"/>
          <w:szCs w:val="24"/>
        </w:rPr>
        <w:t>(Sher-Censor, Parke, &amp; Coltrane, 2011)</w:t>
      </w:r>
      <w:r w:rsidRPr="007F7628">
        <w:rPr>
          <w:rFonts w:ascii="Times" w:hAnsi="Times" w:cs="Times New Roman"/>
          <w:sz w:val="24"/>
          <w:szCs w:val="24"/>
        </w:rPr>
        <w:fldChar w:fldCharType="end"/>
      </w:r>
      <w:r w:rsidRPr="007F7628">
        <w:rPr>
          <w:rFonts w:ascii="Times" w:hAnsi="Times" w:cs="Times New Roman"/>
          <w:sz w:val="24"/>
          <w:szCs w:val="24"/>
        </w:rPr>
        <w:t>. Integrative acculturation styles have been linked with higher academic success, hi</w:t>
      </w:r>
      <w:r w:rsidR="00933C1E" w:rsidRPr="007F7628">
        <w:rPr>
          <w:rFonts w:ascii="Times" w:hAnsi="Times" w:cs="Times New Roman"/>
          <w:sz w:val="24"/>
          <w:szCs w:val="24"/>
        </w:rPr>
        <w:t>gher reports of valuing school,</w:t>
      </w:r>
      <w:r w:rsidR="00110D11" w:rsidRPr="007F7628">
        <w:rPr>
          <w:rFonts w:ascii="Times" w:hAnsi="Times" w:cs="Times New Roman"/>
          <w:sz w:val="24"/>
          <w:szCs w:val="24"/>
        </w:rPr>
        <w:t xml:space="preserve"> </w:t>
      </w:r>
      <w:r w:rsidRPr="007F7628">
        <w:rPr>
          <w:rFonts w:ascii="Times" w:hAnsi="Times" w:cs="Times New Roman"/>
          <w:sz w:val="24"/>
          <w:szCs w:val="24"/>
        </w:rPr>
        <w:t>and more academic motivation</w:t>
      </w:r>
      <w:r w:rsidR="006948FE" w:rsidRPr="007F7628">
        <w:rPr>
          <w:rFonts w:ascii="Times" w:hAnsi="Times" w:cs="Times New Roman"/>
          <w:sz w:val="24"/>
          <w:szCs w:val="24"/>
        </w:rPr>
        <w:t xml:space="preserve"> </w:t>
      </w:r>
      <w:r w:rsidR="006948FE"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UmVjTnVtPjE0MzA8L1JlY051bT48RGlzcGxheVRleHQ+KEZ1bGlnbmkgZXQgYWwuLCAyMDA1OyBM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</w:fldData>
        </w:fldChar>
      </w:r>
      <w:r w:rsidR="006B506D" w:rsidRPr="007F7628">
        <w:rPr>
          <w:rFonts w:ascii="Times" w:hAnsi="Times" w:cs="Times New Roman"/>
          <w:sz w:val="24"/>
          <w:szCs w:val="24"/>
        </w:rPr>
        <w:instrText xml:space="preserve"> ADDIN EN.CITE </w:instrText>
      </w:r>
      <w:r w:rsidR="006B506D" w:rsidRPr="007F7628">
        <w:rPr>
          <w:rFonts w:ascii="Times" w:hAnsi="Times" w:cs="Times New Roman"/>
          <w:sz w:val="24"/>
          <w:szCs w:val="24"/>
        </w:rPr>
        <w:fldChar w:fldCharType="begin">
          <w:fldData xml:space="preserve">PEVuZE5vdGU+PENpdGU+PEF1dGhvcj5GdWxpZ25pPC9BdXRob3I+PFllYXI+MjAwNTwvWWVhcj48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</w:fldData>
        </w:fldChar>
      </w:r>
      <w:r w:rsidR="006B506D" w:rsidRPr="007F7628">
        <w:rPr>
          <w:rFonts w:ascii="Times" w:hAnsi="Times" w:cs="Times New Roman"/>
          <w:sz w:val="24"/>
          <w:szCs w:val="24"/>
        </w:rPr>
        <w:instrText xml:space="preserve"> ADDIN EN.CITE.DATA </w:instrText>
      </w:r>
      <w:r w:rsidR="006B506D" w:rsidRPr="007F7628">
        <w:rPr>
          <w:rFonts w:ascii="Times" w:hAnsi="Times" w:cs="Times New Roman"/>
          <w:sz w:val="24"/>
          <w:szCs w:val="24"/>
        </w:rPr>
      </w:r>
      <w:r w:rsidR="006B506D" w:rsidRPr="007F7628">
        <w:rPr>
          <w:rFonts w:ascii="Times" w:hAnsi="Times" w:cs="Times New Roman"/>
          <w:sz w:val="24"/>
          <w:szCs w:val="24"/>
        </w:rPr>
        <w:fldChar w:fldCharType="end"/>
      </w:r>
      <w:r w:rsidR="006948FE" w:rsidRPr="007F7628">
        <w:rPr>
          <w:rFonts w:ascii="Times" w:hAnsi="Times" w:cs="Times New Roman"/>
          <w:sz w:val="24"/>
          <w:szCs w:val="24"/>
        </w:rPr>
      </w:r>
      <w:r w:rsidR="006948FE" w:rsidRPr="007F7628">
        <w:rPr>
          <w:rFonts w:ascii="Times" w:hAnsi="Times" w:cs="Times New Roman"/>
          <w:sz w:val="24"/>
          <w:szCs w:val="24"/>
        </w:rPr>
        <w:fldChar w:fldCharType="separate"/>
      </w:r>
      <w:r w:rsidR="006B506D" w:rsidRPr="007F7628">
        <w:rPr>
          <w:rFonts w:ascii="Times" w:hAnsi="Times" w:cs="Times New Roman"/>
          <w:noProof/>
          <w:sz w:val="24"/>
          <w:szCs w:val="24"/>
        </w:rPr>
        <w:t>(Fuligni et al., 2005; López et al., 2002)</w:t>
      </w:r>
      <w:r w:rsidR="006948FE" w:rsidRPr="007F7628">
        <w:rPr>
          <w:rFonts w:ascii="Times" w:hAnsi="Times" w:cs="Times New Roman"/>
          <w:sz w:val="24"/>
          <w:szCs w:val="24"/>
        </w:rPr>
        <w:fldChar w:fldCharType="end"/>
      </w:r>
      <w:r w:rsidR="006B506D" w:rsidRPr="007F7628">
        <w:rPr>
          <w:rFonts w:ascii="Times" w:hAnsi="Times" w:cs="Times New Roman"/>
          <w:sz w:val="24"/>
          <w:szCs w:val="24"/>
        </w:rPr>
        <w:t xml:space="preserve">. </w:t>
      </w:r>
      <w:r w:rsidRPr="007F7628">
        <w:rPr>
          <w:rFonts w:ascii="Times" w:hAnsi="Times" w:cs="Times New Roman"/>
          <w:sz w:val="24"/>
          <w:szCs w:val="24"/>
        </w:rPr>
        <w:t xml:space="preserve">In addition to specific academic factors, acculturation levels have been used with high school students to predict plans to pursue higher education. In one study, no significant relationship between acculturation levels and plans to attend college </w:t>
      </w:r>
      <w:r w:rsidR="00C9068A" w:rsidRPr="007F7628">
        <w:rPr>
          <w:rFonts w:ascii="Times" w:hAnsi="Times" w:cs="Times New Roman"/>
          <w:sz w:val="24"/>
          <w:szCs w:val="24"/>
        </w:rPr>
        <w:t>was</w:t>
      </w:r>
      <w:r w:rsidRPr="007F7628">
        <w:rPr>
          <w:rFonts w:ascii="Times" w:hAnsi="Times" w:cs="Times New Roman"/>
          <w:sz w:val="24"/>
          <w:szCs w:val="24"/>
        </w:rPr>
        <w:t xml:space="preserve"> fou</w:t>
      </w:r>
      <w:r w:rsidR="00152F79" w:rsidRPr="007F7628">
        <w:rPr>
          <w:rFonts w:ascii="Times" w:hAnsi="Times" w:cs="Times New Roman"/>
          <w:sz w:val="24"/>
          <w:szCs w:val="24"/>
        </w:rPr>
        <w:t xml:space="preserve">nd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&lt;EndNote&gt;&lt;Cite&gt;&lt;Author&gt;Hillstrom&lt;/Author&gt;&lt;Year&gt;2009&lt;/Year&gt;&lt;RecNum&gt;1432&lt;/RecNum&gt;&lt;DisplayText&gt;(Hillstrom, 2009)&lt;/DisplayText&gt;&lt;record&gt;&lt;rec-number&gt;1432&lt;/rec-number&gt;&lt;foreign-keys&gt;&lt;key app="EN" db-id="pd5wf2x00efatoevwr5xfs9mptvs2aafdw5e" timestamp="1407612079"&gt;1432&lt;/key&gt;&lt;/foreign-keys&gt;&lt;ref-type name="Thesis"&gt;32&lt;/ref-type&gt;&lt;contributors&gt;&lt;authors&gt;&lt;author&gt;Hillstrom, Kathryn Amanda&lt;/author&gt;&lt;/authors&gt;&lt;/contributors&gt;&lt;titles&gt;&lt;title&gt;Are acculturation and parenting styles related to academic achievement among Latino students?&lt;/title&gt;&lt;/titles&gt;&lt;pages&gt;1554&lt;/pages&gt;&lt;volume&gt;AAI3355420&lt;/volume&gt;&lt;keywords&gt;&lt;keyword&gt;acculturation&lt;/keyword&gt;&lt;keyword&gt;parenting styles&lt;/keyword&gt;&lt;keyword&gt;academic achievement&lt;/keyword&gt;&lt;keyword&gt;Latino students&lt;/keyword&gt;&lt;keyword&gt;Human&lt;/keyword&gt;&lt;keyword&gt;Adolescence (13-17 yrs)&lt;/keyword&gt;&lt;keyword&gt;Empirical Study&lt;/keyword&gt;&lt;keyword&gt;Quantitative Study&lt;/keyword&gt;&lt;keyword&gt;Latinos/Latinas&lt;/keyword&gt;&lt;keyword&gt;Parenting Style&lt;/keyword&gt;&lt;keyword&gt;Childrearing Practices&lt;/keyword&gt;&lt;keyword&gt;US&lt;/keyword&gt;&lt;keyword&gt;2900:Social Processes &amp;amp; Social Issues&lt;/keyword&gt;&lt;/keywords&gt;&lt;dates&gt;&lt;year&gt;2009&lt;/year&gt;&lt;pub-dates&gt;&lt;date&gt;2009&lt;/date&gt;&lt;/pub-dates&gt;&lt;/dates&gt;&lt;isbn&gt;9781109139778&lt;/isbn&gt;&lt;accession-num&gt;622088228; 2009-99210-598&lt;/accession-num&gt;&lt;urls&gt;&lt;related-urls&gt;&lt;url&gt;http://search.proquest.com/docview/622088228?accountid=12964&lt;/url&gt;&lt;url&gt;http://libraries.ou.edu/eresources/resolver.aspx?atitle=Are+acculturation+and+parenting+styles+related+to+academic+achievement+among+Latino+students%3F&amp;amp;author=Hillstrom%2C+Kathryn+Amanda&amp;amp;volume=&amp;amp;issue=&amp;amp;spage=&amp;amp;date=2009&amp;amp;title=Are+acculturation+and+parenting+styles+related+to+academic+achievement+among+Latino+students%3F&amp;amp;issn=&lt;/url&gt;&lt;/related-urls&gt;&lt;/urls&gt;&lt;remote-database-name&gt;PsycINFO&lt;/remote-database-name&gt;&lt;language&gt;English&lt;/language&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(Hillstrom, 2009)</w:t>
      </w:r>
      <w:r w:rsidRPr="007F7628">
        <w:rPr>
          <w:rFonts w:ascii="Times" w:hAnsi="Times" w:cs="Times New Roman"/>
          <w:sz w:val="24"/>
          <w:szCs w:val="24"/>
        </w:rPr>
        <w:fldChar w:fldCharType="end"/>
      </w:r>
      <w:r w:rsidRPr="007F7628">
        <w:rPr>
          <w:rFonts w:ascii="Times" w:hAnsi="Times" w:cs="Times New Roman"/>
          <w:sz w:val="24"/>
          <w:szCs w:val="24"/>
        </w:rPr>
        <w:t>.</w:t>
      </w:r>
    </w:p>
    <w:p w14:paraId="6F072B33" w14:textId="77777777" w:rsidR="005F3FF9" w:rsidRPr="007F7628" w:rsidRDefault="005F3FF9" w:rsidP="007755E8">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 summary, intraindividual differences interact with both the cultural and </w:t>
      </w:r>
      <w:r w:rsidR="00C9068A" w:rsidRPr="007F7628">
        <w:rPr>
          <w:rFonts w:ascii="Times" w:hAnsi="Times" w:cs="Times New Roman"/>
          <w:sz w:val="24"/>
          <w:szCs w:val="24"/>
        </w:rPr>
        <w:t>family</w:t>
      </w:r>
      <w:r w:rsidRPr="007F7628">
        <w:rPr>
          <w:rFonts w:ascii="Times" w:hAnsi="Times" w:cs="Times New Roman"/>
          <w:sz w:val="24"/>
          <w:szCs w:val="24"/>
        </w:rPr>
        <w:t xml:space="preserve"> systems to serve as a potential buffer against adversities. Motivational styles as well as levels of acculturation have been deemed important to include as </w:t>
      </w:r>
      <w:r w:rsidR="007755E8" w:rsidRPr="007F7628">
        <w:rPr>
          <w:rFonts w:ascii="Times" w:hAnsi="Times" w:cs="Times New Roman"/>
          <w:sz w:val="24"/>
          <w:szCs w:val="24"/>
        </w:rPr>
        <w:t>mediators</w:t>
      </w:r>
      <w:r w:rsidRPr="007F7628">
        <w:rPr>
          <w:rFonts w:ascii="Times" w:hAnsi="Times" w:cs="Times New Roman"/>
          <w:sz w:val="24"/>
          <w:szCs w:val="24"/>
        </w:rPr>
        <w:t xml:space="preserve"> when studying adolescent Hispanic-American students. </w:t>
      </w:r>
      <w:r w:rsidR="005272B9" w:rsidRPr="007F7628">
        <w:rPr>
          <w:rFonts w:ascii="Times" w:hAnsi="Times" w:cs="Times New Roman"/>
          <w:sz w:val="24"/>
          <w:szCs w:val="24"/>
        </w:rPr>
        <w:t xml:space="preserve">The inclusion of these </w:t>
      </w:r>
      <w:r w:rsidR="007755E8" w:rsidRPr="007F7628">
        <w:rPr>
          <w:rFonts w:ascii="Times" w:hAnsi="Times" w:cs="Times New Roman"/>
          <w:sz w:val="24"/>
          <w:szCs w:val="24"/>
        </w:rPr>
        <w:t>mediators</w:t>
      </w:r>
      <w:r w:rsidR="005272B9" w:rsidRPr="007F7628">
        <w:rPr>
          <w:rFonts w:ascii="Times" w:hAnsi="Times" w:cs="Times New Roman"/>
          <w:sz w:val="24"/>
          <w:szCs w:val="24"/>
        </w:rPr>
        <w:t xml:space="preserve"> can aid in a deeper and more thorough understanding of what contributes to the development of a high school student with self-efficacious beliefs towards college and the academic resume to get accepted into a college of their choice. </w:t>
      </w:r>
    </w:p>
    <w:p w14:paraId="01113D71" w14:textId="77777777" w:rsidR="00B71293" w:rsidRPr="007F7628" w:rsidRDefault="00A64C17" w:rsidP="00DF7443">
      <w:pPr>
        <w:pStyle w:val="Heading2"/>
      </w:pPr>
      <w:bookmarkStart w:id="24" w:name="_Toc285715553"/>
      <w:r w:rsidRPr="007F7628">
        <w:t>Statement of Problem</w:t>
      </w:r>
      <w:bookmarkEnd w:id="24"/>
    </w:p>
    <w:p w14:paraId="0D6EB98C" w14:textId="77777777" w:rsidR="00A64C17" w:rsidRPr="007F7628" w:rsidRDefault="00A64C17" w:rsidP="00330636">
      <w:pPr>
        <w:spacing w:after="0" w:line="480" w:lineRule="auto"/>
        <w:ind w:firstLine="720"/>
        <w:rPr>
          <w:rFonts w:ascii="Times" w:hAnsi="Times" w:cs="Times New Roman"/>
          <w:sz w:val="24"/>
          <w:szCs w:val="24"/>
        </w:rPr>
      </w:pPr>
      <w:r w:rsidRPr="007F7628">
        <w:rPr>
          <w:rFonts w:ascii="Times" w:hAnsi="Times" w:cs="Times New Roman"/>
          <w:sz w:val="24"/>
          <w:szCs w:val="24"/>
        </w:rPr>
        <w:t xml:space="preserve">Hispanic people living in America have faced and </w:t>
      </w:r>
      <w:r w:rsidR="00330636" w:rsidRPr="007F7628">
        <w:rPr>
          <w:rFonts w:ascii="Times" w:hAnsi="Times" w:cs="Times New Roman"/>
          <w:sz w:val="24"/>
          <w:szCs w:val="24"/>
        </w:rPr>
        <w:t xml:space="preserve">overcome </w:t>
      </w:r>
      <w:r w:rsidRPr="007F7628">
        <w:rPr>
          <w:rFonts w:ascii="Times" w:hAnsi="Times" w:cs="Times New Roman"/>
          <w:sz w:val="24"/>
          <w:szCs w:val="24"/>
        </w:rPr>
        <w:t xml:space="preserve">a multitude of injustices pertaining to the attainment of education. </w:t>
      </w:r>
      <w:r w:rsidR="00330636" w:rsidRPr="007F7628">
        <w:rPr>
          <w:rFonts w:ascii="Times" w:hAnsi="Times" w:cs="Times New Roman"/>
          <w:sz w:val="24"/>
          <w:szCs w:val="24"/>
        </w:rPr>
        <w:t xml:space="preserve">Fifty-three </w:t>
      </w:r>
      <w:r w:rsidR="006E4689" w:rsidRPr="007F7628">
        <w:rPr>
          <w:rFonts w:ascii="Times" w:hAnsi="Times" w:cs="Times New Roman"/>
          <w:sz w:val="24"/>
          <w:szCs w:val="24"/>
        </w:rPr>
        <w:t xml:space="preserve">million of my fellow </w:t>
      </w:r>
      <w:r w:rsidR="006E4689" w:rsidRPr="007F7628">
        <w:rPr>
          <w:rFonts w:ascii="Times" w:hAnsi="Times" w:cs="Times New Roman"/>
          <w:sz w:val="24"/>
          <w:szCs w:val="24"/>
        </w:rPr>
        <w:lastRenderedPageBreak/>
        <w:t xml:space="preserve">Hispanic-Americans comprise roughly 17 percent of the U.S. population </w:t>
      </w:r>
      <w:r w:rsidR="006E4689"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006E4689"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006E4689" w:rsidRPr="007F7628">
        <w:rPr>
          <w:rFonts w:ascii="Times" w:hAnsi="Times" w:cs="Times New Roman"/>
          <w:sz w:val="24"/>
          <w:szCs w:val="24"/>
        </w:rPr>
        <w:fldChar w:fldCharType="end"/>
      </w:r>
      <w:r w:rsidR="006E4689" w:rsidRPr="007F7628">
        <w:rPr>
          <w:rFonts w:ascii="Times" w:hAnsi="Times" w:cs="Times New Roman"/>
          <w:sz w:val="24"/>
          <w:szCs w:val="24"/>
        </w:rPr>
        <w:t xml:space="preserve">. Within this population, the </w:t>
      </w:r>
      <w:r w:rsidR="00330636" w:rsidRPr="007F7628">
        <w:rPr>
          <w:rFonts w:ascii="Times" w:hAnsi="Times" w:cs="Times New Roman"/>
          <w:sz w:val="24"/>
          <w:szCs w:val="24"/>
        </w:rPr>
        <w:t>number of adolescents</w:t>
      </w:r>
      <w:r w:rsidR="006E4689" w:rsidRPr="007F7628">
        <w:rPr>
          <w:rFonts w:ascii="Times" w:hAnsi="Times" w:cs="Times New Roman"/>
          <w:sz w:val="24"/>
          <w:szCs w:val="24"/>
        </w:rPr>
        <w:t xml:space="preserve"> continues to grow. High school diplomas are attained by Hispanic-American students at a rate 30% lower than Caucasian students </w:t>
      </w:r>
      <w:r w:rsidR="006E4689"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&lt;EndNote&gt;&lt;Cite&gt;&lt;Author&gt;U.S. Department of Health &amp;amp; Human Services&lt;/Author&gt;&lt;Year&gt;2014&lt;/Year&gt;&lt;RecNum&gt;1414&lt;/RecNum&gt;&lt;DisplayText&gt;(U.S. Department of Health &amp;amp; Human Services, 2014)&lt;/DisplayText&gt;&lt;record&gt;&lt;rec-number&gt;1414&lt;/rec-number&gt;&lt;foreign-keys&gt;&lt;key app="EN" db-id="pd5wf2x00efatoevwr5xfs9mptvs2aafdw5e" timestamp="1405790501"&gt;1414&lt;/key&gt;&lt;/foreign-keys&gt;&lt;ref-type name="Government Document"&gt;46&lt;/ref-type&gt;&lt;contributors&gt;&lt;authors&gt;&lt;author&gt;U.S. Department of Health &amp;amp; Human Services,&lt;/author&gt;&lt;/authors&gt;&lt;secondary-authors&gt;&lt;author&gt;The Office of Minority Health&lt;/author&gt;&lt;/secondary-authors&gt;&lt;/contributors&gt;&lt;titles&gt;&lt;title&gt;Hispanic/Latino Profile&lt;/title&gt;&lt;/titles&gt;&lt;dates&gt;&lt;year&gt;2014&lt;/year&gt;&lt;/dates&gt;&lt;urls&gt;&lt;related-urls&gt;&lt;url&gt;http://minorityhealth.hhs.gov/templates/browse.aspx?lvl=2&amp;amp;lvlID=54&lt;/url&gt;&lt;/related-urls&gt;&lt;/urls&gt;&lt;/record&gt;&lt;/Cite&gt;&lt;/EndNote&gt;</w:instrText>
      </w:r>
      <w:r w:rsidR="006E4689" w:rsidRPr="007F7628">
        <w:rPr>
          <w:rFonts w:ascii="Times" w:hAnsi="Times" w:cs="Times New Roman"/>
          <w:sz w:val="24"/>
          <w:szCs w:val="24"/>
        </w:rPr>
        <w:fldChar w:fldCharType="separate"/>
      </w:r>
      <w:r w:rsidR="00743F8E" w:rsidRPr="007F7628">
        <w:rPr>
          <w:rFonts w:ascii="Times" w:hAnsi="Times" w:cs="Times New Roman"/>
          <w:noProof/>
          <w:sz w:val="24"/>
          <w:szCs w:val="24"/>
        </w:rPr>
        <w:t>(U.S. Department of Health &amp; Human Services, 2014)</w:t>
      </w:r>
      <w:r w:rsidR="006E4689" w:rsidRPr="007F7628">
        <w:rPr>
          <w:rFonts w:ascii="Times" w:hAnsi="Times" w:cs="Times New Roman"/>
          <w:sz w:val="24"/>
          <w:szCs w:val="24"/>
        </w:rPr>
        <w:fldChar w:fldCharType="end"/>
      </w:r>
      <w:r w:rsidR="006E4689" w:rsidRPr="007F7628">
        <w:rPr>
          <w:rFonts w:ascii="Times" w:hAnsi="Times" w:cs="Times New Roman"/>
          <w:sz w:val="24"/>
          <w:szCs w:val="24"/>
        </w:rPr>
        <w:t>. It is obvious that research in the area of education</w:t>
      </w:r>
      <w:r w:rsidR="00FE47DB" w:rsidRPr="007F7628">
        <w:rPr>
          <w:rFonts w:ascii="Times" w:hAnsi="Times" w:cs="Times New Roman"/>
          <w:sz w:val="24"/>
          <w:szCs w:val="24"/>
        </w:rPr>
        <w:t xml:space="preserve"> with the Hispanic population needs to continue to evolve to provide those in various systems the information they need to continue to reform the education system these youth flow through.</w:t>
      </w:r>
      <w:r w:rsidR="003A1928" w:rsidRPr="007F7628">
        <w:rPr>
          <w:rFonts w:ascii="Times" w:hAnsi="Times" w:cs="Times New Roman"/>
          <w:sz w:val="24"/>
          <w:szCs w:val="24"/>
        </w:rPr>
        <w:t xml:space="preserve"> The current research study is informed by education liter</w:t>
      </w:r>
      <w:r w:rsidR="00C9068A" w:rsidRPr="007F7628">
        <w:rPr>
          <w:rFonts w:ascii="Times" w:hAnsi="Times" w:cs="Times New Roman"/>
          <w:sz w:val="24"/>
          <w:szCs w:val="24"/>
        </w:rPr>
        <w:t>ature, psychological literature</w:t>
      </w:r>
      <w:r w:rsidR="003A1928" w:rsidRPr="007F7628">
        <w:rPr>
          <w:rFonts w:ascii="Times" w:hAnsi="Times" w:cs="Times New Roman"/>
          <w:sz w:val="24"/>
          <w:szCs w:val="24"/>
        </w:rPr>
        <w:t xml:space="preserve"> and grounded in a culturally competent and systems oriented framework. This approach was selected due to the necessity of conceptualizing the various constructs bi-directionally in addition to hierarchically. </w:t>
      </w:r>
      <w:r w:rsidR="002130CC" w:rsidRPr="007F7628">
        <w:rPr>
          <w:rFonts w:ascii="Times" w:hAnsi="Times" w:cs="Times New Roman"/>
          <w:sz w:val="24"/>
          <w:szCs w:val="24"/>
        </w:rPr>
        <w:t xml:space="preserve">Impacting academically related troubles </w:t>
      </w:r>
      <w:r w:rsidR="004670AA" w:rsidRPr="007F7628">
        <w:rPr>
          <w:rFonts w:ascii="Times" w:hAnsi="Times" w:cs="Times New Roman"/>
          <w:sz w:val="24"/>
          <w:szCs w:val="24"/>
        </w:rPr>
        <w:t>from a system</w:t>
      </w:r>
      <w:r w:rsidR="002130CC" w:rsidRPr="007F7628">
        <w:rPr>
          <w:rFonts w:ascii="Times" w:hAnsi="Times" w:cs="Times New Roman"/>
          <w:sz w:val="24"/>
          <w:szCs w:val="24"/>
        </w:rPr>
        <w:t xml:space="preserve"> oriented perspective has been previously validated</w:t>
      </w:r>
      <w:r w:rsidR="004670AA" w:rsidRPr="007F7628">
        <w:rPr>
          <w:rFonts w:ascii="Times" w:hAnsi="Times" w:cs="Times New Roman"/>
          <w:sz w:val="24"/>
          <w:szCs w:val="24"/>
        </w:rPr>
        <w:t xml:space="preserve"> </w:t>
      </w:r>
      <w:r w:rsidR="004171D7" w:rsidRPr="007F7628">
        <w:rPr>
          <w:rFonts w:ascii="Times" w:hAnsi="Times" w:cs="Times New Roman"/>
          <w:sz w:val="24"/>
          <w:szCs w:val="24"/>
        </w:rPr>
        <w:fldChar w:fldCharType="begin"/>
      </w:r>
      <w:r w:rsidR="004171D7" w:rsidRPr="007F7628">
        <w:rPr>
          <w:rFonts w:ascii="Times" w:hAnsi="Times" w:cs="Times New Roman"/>
          <w:sz w:val="24"/>
          <w:szCs w:val="24"/>
        </w:rPr>
        <w:instrText xml:space="preserve"> ADDIN EN.CITE &lt;EndNote&gt;&lt;Cite&gt;&lt;Author&gt;Auerbach&lt;/Author&gt;&lt;Year&gt;2004&lt;/Year&gt;&lt;RecNum&gt;1114&lt;/RecNum&gt;&lt;DisplayText&gt;(Auerbach, 2004)&lt;/DisplayText&gt;&lt;record&gt;&lt;rec-number&gt;1114&lt;/rec-number&gt;&lt;foreign-keys&gt;&lt;key app="EN" db-id="pd5wf2x00efatoevwr5xfs9mptvs2aafdw5e" timestamp="1397343550"&gt;1114&lt;/key&gt;&lt;/foreign-keys&gt;&lt;ref-type name="Journal Article"&gt;17&lt;/ref-type&gt;&lt;contributors&gt;&lt;authors&gt;&lt;author&gt;Auerbach, Susan&lt;/author&gt;&lt;/authors&gt;&lt;/contributors&gt;&lt;titles&gt;&lt;title&gt;Engaging Latino parents in supporting college pathways: Lessons from a college access program&lt;/title&gt;&lt;secondary-title&gt;Journal of Hispanic Higher Education&lt;/secondary-title&gt;&lt;/titles&gt;&lt;periodical&gt;&lt;full-title&gt;Journal of Hispanic Higher Education&lt;/full-title&gt;&lt;/periodical&gt;&lt;pages&gt;125-145&lt;/pages&gt;&lt;volume&gt;3&lt;/volume&gt;&lt;number&gt;2&lt;/number&gt;&lt;keywords&gt;&lt;keyword&gt;Latino parents&lt;/keyword&gt;&lt;keyword&gt;college pathways&lt;/keyword&gt;&lt;keyword&gt;college access program&lt;/keyword&gt;&lt;keyword&gt;family social networks&lt;/keyword&gt;&lt;keyword&gt;parent involvement&lt;/keyword&gt;&lt;keyword&gt;Colleges&lt;/keyword&gt;&lt;keyword&gt;Educational Programs&lt;/keyword&gt;&lt;keyword&gt;Parental Role&lt;/keyword&gt;&lt;keyword&gt;Social Networks&lt;/keyword&gt;&lt;keyword&gt;Latinos/Latinas&lt;/keyword&gt;&lt;/keywords&gt;&lt;dates&gt;&lt;year&gt;2004&lt;/year&gt;&lt;/dates&gt;&lt;pub-location&gt;US&lt;/pub-location&gt;&lt;publisher&gt;Sage Publications&lt;/publisher&gt;&lt;isbn&gt;1552-5716&amp;#xD;1538-1927&lt;/isbn&gt;&lt;accession-num&gt;2004-12290-003. First Author &amp;amp; Affiliation: Auerbach, Susan&lt;/accession-num&gt;&lt;urls&gt;&lt;related-urls&gt;&lt;url&gt;http://libraries.ou.edu/access.aspx?url=http://search.ebscohost.com/login.aspx?direct=true&amp;amp;db=psyh&amp;amp;AN=2004-12290-003&amp;amp;site=ehost-live&lt;/url&gt;&lt;/related-urls&gt;&lt;/urls&gt;&lt;electronic-resource-num&gt;10.1177/1538192703262514&lt;/electronic-resource-num&gt;&lt;remote-database-name&gt;psyh&lt;/remote-database-name&gt;&lt;remote-database-provider&gt;EBSCOhost&lt;/remote-database-provider&gt;&lt;/record&gt;&lt;/Cite&gt;&lt;/EndNote&gt;</w:instrText>
      </w:r>
      <w:r w:rsidR="004171D7" w:rsidRPr="007F7628">
        <w:rPr>
          <w:rFonts w:ascii="Times" w:hAnsi="Times" w:cs="Times New Roman"/>
          <w:sz w:val="24"/>
          <w:szCs w:val="24"/>
        </w:rPr>
        <w:fldChar w:fldCharType="separate"/>
      </w:r>
      <w:r w:rsidR="004171D7" w:rsidRPr="007F7628">
        <w:rPr>
          <w:rFonts w:ascii="Times" w:hAnsi="Times" w:cs="Times New Roman"/>
          <w:noProof/>
          <w:sz w:val="24"/>
          <w:szCs w:val="24"/>
        </w:rPr>
        <w:t>(Auerbach, 2004)</w:t>
      </w:r>
      <w:r w:rsidR="004171D7" w:rsidRPr="007F7628">
        <w:rPr>
          <w:rFonts w:ascii="Times" w:hAnsi="Times" w:cs="Times New Roman"/>
          <w:sz w:val="24"/>
          <w:szCs w:val="24"/>
        </w:rPr>
        <w:fldChar w:fldCharType="end"/>
      </w:r>
      <w:r w:rsidR="002130CC" w:rsidRPr="007F7628">
        <w:rPr>
          <w:rFonts w:ascii="Times" w:hAnsi="Times" w:cs="Times New Roman"/>
          <w:sz w:val="24"/>
          <w:szCs w:val="24"/>
        </w:rPr>
        <w:t xml:space="preserve">. </w:t>
      </w:r>
    </w:p>
    <w:p w14:paraId="6BD0EAC0" w14:textId="3B5A626D" w:rsidR="009D3F57" w:rsidRPr="007F7628" w:rsidRDefault="00C908A4" w:rsidP="00E36405">
      <w:pPr>
        <w:spacing w:after="0" w:line="480" w:lineRule="auto"/>
        <w:ind w:firstLine="720"/>
        <w:rPr>
          <w:rFonts w:ascii="Times" w:hAnsi="Times" w:cs="Times New Roman"/>
          <w:sz w:val="24"/>
          <w:szCs w:val="24"/>
        </w:rPr>
      </w:pPr>
      <w:r w:rsidRPr="007F7628">
        <w:rPr>
          <w:rFonts w:ascii="Times" w:hAnsi="Times" w:cs="Times New Roman"/>
          <w:sz w:val="24"/>
          <w:szCs w:val="24"/>
        </w:rPr>
        <w:t>While the number of potential factors that influence academic motivation is great, factors common within the Hispanic culture are especially relevant with the population in question. Bailey</w:t>
      </w:r>
      <w:r w:rsidR="007F7628" w:rsidRPr="007F7628">
        <w:rPr>
          <w:rFonts w:ascii="Times" w:hAnsi="Times" w:cs="Times New Roman"/>
          <w:sz w:val="24"/>
          <w:szCs w:val="24"/>
        </w:rPr>
        <w:t xml:space="preserve"> and Stoltenberg</w:t>
      </w:r>
      <w:r w:rsidRPr="007F7628">
        <w:rPr>
          <w:rFonts w:ascii="Times" w:hAnsi="Times" w:cs="Times New Roman"/>
          <w:sz w:val="24"/>
          <w:szCs w:val="24"/>
        </w:rPr>
        <w:t xml:space="preserve"> </w:t>
      </w:r>
      <w:r w:rsidR="009A6AB4"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 ExcludeAuth="1"&gt;&lt;Author&gt;Bailey&lt;/Author&gt;&lt;Year&gt;2013&lt;/Year&gt;&lt;RecNum&gt;1367&lt;/RecNum&gt;&lt;DisplayText&gt;(2013)&lt;/DisplayText&gt;&lt;record&gt;&lt;rec-number&gt;1367&lt;/rec-number&gt;&lt;foreign-keys&gt;&lt;key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009A6AB4" w:rsidRPr="007F7628">
        <w:rPr>
          <w:rFonts w:ascii="Times" w:hAnsi="Times" w:cs="Times New Roman"/>
          <w:sz w:val="24"/>
          <w:szCs w:val="24"/>
        </w:rPr>
        <w:fldChar w:fldCharType="separate"/>
      </w:r>
      <w:r w:rsidR="002F4F98" w:rsidRPr="007F7628">
        <w:rPr>
          <w:rFonts w:ascii="Times" w:hAnsi="Times" w:cs="Times New Roman"/>
          <w:noProof/>
          <w:sz w:val="24"/>
          <w:szCs w:val="24"/>
        </w:rPr>
        <w:t>(2013)</w:t>
      </w:r>
      <w:r w:rsidR="009A6AB4" w:rsidRPr="007F7628">
        <w:rPr>
          <w:rFonts w:ascii="Times" w:hAnsi="Times" w:cs="Times New Roman"/>
          <w:sz w:val="24"/>
          <w:szCs w:val="24"/>
        </w:rPr>
        <w:fldChar w:fldCharType="end"/>
      </w:r>
      <w:r w:rsidRPr="007F7628">
        <w:rPr>
          <w:rFonts w:ascii="Times" w:hAnsi="Times" w:cs="Times New Roman"/>
          <w:sz w:val="24"/>
          <w:szCs w:val="24"/>
        </w:rPr>
        <w:t xml:space="preserve"> found that higher levels of family obligation accounted for higher rates of self-reported intrinsic motivation in a sample of Hispanic high school students. Adolescents who placed more importance on family obligations were more academically motivated, and spent more time studying and doing homework </w:t>
      </w:r>
      <w:r w:rsidRPr="007F7628">
        <w:rPr>
          <w:rFonts w:ascii="Times" w:hAnsi="Times" w:cs="Times New Roman"/>
          <w:sz w:val="24"/>
          <w:szCs w:val="24"/>
        </w:rPr>
        <w:fldChar w:fldCharType="begin"/>
      </w:r>
      <w:r w:rsidR="004171D7" w:rsidRPr="007F7628">
        <w:rPr>
          <w:rFonts w:ascii="Times" w:hAnsi="Times" w:cs="Times New Roman"/>
          <w:sz w:val="24"/>
          <w:szCs w:val="24"/>
        </w:rPr>
        <w:instrText xml:space="preserve"> ADDIN EN.CITE &lt;EndNote&gt;&lt;Cite&gt;&lt;Author&gt;Fuligni&lt;/Author&gt;&lt;Year&gt;1999&lt;/Year&gt;&lt;RecNum&gt;786&lt;/RecNum&gt;&lt;DisplayText&gt;(Fuligni et al., 1999)&lt;/DisplayText&gt;&lt;record&gt;&lt;rec-number&gt;786&lt;/rec-number&gt;&lt;foreign-keys&gt;&lt;key app="EN" db-id="pd5wf2x00efatoevwr5xfs9mptvs2aafdw5e" timestamp="1397335688"&gt;786&lt;/key&gt;&lt;key app="ENWeb" db-id=""&gt;0&lt;/key&gt;&lt;/foreign-keys&gt;&lt;ref-type name="Journal Article"&gt;17&lt;/ref-type&gt;&lt;contributors&gt;&lt;authors&gt;&lt;author&gt;Fuligni, Andrew J.&lt;/author&gt;&lt;author&gt;Tseng, Vivian&lt;/author&gt;&lt;author&gt;Lam, May&lt;/author&gt;&lt;/authors&gt;&lt;/contributors&gt;&lt;titles&gt;&lt;title&gt;Attitudes toward family obligations among American adolescents with Asian, Latin American, and European backgrounds&lt;/title&gt;&lt;secondary-title&gt;Child Development&lt;/secondary-title&gt;&lt;/titles&gt;&lt;periodical&gt;&lt;full-title&gt;Child Development&lt;/full-title&gt;&lt;/periodical&gt;&lt;pages&gt;1030-1044&lt;/pages&gt;&lt;volume&gt;70&lt;/volume&gt;&lt;number&gt;4&lt;/number&gt;&lt;dates&gt;&lt;year&gt;1999&lt;/year&gt;&lt;/dates&gt;&lt;pub-location&gt;United Kingdom&lt;/pub-location&gt;&lt;publisher&gt;Blackwell Publishing&lt;/publisher&gt;&lt;isbn&gt;1467-8624&amp;#xD;0009-3920&lt;/isbn&gt;&lt;accession-num&gt;1999-03692-018. First Author &amp;amp; Affiliation: Fuligni, Andrew J.&lt;/accession-num&gt;&lt;urls&gt;&lt;related-urls&gt;&lt;url&gt;http://libraries.ou.edu/access.aspx?url=http://search.ebscohost.com/login.aspx?direct=true&amp;amp;db=psyh&amp;amp;AN=1999-03692-018&amp;amp;site=ehost-live&lt;/url&gt;&lt;/related-urls&gt;&lt;/urls&gt;&lt;electronic-resource-num&gt;10.1111/1467-8624.00075&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004171D7" w:rsidRPr="007F7628">
        <w:rPr>
          <w:rFonts w:ascii="Times" w:hAnsi="Times" w:cs="Times New Roman"/>
          <w:noProof/>
          <w:sz w:val="24"/>
          <w:szCs w:val="24"/>
        </w:rPr>
        <w:t>(Fuligni et al., 1999)</w:t>
      </w:r>
      <w:r w:rsidRPr="007F7628">
        <w:rPr>
          <w:rFonts w:ascii="Times" w:hAnsi="Times" w:cs="Times New Roman"/>
          <w:sz w:val="24"/>
          <w:szCs w:val="24"/>
        </w:rPr>
        <w:fldChar w:fldCharType="end"/>
      </w:r>
      <w:r w:rsidRPr="007F7628">
        <w:rPr>
          <w:rFonts w:ascii="Times" w:hAnsi="Times" w:cs="Times New Roman"/>
          <w:sz w:val="24"/>
          <w:szCs w:val="24"/>
        </w:rPr>
        <w:t xml:space="preserve">. </w:t>
      </w:r>
      <w:r w:rsidR="006C009C" w:rsidRPr="007F7628">
        <w:rPr>
          <w:rFonts w:ascii="Times" w:hAnsi="Times" w:cs="Times New Roman"/>
          <w:sz w:val="24"/>
          <w:szCs w:val="24"/>
        </w:rPr>
        <w:t xml:space="preserve">Assessing how familism values impact the model directly and indirectly can help to understand the nuances of how culture influences academic factors. </w:t>
      </w:r>
      <w:r w:rsidR="00E36405" w:rsidRPr="007F7628">
        <w:rPr>
          <w:rFonts w:ascii="Times" w:hAnsi="Times" w:cs="Times New Roman"/>
          <w:sz w:val="24"/>
          <w:szCs w:val="24"/>
        </w:rPr>
        <w:t>Reasonably</w:t>
      </w:r>
      <w:r w:rsidR="00632097" w:rsidRPr="007F7628">
        <w:rPr>
          <w:rFonts w:ascii="Times" w:hAnsi="Times" w:cs="Times New Roman"/>
          <w:sz w:val="24"/>
          <w:szCs w:val="24"/>
        </w:rPr>
        <w:t xml:space="preserve"> </w:t>
      </w:r>
      <w:r w:rsidR="00E36405" w:rsidRPr="007F7628">
        <w:rPr>
          <w:rFonts w:ascii="Times" w:hAnsi="Times" w:cs="Times New Roman"/>
          <w:sz w:val="24"/>
          <w:szCs w:val="24"/>
        </w:rPr>
        <w:t>static</w:t>
      </w:r>
      <w:r w:rsidR="00632097" w:rsidRPr="007F7628">
        <w:rPr>
          <w:rFonts w:ascii="Times" w:hAnsi="Times" w:cs="Times New Roman"/>
          <w:sz w:val="24"/>
          <w:szCs w:val="24"/>
        </w:rPr>
        <w:t xml:space="preserve"> factors such </w:t>
      </w:r>
      <w:r w:rsidR="009D3F57" w:rsidRPr="007F7628">
        <w:rPr>
          <w:rFonts w:ascii="Times" w:hAnsi="Times" w:cs="Times New Roman"/>
          <w:sz w:val="24"/>
          <w:szCs w:val="24"/>
        </w:rPr>
        <w:t xml:space="preserve">as </w:t>
      </w:r>
      <w:r w:rsidR="00B77236" w:rsidRPr="007F7628">
        <w:rPr>
          <w:rFonts w:ascii="Times" w:hAnsi="Times" w:cs="Times New Roman"/>
          <w:sz w:val="24"/>
          <w:szCs w:val="24"/>
        </w:rPr>
        <w:t xml:space="preserve">subjective </w:t>
      </w:r>
      <w:r w:rsidR="009D3F57" w:rsidRPr="007F7628">
        <w:rPr>
          <w:rFonts w:ascii="Times" w:hAnsi="Times" w:cs="Times New Roman"/>
          <w:sz w:val="24"/>
          <w:szCs w:val="24"/>
        </w:rPr>
        <w:t xml:space="preserve">SES </w:t>
      </w:r>
      <w:r w:rsidR="00B77236" w:rsidRPr="007F7628">
        <w:rPr>
          <w:rFonts w:ascii="Times" w:hAnsi="Times" w:cs="Times New Roman"/>
          <w:sz w:val="24"/>
          <w:szCs w:val="24"/>
        </w:rPr>
        <w:t xml:space="preserve">of the family, </w:t>
      </w:r>
      <w:r w:rsidR="009D3F57" w:rsidRPr="007F7628">
        <w:rPr>
          <w:rFonts w:ascii="Times" w:hAnsi="Times" w:cs="Times New Roman"/>
          <w:sz w:val="24"/>
          <w:szCs w:val="24"/>
        </w:rPr>
        <w:t xml:space="preserve">and </w:t>
      </w:r>
      <w:r w:rsidR="009D3F57" w:rsidRPr="007F7628">
        <w:rPr>
          <w:rFonts w:ascii="Times" w:hAnsi="Times" w:cs="Times New Roman"/>
          <w:sz w:val="24"/>
          <w:szCs w:val="24"/>
        </w:rPr>
        <w:lastRenderedPageBreak/>
        <w:t>parental educational attainment</w:t>
      </w:r>
      <w:r w:rsidR="00B77236" w:rsidRPr="007F7628">
        <w:rPr>
          <w:rFonts w:ascii="Times" w:hAnsi="Times" w:cs="Times New Roman"/>
          <w:sz w:val="24"/>
          <w:szCs w:val="24"/>
        </w:rPr>
        <w:t xml:space="preserve"> will be measured to assess their influence in the interaction model.</w:t>
      </w:r>
    </w:p>
    <w:p w14:paraId="48CACA9D" w14:textId="77777777" w:rsidR="009D3F57" w:rsidRPr="007F7628" w:rsidRDefault="00464194" w:rsidP="00152F79">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current study will </w:t>
      </w:r>
      <w:r w:rsidR="00C9068A" w:rsidRPr="007F7628">
        <w:rPr>
          <w:rFonts w:ascii="Times" w:hAnsi="Times" w:cs="Times New Roman"/>
          <w:sz w:val="24"/>
          <w:szCs w:val="24"/>
        </w:rPr>
        <w:t xml:space="preserve">also </w:t>
      </w:r>
      <w:r w:rsidRPr="007F7628">
        <w:rPr>
          <w:rFonts w:ascii="Times" w:hAnsi="Times" w:cs="Times New Roman"/>
          <w:sz w:val="24"/>
          <w:szCs w:val="24"/>
        </w:rPr>
        <w:t xml:space="preserve">measure how acculturation styles </w:t>
      </w:r>
      <w:r w:rsidR="00152F79" w:rsidRPr="007F7628">
        <w:rPr>
          <w:rFonts w:ascii="Times" w:hAnsi="Times" w:cs="Times New Roman"/>
          <w:sz w:val="24"/>
          <w:szCs w:val="24"/>
        </w:rPr>
        <w:t xml:space="preserve">and intrinsic motivation mediate the interaction between familial factors and cultural values on academic success and </w:t>
      </w:r>
      <w:r w:rsidRPr="007F7628">
        <w:rPr>
          <w:rFonts w:ascii="Times" w:hAnsi="Times" w:cs="Times New Roman"/>
          <w:sz w:val="24"/>
          <w:szCs w:val="24"/>
        </w:rPr>
        <w:t xml:space="preserve">one’s self-efficacious beliefs towards starting and persisting through the completion of college. </w:t>
      </w:r>
      <w:r w:rsidR="00006183" w:rsidRPr="007F7628">
        <w:rPr>
          <w:rFonts w:ascii="Times" w:hAnsi="Times" w:cs="Times New Roman"/>
          <w:sz w:val="24"/>
          <w:szCs w:val="24"/>
        </w:rPr>
        <w:t xml:space="preserve">Intrinsic motivation </w:t>
      </w:r>
      <w:r w:rsidR="00152F79" w:rsidRPr="007F7628">
        <w:rPr>
          <w:rFonts w:ascii="Times" w:hAnsi="Times" w:cs="Times New Roman"/>
          <w:sz w:val="24"/>
          <w:szCs w:val="24"/>
        </w:rPr>
        <w:t xml:space="preserve">fits with the overall conceptualization of the model due to </w:t>
      </w:r>
      <w:r w:rsidR="00DB2394" w:rsidRPr="007F7628">
        <w:rPr>
          <w:rFonts w:ascii="Times" w:hAnsi="Times" w:cs="Times New Roman"/>
          <w:sz w:val="24"/>
          <w:szCs w:val="24"/>
        </w:rPr>
        <w:t xml:space="preserve">the proven utility towards impacting self-efficacy </w:t>
      </w:r>
      <w:r w:rsidR="00DB2394"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&lt;EndNote&gt;&lt;Cite&gt;&lt;Author&gt;Jiang&lt;/Author&gt;&lt;Year&gt;2011&lt;/Year&gt;&lt;RecNum&gt;1044&lt;/RecNum&gt;&lt;DisplayText&gt;(Deci &amp;amp; Ryan, 1985; Jiang et al., 2011)&lt;/DisplayText&gt;&lt;record&gt;&lt;rec-number&gt;1044&lt;/rec-number&gt;&lt;foreign-keys&gt;&lt;key app="EN" db-id="pd5wf2x00efatoevwr5xfs9mptvs2aafdw5e" timestamp="1397342147"&gt;1044&lt;/key&gt;&lt;/foreign-keys&gt;&lt;ref-type name="Journal Article"&gt;17&lt;/ref-type&gt;&lt;contributors&gt;&lt;authors&gt;&lt;author&gt;Jiang, Y.,&lt;/author&gt;&lt;author&gt;Yau, J.,&lt;/author&gt;&lt;author&gt;Bonner, P.,&lt;/author&gt;&lt;author&gt;Chiang, L.&lt;/author&gt;&lt;/authors&gt;&lt;/contributors&gt;&lt;titles&gt;&lt;title&gt;The role of perceived parental autonomy support in academic achievement of Asian and Latin American adolescents&lt;/title&gt;&lt;secondary-title&gt;Electronic Journal Of Research In Educational Psychology&lt;/secondary-title&gt;&lt;/titles&gt;&lt;periodical&gt;&lt;full-title&gt;Electronic Journal Of Research In Educational Psychology&lt;/full-title&gt;&lt;/periodical&gt;&lt;pages&gt;497-522&lt;/pages&gt;&lt;volume&gt;9&lt;/volume&gt;&lt;number&gt;2&lt;/number&gt;&lt;dates&gt;&lt;year&gt;2011&lt;/year&gt;&lt;/dates&gt;&lt;urls&gt;&lt;/urls&gt;&lt;/record&gt;&lt;/Cite&gt;&lt;Cite&gt;&lt;Author&gt;Deci&lt;/Author&gt;&lt;Year&gt;1985&lt;/Year&gt;&lt;RecNum&gt;274&lt;/RecNum&gt;&lt;record&gt;&lt;rec-number&gt;274&lt;/rec-number&gt;&lt;foreign-keys&gt;&lt;key app="EN" db-id="pd5wf2x00efatoevwr5xfs9mptvs2aafdw5e" timestamp="1397330791"&gt;274&lt;/key&gt;&lt;/foreign-keys&gt;&lt;ref-type name="Book"&gt;6&lt;/ref-type&gt;&lt;contributors&gt;&lt;authors&gt;&lt;author&gt;Deci, E. L.,&lt;/author&gt;&lt;author&gt;Ryan, R. M.&lt;/author&gt;&lt;/authors&gt;&lt;/contributors&gt;&lt;titles&gt;&lt;title&gt;Intrinsic motivation and self-determination in human behavior&lt;/title&gt;&lt;/titles&gt;&lt;dates&gt;&lt;year&gt;1985&lt;/year&gt;&lt;/dates&gt;&lt;pub-location&gt;New York, NY&lt;/pub-location&gt;&lt;publisher&gt;Plenum Press&lt;/publisher&gt;&lt;urls&gt;&lt;/urls&gt;&lt;/record&gt;&lt;/Cite&gt;&lt;/EndNote&gt;</w:instrText>
      </w:r>
      <w:r w:rsidR="00DB2394" w:rsidRPr="007F7628">
        <w:rPr>
          <w:rFonts w:ascii="Times" w:hAnsi="Times" w:cs="Times New Roman"/>
          <w:sz w:val="24"/>
          <w:szCs w:val="24"/>
        </w:rPr>
        <w:fldChar w:fldCharType="separate"/>
      </w:r>
      <w:r w:rsidR="009D3609" w:rsidRPr="007F7628">
        <w:rPr>
          <w:rFonts w:ascii="Times" w:hAnsi="Times" w:cs="Times New Roman"/>
          <w:noProof/>
          <w:sz w:val="24"/>
          <w:szCs w:val="24"/>
        </w:rPr>
        <w:t>(Deci &amp; Ryan, 1985; Jiang et al., 2011)</w:t>
      </w:r>
      <w:r w:rsidR="00DB2394" w:rsidRPr="007F7628">
        <w:rPr>
          <w:rFonts w:ascii="Times" w:hAnsi="Times" w:cs="Times New Roman"/>
          <w:sz w:val="24"/>
          <w:szCs w:val="24"/>
        </w:rPr>
        <w:fldChar w:fldCharType="end"/>
      </w:r>
    </w:p>
    <w:p w14:paraId="26CBB8D6" w14:textId="77777777" w:rsidR="00400EC7" w:rsidRPr="007F7628" w:rsidRDefault="00C9068A" w:rsidP="0020544B">
      <w:pPr>
        <w:spacing w:after="0" w:line="480" w:lineRule="auto"/>
        <w:ind w:firstLine="720"/>
        <w:rPr>
          <w:rFonts w:ascii="Times" w:hAnsi="Times" w:cs="Times New Roman"/>
          <w:sz w:val="24"/>
          <w:szCs w:val="24"/>
        </w:rPr>
      </w:pPr>
      <w:r w:rsidRPr="007F7628">
        <w:rPr>
          <w:rFonts w:ascii="Times" w:hAnsi="Times" w:cs="Times New Roman"/>
          <w:sz w:val="24"/>
          <w:szCs w:val="24"/>
        </w:rPr>
        <w:t>Re</w:t>
      </w:r>
      <w:r w:rsidR="00EC6F66" w:rsidRPr="007F7628">
        <w:rPr>
          <w:rFonts w:ascii="Times" w:hAnsi="Times" w:cs="Times New Roman"/>
          <w:sz w:val="24"/>
          <w:szCs w:val="24"/>
        </w:rPr>
        <w:t>introducing Ecological Systems Theory and Self-Determination Theory at this time</w:t>
      </w:r>
      <w:r w:rsidR="00E5694E" w:rsidRPr="007F7628">
        <w:rPr>
          <w:rFonts w:ascii="Times" w:hAnsi="Times" w:cs="Times New Roman"/>
          <w:sz w:val="24"/>
          <w:szCs w:val="24"/>
        </w:rPr>
        <w:t xml:space="preserve"> will demonstrate how the current research study will fill in gaps </w:t>
      </w:r>
      <w:r w:rsidRPr="007F7628">
        <w:rPr>
          <w:rFonts w:ascii="Times" w:hAnsi="Times" w:cs="Times New Roman"/>
          <w:sz w:val="24"/>
          <w:szCs w:val="24"/>
        </w:rPr>
        <w:t>left by</w:t>
      </w:r>
      <w:r w:rsidR="00E5694E" w:rsidRPr="007F7628">
        <w:rPr>
          <w:rFonts w:ascii="Times" w:hAnsi="Times" w:cs="Times New Roman"/>
          <w:sz w:val="24"/>
          <w:szCs w:val="24"/>
        </w:rPr>
        <w:t xml:space="preserve"> previous research. </w:t>
      </w:r>
      <w:r w:rsidRPr="007F7628">
        <w:rPr>
          <w:rFonts w:ascii="Times" w:hAnsi="Times" w:cs="Times New Roman"/>
          <w:sz w:val="24"/>
          <w:szCs w:val="24"/>
        </w:rPr>
        <w:t>At the same time, these theories serve</w:t>
      </w:r>
      <w:r w:rsidR="00E318E3" w:rsidRPr="007F7628">
        <w:rPr>
          <w:rFonts w:ascii="Times" w:hAnsi="Times" w:cs="Times New Roman"/>
          <w:sz w:val="24"/>
          <w:szCs w:val="24"/>
        </w:rPr>
        <w:t xml:space="preserve"> to conceptualize the various cons</w:t>
      </w:r>
      <w:r w:rsidRPr="007F7628">
        <w:rPr>
          <w:rFonts w:ascii="Times" w:hAnsi="Times" w:cs="Times New Roman"/>
          <w:sz w:val="24"/>
          <w:szCs w:val="24"/>
        </w:rPr>
        <w:t>tructs in a culturally informed and</w:t>
      </w:r>
      <w:r w:rsidR="00E318E3" w:rsidRPr="007F7628">
        <w:rPr>
          <w:rFonts w:ascii="Times" w:hAnsi="Times" w:cs="Times New Roman"/>
          <w:sz w:val="24"/>
          <w:szCs w:val="24"/>
        </w:rPr>
        <w:t xml:space="preserve"> systems focused approach. </w:t>
      </w:r>
      <w:r w:rsidR="00E5694E" w:rsidRPr="007F7628">
        <w:rPr>
          <w:rFonts w:ascii="Times" w:hAnsi="Times" w:cs="Times New Roman"/>
          <w:sz w:val="24"/>
          <w:szCs w:val="24"/>
        </w:rPr>
        <w:t xml:space="preserve">Adolescents with a higher degree of internalized motivation have a positive influence on an autonomy supporting parental environment </w:t>
      </w:r>
      <w:r w:rsidR="00E5694E"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&lt;EndNote&gt;&lt;Cite&gt;&lt;Author&gt;Vansteenkiste&lt;/Author&gt;&lt;Year&gt;2013&lt;/Year&gt;&lt;RecNum&gt;1053&lt;/RecNum&gt;&lt;DisplayText&gt;(Vansteenkiste et al., 2013)&lt;/DisplayText&gt;&lt;record&gt;&lt;rec-number&gt;1053&lt;/rec-number&gt;&lt;foreign-keys&gt;&lt;key app="EN" db-id="pd5wf2x00efatoevwr5xfs9mptvs2aafdw5e" timestamp="1397342316"&gt;1053&lt;/key&gt;&lt;/foreign-keys&gt;&lt;ref-type name="Journal Article"&gt;17&lt;/ref-type&gt;&lt;contributors&gt;&lt;authors&gt;&lt;author&gt;Vansteenkiste, Maarten&lt;/author&gt;&lt;author&gt;Soenens, Bart&lt;/author&gt;&lt;author&gt;Van Petegem, Stijn&lt;/author&gt;&lt;author&gt;Duriez, Bart&lt;/author&gt;&lt;/authors&gt;&lt;/contributors&gt;&lt;titles&gt;&lt;title&gt;Longitudinal Associations Between Adolescent Perceived Degree and Style of Parental Prohibition and Internalization and Defiance&lt;/title&gt;&lt;secondary-title&gt;Developmental Psychology&lt;/secondary-title&gt;&lt;/titles&gt;&lt;periodical&gt;&lt;full-title&gt;Developmental Psychology&lt;/full-title&gt;&lt;/periodical&gt;&lt;dates&gt;&lt;year&gt;2013&lt;/year&gt;&lt;/dates&gt;&lt;publisher&gt;American Psychological Association&lt;/publisher&gt;&lt;isbn&gt;0012-1649&amp;#xD;1939-0599&lt;/isbn&gt;&lt;urls&gt;&lt;related-urls&gt;&lt;url&gt;http://libraries.ou.edu/access.aspx?url=http://search.ebscohost.com/login.aspx?direct=true&amp;amp;db=pdh&amp;amp;AN=2013-16566-001&amp;amp;site=eds-live&lt;/url&gt;&lt;/related-urls&gt;&lt;/urls&gt;&lt;electronic-resource-num&gt;10.1037/a0032972&lt;/electronic-resource-num&gt;&lt;remote-database-name&gt;pdh&lt;/remote-database-name&gt;&lt;remote-database-provider&gt;EBSCOhost&lt;/remote-database-provider&gt;&lt;/record&gt;&lt;/Cite&gt;&lt;/EndNote&gt;</w:instrText>
      </w:r>
      <w:r w:rsidR="00E5694E" w:rsidRPr="007F7628">
        <w:rPr>
          <w:rFonts w:ascii="Times" w:hAnsi="Times" w:cs="Times New Roman"/>
          <w:sz w:val="24"/>
          <w:szCs w:val="24"/>
        </w:rPr>
        <w:fldChar w:fldCharType="separate"/>
      </w:r>
      <w:r w:rsidR="00C86D35" w:rsidRPr="007F7628">
        <w:rPr>
          <w:rFonts w:ascii="Times" w:hAnsi="Times" w:cs="Times New Roman"/>
          <w:noProof/>
          <w:sz w:val="24"/>
          <w:szCs w:val="24"/>
        </w:rPr>
        <w:t>(Vansteenkiste et al., 2013)</w:t>
      </w:r>
      <w:r w:rsidR="00E5694E" w:rsidRPr="007F7628">
        <w:rPr>
          <w:rFonts w:ascii="Times" w:hAnsi="Times" w:cs="Times New Roman"/>
          <w:sz w:val="24"/>
          <w:szCs w:val="24"/>
        </w:rPr>
        <w:fldChar w:fldCharType="end"/>
      </w:r>
      <w:r w:rsidR="00E5694E" w:rsidRPr="007F7628">
        <w:rPr>
          <w:rFonts w:ascii="Times" w:hAnsi="Times" w:cs="Times New Roman"/>
          <w:sz w:val="24"/>
          <w:szCs w:val="24"/>
        </w:rPr>
        <w:t xml:space="preserve">. One’s motivational style greatly impacts the utilization of accessible resources and services </w:t>
      </w:r>
      <w:r w:rsidR="00E5694E" w:rsidRPr="007F7628">
        <w:rPr>
          <w:rFonts w:ascii="Times" w:hAnsi="Times" w:cs="Times New Roman"/>
          <w:sz w:val="24"/>
          <w:szCs w:val="24"/>
        </w:rPr>
        <w:fldChar w:fldCharType="begin"/>
      </w:r>
      <w:r w:rsidR="00C86D35" w:rsidRPr="007F7628">
        <w:rPr>
          <w:rFonts w:ascii="Times" w:hAnsi="Times" w:cs="Times New Roman"/>
          <w:sz w:val="24"/>
          <w:szCs w:val="24"/>
        </w:rPr>
        <w:instrText xml:space="preserve"> ADDIN EN.CITE &lt;EndNote&gt;&lt;Cite&gt;&lt;Author&gt;Ryan&lt;/Author&gt;&lt;Year&gt;2011&lt;/Year&gt;&lt;RecNum&gt;273&lt;/RecNum&gt;&lt;DisplayText&gt;(Ryan et al., 2011)&lt;/DisplayText&gt;&lt;record&gt;&lt;rec-number&gt;273&lt;/rec-number&gt;&lt;foreign-keys&gt;&lt;key app="EN" db-id="pd5wf2x00efatoevwr5xfs9mptvs2aafdw5e" timestamp="1397330760"&gt;273&lt;/key&gt;&lt;key app="ENWeb" db-id=""&gt;0&lt;/key&gt;&lt;/foreign-keys&gt;&lt;ref-type name="Journal Article"&gt;17&lt;/ref-type&gt;&lt;contributors&gt;&lt;authors&gt;&lt;author&gt;Ryan, R. M.,&lt;/author&gt;&lt;author&gt;Lynch, M.F.,&lt;/author&gt;&lt;author&gt;Vansteenkiste M.,&lt;/author&gt;&lt;author&gt;Deci, E. L.&lt;/author&gt;&lt;/authors&gt;&lt;/contributors&gt;&lt;titles&gt;&lt;title&gt;Motivation and autonomy in counseling, psychotherapy, and behavior change: A look at theory and practice&lt;/title&gt;&lt;secondary-title&gt;The Counseling Psychologist&lt;/secondary-title&gt;&lt;/titles&gt;&lt;periodical&gt;&lt;full-title&gt;The Counseling Psychologist&lt;/full-title&gt;&lt;/periodical&gt;&lt;pages&gt;193-260&lt;/pages&gt;&lt;volume&gt;39&lt;/volume&gt;&lt;number&gt;2&lt;/number&gt;&lt;dates&gt;&lt;year&gt;2011&lt;/year&gt;&lt;/dates&gt;&lt;urls&gt;&lt;/urls&gt;&lt;/record&gt;&lt;/Cite&gt;&lt;/EndNote&gt;</w:instrText>
      </w:r>
      <w:r w:rsidR="00E5694E" w:rsidRPr="007F7628">
        <w:rPr>
          <w:rFonts w:ascii="Times" w:hAnsi="Times" w:cs="Times New Roman"/>
          <w:sz w:val="24"/>
          <w:szCs w:val="24"/>
        </w:rPr>
        <w:fldChar w:fldCharType="separate"/>
      </w:r>
      <w:r w:rsidR="00C86D35" w:rsidRPr="007F7628">
        <w:rPr>
          <w:rFonts w:ascii="Times" w:hAnsi="Times" w:cs="Times New Roman"/>
          <w:noProof/>
          <w:sz w:val="24"/>
          <w:szCs w:val="24"/>
        </w:rPr>
        <w:t>(Ryan et al., 2011)</w:t>
      </w:r>
      <w:r w:rsidR="00E5694E" w:rsidRPr="007F7628">
        <w:rPr>
          <w:rFonts w:ascii="Times" w:hAnsi="Times" w:cs="Times New Roman"/>
          <w:sz w:val="24"/>
          <w:szCs w:val="24"/>
        </w:rPr>
        <w:fldChar w:fldCharType="end"/>
      </w:r>
      <w:r w:rsidR="00E5694E" w:rsidRPr="007F7628">
        <w:rPr>
          <w:rFonts w:ascii="Times" w:hAnsi="Times" w:cs="Times New Roman"/>
          <w:sz w:val="24"/>
          <w:szCs w:val="24"/>
        </w:rPr>
        <w:t>.</w:t>
      </w:r>
      <w:r w:rsidR="00BC7A75" w:rsidRPr="007F7628">
        <w:rPr>
          <w:rFonts w:ascii="Times" w:hAnsi="Times" w:cs="Times New Roman"/>
          <w:sz w:val="24"/>
          <w:szCs w:val="24"/>
        </w:rPr>
        <w:t xml:space="preserve"> These findings are especially relevant to Hispanic-American high school students. They still have daily access to the microsystem of their family, and their potential to impact this system is high. If one is more likely to use available resources, it is assumed that their self-efficacious beliefs about perseveri</w:t>
      </w:r>
      <w:r w:rsidRPr="007F7628">
        <w:rPr>
          <w:rFonts w:ascii="Times" w:hAnsi="Times" w:cs="Times New Roman"/>
          <w:sz w:val="24"/>
          <w:szCs w:val="24"/>
        </w:rPr>
        <w:t>ng through difficult events (e.g</w:t>
      </w:r>
      <w:r w:rsidR="00BC7A75" w:rsidRPr="007F7628">
        <w:rPr>
          <w:rFonts w:ascii="Times" w:hAnsi="Times" w:cs="Times New Roman"/>
          <w:sz w:val="24"/>
          <w:szCs w:val="24"/>
        </w:rPr>
        <w:t xml:space="preserve">., attending college) can be positively </w:t>
      </w:r>
      <w:r w:rsidRPr="007F7628">
        <w:rPr>
          <w:rFonts w:ascii="Times" w:hAnsi="Times" w:cs="Times New Roman"/>
          <w:sz w:val="24"/>
          <w:szCs w:val="24"/>
        </w:rPr>
        <w:t>mediated</w:t>
      </w:r>
      <w:r w:rsidR="00BC7A75" w:rsidRPr="007F7628">
        <w:rPr>
          <w:rFonts w:ascii="Times" w:hAnsi="Times" w:cs="Times New Roman"/>
          <w:sz w:val="24"/>
          <w:szCs w:val="24"/>
        </w:rPr>
        <w:t>.</w:t>
      </w:r>
      <w:r w:rsidR="00007958" w:rsidRPr="007F7628">
        <w:rPr>
          <w:rFonts w:ascii="Times" w:hAnsi="Times" w:cs="Times New Roman"/>
          <w:sz w:val="24"/>
          <w:szCs w:val="24"/>
        </w:rPr>
        <w:t xml:space="preserve"> </w:t>
      </w:r>
      <w:r w:rsidR="00E5694E" w:rsidRPr="007F7628">
        <w:rPr>
          <w:rFonts w:ascii="Times" w:hAnsi="Times" w:cs="Times New Roman"/>
          <w:sz w:val="24"/>
          <w:szCs w:val="24"/>
        </w:rPr>
        <w:t xml:space="preserve">Self-determination </w:t>
      </w:r>
      <w:r w:rsidR="00007958" w:rsidRPr="007F7628">
        <w:rPr>
          <w:rFonts w:ascii="Times" w:hAnsi="Times" w:cs="Times New Roman"/>
          <w:sz w:val="24"/>
          <w:szCs w:val="24"/>
        </w:rPr>
        <w:t>theory</w:t>
      </w:r>
      <w:r w:rsidR="00E5694E" w:rsidRPr="007F7628">
        <w:rPr>
          <w:rFonts w:ascii="Times" w:hAnsi="Times" w:cs="Times New Roman"/>
          <w:sz w:val="24"/>
          <w:szCs w:val="24"/>
        </w:rPr>
        <w:t xml:space="preserve">, has been shown to generalize to both individualistic and collectivistic cultures </w:t>
      </w:r>
      <w:r w:rsidR="00E5694E" w:rsidRPr="007F7628">
        <w:rPr>
          <w:rFonts w:ascii="Times" w:hAnsi="Times" w:cs="Times New Roman"/>
          <w:sz w:val="24"/>
          <w:szCs w:val="24"/>
        </w:rPr>
        <w:fldChar w:fldCharType="begin"/>
      </w:r>
      <w:r w:rsidR="00FE2D28" w:rsidRPr="007F7628">
        <w:rPr>
          <w:rFonts w:ascii="Times" w:hAnsi="Times" w:cs="Times New Roman"/>
          <w:sz w:val="24"/>
          <w:szCs w:val="24"/>
        </w:rPr>
        <w:instrText xml:space="preserve"> ADDIN EN.CITE &lt;EndNote&gt;&lt;Cite&gt;&lt;Author&gt;Jiang&lt;/Author&gt;&lt;Year&gt;2011&lt;/Year&gt;&lt;RecNum&gt;1044&lt;/RecNum&gt;&lt;DisplayText&gt;(Jiang et al., 2011)&lt;/DisplayText&gt;&lt;record&gt;&lt;rec-number&gt;1044&lt;/rec-number&gt;&lt;foreign-keys&gt;&lt;key app="EN" db-id="pd5wf2x00efatoevwr5xfs9mptvs2aafdw5e" timestamp="1397342147"&gt;1044&lt;/key&gt;&lt;/foreign-keys&gt;&lt;ref-type name="Journal Article"&gt;17&lt;/ref-type&gt;&lt;contributors&gt;&lt;authors&gt;&lt;author&gt;Jiang, Y.,&lt;/author&gt;&lt;author&gt;Yau, J.,&lt;/author&gt;&lt;author&gt;Bonner, P.,&lt;/author&gt;&lt;author&gt;Chiang, L.&lt;/author&gt;&lt;/authors&gt;&lt;/contributors&gt;&lt;titles&gt;&lt;title&gt;The role of perceived parental autonomy support in academic achievement of Asian and Latin American adolescents&lt;/title&gt;&lt;secondary-title&gt;Electronic Journal Of Research In Educational Psychology&lt;/secondary-title&gt;&lt;/titles&gt;&lt;periodical&gt;&lt;full-title&gt;Electronic Journal Of Research In Educational Psychology&lt;/full-title&gt;&lt;/periodical&gt;&lt;pages&gt;497-522&lt;/pages&gt;&lt;volume&gt;9&lt;/volume&gt;&lt;number&gt;2&lt;/number&gt;&lt;dates&gt;&lt;year&gt;2011&lt;/year&gt;&lt;/dates&gt;&lt;urls&gt;&lt;/urls&gt;&lt;/record&gt;&lt;/Cite&gt;&lt;/EndNote&gt;</w:instrText>
      </w:r>
      <w:r w:rsidR="00E5694E" w:rsidRPr="007F7628">
        <w:rPr>
          <w:rFonts w:ascii="Times" w:hAnsi="Times" w:cs="Times New Roman"/>
          <w:sz w:val="24"/>
          <w:szCs w:val="24"/>
        </w:rPr>
        <w:fldChar w:fldCharType="separate"/>
      </w:r>
      <w:r w:rsidR="00FE2D28" w:rsidRPr="007F7628">
        <w:rPr>
          <w:rFonts w:ascii="Times" w:hAnsi="Times" w:cs="Times New Roman"/>
          <w:noProof/>
          <w:sz w:val="24"/>
          <w:szCs w:val="24"/>
        </w:rPr>
        <w:t>(Jiang et al., 2011)</w:t>
      </w:r>
      <w:r w:rsidR="00E5694E" w:rsidRPr="007F7628">
        <w:rPr>
          <w:rFonts w:ascii="Times" w:hAnsi="Times" w:cs="Times New Roman"/>
          <w:sz w:val="24"/>
          <w:szCs w:val="24"/>
        </w:rPr>
        <w:fldChar w:fldCharType="end"/>
      </w:r>
      <w:r w:rsidR="00E5694E" w:rsidRPr="007F7628">
        <w:rPr>
          <w:rFonts w:ascii="Times" w:hAnsi="Times" w:cs="Times New Roman"/>
          <w:sz w:val="24"/>
          <w:szCs w:val="24"/>
        </w:rPr>
        <w:t>.</w:t>
      </w:r>
      <w:r w:rsidR="00007958" w:rsidRPr="007F7628">
        <w:rPr>
          <w:rFonts w:ascii="Times" w:hAnsi="Times" w:cs="Times New Roman"/>
          <w:sz w:val="24"/>
          <w:szCs w:val="24"/>
        </w:rPr>
        <w:t xml:space="preserve"> </w:t>
      </w:r>
      <w:r w:rsidR="00E5694E" w:rsidRPr="007F7628">
        <w:rPr>
          <w:rFonts w:ascii="Times" w:hAnsi="Times" w:cs="Times New Roman"/>
          <w:sz w:val="24"/>
          <w:szCs w:val="24"/>
        </w:rPr>
        <w:t xml:space="preserve">Relatedness is at the heart of systems theory, for it deals with interpersonal communication and participation. For these reasons and many more, the basic need of </w:t>
      </w:r>
      <w:r w:rsidR="00E5694E" w:rsidRPr="007F7628">
        <w:rPr>
          <w:rFonts w:ascii="Times" w:hAnsi="Times" w:cs="Times New Roman"/>
          <w:sz w:val="24"/>
          <w:szCs w:val="24"/>
        </w:rPr>
        <w:lastRenderedPageBreak/>
        <w:t xml:space="preserve">relatedness </w:t>
      </w:r>
      <w:r w:rsidR="00007958" w:rsidRPr="007F7628">
        <w:rPr>
          <w:rFonts w:ascii="Times" w:hAnsi="Times" w:cs="Times New Roman"/>
          <w:sz w:val="24"/>
          <w:szCs w:val="24"/>
        </w:rPr>
        <w:t xml:space="preserve">are embedded within the </w:t>
      </w:r>
      <w:r w:rsidRPr="007F7628">
        <w:rPr>
          <w:rFonts w:ascii="Times" w:hAnsi="Times" w:cs="Times New Roman"/>
          <w:sz w:val="24"/>
          <w:szCs w:val="24"/>
        </w:rPr>
        <w:t>familial</w:t>
      </w:r>
      <w:r w:rsidR="00007958" w:rsidRPr="007F7628">
        <w:rPr>
          <w:rFonts w:ascii="Times" w:hAnsi="Times" w:cs="Times New Roman"/>
          <w:sz w:val="24"/>
          <w:szCs w:val="24"/>
        </w:rPr>
        <w:t xml:space="preserve"> and cultural values used in this study.</w:t>
      </w:r>
      <w:r w:rsidR="00144BB3" w:rsidRPr="007F7628">
        <w:rPr>
          <w:rFonts w:ascii="Times" w:hAnsi="Times" w:cs="Times New Roman"/>
          <w:sz w:val="24"/>
          <w:szCs w:val="24"/>
        </w:rPr>
        <w:t xml:space="preserve"> Faircloth and Hamm </w:t>
      </w:r>
      <w:r w:rsidR="00144BB3" w:rsidRPr="007F7628">
        <w:rPr>
          <w:rFonts w:ascii="Times" w:hAnsi="Times" w:cs="Times New Roman"/>
          <w:sz w:val="24"/>
          <w:szCs w:val="24"/>
        </w:rPr>
        <w:fldChar w:fldCharType="begin"/>
      </w:r>
      <w:r w:rsidR="00144BB3" w:rsidRPr="007F7628">
        <w:rPr>
          <w:rFonts w:ascii="Times" w:hAnsi="Times" w:cs="Times New Roman"/>
          <w:sz w:val="24"/>
          <w:szCs w:val="24"/>
        </w:rPr>
        <w:instrText xml:space="preserve"> ADDIN EN.CITE &lt;EndNote&gt;&lt;Cite ExcludeAuth="1"&gt;&lt;Author&gt;Faircloth&lt;/Author&gt;&lt;Year&gt;2005&lt;/Year&gt;&lt;RecNum&gt;1377&lt;/RecNum&gt;&lt;DisplayText&gt;(2005)&lt;/DisplayText&gt;&lt;record&gt;&lt;rec-number&gt;1377&lt;/rec-number&gt;&lt;foreign-keys&gt;&lt;key app="EN" db-id="pd5wf2x00efatoevwr5xfs9mptvs2aafdw5e" timestamp="1397349108"&gt;1377&lt;/key&gt;&lt;/foreign-keys&gt;&lt;ref-type name="Journal Article"&gt;17&lt;/ref-type&gt;&lt;contributors&gt;&lt;authors&gt;&lt;author&gt;Faircloth, Beverly S.&lt;/author&gt;&lt;author&gt;Hamm, Jill V.&lt;/author&gt;&lt;/authors&gt;&lt;/contributors&gt;&lt;auth-address&gt;Faircloth, Beverly S., University of North Carolina at Chapel Hill 7524 Graylyn Drive, Raleigh, NC, US, 27612, bevf@email.unc.edu&lt;/auth-address&gt;&lt;titles&gt;&lt;title&gt;Sense of belonging among high school students representing four ethnic groups&lt;/title&gt;&lt;secondary-title&gt;Journal of Youth and Adolescence&lt;/secondary-title&gt;&lt;/titles&gt;&lt;periodical&gt;&lt;full-title&gt;Journal of Youth and Adolescence&lt;/full-title&gt;&lt;/periodical&gt;&lt;pages&gt;293-309&lt;/pages&gt;&lt;volume&gt;34&lt;/volume&gt;&lt;number&gt;4&lt;/number&gt;&lt;dates&gt;&lt;year&gt;2005&lt;/year&gt;&lt;/dates&gt;&lt;pub-location&gt;Germany&lt;/pub-location&gt;&lt;publisher&gt;Springer&lt;/publisher&gt;&lt;isbn&gt;1573-6601&amp;#xD;0047-2891&lt;/isbn&gt;&lt;accession-num&gt;2005-07953-002. First Author &amp;amp; Affiliation: Faircloth, Beverly S.&lt;/accession-num&gt;&lt;urls&gt;&lt;related-urls&gt;&lt;url&gt;http://libraries.ou.edu/access.aspx?url=http://search.ebscohost.com/login.aspx?direct=true&amp;amp;db=psyh&amp;amp;AN=2005-07953-002&amp;amp;site=ehost-live&lt;/url&gt;&lt;url&gt;bevf@email.unc.edu&lt;/url&gt;&lt;/related-urls&gt;&lt;/urls&gt;&lt;electronic-resource-num&gt;10.1007/s10964-005-5752-7&lt;/electronic-resource-num&gt;&lt;remote-database-name&gt;psyh&lt;/remote-database-name&gt;&lt;remote-database-provider&gt;EBSCOhost&lt;/remote-database-provider&gt;&lt;/record&gt;&lt;/Cite&gt;&lt;/EndNote&gt;</w:instrText>
      </w:r>
      <w:r w:rsidR="00144BB3" w:rsidRPr="007F7628">
        <w:rPr>
          <w:rFonts w:ascii="Times" w:hAnsi="Times" w:cs="Times New Roman"/>
          <w:sz w:val="24"/>
          <w:szCs w:val="24"/>
        </w:rPr>
        <w:fldChar w:fldCharType="separate"/>
      </w:r>
      <w:r w:rsidR="00144BB3" w:rsidRPr="007F7628">
        <w:rPr>
          <w:rFonts w:ascii="Times" w:hAnsi="Times" w:cs="Times New Roman"/>
          <w:noProof/>
          <w:sz w:val="24"/>
          <w:szCs w:val="24"/>
        </w:rPr>
        <w:t>(2005)</w:t>
      </w:r>
      <w:r w:rsidR="00144BB3" w:rsidRPr="007F7628">
        <w:rPr>
          <w:rFonts w:ascii="Times" w:hAnsi="Times" w:cs="Times New Roman"/>
          <w:sz w:val="24"/>
          <w:szCs w:val="24"/>
        </w:rPr>
        <w:fldChar w:fldCharType="end"/>
      </w:r>
      <w:r w:rsidR="00144BB3" w:rsidRPr="007F7628">
        <w:rPr>
          <w:rFonts w:ascii="Times" w:hAnsi="Times" w:cs="Times New Roman"/>
          <w:sz w:val="24"/>
          <w:szCs w:val="24"/>
        </w:rPr>
        <w:t xml:space="preserve"> found that intrinsic academic motivation and experiences for success were more indicative of high performance for Caucasians than for Mexicans. This research only compared ethnicity between groups. While ethnic status can be an important factor, examining cu</w:t>
      </w:r>
      <w:r w:rsidR="00A27E84" w:rsidRPr="007F7628">
        <w:rPr>
          <w:rFonts w:ascii="Times" w:hAnsi="Times" w:cs="Times New Roman"/>
          <w:sz w:val="24"/>
          <w:szCs w:val="24"/>
        </w:rPr>
        <w:t>ltural values, familial factors</w:t>
      </w:r>
      <w:r w:rsidR="00144BB3" w:rsidRPr="007F7628">
        <w:rPr>
          <w:rFonts w:ascii="Times" w:hAnsi="Times" w:cs="Times New Roman"/>
          <w:sz w:val="24"/>
          <w:szCs w:val="24"/>
        </w:rPr>
        <w:t xml:space="preserve"> and interactions between systems will better explain how intrinsic motivation is truly impacting the student. In a similar vein, Woolley </w:t>
      </w:r>
      <w:r w:rsidR="00144BB3" w:rsidRPr="007F7628">
        <w:rPr>
          <w:rFonts w:ascii="Times" w:hAnsi="Times" w:cs="Times New Roman"/>
          <w:sz w:val="24"/>
          <w:szCs w:val="24"/>
        </w:rPr>
        <w:fldChar w:fldCharType="begin"/>
      </w:r>
      <w:r w:rsidR="00144BB3" w:rsidRPr="007F7628">
        <w:rPr>
          <w:rFonts w:ascii="Times" w:hAnsi="Times" w:cs="Times New Roman"/>
          <w:sz w:val="24"/>
          <w:szCs w:val="24"/>
        </w:rPr>
        <w:instrText xml:space="preserve"> ADDIN EN.CITE &lt;EndNote&gt;&lt;Cite ExcludeAuth="1"&gt;&lt;Author&gt;Woolley&lt;/Author&gt;&lt;Year&gt;2009&lt;/Year&gt;&lt;RecNum&gt;1392&lt;/RecNum&gt;&lt;DisplayText&gt;(2009)&lt;/DisplayText&gt;&lt;record&gt;&lt;rec-number&gt;1392&lt;/rec-number&gt;&lt;foreign-keys&gt;&lt;key app="EN" db-id="pd5wf2x00efatoevwr5xfs9mptvs2aafdw5e" timestamp="1397349450"&gt;1392&lt;/key&gt;&lt;/foreign-keys&gt;&lt;ref-type name="Journal Article"&gt;17&lt;/ref-type&gt;&lt;contributors&gt;&lt;authors&gt;&lt;author&gt;Woolley, M. E.&lt;/author&gt;&lt;/authors&gt;&lt;/contributors&gt;&lt;titles&gt;&lt;title&gt;Supporting School Completion among Latino Youth: The Role of Adult Relationships&lt;/title&gt;&lt;secondary-title&gt;Prevention Researcher&lt;/secondary-title&gt;&lt;/titles&gt;&lt;periodical&gt;&lt;full-title&gt;Prevention Researcher&lt;/full-title&gt;&lt;/periodical&gt;&lt;pages&gt;9-12&lt;/pages&gt;&lt;volume&gt;16&lt;/volume&gt;&lt;number&gt;3&lt;/number&gt;&lt;keywords&gt;&lt;keyword&gt;Academic Aspiration&lt;/keyword&gt;&lt;keyword&gt;Social Environment&lt;/keyword&gt;&lt;keyword&gt;Social Capital&lt;/keyword&gt;&lt;keyword&gt;Hispanic Americans&lt;/keyword&gt;&lt;keyword&gt;Academic Persistence&lt;/keyword&gt;&lt;keyword&gt;School Holding Power&lt;/keyword&gt;&lt;keyword&gt;Interpersonal Relationship&lt;/keyword&gt;&lt;keyword&gt;Family Influence&lt;/keyword&gt;&lt;keyword&gt;Parent Child Relationship&lt;/keyword&gt;&lt;keyword&gt;Expectation&lt;/keyword&gt;&lt;keyword&gt;Social Support Groups&lt;/keyword&gt;&lt;keyword&gt;Cultural Influences&lt;/keyword&gt;&lt;keyword&gt;Teacher Expectations of Students&lt;/keyword&gt;&lt;keyword&gt;Social Influences&lt;/keyword&gt;&lt;keyword&gt;Graduation&lt;/keyword&gt;&lt;keyword&gt;High School Students&lt;/keyword&gt;&lt;keyword&gt;College Bound Students&lt;/keyword&gt;&lt;/keywords&gt;&lt;dates&gt;&lt;year&gt;2009&lt;/year&gt;&lt;pub-dates&gt;&lt;date&gt;01/01/&lt;/date&gt;&lt;/pub-dates&gt;&lt;/dates&gt;&lt;publisher&gt;Prevention Researcher&lt;/publisher&gt;&lt;isbn&gt;1086-4385&lt;/isbn&gt;&lt;accession-num&gt;EJ858777&lt;/accession-num&gt;&lt;urls&gt;&lt;related-urls&gt;&lt;url&gt;http://libraries.ou.edu/access.aspx?url=http://search.ebscohost.com/login.aspx?direct=true&amp;amp;db=eric&amp;amp;AN=EJ858777&amp;amp;site=ehost-live&lt;/url&gt;&lt;url&gt;http://www.tpronline.org/article.cfm/Supporting_School_Completion_Among_Latino_Youth&lt;/url&gt;&lt;/related-urls&gt;&lt;/urls&gt;&lt;remote-database-name&gt;eric&lt;/remote-database-name&gt;&lt;remote-database-provider&gt;EBSCOhost&lt;/remote-database-provider&gt;&lt;/record&gt;&lt;/Cite&gt;&lt;/EndNote&gt;</w:instrText>
      </w:r>
      <w:r w:rsidR="00144BB3" w:rsidRPr="007F7628">
        <w:rPr>
          <w:rFonts w:ascii="Times" w:hAnsi="Times" w:cs="Times New Roman"/>
          <w:sz w:val="24"/>
          <w:szCs w:val="24"/>
        </w:rPr>
        <w:fldChar w:fldCharType="separate"/>
      </w:r>
      <w:r w:rsidR="00144BB3" w:rsidRPr="007F7628">
        <w:rPr>
          <w:rFonts w:ascii="Times" w:hAnsi="Times" w:cs="Times New Roman"/>
          <w:noProof/>
          <w:sz w:val="24"/>
          <w:szCs w:val="24"/>
        </w:rPr>
        <w:t>(2009)</w:t>
      </w:r>
      <w:r w:rsidR="00144BB3" w:rsidRPr="007F7628">
        <w:rPr>
          <w:rFonts w:ascii="Times" w:hAnsi="Times" w:cs="Times New Roman"/>
          <w:sz w:val="24"/>
          <w:szCs w:val="24"/>
        </w:rPr>
        <w:fldChar w:fldCharType="end"/>
      </w:r>
      <w:r w:rsidR="00144BB3" w:rsidRPr="007F7628">
        <w:rPr>
          <w:rFonts w:ascii="Times" w:hAnsi="Times" w:cs="Times New Roman"/>
          <w:sz w:val="24"/>
          <w:szCs w:val="24"/>
        </w:rPr>
        <w:t xml:space="preserve"> commented that promoting connection between Hispanic students, families, educational system and resources could impro</w:t>
      </w:r>
      <w:r w:rsidR="00A27E84" w:rsidRPr="007F7628">
        <w:rPr>
          <w:rFonts w:ascii="Times" w:hAnsi="Times" w:cs="Times New Roman"/>
          <w:sz w:val="24"/>
          <w:szCs w:val="24"/>
        </w:rPr>
        <w:t>ve high school graduation rates and</w:t>
      </w:r>
      <w:r w:rsidR="00144BB3" w:rsidRPr="007F7628">
        <w:rPr>
          <w:rFonts w:ascii="Times" w:hAnsi="Times" w:cs="Times New Roman"/>
          <w:sz w:val="24"/>
          <w:szCs w:val="24"/>
        </w:rPr>
        <w:t xml:space="preserve"> increase transfer to or enrollment </w:t>
      </w:r>
      <w:r w:rsidR="00A27E84" w:rsidRPr="007F7628">
        <w:rPr>
          <w:rFonts w:ascii="Times" w:hAnsi="Times" w:cs="Times New Roman"/>
          <w:sz w:val="24"/>
          <w:szCs w:val="24"/>
        </w:rPr>
        <w:t>in</w:t>
      </w:r>
      <w:r w:rsidR="00144BB3" w:rsidRPr="007F7628">
        <w:rPr>
          <w:rFonts w:ascii="Times" w:hAnsi="Times" w:cs="Times New Roman"/>
          <w:sz w:val="24"/>
          <w:szCs w:val="24"/>
        </w:rPr>
        <w:t xml:space="preserve"> four year universities. The connections between microsystems matter</w:t>
      </w:r>
      <w:r w:rsidR="001A6AC6" w:rsidRPr="007F7628">
        <w:rPr>
          <w:rFonts w:ascii="Times" w:hAnsi="Times" w:cs="Times New Roman"/>
          <w:sz w:val="24"/>
          <w:szCs w:val="24"/>
        </w:rPr>
        <w:t xml:space="preserve"> </w:t>
      </w:r>
      <w:r w:rsidR="00D66547" w:rsidRPr="007F7628">
        <w:rPr>
          <w:rFonts w:ascii="Times" w:hAnsi="Times" w:cs="Times New Roman"/>
          <w:sz w:val="24"/>
          <w:szCs w:val="24"/>
        </w:rPr>
        <w:fldChar w:fldCharType="begin"/>
      </w:r>
      <w:r w:rsidR="00D66547" w:rsidRPr="007F7628">
        <w:rPr>
          <w:rFonts w:ascii="Times" w:hAnsi="Times" w:cs="Times New Roman"/>
          <w:sz w:val="24"/>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00D66547" w:rsidRPr="007F7628">
        <w:rPr>
          <w:rFonts w:ascii="Times" w:hAnsi="Times" w:cs="Times New Roman"/>
          <w:sz w:val="24"/>
          <w:szCs w:val="24"/>
        </w:rPr>
        <w:fldChar w:fldCharType="separate"/>
      </w:r>
      <w:r w:rsidR="00D66547" w:rsidRPr="007F7628">
        <w:rPr>
          <w:rFonts w:ascii="Times" w:hAnsi="Times" w:cs="Times New Roman"/>
          <w:noProof/>
          <w:sz w:val="24"/>
          <w:szCs w:val="24"/>
        </w:rPr>
        <w:t>(Henderson, 1997)</w:t>
      </w:r>
      <w:r w:rsidR="00D66547" w:rsidRPr="007F7628">
        <w:rPr>
          <w:rFonts w:ascii="Times" w:hAnsi="Times" w:cs="Times New Roman"/>
          <w:sz w:val="24"/>
          <w:szCs w:val="24"/>
        </w:rPr>
        <w:fldChar w:fldCharType="end"/>
      </w:r>
      <w:r w:rsidR="00144BB3" w:rsidRPr="007F7628">
        <w:rPr>
          <w:rFonts w:ascii="Times" w:hAnsi="Times" w:cs="Times New Roman"/>
          <w:sz w:val="24"/>
          <w:szCs w:val="24"/>
        </w:rPr>
        <w:t>, and examining ways in which these students’ academic motivation can positively impact these syst</w:t>
      </w:r>
      <w:r w:rsidR="001A6AC6" w:rsidRPr="007F7628">
        <w:rPr>
          <w:rFonts w:ascii="Times" w:hAnsi="Times" w:cs="Times New Roman"/>
          <w:sz w:val="24"/>
          <w:szCs w:val="24"/>
        </w:rPr>
        <w:t>ems is important</w:t>
      </w:r>
      <w:r w:rsidR="00144BB3" w:rsidRPr="007F7628">
        <w:rPr>
          <w:rFonts w:ascii="Times" w:hAnsi="Times" w:cs="Times New Roman"/>
          <w:sz w:val="24"/>
          <w:szCs w:val="24"/>
        </w:rPr>
        <w:t xml:space="preserve">. </w:t>
      </w:r>
      <w:r w:rsidR="001A6AC6" w:rsidRPr="007F7628">
        <w:rPr>
          <w:rFonts w:ascii="Times" w:hAnsi="Times" w:cs="Times New Roman"/>
          <w:sz w:val="24"/>
          <w:szCs w:val="24"/>
        </w:rPr>
        <w:t xml:space="preserve">Findings from the current study can serve to </w:t>
      </w:r>
      <w:r w:rsidR="00144BB3" w:rsidRPr="007F7628">
        <w:rPr>
          <w:rFonts w:ascii="Times" w:hAnsi="Times" w:cs="Times New Roman"/>
          <w:sz w:val="24"/>
          <w:szCs w:val="24"/>
        </w:rPr>
        <w:t xml:space="preserve">further validate models that advocate for </w:t>
      </w:r>
      <w:r w:rsidR="001A6AC6" w:rsidRPr="007F7628">
        <w:rPr>
          <w:rFonts w:ascii="Times" w:hAnsi="Times" w:cs="Times New Roman"/>
          <w:sz w:val="24"/>
          <w:szCs w:val="24"/>
        </w:rPr>
        <w:t xml:space="preserve">a culturally sensitive and systems focused approach to academic improvement for Hispanic-American students. </w:t>
      </w:r>
    </w:p>
    <w:p w14:paraId="707EAE60" w14:textId="77777777" w:rsidR="00DC5174" w:rsidRPr="007F7628" w:rsidRDefault="001455E1" w:rsidP="00DF7443">
      <w:pPr>
        <w:pStyle w:val="Heading2"/>
      </w:pPr>
      <w:bookmarkStart w:id="25" w:name="_Toc285715554"/>
      <w:r w:rsidRPr="007F7628">
        <w:t>Purpose</w:t>
      </w:r>
      <w:bookmarkEnd w:id="25"/>
    </w:p>
    <w:p w14:paraId="46F48166" w14:textId="77777777" w:rsidR="007C1807" w:rsidRPr="007F7628" w:rsidRDefault="007C1807" w:rsidP="007C1807">
      <w:pPr>
        <w:spacing w:after="0" w:line="480" w:lineRule="auto"/>
        <w:rPr>
          <w:rFonts w:ascii="Times" w:hAnsi="Times" w:cs="Times New Roman"/>
          <w:sz w:val="24"/>
          <w:szCs w:val="24"/>
        </w:rPr>
      </w:pPr>
      <w:r w:rsidRPr="007F7628">
        <w:rPr>
          <w:rFonts w:ascii="Times" w:hAnsi="Times" w:cs="Times New Roman"/>
          <w:sz w:val="24"/>
          <w:szCs w:val="24"/>
        </w:rPr>
        <w:tab/>
        <w:t>The current study aims to build on previous</w:t>
      </w:r>
      <w:r w:rsidR="004611C5" w:rsidRPr="007F7628">
        <w:rPr>
          <w:rFonts w:ascii="Times" w:hAnsi="Times" w:cs="Times New Roman"/>
          <w:sz w:val="24"/>
          <w:szCs w:val="24"/>
        </w:rPr>
        <w:t xml:space="preserve"> </w:t>
      </w:r>
      <w:r w:rsidR="00870C84" w:rsidRPr="007F7628">
        <w:rPr>
          <w:rFonts w:ascii="Times" w:hAnsi="Times" w:cs="Times New Roman"/>
          <w:sz w:val="24"/>
          <w:szCs w:val="24"/>
        </w:rPr>
        <w:t xml:space="preserve">research </w:t>
      </w:r>
      <w:r w:rsidR="004611C5" w:rsidRPr="007F7628">
        <w:rPr>
          <w:rFonts w:ascii="Times" w:hAnsi="Times" w:cs="Times New Roman"/>
          <w:sz w:val="24"/>
          <w:szCs w:val="24"/>
        </w:rPr>
        <w:t>by utilizing</w:t>
      </w:r>
      <w:r w:rsidRPr="007F7628">
        <w:rPr>
          <w:rFonts w:ascii="Times" w:hAnsi="Times" w:cs="Times New Roman"/>
          <w:sz w:val="24"/>
          <w:szCs w:val="24"/>
        </w:rPr>
        <w:t xml:space="preserve"> </w:t>
      </w:r>
      <w:r w:rsidR="004611C5" w:rsidRPr="007F7628">
        <w:rPr>
          <w:rFonts w:ascii="Times" w:hAnsi="Times" w:cs="Times New Roman"/>
          <w:sz w:val="24"/>
          <w:szCs w:val="24"/>
        </w:rPr>
        <w:t xml:space="preserve">a </w:t>
      </w:r>
      <w:r w:rsidRPr="007F7628">
        <w:rPr>
          <w:rFonts w:ascii="Times" w:hAnsi="Times" w:cs="Times New Roman"/>
          <w:sz w:val="24"/>
          <w:szCs w:val="24"/>
        </w:rPr>
        <w:t>culturally competent</w:t>
      </w:r>
      <w:r w:rsidR="00870C84" w:rsidRPr="007F7628">
        <w:rPr>
          <w:rFonts w:ascii="Times" w:hAnsi="Times" w:cs="Times New Roman"/>
          <w:sz w:val="24"/>
          <w:szCs w:val="24"/>
        </w:rPr>
        <w:t xml:space="preserve"> </w:t>
      </w:r>
      <w:r w:rsidR="004611C5" w:rsidRPr="007F7628">
        <w:rPr>
          <w:rFonts w:ascii="Times" w:hAnsi="Times" w:cs="Times New Roman"/>
          <w:sz w:val="24"/>
          <w:szCs w:val="24"/>
        </w:rPr>
        <w:t>systems theory</w:t>
      </w:r>
      <w:r w:rsidRPr="007F7628">
        <w:rPr>
          <w:rFonts w:ascii="Times" w:hAnsi="Times" w:cs="Times New Roman"/>
          <w:sz w:val="24"/>
          <w:szCs w:val="24"/>
        </w:rPr>
        <w:t xml:space="preserve"> </w:t>
      </w:r>
      <w:r w:rsidR="00870C84" w:rsidRPr="007F7628">
        <w:rPr>
          <w:rFonts w:ascii="Times" w:hAnsi="Times" w:cs="Times New Roman"/>
          <w:sz w:val="24"/>
          <w:szCs w:val="24"/>
        </w:rPr>
        <w:t>to</w:t>
      </w:r>
      <w:r w:rsidRPr="007F7628">
        <w:rPr>
          <w:rFonts w:ascii="Times" w:hAnsi="Times" w:cs="Times New Roman"/>
          <w:sz w:val="24"/>
          <w:szCs w:val="24"/>
        </w:rPr>
        <w:t xml:space="preserve"> </w:t>
      </w:r>
      <w:r w:rsidR="00870C84" w:rsidRPr="007F7628">
        <w:rPr>
          <w:rFonts w:ascii="Times" w:hAnsi="Times" w:cs="Times New Roman"/>
          <w:sz w:val="24"/>
          <w:szCs w:val="24"/>
        </w:rPr>
        <w:t>explore</w:t>
      </w:r>
      <w:r w:rsidRPr="007F7628">
        <w:rPr>
          <w:rFonts w:ascii="Times" w:hAnsi="Times" w:cs="Times New Roman"/>
          <w:sz w:val="24"/>
          <w:szCs w:val="24"/>
        </w:rPr>
        <w:t xml:space="preserve"> </w:t>
      </w:r>
      <w:r w:rsidR="00885221" w:rsidRPr="007F7628">
        <w:rPr>
          <w:rFonts w:ascii="Times" w:hAnsi="Times" w:cs="Times New Roman"/>
          <w:sz w:val="24"/>
          <w:szCs w:val="24"/>
        </w:rPr>
        <w:t xml:space="preserve">how </w:t>
      </w:r>
      <w:r w:rsidR="00870C84" w:rsidRPr="007F7628">
        <w:rPr>
          <w:rFonts w:ascii="Times" w:hAnsi="Times" w:cs="Times New Roman"/>
          <w:sz w:val="24"/>
          <w:szCs w:val="24"/>
        </w:rPr>
        <w:t>relatively</w:t>
      </w:r>
      <w:r w:rsidR="00885221" w:rsidRPr="007F7628">
        <w:rPr>
          <w:rFonts w:ascii="Times" w:hAnsi="Times" w:cs="Times New Roman"/>
          <w:sz w:val="24"/>
          <w:szCs w:val="24"/>
        </w:rPr>
        <w:t xml:space="preserve"> fixed</w:t>
      </w:r>
      <w:r w:rsidR="00D8456F" w:rsidRPr="007F7628">
        <w:rPr>
          <w:rFonts w:ascii="Times" w:hAnsi="Times" w:cs="Times New Roman"/>
          <w:sz w:val="24"/>
          <w:szCs w:val="24"/>
        </w:rPr>
        <w:t xml:space="preserve"> variables (</w:t>
      </w:r>
      <w:r w:rsidR="00A27E84" w:rsidRPr="007F7628">
        <w:rPr>
          <w:rFonts w:ascii="Times" w:hAnsi="Times" w:cs="Times New Roman"/>
          <w:sz w:val="24"/>
          <w:szCs w:val="24"/>
        </w:rPr>
        <w:t xml:space="preserve">i.e., </w:t>
      </w:r>
      <w:r w:rsidR="00D8456F" w:rsidRPr="007F7628">
        <w:rPr>
          <w:rFonts w:ascii="Times" w:hAnsi="Times" w:cs="Times New Roman"/>
          <w:sz w:val="24"/>
          <w:szCs w:val="24"/>
        </w:rPr>
        <w:t>p</w:t>
      </w:r>
      <w:r w:rsidR="00D9398B" w:rsidRPr="007F7628">
        <w:rPr>
          <w:rFonts w:ascii="Times" w:hAnsi="Times" w:cs="Times New Roman"/>
          <w:sz w:val="24"/>
          <w:szCs w:val="24"/>
        </w:rPr>
        <w:t xml:space="preserve">arental educational attainment </w:t>
      </w:r>
      <w:r w:rsidR="00D8456F" w:rsidRPr="007F7628">
        <w:rPr>
          <w:rFonts w:ascii="Times" w:hAnsi="Times" w:cs="Times New Roman"/>
          <w:sz w:val="24"/>
          <w:szCs w:val="24"/>
        </w:rPr>
        <w:t>and the SES of the family) impact academic outcomes (</w:t>
      </w:r>
      <w:r w:rsidR="00A27E84" w:rsidRPr="007F7628">
        <w:rPr>
          <w:rFonts w:ascii="Times" w:hAnsi="Times" w:cs="Times New Roman"/>
          <w:sz w:val="24"/>
          <w:szCs w:val="24"/>
        </w:rPr>
        <w:t xml:space="preserve">i.e., </w:t>
      </w:r>
      <w:r w:rsidR="00D8456F" w:rsidRPr="007F7628">
        <w:rPr>
          <w:rFonts w:ascii="Times" w:hAnsi="Times" w:cs="Times New Roman"/>
          <w:sz w:val="24"/>
          <w:szCs w:val="24"/>
        </w:rPr>
        <w:t xml:space="preserve">GPA, ACT scores and class rank) as well as college-going beliefs. Previous research has been more focused on the direct interaction between </w:t>
      </w:r>
      <w:r w:rsidR="00A27E84" w:rsidRPr="007F7628">
        <w:rPr>
          <w:rFonts w:ascii="Times" w:hAnsi="Times" w:cs="Times New Roman"/>
          <w:sz w:val="24"/>
          <w:szCs w:val="24"/>
        </w:rPr>
        <w:t>variables</w:t>
      </w:r>
      <w:r w:rsidR="00700DC9" w:rsidRPr="007F7628">
        <w:rPr>
          <w:rFonts w:ascii="Times" w:hAnsi="Times" w:cs="Times New Roman"/>
          <w:sz w:val="24"/>
          <w:szCs w:val="24"/>
        </w:rPr>
        <w:t>. However, as the review of the literature progressed</w:t>
      </w:r>
      <w:r w:rsidR="00870C84" w:rsidRPr="007F7628">
        <w:rPr>
          <w:rFonts w:ascii="Times" w:hAnsi="Times" w:cs="Times New Roman"/>
          <w:sz w:val="24"/>
          <w:szCs w:val="24"/>
        </w:rPr>
        <w:t xml:space="preserve"> it became clear that a more in-</w:t>
      </w:r>
      <w:r w:rsidR="00700DC9" w:rsidRPr="007F7628">
        <w:rPr>
          <w:rFonts w:ascii="Times" w:hAnsi="Times" w:cs="Times New Roman"/>
          <w:sz w:val="24"/>
          <w:szCs w:val="24"/>
        </w:rPr>
        <w:t>d</w:t>
      </w:r>
      <w:r w:rsidR="00870C84" w:rsidRPr="007F7628">
        <w:rPr>
          <w:rFonts w:ascii="Times" w:hAnsi="Times" w:cs="Times New Roman"/>
          <w:sz w:val="24"/>
          <w:szCs w:val="24"/>
        </w:rPr>
        <w:t xml:space="preserve">epth exploration of the “how’s”, </w:t>
      </w:r>
      <w:r w:rsidR="00700DC9" w:rsidRPr="007F7628">
        <w:rPr>
          <w:rFonts w:ascii="Times" w:hAnsi="Times" w:cs="Times New Roman"/>
          <w:sz w:val="24"/>
          <w:szCs w:val="24"/>
        </w:rPr>
        <w:t>“why’s”</w:t>
      </w:r>
      <w:r w:rsidR="00870C84" w:rsidRPr="007F7628">
        <w:rPr>
          <w:rFonts w:ascii="Times" w:hAnsi="Times" w:cs="Times New Roman"/>
          <w:sz w:val="24"/>
          <w:szCs w:val="24"/>
        </w:rPr>
        <w:t xml:space="preserve"> and “when’s”</w:t>
      </w:r>
      <w:r w:rsidR="00700DC9" w:rsidRPr="007F7628">
        <w:rPr>
          <w:rFonts w:ascii="Times" w:hAnsi="Times" w:cs="Times New Roman"/>
          <w:sz w:val="24"/>
          <w:szCs w:val="24"/>
        </w:rPr>
        <w:t xml:space="preserve"> regarding the variables of academic outcomes and college-going beliefs</w:t>
      </w:r>
      <w:r w:rsidR="00A27E84" w:rsidRPr="007F7628">
        <w:rPr>
          <w:rFonts w:ascii="Times" w:hAnsi="Times" w:cs="Times New Roman"/>
          <w:sz w:val="24"/>
          <w:szCs w:val="24"/>
        </w:rPr>
        <w:t xml:space="preserve"> </w:t>
      </w:r>
      <w:r w:rsidR="00FB1721" w:rsidRPr="007F7628">
        <w:rPr>
          <w:rFonts w:ascii="Times" w:hAnsi="Times" w:cs="Times New Roman"/>
          <w:sz w:val="24"/>
          <w:szCs w:val="24"/>
        </w:rPr>
        <w:t>is</w:t>
      </w:r>
      <w:r w:rsidR="00A27E84" w:rsidRPr="007F7628">
        <w:rPr>
          <w:rFonts w:ascii="Times" w:hAnsi="Times" w:cs="Times New Roman"/>
          <w:sz w:val="24"/>
          <w:szCs w:val="24"/>
        </w:rPr>
        <w:t xml:space="preserve"> needed</w:t>
      </w:r>
      <w:r w:rsidR="00700DC9" w:rsidRPr="007F7628">
        <w:rPr>
          <w:rFonts w:ascii="Times" w:hAnsi="Times" w:cs="Times New Roman"/>
          <w:sz w:val="24"/>
          <w:szCs w:val="24"/>
        </w:rPr>
        <w:t xml:space="preserve">. Therefore, students’ </w:t>
      </w:r>
      <w:r w:rsidR="004D48FC" w:rsidRPr="007F7628">
        <w:rPr>
          <w:rFonts w:ascii="Times" w:hAnsi="Times" w:cs="Times New Roman"/>
          <w:sz w:val="24"/>
          <w:szCs w:val="24"/>
        </w:rPr>
        <w:t xml:space="preserve">levels of acculturation as well as </w:t>
      </w:r>
      <w:r w:rsidR="004D48FC" w:rsidRPr="007F7628">
        <w:rPr>
          <w:rFonts w:ascii="Times" w:hAnsi="Times" w:cs="Times New Roman"/>
          <w:sz w:val="24"/>
          <w:szCs w:val="24"/>
        </w:rPr>
        <w:lastRenderedPageBreak/>
        <w:t>levels of intrinsic motivation were</w:t>
      </w:r>
      <w:r w:rsidR="00700DC9" w:rsidRPr="007F7628">
        <w:rPr>
          <w:rFonts w:ascii="Times" w:hAnsi="Times" w:cs="Times New Roman"/>
          <w:sz w:val="24"/>
          <w:szCs w:val="24"/>
        </w:rPr>
        <w:t xml:space="preserve"> introduced to better explain the mechanisms that account for change in the outcome variables. </w:t>
      </w:r>
      <w:r w:rsidR="00FB1721" w:rsidRPr="007F7628">
        <w:rPr>
          <w:rFonts w:ascii="Times" w:hAnsi="Times" w:cs="Times New Roman"/>
          <w:sz w:val="24"/>
          <w:szCs w:val="24"/>
        </w:rPr>
        <w:t>Ecological Systems T</w:t>
      </w:r>
      <w:r w:rsidR="001B35E5" w:rsidRPr="007F7628">
        <w:rPr>
          <w:rFonts w:ascii="Times" w:hAnsi="Times" w:cs="Times New Roman"/>
          <w:sz w:val="24"/>
          <w:szCs w:val="24"/>
        </w:rPr>
        <w:t xml:space="preserve">heory </w:t>
      </w:r>
      <w:r w:rsidR="0093592C" w:rsidRPr="007F7628">
        <w:rPr>
          <w:rFonts w:ascii="Times" w:hAnsi="Times" w:cs="Times New Roman"/>
          <w:sz w:val="24"/>
          <w:szCs w:val="24"/>
        </w:rPr>
        <w:t>was</w:t>
      </w:r>
      <w:r w:rsidR="001B35E5" w:rsidRPr="007F7628">
        <w:rPr>
          <w:rFonts w:ascii="Times" w:hAnsi="Times" w:cs="Times New Roman"/>
          <w:sz w:val="24"/>
          <w:szCs w:val="24"/>
        </w:rPr>
        <w:t xml:space="preserve"> used to ground the connections between the constructs of interest by demonstrating how bi-directional influences within and across systems play out. </w:t>
      </w:r>
      <w:r w:rsidR="0074487E" w:rsidRPr="007F7628">
        <w:rPr>
          <w:rFonts w:ascii="Times" w:hAnsi="Times" w:cs="Times New Roman"/>
          <w:sz w:val="24"/>
          <w:szCs w:val="24"/>
        </w:rPr>
        <w:t>While previous literature has used an ecologically informed model to examine academic achi</w:t>
      </w:r>
      <w:r w:rsidR="005165A5" w:rsidRPr="007F7628">
        <w:rPr>
          <w:rFonts w:ascii="Times" w:hAnsi="Times" w:cs="Times New Roman"/>
          <w:sz w:val="24"/>
          <w:szCs w:val="24"/>
        </w:rPr>
        <w:t>evement in Hispanic adolescents, it is important to integra</w:t>
      </w:r>
      <w:r w:rsidR="00FB1721" w:rsidRPr="007F7628">
        <w:rPr>
          <w:rFonts w:ascii="Times" w:hAnsi="Times" w:cs="Times New Roman"/>
          <w:sz w:val="24"/>
          <w:szCs w:val="24"/>
        </w:rPr>
        <w:t>te the constructs discussed in Self Determination T</w:t>
      </w:r>
      <w:r w:rsidR="005165A5" w:rsidRPr="007F7628">
        <w:rPr>
          <w:rFonts w:ascii="Times" w:hAnsi="Times" w:cs="Times New Roman"/>
          <w:sz w:val="24"/>
          <w:szCs w:val="24"/>
        </w:rPr>
        <w:t xml:space="preserve">heory to better understand the complex relationship. </w:t>
      </w:r>
    </w:p>
    <w:p w14:paraId="2D150EE1" w14:textId="3B72E5D4" w:rsidR="007D6ABC" w:rsidRPr="007F7628" w:rsidRDefault="007D6ABC" w:rsidP="007C1807">
      <w:pPr>
        <w:spacing w:after="0" w:line="480" w:lineRule="auto"/>
        <w:rPr>
          <w:rFonts w:ascii="Times" w:hAnsi="Times" w:cs="Times New Roman"/>
          <w:sz w:val="24"/>
          <w:szCs w:val="24"/>
        </w:rPr>
      </w:pPr>
      <w:r w:rsidRPr="007F7628">
        <w:rPr>
          <w:rFonts w:ascii="Times" w:hAnsi="Times" w:cs="Times New Roman"/>
          <w:sz w:val="24"/>
          <w:szCs w:val="24"/>
        </w:rPr>
        <w:tab/>
        <w:t xml:space="preserve">As discovered </w:t>
      </w:r>
      <w:r w:rsidR="00FB1721" w:rsidRPr="007F7628">
        <w:rPr>
          <w:rFonts w:ascii="Times" w:hAnsi="Times" w:cs="Times New Roman"/>
          <w:sz w:val="24"/>
          <w:szCs w:val="24"/>
        </w:rPr>
        <w:t xml:space="preserve">by </w:t>
      </w:r>
      <w:r w:rsidR="00743F8E" w:rsidRPr="007F7628">
        <w:rPr>
          <w:rFonts w:ascii="Times" w:hAnsi="Times" w:cs="Times New Roman"/>
          <w:sz w:val="24"/>
          <w:szCs w:val="24"/>
        </w:rPr>
        <w:fldChar w:fldCharType="begin"/>
      </w:r>
      <w:r w:rsidR="00743F8E" w:rsidRPr="007F7628">
        <w:rPr>
          <w:rFonts w:ascii="Times" w:hAnsi="Times" w:cs="Times New Roman"/>
          <w:sz w:val="24"/>
          <w:szCs w:val="24"/>
        </w:rPr>
        <w:instrText xml:space="preserve"> ADDIN EN.CITE &lt;EndNote&gt;&lt;Cite AuthorYear="1"&gt;&lt;Author&gt;Bailey&lt;/Author&gt;&lt;Year&gt;2013&lt;/Year&gt;&lt;RecNum&gt;1367&lt;/RecNum&gt;&lt;DisplayText&gt;Bailey (2013)&lt;/DisplayText&gt;&lt;record&gt;&lt;rec-number&gt;1367&lt;/rec-number&gt;&lt;foreign-keys&gt;&lt;key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00743F8E" w:rsidRPr="007F7628">
        <w:rPr>
          <w:rFonts w:ascii="Times" w:hAnsi="Times" w:cs="Times New Roman"/>
          <w:sz w:val="24"/>
          <w:szCs w:val="24"/>
        </w:rPr>
        <w:fldChar w:fldCharType="separate"/>
      </w:r>
      <w:r w:rsidR="00743F8E" w:rsidRPr="007F7628">
        <w:rPr>
          <w:rFonts w:ascii="Times" w:hAnsi="Times" w:cs="Times New Roman"/>
          <w:noProof/>
          <w:sz w:val="24"/>
          <w:szCs w:val="24"/>
        </w:rPr>
        <w:t>Bailey</w:t>
      </w:r>
      <w:r w:rsidR="007F7628" w:rsidRPr="007F7628">
        <w:rPr>
          <w:rFonts w:ascii="Times" w:hAnsi="Times" w:cs="Times New Roman"/>
          <w:noProof/>
          <w:sz w:val="24"/>
          <w:szCs w:val="24"/>
        </w:rPr>
        <w:t xml:space="preserve"> and Stoltenberg</w:t>
      </w:r>
      <w:r w:rsidR="00743F8E" w:rsidRPr="007F7628">
        <w:rPr>
          <w:rFonts w:ascii="Times" w:hAnsi="Times" w:cs="Times New Roman"/>
          <w:noProof/>
          <w:sz w:val="24"/>
          <w:szCs w:val="24"/>
        </w:rPr>
        <w:t xml:space="preserve"> (2013)</w:t>
      </w:r>
      <w:r w:rsidR="00743F8E" w:rsidRPr="007F7628">
        <w:rPr>
          <w:rFonts w:ascii="Times" w:hAnsi="Times" w:cs="Times New Roman"/>
          <w:sz w:val="24"/>
          <w:szCs w:val="24"/>
        </w:rPr>
        <w:fldChar w:fldCharType="end"/>
      </w:r>
      <w:r w:rsidRPr="007F7628">
        <w:rPr>
          <w:rFonts w:ascii="Times" w:hAnsi="Times" w:cs="Times New Roman"/>
          <w:sz w:val="24"/>
          <w:szCs w:val="24"/>
        </w:rPr>
        <w:t>, the comb</w:t>
      </w:r>
      <w:r w:rsidR="00FB1721" w:rsidRPr="007F7628">
        <w:rPr>
          <w:rFonts w:ascii="Times" w:hAnsi="Times" w:cs="Times New Roman"/>
          <w:sz w:val="24"/>
          <w:szCs w:val="24"/>
        </w:rPr>
        <w:t>ination of SDT, cultural values</w:t>
      </w:r>
      <w:r w:rsidRPr="007F7628">
        <w:rPr>
          <w:rFonts w:ascii="Times" w:hAnsi="Times" w:cs="Times New Roman"/>
          <w:sz w:val="24"/>
          <w:szCs w:val="24"/>
        </w:rPr>
        <w:t xml:space="preserve"> and familial influences was as interesting as it was complex. The current </w:t>
      </w:r>
      <w:r w:rsidR="00857F12" w:rsidRPr="007F7628">
        <w:rPr>
          <w:rFonts w:ascii="Times" w:hAnsi="Times" w:cs="Times New Roman"/>
          <w:sz w:val="24"/>
          <w:szCs w:val="24"/>
        </w:rPr>
        <w:t>hypotheses are</w:t>
      </w:r>
      <w:r w:rsidRPr="007F7628">
        <w:rPr>
          <w:rFonts w:ascii="Times" w:hAnsi="Times" w:cs="Times New Roman"/>
          <w:sz w:val="24"/>
          <w:szCs w:val="24"/>
        </w:rPr>
        <w:t xml:space="preserve"> aimed at more clearly understanding how these complex relationships interact, and the impact they have on the Hispanic </w:t>
      </w:r>
      <w:r w:rsidR="00817674" w:rsidRPr="007F7628">
        <w:rPr>
          <w:rFonts w:ascii="Times" w:hAnsi="Times" w:cs="Times New Roman"/>
          <w:sz w:val="24"/>
          <w:szCs w:val="24"/>
        </w:rPr>
        <w:t>student</w:t>
      </w:r>
      <w:r w:rsidRPr="007F7628">
        <w:rPr>
          <w:rFonts w:ascii="Times" w:hAnsi="Times" w:cs="Times New Roman"/>
          <w:sz w:val="24"/>
          <w:szCs w:val="24"/>
        </w:rPr>
        <w:t xml:space="preserve">. </w:t>
      </w:r>
      <w:r w:rsidR="00857F12" w:rsidRPr="007F7628">
        <w:rPr>
          <w:rFonts w:ascii="Times" w:hAnsi="Times" w:cs="Times New Roman"/>
          <w:sz w:val="24"/>
          <w:szCs w:val="24"/>
        </w:rPr>
        <w:t xml:space="preserve">The current research should be beneficial </w:t>
      </w:r>
      <w:r w:rsidR="00817674" w:rsidRPr="007F7628">
        <w:rPr>
          <w:rFonts w:ascii="Times" w:hAnsi="Times" w:cs="Times New Roman"/>
          <w:sz w:val="24"/>
          <w:szCs w:val="24"/>
        </w:rPr>
        <w:t>to the educational systems that Hispanic students attend by providing a clearer understanding as to how cultural and familial factors contribute to academic outcome factors and beliefs about attending an institute of higher education.</w:t>
      </w:r>
    </w:p>
    <w:p w14:paraId="1BE8AC00" w14:textId="77777777" w:rsidR="000179D9" w:rsidRPr="007F7628" w:rsidRDefault="005B5970" w:rsidP="00DF7443">
      <w:pPr>
        <w:pStyle w:val="Heading2"/>
      </w:pPr>
      <w:bookmarkStart w:id="26" w:name="_Toc285715555"/>
      <w:r w:rsidRPr="007F7628">
        <w:t xml:space="preserve">Hypotheses and </w:t>
      </w:r>
      <w:r w:rsidR="0073555C" w:rsidRPr="007F7628">
        <w:t>Re</w:t>
      </w:r>
      <w:r w:rsidRPr="007F7628">
        <w:t xml:space="preserve">search </w:t>
      </w:r>
      <w:r w:rsidR="0073555C" w:rsidRPr="007F7628">
        <w:t>Q</w:t>
      </w:r>
      <w:r w:rsidRPr="007F7628">
        <w:t>uestions</w:t>
      </w:r>
      <w:bookmarkEnd w:id="26"/>
      <w:r w:rsidRPr="007F7628">
        <w:t xml:space="preserve"> </w:t>
      </w:r>
    </w:p>
    <w:p w14:paraId="481B42CF" w14:textId="716F00A6"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The primary criterion variable </w:t>
      </w:r>
      <w:r w:rsidR="00224057" w:rsidRPr="007F7628">
        <w:rPr>
          <w:rFonts w:ascii="Times" w:hAnsi="Times" w:cs="Times New Roman"/>
          <w:sz w:val="24"/>
          <w:szCs w:val="24"/>
        </w:rPr>
        <w:t xml:space="preserve">in the first hypothesis </w:t>
      </w:r>
      <w:r w:rsidRPr="007F7628">
        <w:rPr>
          <w:rFonts w:ascii="Times" w:hAnsi="Times" w:cs="Times New Roman"/>
          <w:sz w:val="24"/>
          <w:szCs w:val="24"/>
        </w:rPr>
        <w:t>is familism values</w:t>
      </w:r>
      <w:r w:rsidR="00224057" w:rsidRPr="007F7628">
        <w:rPr>
          <w:rFonts w:ascii="Times" w:hAnsi="Times" w:cs="Times New Roman"/>
          <w:sz w:val="24"/>
          <w:szCs w:val="24"/>
        </w:rPr>
        <w:t xml:space="preserve">, which is comprised of </w:t>
      </w:r>
      <w:r w:rsidRPr="007F7628">
        <w:rPr>
          <w:rFonts w:ascii="Times" w:hAnsi="Times" w:cs="Times New Roman"/>
          <w:sz w:val="24"/>
          <w:szCs w:val="24"/>
        </w:rPr>
        <w:t>o</w:t>
      </w:r>
      <w:r w:rsidR="00224057" w:rsidRPr="007F7628">
        <w:rPr>
          <w:rFonts w:ascii="Times" w:hAnsi="Times" w:cs="Times New Roman"/>
          <w:sz w:val="24"/>
          <w:szCs w:val="24"/>
        </w:rPr>
        <w:t>bligation, referent and support</w:t>
      </w:r>
      <w:r w:rsidRPr="007F7628">
        <w:rPr>
          <w:rFonts w:ascii="Times" w:hAnsi="Times" w:cs="Times New Roman"/>
          <w:sz w:val="24"/>
          <w:szCs w:val="24"/>
        </w:rPr>
        <w:t xml:space="preserve">. </w:t>
      </w:r>
      <w:r w:rsidR="00224057" w:rsidRPr="007F7628">
        <w:rPr>
          <w:rFonts w:ascii="Times" w:hAnsi="Times" w:cs="Times New Roman"/>
          <w:sz w:val="24"/>
          <w:szCs w:val="24"/>
        </w:rPr>
        <w:t xml:space="preserve">Bailey </w:t>
      </w:r>
      <w:r w:rsidR="007F7628" w:rsidRPr="007F7628">
        <w:rPr>
          <w:rFonts w:ascii="Times" w:hAnsi="Times" w:cs="Times New Roman"/>
          <w:sz w:val="24"/>
          <w:szCs w:val="24"/>
        </w:rPr>
        <w:t>and</w:t>
      </w:r>
      <w:r w:rsidR="00224057" w:rsidRPr="007F7628">
        <w:rPr>
          <w:rFonts w:ascii="Times" w:hAnsi="Times" w:cs="Times New Roman"/>
          <w:sz w:val="24"/>
          <w:szCs w:val="24"/>
        </w:rPr>
        <w:t xml:space="preserve"> Stoltenberg found that f</w:t>
      </w:r>
      <w:r w:rsidRPr="007F7628">
        <w:rPr>
          <w:rFonts w:ascii="Times" w:hAnsi="Times" w:cs="Times New Roman"/>
          <w:sz w:val="24"/>
          <w:szCs w:val="24"/>
        </w:rPr>
        <w:t xml:space="preserve">amilism values have been shown to be positively correlated with intrinsic motivation and time spent studying/completing homework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&lt;EndNote&gt;&lt;Cite&gt;&lt;Author&gt;Fuligni&lt;/Author&gt;&lt;Year&gt;1999&lt;/Year&gt;&lt;RecNum&gt;786&lt;/RecNum&gt;&lt;DisplayText&gt;(Fuligni et al., 1999)&lt;/DisplayText&gt;&lt;record&gt;&lt;rec-number&gt;786&lt;/rec-number&gt;&lt;foreign-keys&gt;&lt;key app="EN" db-id="pd5wf2x00efatoevwr5xfs9mptvs2aafdw5e" timestamp="1397335688"&gt;786&lt;/key&gt;&lt;key app="ENWeb" db-id=""&gt;0&lt;/key&gt;&lt;/foreign-keys&gt;&lt;ref-type name="Journal Article"&gt;17&lt;/ref-type&gt;&lt;contributors&gt;&lt;authors&gt;&lt;author&gt;Fuligni, Andrew J.&lt;/author&gt;&lt;author&gt;Tseng, Vivian&lt;/author&gt;&lt;author&gt;Lam, May&lt;/author&gt;&lt;/authors&gt;&lt;/contributors&gt;&lt;titles&gt;&lt;title&gt;Attitudes toward family obligations among American adolescents with Asian, Latin American, and European backgrounds&lt;/title&gt;&lt;secondary-title&gt;Child Development&lt;/secondary-title&gt;&lt;/titles&gt;&lt;periodical&gt;&lt;full-title&gt;Child Development&lt;/full-title&gt;&lt;/periodical&gt;&lt;pages&gt;1030-1044&lt;/pages&gt;&lt;volume&gt;70&lt;/volume&gt;&lt;number&gt;4&lt;/number&gt;&lt;dates&gt;&lt;year&gt;1999&lt;/year&gt;&lt;/dates&gt;&lt;pub-location&gt;United Kingdom&lt;/pub-location&gt;&lt;publisher&gt;Blackwell Publishing&lt;/publisher&gt;&lt;isbn&gt;1467-8624&amp;#xD;0009-3920&lt;/isbn&gt;&lt;accession-num&gt;1999-03692-018. First Author &amp;amp; Affiliation: Fuligni, Andrew J.&lt;/accession-num&gt;&lt;urls&gt;&lt;related-urls&gt;&lt;url&gt;http://libraries.ou.edu/access.aspx?url=http://search.ebscohost.com/login.aspx?direct=true&amp;amp;db=psyh&amp;amp;AN=1999-03692-018&amp;amp;site=ehost-live&lt;/url&gt;&lt;/related-urls&gt;&lt;/urls&gt;&lt;electronic-resource-num&gt;10.1111/1467-8624.00075&lt;/electronic-resource-num&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sz w:val="24"/>
          <w:szCs w:val="24"/>
        </w:rPr>
        <w:t>(Fuligni et al., 1999)</w:t>
      </w:r>
      <w:r w:rsidRPr="007F7628">
        <w:rPr>
          <w:rFonts w:ascii="Times" w:hAnsi="Times" w:cs="Times New Roman"/>
          <w:sz w:val="24"/>
          <w:szCs w:val="24"/>
        </w:rPr>
        <w:fldChar w:fldCharType="end"/>
      </w:r>
      <w:r w:rsidRPr="007F7628">
        <w:rPr>
          <w:rFonts w:ascii="Times" w:hAnsi="Times" w:cs="Times New Roman"/>
          <w:sz w:val="24"/>
          <w:szCs w:val="24"/>
        </w:rPr>
        <w:t>. The Mexican American Cultural Values Scale (MACVS) was used to assess levels of familism values he</w:t>
      </w:r>
      <w:r w:rsidR="00224057" w:rsidRPr="007F7628">
        <w:rPr>
          <w:rFonts w:ascii="Times" w:hAnsi="Times" w:cs="Times New Roman"/>
          <w:sz w:val="24"/>
          <w:szCs w:val="24"/>
        </w:rPr>
        <w:t>ld by students. GPA, ACT scores</w:t>
      </w:r>
      <w:r w:rsidRPr="007F7628">
        <w:rPr>
          <w:rFonts w:ascii="Times" w:hAnsi="Times" w:cs="Times New Roman"/>
          <w:sz w:val="24"/>
          <w:szCs w:val="24"/>
        </w:rPr>
        <w:t xml:space="preserve"> and class rank were assessed both by self-report from the participants as well as reports from their teachers. Students’ effort towards schoolwork relative to other obligations, such as social activities and work duties, was </w:t>
      </w:r>
      <w:r w:rsidRPr="007F7628">
        <w:rPr>
          <w:rFonts w:ascii="Times" w:hAnsi="Times" w:cs="Times New Roman"/>
          <w:sz w:val="24"/>
          <w:szCs w:val="24"/>
        </w:rPr>
        <w:lastRenderedPageBreak/>
        <w:t xml:space="preserve">measured by students’ self report. College-going beliefs were measured using the College-Going Self-Efficacy Scale (CGSES), which </w:t>
      </w:r>
      <w:r w:rsidR="00224057" w:rsidRPr="007F7628">
        <w:rPr>
          <w:rFonts w:ascii="Times" w:hAnsi="Times" w:cs="Times New Roman"/>
          <w:sz w:val="24"/>
          <w:szCs w:val="24"/>
        </w:rPr>
        <w:t>assessed</w:t>
      </w:r>
      <w:r w:rsidRPr="007F7628">
        <w:rPr>
          <w:rFonts w:ascii="Times" w:hAnsi="Times" w:cs="Times New Roman"/>
          <w:sz w:val="24"/>
          <w:szCs w:val="24"/>
        </w:rPr>
        <w:t xml:space="preserve"> beliefs both about getting into college and persisting through graduation. It was hypothesized (H</w:t>
      </w:r>
      <w:r w:rsidRPr="007F7628">
        <w:rPr>
          <w:rFonts w:ascii="Times" w:hAnsi="Times" w:cs="Times New Roman"/>
          <w:sz w:val="24"/>
          <w:szCs w:val="24"/>
          <w:vertAlign w:val="superscript"/>
        </w:rPr>
        <w:t>1</w:t>
      </w:r>
      <w:r w:rsidRPr="007F7628">
        <w:rPr>
          <w:rFonts w:ascii="Times" w:hAnsi="Times" w:cs="Times New Roman"/>
          <w:sz w:val="24"/>
          <w:szCs w:val="24"/>
        </w:rPr>
        <w:t>) that famili</w:t>
      </w:r>
      <w:r w:rsidR="00224057" w:rsidRPr="007F7628">
        <w:rPr>
          <w:rFonts w:ascii="Times" w:hAnsi="Times" w:cs="Times New Roman"/>
          <w:sz w:val="24"/>
          <w:szCs w:val="24"/>
        </w:rPr>
        <w:t>sm values (obligation, referent and</w:t>
      </w:r>
      <w:r w:rsidRPr="007F7628">
        <w:rPr>
          <w:rFonts w:ascii="Times" w:hAnsi="Times" w:cs="Times New Roman"/>
          <w:sz w:val="24"/>
          <w:szCs w:val="24"/>
        </w:rPr>
        <w:t xml:space="preserve"> support) will be positively and significantly correlated with academic success (GPA and ACT scores) and college-going beliefs while being negatively and significantly correlated with class rank. It was also hypothesized (H</w:t>
      </w:r>
      <w:r w:rsidRPr="007F7628">
        <w:rPr>
          <w:rFonts w:ascii="Times" w:hAnsi="Times" w:cs="Times New Roman"/>
          <w:sz w:val="24"/>
          <w:szCs w:val="24"/>
          <w:vertAlign w:val="superscript"/>
        </w:rPr>
        <w:t>1a</w:t>
      </w:r>
      <w:r w:rsidRPr="007F7628">
        <w:rPr>
          <w:rFonts w:ascii="Times" w:hAnsi="Times" w:cs="Times New Roman"/>
          <w:sz w:val="24"/>
          <w:szCs w:val="24"/>
        </w:rPr>
        <w:t>) that familism values will be positively and significantly correlated with effort towards schoolwork relative to other obligations. Furthermore, it was hypothesized that (H</w:t>
      </w:r>
      <w:r w:rsidRPr="007F7628">
        <w:rPr>
          <w:rFonts w:ascii="Times" w:hAnsi="Times" w:cs="Times New Roman"/>
          <w:sz w:val="24"/>
          <w:szCs w:val="24"/>
          <w:vertAlign w:val="superscript"/>
        </w:rPr>
        <w:t>1b</w:t>
      </w:r>
      <w:r w:rsidRPr="007F7628">
        <w:rPr>
          <w:rFonts w:ascii="Times" w:hAnsi="Times" w:cs="Times New Roman"/>
          <w:sz w:val="24"/>
          <w:szCs w:val="24"/>
        </w:rPr>
        <w:t>) effort will strengthen the positive relat</w:t>
      </w:r>
      <w:r w:rsidR="00224057" w:rsidRPr="007F7628">
        <w:rPr>
          <w:rFonts w:ascii="Times" w:hAnsi="Times" w:cs="Times New Roman"/>
          <w:sz w:val="24"/>
          <w:szCs w:val="24"/>
        </w:rPr>
        <w:t xml:space="preserve">ionship between familism values, </w:t>
      </w:r>
      <w:r w:rsidRPr="007F7628">
        <w:rPr>
          <w:rFonts w:ascii="Times" w:hAnsi="Times" w:cs="Times New Roman"/>
          <w:sz w:val="24"/>
          <w:szCs w:val="24"/>
        </w:rPr>
        <w:t xml:space="preserve">academic success and college-going self-efficacy. </w:t>
      </w:r>
    </w:p>
    <w:p w14:paraId="58DECBA0" w14:textId="77777777" w:rsidR="006B1CCF" w:rsidRPr="007F7628" w:rsidRDefault="006B1CCF" w:rsidP="00004F7D">
      <w:pPr>
        <w:spacing w:after="0" w:line="480" w:lineRule="auto"/>
        <w:ind w:firstLine="720"/>
        <w:rPr>
          <w:rFonts w:ascii="Times" w:hAnsi="Times" w:cs="Times New Roman"/>
          <w:sz w:val="24"/>
          <w:szCs w:val="24"/>
        </w:rPr>
      </w:pPr>
      <w:r w:rsidRPr="007F7628">
        <w:rPr>
          <w:rFonts w:ascii="Times" w:hAnsi="Times" w:cs="Times New Roman"/>
          <w:sz w:val="24"/>
          <w:szCs w:val="24"/>
        </w:rPr>
        <w:t xml:space="preserve">Parental educational attainment as well as SES has been shown to be correlated with academic achievement. The highest level of education that the student’s mother and father have obtained was </w:t>
      </w:r>
      <w:r w:rsidR="00224057" w:rsidRPr="007F7628">
        <w:rPr>
          <w:rFonts w:ascii="Times" w:hAnsi="Times" w:cs="Times New Roman"/>
          <w:sz w:val="24"/>
          <w:szCs w:val="24"/>
        </w:rPr>
        <w:t>attained</w:t>
      </w:r>
      <w:r w:rsidRPr="007F7628">
        <w:rPr>
          <w:rFonts w:ascii="Times" w:hAnsi="Times" w:cs="Times New Roman"/>
          <w:sz w:val="24"/>
          <w:szCs w:val="24"/>
        </w:rPr>
        <w:t xml:space="preserve"> </w:t>
      </w:r>
      <w:r w:rsidR="00224057" w:rsidRPr="007F7628">
        <w:rPr>
          <w:rFonts w:ascii="Times" w:hAnsi="Times" w:cs="Times New Roman"/>
          <w:sz w:val="24"/>
          <w:szCs w:val="24"/>
        </w:rPr>
        <w:t>through</w:t>
      </w:r>
      <w:r w:rsidRPr="007F7628">
        <w:rPr>
          <w:rFonts w:ascii="Times" w:hAnsi="Times" w:cs="Times New Roman"/>
          <w:sz w:val="24"/>
          <w:szCs w:val="24"/>
        </w:rPr>
        <w:t xml:space="preserve"> student self-report. Students were asked to rank how they perceive their family in relation to the larger American society in regards to money, schooling, and job respect. It was hypothesized (H</w:t>
      </w:r>
      <w:r w:rsidRPr="007F7628">
        <w:rPr>
          <w:rFonts w:ascii="Times" w:hAnsi="Times" w:cs="Times New Roman"/>
          <w:sz w:val="24"/>
          <w:szCs w:val="24"/>
          <w:vertAlign w:val="superscript"/>
        </w:rPr>
        <w:t>2</w:t>
      </w:r>
      <w:r w:rsidRPr="007F7628">
        <w:rPr>
          <w:rFonts w:ascii="Times" w:hAnsi="Times" w:cs="Times New Roman"/>
          <w:sz w:val="24"/>
          <w:szCs w:val="24"/>
        </w:rPr>
        <w:t>) that parental educational attainment as well as SES would be positively and significantly correlated with academic success (GPA and ACT scores) and college-going beliefs while being negatively and significantly correlated with class rank.</w:t>
      </w:r>
    </w:p>
    <w:p w14:paraId="76369D73" w14:textId="77777777" w:rsidR="00C52BC6"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 xml:space="preserve">Since this study used a culturally informed and systems oriented approach to conceptualize how the constructs interact, it was deemed necessary to assess the “how”, “when” and “why” questions. There is evidence that more integrated and bicultural identities are positively correlated with academic achievement </w: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PFJlY051bT4xMzgxPC9SZWNOdW0+PERpc3BsYXlUZXh0PihMw7NwZXogZXQgYWwuLCAyMDAyOyBD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</w:fldData>
        </w:fldChar>
      </w:r>
      <w:r w:rsidRPr="007F7628">
        <w:rPr>
          <w:rFonts w:ascii="Times" w:hAnsi="Times" w:cs="Times New Roman"/>
          <w:sz w:val="24"/>
          <w:szCs w:val="24"/>
        </w:rPr>
        <w:instrText xml:space="preserve"> ADDIN EN.CITE </w:instrText>
      </w:r>
      <w:r w:rsidRPr="007F7628">
        <w:rPr>
          <w:rFonts w:ascii="Times" w:hAnsi="Times" w:cs="Times New Roman"/>
          <w:sz w:val="24"/>
          <w:szCs w:val="24"/>
        </w:rPr>
        <w:fldChar w:fldCharType="begin">
          <w:fldData xml:space="preserve">PEVuZE5vdGU+PENpdGU+PEF1dGhvcj5NYXJ0aW5lejwvQXV0aG9yPjxZZWFyPjIwMDQ8L1llYXI+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</w:fldData>
        </w:fldChar>
      </w:r>
      <w:r w:rsidRPr="007F7628">
        <w:rPr>
          <w:rFonts w:ascii="Times" w:hAnsi="Times" w:cs="Times New Roman"/>
          <w:sz w:val="24"/>
          <w:szCs w:val="24"/>
        </w:rPr>
        <w:instrText xml:space="preserve"> ADDIN EN.CITE.DATA </w:instrText>
      </w:r>
      <w:r w:rsidRPr="007F7628">
        <w:rPr>
          <w:rFonts w:ascii="Times" w:hAnsi="Times" w:cs="Times New Roman"/>
          <w:sz w:val="24"/>
          <w:szCs w:val="24"/>
        </w:rPr>
      </w:r>
      <w:r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Pr="007F7628">
        <w:rPr>
          <w:rFonts w:ascii="Times" w:hAnsi="Times" w:cs="Times New Roman"/>
          <w:noProof/>
          <w:sz w:val="24"/>
          <w:szCs w:val="24"/>
        </w:rPr>
        <w:t>(López et al., 2002; C. R. Martinez et al., 2004; Ramos &amp; Sanchez, 1995)</w:t>
      </w:r>
      <w:r w:rsidRPr="007F7628">
        <w:rPr>
          <w:rFonts w:ascii="Times" w:hAnsi="Times" w:cs="Times New Roman"/>
          <w:sz w:val="24"/>
          <w:szCs w:val="24"/>
        </w:rPr>
        <w:fldChar w:fldCharType="end"/>
      </w:r>
      <w:r w:rsidRPr="007F7628">
        <w:rPr>
          <w:rFonts w:ascii="Times" w:hAnsi="Times" w:cs="Times New Roman"/>
          <w:sz w:val="24"/>
          <w:szCs w:val="24"/>
        </w:rPr>
        <w:t xml:space="preserve">. Integrated acculturation was measured </w:t>
      </w:r>
      <w:r w:rsidRPr="007F7628">
        <w:rPr>
          <w:rFonts w:ascii="Times" w:hAnsi="Times" w:cs="Times New Roman"/>
          <w:sz w:val="24"/>
          <w:szCs w:val="24"/>
        </w:rPr>
        <w:lastRenderedPageBreak/>
        <w:t>using the Acculturation, Habits, and Interests Multicultural Scale for Adolescents (AHIMSA). It was hypothesized (H</w:t>
      </w:r>
      <w:r w:rsidRPr="007F7628">
        <w:rPr>
          <w:rFonts w:ascii="Times" w:hAnsi="Times" w:cs="Times New Roman"/>
          <w:sz w:val="24"/>
          <w:szCs w:val="24"/>
          <w:vertAlign w:val="superscript"/>
        </w:rPr>
        <w:t>3</w:t>
      </w:r>
      <w:r w:rsidRPr="007F7628">
        <w:rPr>
          <w:rFonts w:ascii="Times" w:hAnsi="Times" w:cs="Times New Roman"/>
          <w:sz w:val="24"/>
          <w:szCs w:val="24"/>
        </w:rPr>
        <w:t>) that an integrated acculturation style will strengthen the positive relationship between familism values, academic success and college-going self-efficacy. Academic motivation was used to better understand what might be influencing academic success because it is tied with curiosity, effort expenditur</w:t>
      </w:r>
      <w:r w:rsidR="00C2497F" w:rsidRPr="007F7628">
        <w:rPr>
          <w:rFonts w:ascii="Times" w:hAnsi="Times" w:cs="Times New Roman"/>
          <w:sz w:val="24"/>
          <w:szCs w:val="24"/>
        </w:rPr>
        <w:t>e, persistence, desire to learn</w:t>
      </w:r>
      <w:r w:rsidRPr="007F7628">
        <w:rPr>
          <w:rFonts w:ascii="Times" w:hAnsi="Times" w:cs="Times New Roman"/>
          <w:sz w:val="24"/>
          <w:szCs w:val="24"/>
        </w:rPr>
        <w:t xml:space="preserve"> and personal reward </w:t>
      </w:r>
      <w:r w:rsidRPr="007F7628">
        <w:rPr>
          <w:rFonts w:ascii="Times" w:hAnsi="Times" w:cs="Times New Roman"/>
          <w:sz w:val="24"/>
          <w:szCs w:val="24"/>
        </w:rPr>
        <w:fldChar w:fldCharType="begin">
          <w:fldData xml:space="preserve">PEVuZE5vdGU+PENpdGU+PEF1dGhvcj5EZWNpPC9BdXRob3I+PFllYXI+MTk4NTwvWWVhcj48UmVj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</w:fldData>
        </w:fldChar>
      </w:r>
      <w:r w:rsidR="009D3609" w:rsidRPr="007F7628">
        <w:rPr>
          <w:rFonts w:ascii="Times" w:hAnsi="Times" w:cs="Times New Roman"/>
          <w:sz w:val="24"/>
          <w:szCs w:val="24"/>
        </w:rPr>
        <w:instrText xml:space="preserve"> ADDIN EN.CITE </w:instrText>
      </w:r>
      <w:r w:rsidR="009D3609" w:rsidRPr="007F7628">
        <w:rPr>
          <w:rFonts w:ascii="Times" w:hAnsi="Times" w:cs="Times New Roman"/>
          <w:sz w:val="24"/>
          <w:szCs w:val="24"/>
        </w:rPr>
        <w:fldChar w:fldCharType="begin">
          <w:fldData xml:space="preserve">PEVuZE5vdGU+PENpdGU+PEF1dGhvcj5EZWNpPC9BdXRob3I+PFllYXI+MTk4NTwvWWVhcj48UmVj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</w:fldData>
        </w:fldChar>
      </w:r>
      <w:r w:rsidR="009D3609" w:rsidRPr="007F7628">
        <w:rPr>
          <w:rFonts w:ascii="Times" w:hAnsi="Times" w:cs="Times New Roman"/>
          <w:sz w:val="24"/>
          <w:szCs w:val="24"/>
        </w:rPr>
        <w:instrText xml:space="preserve"> ADDIN EN.CITE.DATA </w:instrText>
      </w:r>
      <w:r w:rsidR="009D3609" w:rsidRPr="007F7628">
        <w:rPr>
          <w:rFonts w:ascii="Times" w:hAnsi="Times" w:cs="Times New Roman"/>
          <w:sz w:val="24"/>
          <w:szCs w:val="24"/>
        </w:rPr>
      </w:r>
      <w:r w:rsidR="009D3609" w:rsidRPr="007F7628">
        <w:rPr>
          <w:rFonts w:ascii="Times" w:hAnsi="Times" w:cs="Times New Roman"/>
          <w:sz w:val="24"/>
          <w:szCs w:val="24"/>
        </w:rPr>
        <w:fldChar w:fldCharType="end"/>
      </w:r>
      <w:r w:rsidRPr="007F7628">
        <w:rPr>
          <w:rFonts w:ascii="Times" w:hAnsi="Times" w:cs="Times New Roman"/>
          <w:sz w:val="24"/>
          <w:szCs w:val="24"/>
        </w:rPr>
      </w:r>
      <w:r w:rsidRPr="007F7628">
        <w:rPr>
          <w:rFonts w:ascii="Times" w:hAnsi="Times" w:cs="Times New Roman"/>
          <w:sz w:val="24"/>
          <w:szCs w:val="24"/>
        </w:rPr>
        <w:fldChar w:fldCharType="separate"/>
      </w:r>
      <w:r w:rsidR="009D3609" w:rsidRPr="007F7628">
        <w:rPr>
          <w:rFonts w:ascii="Times" w:hAnsi="Times" w:cs="Times New Roman"/>
          <w:noProof/>
          <w:sz w:val="24"/>
          <w:szCs w:val="24"/>
        </w:rPr>
        <w:t>(Deci &amp; Ryan, 1985; Vansteenkiste et al., 2009)</w:t>
      </w:r>
      <w:r w:rsidRPr="007F7628">
        <w:rPr>
          <w:rFonts w:ascii="Times" w:hAnsi="Times" w:cs="Times New Roman"/>
          <w:sz w:val="24"/>
          <w:szCs w:val="24"/>
        </w:rPr>
        <w:fldChar w:fldCharType="end"/>
      </w:r>
      <w:r w:rsidRPr="007F7628">
        <w:rPr>
          <w:rFonts w:ascii="Times" w:hAnsi="Times" w:cs="Times New Roman"/>
          <w:sz w:val="24"/>
          <w:szCs w:val="24"/>
        </w:rPr>
        <w:t>. Intrinsic motivation was measured using the Academic Motivation Scale (AMS)</w:t>
      </w:r>
      <w:r w:rsidR="00C2497F" w:rsidRPr="007F7628">
        <w:rPr>
          <w:rFonts w:ascii="Times" w:hAnsi="Times" w:cs="Times New Roman"/>
          <w:sz w:val="24"/>
          <w:szCs w:val="24"/>
        </w:rPr>
        <w:t xml:space="preserve"> </w:t>
      </w:r>
      <w:r w:rsidRPr="007F7628">
        <w:rPr>
          <w:rFonts w:ascii="Times" w:hAnsi="Times" w:cs="Times New Roman"/>
          <w:sz w:val="24"/>
          <w:szCs w:val="24"/>
        </w:rPr>
        <w:t>– High School Version. It was hypothesized (H</w:t>
      </w:r>
      <w:r w:rsidRPr="007F7628">
        <w:rPr>
          <w:rFonts w:ascii="Times" w:hAnsi="Times" w:cs="Times New Roman"/>
          <w:sz w:val="24"/>
          <w:szCs w:val="24"/>
          <w:vertAlign w:val="superscript"/>
        </w:rPr>
        <w:t>4</w:t>
      </w:r>
      <w:r w:rsidRPr="007F7628">
        <w:rPr>
          <w:rFonts w:ascii="Times" w:hAnsi="Times" w:cs="Times New Roman"/>
          <w:sz w:val="24"/>
          <w:szCs w:val="24"/>
        </w:rPr>
        <w:t xml:space="preserve">) that intrinsic motivation will </w:t>
      </w:r>
      <w:r w:rsidR="00C2497F" w:rsidRPr="007F7628">
        <w:rPr>
          <w:rFonts w:ascii="Times" w:hAnsi="Times" w:cs="Times New Roman"/>
          <w:sz w:val="24"/>
          <w:szCs w:val="24"/>
        </w:rPr>
        <w:t>mediate</w:t>
      </w:r>
      <w:r w:rsidRPr="007F7628">
        <w:rPr>
          <w:rFonts w:ascii="Times" w:hAnsi="Times" w:cs="Times New Roman"/>
          <w:sz w:val="24"/>
          <w:szCs w:val="24"/>
        </w:rPr>
        <w:t xml:space="preserve"> the strength of the positive relationship between parental and student SES, parental education level, academic success (GPA, ACT) and college-going self-efficacy.</w:t>
      </w:r>
      <w:r w:rsidR="00D63B07" w:rsidRPr="007F7628">
        <w:rPr>
          <w:rFonts w:ascii="Times" w:hAnsi="Times" w:cs="Times New Roman"/>
          <w:sz w:val="24"/>
          <w:szCs w:val="24"/>
        </w:rPr>
        <w:t xml:space="preserve"> Figure 3 demonstrates the proposed mediation model used to test hypotheses two and four.</w:t>
      </w:r>
    </w:p>
    <w:p w14:paraId="28434D4C" w14:textId="77777777" w:rsidR="00040EF4" w:rsidRPr="007F7628" w:rsidRDefault="00040EF4" w:rsidP="00040EF4">
      <w:pPr>
        <w:pStyle w:val="Caption"/>
        <w:keepNext/>
        <w:rPr>
          <w:b w:val="0"/>
        </w:rPr>
      </w:pPr>
      <w:bookmarkStart w:id="27" w:name="_Toc277670100"/>
      <w:r w:rsidRPr="007F7628">
        <w:t xml:space="preserve">Figure </w:t>
      </w:r>
      <w:r w:rsidR="008026F3">
        <w:fldChar w:fldCharType="begin"/>
      </w:r>
      <w:r w:rsidR="008026F3">
        <w:instrText xml:space="preserve"> SEQ Figure \* ARABIC </w:instrText>
      </w:r>
      <w:r w:rsidR="008026F3">
        <w:fldChar w:fldCharType="separate"/>
      </w:r>
      <w:r w:rsidR="00467F30">
        <w:rPr>
          <w:noProof/>
        </w:rPr>
        <w:t>3</w:t>
      </w:r>
      <w:r w:rsidR="008026F3">
        <w:rPr>
          <w:noProof/>
        </w:rPr>
        <w:fldChar w:fldCharType="end"/>
      </w:r>
      <w:r w:rsidRPr="007F7628">
        <w:t xml:space="preserve"> </w:t>
      </w:r>
      <w:r w:rsidRPr="007F7628">
        <w:rPr>
          <w:b w:val="0"/>
        </w:rPr>
        <w:t>Mediation Model for Hypotheses Two and Four</w:t>
      </w:r>
      <w:bookmarkEnd w:id="27"/>
    </w:p>
    <w:p w14:paraId="673C522D" w14:textId="77777777" w:rsidR="004E4564" w:rsidRPr="007F7628" w:rsidRDefault="004E4564" w:rsidP="00C52BC6">
      <w:pPr>
        <w:spacing w:after="0" w:line="480" w:lineRule="auto"/>
        <w:rPr>
          <w:rFonts w:ascii="Times" w:hAnsi="Times" w:cs="Times New Roman"/>
          <w:noProof/>
          <w:sz w:val="24"/>
          <w:szCs w:val="24"/>
        </w:rPr>
      </w:pPr>
    </w:p>
    <w:p w14:paraId="38F934A7" w14:textId="4F2FB4F8" w:rsidR="00C52BC6" w:rsidRPr="007F7628" w:rsidRDefault="004E4564" w:rsidP="00C52BC6">
      <w:pPr>
        <w:spacing w:after="0" w:line="480" w:lineRule="auto"/>
        <w:rPr>
          <w:rFonts w:ascii="Times" w:hAnsi="Times" w:cs="Times New Roman"/>
          <w:sz w:val="24"/>
          <w:szCs w:val="24"/>
        </w:rPr>
      </w:pPr>
      <w:r w:rsidRPr="007F7628">
        <w:rPr>
          <w:rFonts w:ascii="Times" w:hAnsi="Times" w:cs="Times New Roman"/>
          <w:noProof/>
          <w:sz w:val="24"/>
          <w:szCs w:val="24"/>
        </w:rPr>
        <w:drawing>
          <wp:inline distT="0" distB="0" distL="0" distR="0" wp14:anchorId="743E5F9D" wp14:editId="14A70A21">
            <wp:extent cx="5391509" cy="23895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graph.png"/>
                    <pic:cNvPicPr/>
                  </pic:nvPicPr>
                  <pic:blipFill rotWithShape="1">
                    <a:blip r:embed="rId15">
                      <a:extLst>
                        <a:ext uri="{28A0092B-C50C-407E-A947-70E740481C1C}">
                          <a14:useLocalDpi xmlns:a14="http://schemas.microsoft.com/office/drawing/2010/main" val="0"/>
                        </a:ext>
                      </a:extLst>
                    </a:blip>
                    <a:srcRect t="18222" b="24422"/>
                    <a:stretch/>
                  </pic:blipFill>
                  <pic:spPr bwMode="auto">
                    <a:xfrm>
                      <a:off x="0" y="0"/>
                      <a:ext cx="5394960" cy="2391046"/>
                    </a:xfrm>
                    <a:prstGeom prst="rect">
                      <a:avLst/>
                    </a:prstGeom>
                    <a:ln>
                      <a:noFill/>
                    </a:ln>
                    <a:extLst>
                      <a:ext uri="{53640926-AAD7-44D8-BBD7-CCE9431645EC}">
                        <a14:shadowObscured xmlns:a14="http://schemas.microsoft.com/office/drawing/2010/main"/>
                      </a:ext>
                    </a:extLst>
                  </pic:spPr>
                </pic:pic>
              </a:graphicData>
            </a:graphic>
          </wp:inline>
        </w:drawing>
      </w:r>
    </w:p>
    <w:p w14:paraId="4B65AE8D"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Traditional values present in the Hispanic culture can encompass respect for parents/elders, traditional gender norms and religious beliefs. These values can serve as </w:t>
      </w:r>
      <w:r w:rsidRPr="007F7628">
        <w:rPr>
          <w:rFonts w:ascii="Times" w:hAnsi="Times" w:cs="Times New Roman"/>
          <w:sz w:val="24"/>
          <w:szCs w:val="24"/>
        </w:rPr>
        <w:lastRenderedPageBreak/>
        <w:t xml:space="preserve">both sources of support as well as hindrances for Hispanic students in the realm of educational attainment. These values were measured using the MACVS. The cultural value of </w:t>
      </w:r>
      <w:r w:rsidRPr="007F7628">
        <w:rPr>
          <w:rFonts w:ascii="Times" w:hAnsi="Times" w:cs="Times New Roman"/>
          <w:i/>
          <w:sz w:val="24"/>
          <w:szCs w:val="24"/>
        </w:rPr>
        <w:t xml:space="preserve">educación </w:t>
      </w:r>
      <w:r w:rsidRPr="007F7628">
        <w:rPr>
          <w:rFonts w:ascii="Times" w:hAnsi="Times" w:cs="Times New Roman"/>
          <w:sz w:val="24"/>
          <w:szCs w:val="24"/>
        </w:rPr>
        <w:t xml:space="preserve">refers to both formal and overall education that the older generation passes down to the younger generation through the family system. Hard work and the importance of learning about the traditional culture are oftentimes emphasized within Hispanic families. While not directly measured in the current study, it can be inferred that higher rates of traditional values could be correlated with </w:t>
      </w:r>
      <w:r w:rsidRPr="007F7628">
        <w:rPr>
          <w:rFonts w:ascii="Times" w:hAnsi="Times" w:cs="Times New Roman"/>
          <w:i/>
          <w:sz w:val="24"/>
          <w:szCs w:val="24"/>
        </w:rPr>
        <w:t>educación.</w:t>
      </w:r>
      <w:r w:rsidRPr="007F7628">
        <w:rPr>
          <w:rFonts w:ascii="Times" w:hAnsi="Times" w:cs="Times New Roman"/>
          <w:sz w:val="24"/>
          <w:szCs w:val="24"/>
        </w:rPr>
        <w:t xml:space="preserve"> Since limited research has been conducted that assesses how these cultural values influence academic factors and beliefs about going to college, a research question was posed. The research question (R</w:t>
      </w:r>
      <w:r w:rsidRPr="007F7628">
        <w:rPr>
          <w:rFonts w:ascii="Times" w:hAnsi="Times" w:cs="Times New Roman"/>
          <w:sz w:val="24"/>
          <w:szCs w:val="24"/>
          <w:vertAlign w:val="superscript"/>
        </w:rPr>
        <w:t>1</w:t>
      </w:r>
      <w:r w:rsidRPr="007F7628">
        <w:rPr>
          <w:rFonts w:ascii="Times" w:hAnsi="Times" w:cs="Times New Roman"/>
          <w:sz w:val="24"/>
          <w:szCs w:val="24"/>
        </w:rPr>
        <w:t xml:space="preserve">) of whether or not levels of traditional cultural values is significantly related to academic success (GPA, ACT scores and class rank) and college-going self-efficacy was posed. </w:t>
      </w:r>
      <w:r w:rsidR="00A476C3" w:rsidRPr="007F7628">
        <w:rPr>
          <w:rFonts w:ascii="Times" w:hAnsi="Times" w:cs="Times New Roman"/>
          <w:sz w:val="24"/>
          <w:szCs w:val="24"/>
        </w:rPr>
        <w:t xml:space="preserve">Figure four demonstrates the mediation model used to test the first and third hypothesis as well as the research question. </w:t>
      </w:r>
    </w:p>
    <w:p w14:paraId="16E646CB" w14:textId="30E5FBBF" w:rsidR="00040EF4" w:rsidRPr="007F7628" w:rsidRDefault="00040EF4" w:rsidP="00040EF4">
      <w:pPr>
        <w:pStyle w:val="Caption"/>
        <w:keepNext/>
      </w:pPr>
      <w:bookmarkStart w:id="28" w:name="_Toc277670101"/>
      <w:r w:rsidRPr="007F7628">
        <w:t xml:space="preserve">Figure </w:t>
      </w:r>
      <w:r w:rsidR="008026F3">
        <w:fldChar w:fldCharType="begin"/>
      </w:r>
      <w:r w:rsidR="008026F3">
        <w:instrText xml:space="preserve"> SEQ Figure \</w:instrText>
      </w:r>
      <w:r w:rsidR="008026F3">
        <w:instrText xml:space="preserve">* ARABIC </w:instrText>
      </w:r>
      <w:r w:rsidR="008026F3">
        <w:fldChar w:fldCharType="separate"/>
      </w:r>
      <w:r w:rsidR="00467F30">
        <w:rPr>
          <w:noProof/>
        </w:rPr>
        <w:t>4</w:t>
      </w:r>
      <w:r w:rsidR="008026F3">
        <w:rPr>
          <w:noProof/>
        </w:rPr>
        <w:fldChar w:fldCharType="end"/>
      </w:r>
      <w:r w:rsidRPr="007F7628">
        <w:t xml:space="preserve"> </w:t>
      </w:r>
      <w:r w:rsidRPr="007F7628">
        <w:rPr>
          <w:b w:val="0"/>
        </w:rPr>
        <w:t xml:space="preserve">Mediation Model for Hypotheses One and </w:t>
      </w:r>
      <w:bookmarkEnd w:id="28"/>
      <w:r w:rsidR="00193F0A" w:rsidRPr="007F7628">
        <w:rPr>
          <w:b w:val="0"/>
        </w:rPr>
        <w:t>Three</w:t>
      </w:r>
    </w:p>
    <w:p w14:paraId="1B369EFB" w14:textId="44E565EC" w:rsidR="00DA71C5" w:rsidRPr="007F7628" w:rsidRDefault="004E4564" w:rsidP="00DA71C5">
      <w:pPr>
        <w:spacing w:after="0" w:line="480" w:lineRule="auto"/>
        <w:rPr>
          <w:rFonts w:ascii="Times" w:hAnsi="Times" w:cs="Times New Roman"/>
          <w:sz w:val="24"/>
          <w:szCs w:val="24"/>
        </w:rPr>
      </w:pPr>
      <w:r w:rsidRPr="007F7628">
        <w:rPr>
          <w:rFonts w:ascii="Times" w:hAnsi="Times" w:cs="Times New Roman"/>
          <w:noProof/>
          <w:sz w:val="24"/>
          <w:szCs w:val="24"/>
        </w:rPr>
        <w:drawing>
          <wp:inline distT="0" distB="0" distL="0" distR="0" wp14:anchorId="2F83D59E" wp14:editId="3FCFB16A">
            <wp:extent cx="5391509" cy="3200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graph.png"/>
                    <pic:cNvPicPr/>
                  </pic:nvPicPr>
                  <pic:blipFill rotWithShape="1">
                    <a:blip r:embed="rId16">
                      <a:extLst>
                        <a:ext uri="{28A0092B-C50C-407E-A947-70E740481C1C}">
                          <a14:useLocalDpi xmlns:a14="http://schemas.microsoft.com/office/drawing/2010/main" val="0"/>
                        </a:ext>
                      </a:extLst>
                    </a:blip>
                    <a:srcRect t="18429" b="4752"/>
                    <a:stretch/>
                  </pic:blipFill>
                  <pic:spPr bwMode="auto">
                    <a:xfrm>
                      <a:off x="0" y="0"/>
                      <a:ext cx="5394960" cy="3202449"/>
                    </a:xfrm>
                    <a:prstGeom prst="rect">
                      <a:avLst/>
                    </a:prstGeom>
                    <a:ln>
                      <a:noFill/>
                    </a:ln>
                    <a:extLst>
                      <a:ext uri="{53640926-AAD7-44D8-BBD7-CCE9431645EC}">
                        <a14:shadowObscured xmlns:a14="http://schemas.microsoft.com/office/drawing/2010/main"/>
                      </a:ext>
                    </a:extLst>
                  </pic:spPr>
                </pic:pic>
              </a:graphicData>
            </a:graphic>
          </wp:inline>
        </w:drawing>
      </w:r>
    </w:p>
    <w:p w14:paraId="197DD6BB"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In summary, the specific hypotheses and the research question for the current study were: </w:t>
      </w:r>
    </w:p>
    <w:p w14:paraId="0BA38BB8"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H</w:t>
      </w:r>
      <w:r w:rsidRPr="007F7628">
        <w:rPr>
          <w:rFonts w:ascii="Times" w:hAnsi="Times" w:cs="Times New Roman"/>
          <w:sz w:val="24"/>
          <w:szCs w:val="24"/>
          <w:vertAlign w:val="superscript"/>
        </w:rPr>
        <w:t>1</w:t>
      </w:r>
      <w:r w:rsidRPr="007F7628">
        <w:rPr>
          <w:rFonts w:ascii="Times" w:hAnsi="Times" w:cs="Times New Roman"/>
          <w:sz w:val="24"/>
          <w:szCs w:val="24"/>
        </w:rPr>
        <w:t>: Familism values (obligation, referent, support) will be positively and significantly correlated with academic success (GPA and ACT scores) and college-going beliefs while being negatively and significantly correlated with class rank. It was also hypothesized that (H</w:t>
      </w:r>
      <w:r w:rsidRPr="007F7628">
        <w:rPr>
          <w:rFonts w:ascii="Times" w:hAnsi="Times" w:cs="Times New Roman"/>
          <w:sz w:val="24"/>
          <w:szCs w:val="24"/>
          <w:vertAlign w:val="superscript"/>
        </w:rPr>
        <w:t>1a</w:t>
      </w:r>
      <w:r w:rsidRPr="007F7628">
        <w:rPr>
          <w:rFonts w:ascii="Times" w:hAnsi="Times" w:cs="Times New Roman"/>
          <w:sz w:val="24"/>
          <w:szCs w:val="24"/>
        </w:rPr>
        <w:t>) familism values will be positively and significantly correlated with effort towards schoolwork relative to other obligations. Furthermore, it was hypothesized that (H</w:t>
      </w:r>
      <w:r w:rsidRPr="007F7628">
        <w:rPr>
          <w:rFonts w:ascii="Times" w:hAnsi="Times" w:cs="Times New Roman"/>
          <w:sz w:val="24"/>
          <w:szCs w:val="24"/>
          <w:vertAlign w:val="superscript"/>
        </w:rPr>
        <w:t>1b</w:t>
      </w:r>
      <w:r w:rsidRPr="007F7628">
        <w:rPr>
          <w:rFonts w:ascii="Times" w:hAnsi="Times" w:cs="Times New Roman"/>
          <w:sz w:val="24"/>
          <w:szCs w:val="24"/>
        </w:rPr>
        <w:t xml:space="preserve">) effort will strengthen the positive relationship between familism values and academic success and college-going self-efficacy. </w:t>
      </w:r>
    </w:p>
    <w:p w14:paraId="1C33C5C6"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H</w:t>
      </w:r>
      <w:r w:rsidRPr="007F7628">
        <w:rPr>
          <w:rFonts w:ascii="Times" w:hAnsi="Times" w:cs="Times New Roman"/>
          <w:sz w:val="24"/>
          <w:szCs w:val="24"/>
          <w:vertAlign w:val="superscript"/>
        </w:rPr>
        <w:t>2</w:t>
      </w:r>
      <w:r w:rsidRPr="007F7628">
        <w:rPr>
          <w:rFonts w:ascii="Times" w:hAnsi="Times" w:cs="Times New Roman"/>
          <w:sz w:val="24"/>
          <w:szCs w:val="24"/>
        </w:rPr>
        <w:t>: Parental educational attainment as well as SES would be positively and significantly correlated with academic success (GPA and ACT scores) and college-going beliefs while being negatively and significantly correlated with class rank.</w:t>
      </w:r>
    </w:p>
    <w:p w14:paraId="0936EBB0"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H</w:t>
      </w:r>
      <w:r w:rsidRPr="007F7628">
        <w:rPr>
          <w:rFonts w:ascii="Times" w:hAnsi="Times" w:cs="Times New Roman"/>
          <w:sz w:val="24"/>
          <w:szCs w:val="24"/>
          <w:vertAlign w:val="superscript"/>
        </w:rPr>
        <w:t>3</w:t>
      </w:r>
      <w:r w:rsidRPr="007F7628">
        <w:rPr>
          <w:rFonts w:ascii="Times" w:hAnsi="Times" w:cs="Times New Roman"/>
          <w:sz w:val="24"/>
          <w:szCs w:val="24"/>
        </w:rPr>
        <w:t xml:space="preserve">: An integrated acculturation style will strengthen the positive relationship between familism values, academic success and college-going self-efficacy. </w:t>
      </w:r>
    </w:p>
    <w:p w14:paraId="1AFC7F9A"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H</w:t>
      </w:r>
      <w:r w:rsidRPr="007F7628">
        <w:rPr>
          <w:rFonts w:ascii="Times" w:hAnsi="Times" w:cs="Times New Roman"/>
          <w:sz w:val="24"/>
          <w:szCs w:val="24"/>
          <w:vertAlign w:val="superscript"/>
        </w:rPr>
        <w:t>4</w:t>
      </w:r>
      <w:r w:rsidRPr="007F7628">
        <w:rPr>
          <w:rFonts w:ascii="Times" w:hAnsi="Times" w:cs="Times New Roman"/>
          <w:sz w:val="24"/>
          <w:szCs w:val="24"/>
        </w:rPr>
        <w:t xml:space="preserve">: Intrinsic motivation will </w:t>
      </w:r>
      <w:r w:rsidR="008B65EA" w:rsidRPr="007F7628">
        <w:rPr>
          <w:rFonts w:ascii="Times" w:hAnsi="Times" w:cs="Times New Roman"/>
          <w:sz w:val="24"/>
          <w:szCs w:val="24"/>
        </w:rPr>
        <w:t>mediate</w:t>
      </w:r>
      <w:r w:rsidRPr="007F7628">
        <w:rPr>
          <w:rFonts w:ascii="Times" w:hAnsi="Times" w:cs="Times New Roman"/>
          <w:sz w:val="24"/>
          <w:szCs w:val="24"/>
        </w:rPr>
        <w:t xml:space="preserve"> the strength of the positive relationship between parental and student SES, parental education level, academic success (GPA, ACT) and college-going self-efficacy.</w:t>
      </w:r>
    </w:p>
    <w:p w14:paraId="63B8076B" w14:textId="77777777" w:rsidR="006B1CCF" w:rsidRPr="007F7628" w:rsidRDefault="006B1CCF" w:rsidP="006B1CCF">
      <w:pPr>
        <w:spacing w:after="0" w:line="480" w:lineRule="auto"/>
        <w:ind w:firstLine="720"/>
        <w:rPr>
          <w:rFonts w:ascii="Times" w:hAnsi="Times" w:cs="Times New Roman"/>
          <w:sz w:val="24"/>
          <w:szCs w:val="24"/>
        </w:rPr>
      </w:pPr>
      <w:r w:rsidRPr="007F7628">
        <w:rPr>
          <w:rFonts w:ascii="Times" w:hAnsi="Times" w:cs="Times New Roman"/>
          <w:sz w:val="24"/>
          <w:szCs w:val="24"/>
        </w:rPr>
        <w:t>R</w:t>
      </w:r>
      <w:r w:rsidRPr="007F7628">
        <w:rPr>
          <w:rFonts w:ascii="Times" w:hAnsi="Times" w:cs="Times New Roman"/>
          <w:sz w:val="24"/>
          <w:szCs w:val="24"/>
          <w:vertAlign w:val="superscript"/>
        </w:rPr>
        <w:t>1</w:t>
      </w:r>
      <w:r w:rsidRPr="007F7628">
        <w:rPr>
          <w:rFonts w:ascii="Times" w:hAnsi="Times" w:cs="Times New Roman"/>
          <w:sz w:val="24"/>
          <w:szCs w:val="24"/>
        </w:rPr>
        <w:t>: How will levels of traditional cultural values be related to academic success (GPA, ACT scores and class rank) and college-going self-efficacy?</w:t>
      </w:r>
    </w:p>
    <w:p w14:paraId="260170DC" w14:textId="77777777" w:rsidR="007C1807" w:rsidRPr="007F7628" w:rsidRDefault="007C1807" w:rsidP="006B120B">
      <w:pPr>
        <w:spacing w:after="0"/>
        <w:rPr>
          <w:rFonts w:ascii="Times" w:hAnsi="Times" w:cs="Times New Roman"/>
          <w:sz w:val="24"/>
          <w:szCs w:val="24"/>
        </w:rPr>
      </w:pPr>
    </w:p>
    <w:p w14:paraId="20536B5C" w14:textId="77777777" w:rsidR="001155D1" w:rsidRPr="007F7628" w:rsidRDefault="00DC5174" w:rsidP="001155D1">
      <w:pPr>
        <w:pStyle w:val="Heading1"/>
      </w:pPr>
      <w:bookmarkStart w:id="29" w:name="_Toc285715556"/>
      <w:r w:rsidRPr="007F7628">
        <w:t>Method</w:t>
      </w:r>
      <w:bookmarkEnd w:id="29"/>
    </w:p>
    <w:p w14:paraId="3B4A6E2E" w14:textId="77777777" w:rsidR="0097549F" w:rsidRPr="007F7628" w:rsidRDefault="00D26544" w:rsidP="00DF7443">
      <w:pPr>
        <w:pStyle w:val="Heading2"/>
      </w:pPr>
      <w:bookmarkStart w:id="30" w:name="_Toc285715557"/>
      <w:r w:rsidRPr="007F7628">
        <w:t>Participants</w:t>
      </w:r>
      <w:bookmarkEnd w:id="30"/>
    </w:p>
    <w:p w14:paraId="3171B8AC" w14:textId="77777777" w:rsidR="00D26544" w:rsidRPr="007F7628" w:rsidRDefault="00D26544" w:rsidP="00DC5174">
      <w:pPr>
        <w:spacing w:after="0" w:line="480" w:lineRule="auto"/>
        <w:rPr>
          <w:rFonts w:ascii="Times" w:hAnsi="Times" w:cs="Times New Roman"/>
          <w:sz w:val="24"/>
          <w:szCs w:val="24"/>
        </w:rPr>
      </w:pPr>
      <w:r w:rsidRPr="007F7628">
        <w:rPr>
          <w:rFonts w:ascii="Times" w:hAnsi="Times" w:cs="Times New Roman"/>
          <w:b/>
          <w:sz w:val="24"/>
          <w:szCs w:val="24"/>
        </w:rPr>
        <w:tab/>
      </w:r>
      <w:r w:rsidRPr="007F7628">
        <w:rPr>
          <w:rFonts w:ascii="Times" w:hAnsi="Times" w:cs="Times New Roman"/>
          <w:sz w:val="24"/>
          <w:szCs w:val="24"/>
        </w:rPr>
        <w:t xml:space="preserve">The researcher worked directly with the principal at a charter high school that has an affiliation with a Southern Plains university. The researcher explained the </w:t>
      </w:r>
      <w:r w:rsidRPr="007F7628">
        <w:rPr>
          <w:rFonts w:ascii="Times" w:hAnsi="Times" w:cs="Times New Roman"/>
          <w:sz w:val="24"/>
          <w:szCs w:val="24"/>
        </w:rPr>
        <w:lastRenderedPageBreak/>
        <w:t xml:space="preserve">purpose of the study and asked for teacher support with the dissemination of parental consent forms prior to the researcher </w:t>
      </w:r>
      <w:r w:rsidR="004D4D86" w:rsidRPr="007F7628">
        <w:rPr>
          <w:rFonts w:ascii="Times" w:hAnsi="Times" w:cs="Times New Roman"/>
          <w:sz w:val="24"/>
          <w:szCs w:val="24"/>
        </w:rPr>
        <w:t xml:space="preserve">interacting with the participants. </w:t>
      </w:r>
      <w:r w:rsidR="00225D8F" w:rsidRPr="007F7628">
        <w:rPr>
          <w:rFonts w:ascii="Times" w:hAnsi="Times" w:cs="Times New Roman"/>
          <w:sz w:val="24"/>
          <w:szCs w:val="24"/>
        </w:rPr>
        <w:t xml:space="preserve">Teachers were told that the classes with the highest percentage of returned parental consent forms (either signed in approval or denial of approval) would </w:t>
      </w:r>
      <w:r w:rsidR="002F2AC2" w:rsidRPr="007F7628">
        <w:rPr>
          <w:rFonts w:ascii="Times" w:hAnsi="Times" w:cs="Times New Roman"/>
          <w:sz w:val="24"/>
          <w:szCs w:val="24"/>
        </w:rPr>
        <w:t>qualify</w:t>
      </w:r>
      <w:r w:rsidR="00225D8F" w:rsidRPr="007F7628">
        <w:rPr>
          <w:rFonts w:ascii="Times" w:hAnsi="Times" w:cs="Times New Roman"/>
          <w:sz w:val="24"/>
          <w:szCs w:val="24"/>
        </w:rPr>
        <w:t xml:space="preserve"> for a pizza party at the end of the school year</w:t>
      </w:r>
      <w:r w:rsidR="00FF0654" w:rsidRPr="007F7628">
        <w:rPr>
          <w:rFonts w:ascii="Times" w:hAnsi="Times" w:cs="Times New Roman"/>
          <w:sz w:val="24"/>
          <w:szCs w:val="24"/>
        </w:rPr>
        <w:t xml:space="preserve"> (all classes received a pizza party)</w:t>
      </w:r>
      <w:r w:rsidR="00225D8F" w:rsidRPr="007F7628">
        <w:rPr>
          <w:rFonts w:ascii="Times" w:hAnsi="Times" w:cs="Times New Roman"/>
          <w:sz w:val="24"/>
          <w:szCs w:val="24"/>
        </w:rPr>
        <w:t xml:space="preserve">. </w:t>
      </w:r>
      <w:r w:rsidR="00710D67" w:rsidRPr="007F7628">
        <w:rPr>
          <w:rFonts w:ascii="Times" w:hAnsi="Times" w:cs="Times New Roman"/>
          <w:sz w:val="24"/>
          <w:szCs w:val="24"/>
        </w:rPr>
        <w:t>Roughly eight classes were involved in the current study, ranging from 9</w:t>
      </w:r>
      <w:r w:rsidR="00710D67" w:rsidRPr="007F7628">
        <w:rPr>
          <w:rFonts w:ascii="Times" w:hAnsi="Times" w:cs="Times New Roman"/>
          <w:sz w:val="24"/>
          <w:szCs w:val="24"/>
          <w:vertAlign w:val="superscript"/>
        </w:rPr>
        <w:t>th</w:t>
      </w:r>
      <w:r w:rsidR="00710D67" w:rsidRPr="007F7628">
        <w:rPr>
          <w:rFonts w:ascii="Times" w:hAnsi="Times" w:cs="Times New Roman"/>
          <w:sz w:val="24"/>
          <w:szCs w:val="24"/>
        </w:rPr>
        <w:t xml:space="preserve"> grade to 12</w:t>
      </w:r>
      <w:r w:rsidR="00710D67" w:rsidRPr="007F7628">
        <w:rPr>
          <w:rFonts w:ascii="Times" w:hAnsi="Times" w:cs="Times New Roman"/>
          <w:sz w:val="24"/>
          <w:szCs w:val="24"/>
          <w:vertAlign w:val="superscript"/>
        </w:rPr>
        <w:t>th</w:t>
      </w:r>
      <w:r w:rsidR="00710D67" w:rsidRPr="007F7628">
        <w:rPr>
          <w:rFonts w:ascii="Times" w:hAnsi="Times" w:cs="Times New Roman"/>
          <w:sz w:val="24"/>
          <w:szCs w:val="24"/>
        </w:rPr>
        <w:t xml:space="preserve"> grade. </w:t>
      </w:r>
      <w:r w:rsidR="004E7054" w:rsidRPr="007F7628">
        <w:rPr>
          <w:rFonts w:ascii="Times" w:hAnsi="Times" w:cs="Times New Roman"/>
          <w:sz w:val="24"/>
          <w:szCs w:val="24"/>
        </w:rPr>
        <w:t>Criteria for participation in the study required subjects to return a signed parental consent form in addition to signing an adolescent consent form if under the age of 18.</w:t>
      </w:r>
      <w:r w:rsidRPr="007F7628">
        <w:rPr>
          <w:rFonts w:ascii="Times" w:hAnsi="Times" w:cs="Times New Roman"/>
          <w:sz w:val="24"/>
          <w:szCs w:val="24"/>
        </w:rPr>
        <w:t xml:space="preserve"> </w:t>
      </w:r>
      <w:r w:rsidR="004E7054" w:rsidRPr="007F7628">
        <w:rPr>
          <w:rFonts w:ascii="Times" w:hAnsi="Times" w:cs="Times New Roman"/>
          <w:sz w:val="24"/>
          <w:szCs w:val="24"/>
        </w:rPr>
        <w:t xml:space="preserve">If students were 18 years of age or older, they were only given an adult consent form to sign. </w:t>
      </w:r>
      <w:r w:rsidR="005E3316" w:rsidRPr="007F7628">
        <w:rPr>
          <w:rFonts w:ascii="Times" w:hAnsi="Times" w:cs="Times New Roman"/>
          <w:sz w:val="24"/>
          <w:szCs w:val="24"/>
        </w:rPr>
        <w:t>There were no exclusion criteria in the current study.</w:t>
      </w:r>
      <w:r w:rsidR="00225D8F" w:rsidRPr="007F7628">
        <w:rPr>
          <w:rFonts w:ascii="Times" w:hAnsi="Times" w:cs="Times New Roman"/>
          <w:sz w:val="24"/>
          <w:szCs w:val="24"/>
        </w:rPr>
        <w:t xml:space="preserve"> </w:t>
      </w:r>
      <w:r w:rsidR="002F2AC2" w:rsidRPr="007F7628">
        <w:rPr>
          <w:rFonts w:ascii="Times" w:hAnsi="Times" w:cs="Times New Roman"/>
          <w:sz w:val="24"/>
          <w:szCs w:val="24"/>
        </w:rPr>
        <w:t xml:space="preserve">The current study was approved by the University of Oklahoma IRB (IRB number 4108). </w:t>
      </w:r>
    </w:p>
    <w:p w14:paraId="72C66FC7" w14:textId="77777777" w:rsidR="0001673A" w:rsidRPr="007F7628" w:rsidRDefault="0001673A" w:rsidP="00DC5174">
      <w:pPr>
        <w:spacing w:after="0" w:line="480" w:lineRule="auto"/>
        <w:rPr>
          <w:rFonts w:ascii="Times" w:hAnsi="Times" w:cs="Times New Roman"/>
          <w:sz w:val="24"/>
          <w:szCs w:val="24"/>
        </w:rPr>
      </w:pPr>
      <w:r w:rsidRPr="007F7628">
        <w:rPr>
          <w:rFonts w:ascii="Times" w:hAnsi="Times" w:cs="Times New Roman"/>
          <w:b/>
          <w:sz w:val="24"/>
          <w:szCs w:val="24"/>
        </w:rPr>
        <w:tab/>
      </w:r>
      <w:r w:rsidRPr="007F7628">
        <w:rPr>
          <w:rFonts w:ascii="Times" w:hAnsi="Times" w:cs="Times New Roman"/>
          <w:sz w:val="24"/>
          <w:szCs w:val="24"/>
        </w:rPr>
        <w:t xml:space="preserve">A total of 123 individuals completed the survey following the return of the appropriate consent/assent forms. </w:t>
      </w:r>
      <w:r w:rsidR="001731B5" w:rsidRPr="007F7628">
        <w:rPr>
          <w:rFonts w:ascii="Times" w:hAnsi="Times" w:cs="Times New Roman"/>
          <w:sz w:val="24"/>
          <w:szCs w:val="24"/>
        </w:rPr>
        <w:t xml:space="preserve">Seven cases were removed due to the fact that their reported ethnicity (African-American and Caucasian) </w:t>
      </w:r>
      <w:r w:rsidR="00DF6BC1" w:rsidRPr="007F7628">
        <w:rPr>
          <w:rFonts w:ascii="Times" w:hAnsi="Times" w:cs="Times New Roman"/>
          <w:sz w:val="24"/>
          <w:szCs w:val="24"/>
        </w:rPr>
        <w:t>was</w:t>
      </w:r>
      <w:r w:rsidR="001731B5" w:rsidRPr="007F7628">
        <w:rPr>
          <w:rFonts w:ascii="Times" w:hAnsi="Times" w:cs="Times New Roman"/>
          <w:sz w:val="24"/>
          <w:szCs w:val="24"/>
        </w:rPr>
        <w:t xml:space="preserve"> not </w:t>
      </w:r>
      <w:r w:rsidR="009F49E5" w:rsidRPr="007F7628">
        <w:rPr>
          <w:rFonts w:ascii="Times" w:hAnsi="Times" w:cs="Times New Roman"/>
          <w:sz w:val="24"/>
          <w:szCs w:val="24"/>
        </w:rPr>
        <w:t xml:space="preserve">consistent with the </w:t>
      </w:r>
      <w:r w:rsidR="001731B5" w:rsidRPr="007F7628">
        <w:rPr>
          <w:rFonts w:ascii="Times" w:hAnsi="Times" w:cs="Times New Roman"/>
          <w:sz w:val="24"/>
          <w:szCs w:val="24"/>
        </w:rPr>
        <w:t>ethnicities of interest in the current study.</w:t>
      </w:r>
      <w:r w:rsidR="00DF6BC1" w:rsidRPr="007F7628">
        <w:rPr>
          <w:rFonts w:ascii="Times" w:hAnsi="Times" w:cs="Times New Roman"/>
          <w:sz w:val="24"/>
          <w:szCs w:val="24"/>
        </w:rPr>
        <w:t xml:space="preserve"> Continued screening identified three cases tha</w:t>
      </w:r>
      <w:r w:rsidR="00A9673B" w:rsidRPr="007F7628">
        <w:rPr>
          <w:rFonts w:ascii="Times" w:hAnsi="Times" w:cs="Times New Roman"/>
          <w:sz w:val="24"/>
          <w:szCs w:val="24"/>
        </w:rPr>
        <w:t xml:space="preserve">t were excluded. Two cases were removed due to evidence of response bias </w:t>
      </w:r>
      <w:r w:rsidR="00DF6BC1" w:rsidRPr="007F7628">
        <w:rPr>
          <w:rFonts w:ascii="Times" w:hAnsi="Times" w:cs="Times New Roman"/>
          <w:sz w:val="24"/>
          <w:szCs w:val="24"/>
        </w:rPr>
        <w:t xml:space="preserve">for one or more measures. One case was excluded due to fixed responding on one measure. </w:t>
      </w:r>
      <w:r w:rsidR="00372F9A" w:rsidRPr="007F7628">
        <w:rPr>
          <w:rFonts w:ascii="Times" w:hAnsi="Times" w:cs="Times New Roman"/>
          <w:sz w:val="24"/>
          <w:szCs w:val="24"/>
        </w:rPr>
        <w:t xml:space="preserve">A total of 113 cases were used for data analysis. </w:t>
      </w:r>
    </w:p>
    <w:p w14:paraId="41BB2891" w14:textId="77777777" w:rsidR="0094636E" w:rsidRPr="007F7628" w:rsidRDefault="00AB0031" w:rsidP="003D6B70">
      <w:pPr>
        <w:spacing w:after="0" w:line="480" w:lineRule="auto"/>
        <w:ind w:firstLine="720"/>
        <w:rPr>
          <w:rFonts w:ascii="Times" w:hAnsi="Times" w:cs="Times New Roman"/>
          <w:sz w:val="24"/>
          <w:szCs w:val="24"/>
        </w:rPr>
      </w:pPr>
      <w:r w:rsidRPr="007F7628">
        <w:rPr>
          <w:rStyle w:val="Heading3Char"/>
        </w:rPr>
        <w:t>Demographics</w:t>
      </w:r>
      <w:r w:rsidRPr="007F7628">
        <w:rPr>
          <w:rFonts w:ascii="Times" w:hAnsi="Times" w:cs="Times New Roman"/>
          <w:b/>
          <w:sz w:val="24"/>
          <w:szCs w:val="24"/>
        </w:rPr>
        <w:t xml:space="preserve">. </w:t>
      </w:r>
      <w:r w:rsidR="004C3269" w:rsidRPr="007F7628">
        <w:rPr>
          <w:rFonts w:ascii="Times" w:hAnsi="Times" w:cs="Times New Roman"/>
          <w:sz w:val="24"/>
          <w:szCs w:val="24"/>
        </w:rPr>
        <w:t xml:space="preserve">Participants were asked to </w:t>
      </w:r>
      <w:r w:rsidR="007D5450" w:rsidRPr="007F7628">
        <w:rPr>
          <w:rFonts w:ascii="Times" w:hAnsi="Times" w:cs="Times New Roman"/>
          <w:sz w:val="24"/>
          <w:szCs w:val="24"/>
        </w:rPr>
        <w:t>check</w:t>
      </w:r>
      <w:r w:rsidR="004C3269" w:rsidRPr="007F7628">
        <w:rPr>
          <w:rFonts w:ascii="Times" w:hAnsi="Times" w:cs="Times New Roman"/>
          <w:sz w:val="24"/>
          <w:szCs w:val="24"/>
        </w:rPr>
        <w:t xml:space="preserve"> the appropriate box to indicate their gender, ethnicity, age, and grade level. </w:t>
      </w:r>
      <w:r w:rsidR="00EB3054" w:rsidRPr="007F7628">
        <w:rPr>
          <w:rFonts w:ascii="Times" w:hAnsi="Times" w:cs="Times New Roman"/>
          <w:sz w:val="24"/>
          <w:szCs w:val="24"/>
        </w:rPr>
        <w:t xml:space="preserve">Participants ranged in age from </w:t>
      </w:r>
      <w:r w:rsidR="00FC77B7" w:rsidRPr="007F7628">
        <w:rPr>
          <w:rFonts w:ascii="Times" w:hAnsi="Times" w:cs="Times New Roman"/>
          <w:sz w:val="24"/>
          <w:szCs w:val="24"/>
        </w:rPr>
        <w:t xml:space="preserve">13 to 19 years of age, mean age = 16.42 [SD = 1.55], with </w:t>
      </w:r>
      <w:r w:rsidR="00A0215C" w:rsidRPr="007F7628">
        <w:rPr>
          <w:rFonts w:ascii="Times" w:hAnsi="Times" w:cs="Times New Roman"/>
          <w:sz w:val="24"/>
          <w:szCs w:val="24"/>
        </w:rPr>
        <w:t>40.7</w:t>
      </w:r>
      <w:r w:rsidR="00FC77B7" w:rsidRPr="007F7628">
        <w:rPr>
          <w:rFonts w:ascii="Times" w:hAnsi="Times" w:cs="Times New Roman"/>
          <w:sz w:val="24"/>
          <w:szCs w:val="24"/>
        </w:rPr>
        <w:t xml:space="preserve">% identifying as male and </w:t>
      </w:r>
      <w:r w:rsidR="00A0215C" w:rsidRPr="007F7628">
        <w:rPr>
          <w:rFonts w:ascii="Times" w:hAnsi="Times" w:cs="Times New Roman"/>
          <w:sz w:val="24"/>
          <w:szCs w:val="24"/>
        </w:rPr>
        <w:t>57.5</w:t>
      </w:r>
      <w:r w:rsidR="00FC77B7" w:rsidRPr="007F7628">
        <w:rPr>
          <w:rFonts w:ascii="Times" w:hAnsi="Times" w:cs="Times New Roman"/>
          <w:sz w:val="24"/>
          <w:szCs w:val="24"/>
        </w:rPr>
        <w:t>% identifying as female</w:t>
      </w:r>
      <w:r w:rsidR="00A0215C" w:rsidRPr="007F7628">
        <w:rPr>
          <w:rFonts w:ascii="Times" w:hAnsi="Times" w:cs="Times New Roman"/>
          <w:sz w:val="24"/>
          <w:szCs w:val="24"/>
        </w:rPr>
        <w:t xml:space="preserve"> (two participants did not respond)</w:t>
      </w:r>
      <w:r w:rsidR="00B87CF9" w:rsidRPr="007F7628">
        <w:rPr>
          <w:rFonts w:ascii="Times" w:hAnsi="Times" w:cs="Times New Roman"/>
          <w:sz w:val="24"/>
          <w:szCs w:val="24"/>
        </w:rPr>
        <w:t xml:space="preserve">. </w:t>
      </w:r>
      <w:r w:rsidR="00A0215C" w:rsidRPr="007F7628">
        <w:rPr>
          <w:rFonts w:ascii="Times" w:hAnsi="Times" w:cs="Times New Roman"/>
          <w:sz w:val="24"/>
          <w:szCs w:val="24"/>
        </w:rPr>
        <w:t>Participants represented each high school grade level, wi</w:t>
      </w:r>
      <w:r w:rsidR="007045E4" w:rsidRPr="007F7628">
        <w:rPr>
          <w:rFonts w:ascii="Times" w:hAnsi="Times" w:cs="Times New Roman"/>
          <w:sz w:val="24"/>
          <w:szCs w:val="24"/>
        </w:rPr>
        <w:t>th 29.2% being in the ninth grade, 25.7% being in the 10</w:t>
      </w:r>
      <w:r w:rsidR="007045E4" w:rsidRPr="007F7628">
        <w:rPr>
          <w:rFonts w:ascii="Times" w:hAnsi="Times" w:cs="Times New Roman"/>
          <w:sz w:val="24"/>
          <w:szCs w:val="24"/>
          <w:vertAlign w:val="superscript"/>
        </w:rPr>
        <w:t>th</w:t>
      </w:r>
      <w:r w:rsidR="007045E4" w:rsidRPr="007F7628">
        <w:rPr>
          <w:rFonts w:ascii="Times" w:hAnsi="Times" w:cs="Times New Roman"/>
          <w:sz w:val="24"/>
          <w:szCs w:val="24"/>
        </w:rPr>
        <w:t xml:space="preserve"> </w:t>
      </w:r>
      <w:r w:rsidR="007045E4" w:rsidRPr="007F7628">
        <w:rPr>
          <w:rFonts w:ascii="Times" w:hAnsi="Times" w:cs="Times New Roman"/>
          <w:sz w:val="24"/>
          <w:szCs w:val="24"/>
        </w:rPr>
        <w:lastRenderedPageBreak/>
        <w:t>grade, 2.7% being in the eleventh grade and 41.6</w:t>
      </w:r>
      <w:r w:rsidR="00C2497F" w:rsidRPr="007F7628">
        <w:rPr>
          <w:rFonts w:ascii="Times" w:hAnsi="Times" w:cs="Times New Roman"/>
          <w:sz w:val="24"/>
          <w:szCs w:val="24"/>
        </w:rPr>
        <w:t>%</w:t>
      </w:r>
      <w:r w:rsidR="007045E4" w:rsidRPr="007F7628">
        <w:rPr>
          <w:rFonts w:ascii="Times" w:hAnsi="Times" w:cs="Times New Roman"/>
          <w:sz w:val="24"/>
          <w:szCs w:val="24"/>
        </w:rPr>
        <w:t xml:space="preserve"> being in the 12</w:t>
      </w:r>
      <w:r w:rsidR="007045E4" w:rsidRPr="007F7628">
        <w:rPr>
          <w:rFonts w:ascii="Times" w:hAnsi="Times" w:cs="Times New Roman"/>
          <w:sz w:val="24"/>
          <w:szCs w:val="24"/>
          <w:vertAlign w:val="superscript"/>
        </w:rPr>
        <w:t>th</w:t>
      </w:r>
      <w:r w:rsidR="007045E4" w:rsidRPr="007F7628">
        <w:rPr>
          <w:rFonts w:ascii="Times" w:hAnsi="Times" w:cs="Times New Roman"/>
          <w:sz w:val="24"/>
          <w:szCs w:val="24"/>
        </w:rPr>
        <w:t xml:space="preserve"> grade (one student did not respond). </w:t>
      </w:r>
      <w:r w:rsidR="006D4804" w:rsidRPr="007F7628">
        <w:rPr>
          <w:rFonts w:ascii="Times" w:hAnsi="Times" w:cs="Times New Roman"/>
          <w:sz w:val="24"/>
          <w:szCs w:val="24"/>
        </w:rPr>
        <w:t>Participants were given seven choices to identify which ethnicity most closely resembles how they identify. The ethnic makeup of</w:t>
      </w:r>
      <w:r w:rsidR="003D6B70" w:rsidRPr="007F7628">
        <w:rPr>
          <w:rFonts w:ascii="Times" w:hAnsi="Times" w:cs="Times New Roman"/>
          <w:sz w:val="24"/>
          <w:szCs w:val="24"/>
        </w:rPr>
        <w:t xml:space="preserve"> the participants is as follows:</w:t>
      </w:r>
      <w:r w:rsidR="006D4804" w:rsidRPr="007F7628">
        <w:rPr>
          <w:rFonts w:ascii="Times" w:hAnsi="Times" w:cs="Times New Roman"/>
          <w:sz w:val="24"/>
          <w:szCs w:val="24"/>
        </w:rPr>
        <w:t xml:space="preserve"> Hispanic (20.4%), Hispanic-American (17.75</w:t>
      </w:r>
      <w:r w:rsidR="00C2497F" w:rsidRPr="007F7628">
        <w:rPr>
          <w:rFonts w:ascii="Times" w:hAnsi="Times" w:cs="Times New Roman"/>
          <w:sz w:val="24"/>
          <w:szCs w:val="24"/>
        </w:rPr>
        <w:t>%</w:t>
      </w:r>
      <w:r w:rsidR="006D4804" w:rsidRPr="007F7628">
        <w:rPr>
          <w:rFonts w:ascii="Times" w:hAnsi="Times" w:cs="Times New Roman"/>
          <w:sz w:val="24"/>
          <w:szCs w:val="24"/>
        </w:rPr>
        <w:t>), Latino (1.8%), Chicano (4.4%), Mexican (29.2</w:t>
      </w:r>
      <w:r w:rsidR="0046292D" w:rsidRPr="007F7628">
        <w:rPr>
          <w:rFonts w:ascii="Times" w:hAnsi="Times" w:cs="Times New Roman"/>
          <w:sz w:val="24"/>
          <w:szCs w:val="24"/>
        </w:rPr>
        <w:t>%), Mexican-American (23.9%), and other (1.8%) with one participant not responding</w:t>
      </w:r>
      <w:r w:rsidR="00F50685" w:rsidRPr="007F7628">
        <w:rPr>
          <w:rFonts w:ascii="Times" w:hAnsi="Times" w:cs="Times New Roman"/>
          <w:sz w:val="24"/>
          <w:szCs w:val="24"/>
        </w:rPr>
        <w:t xml:space="preserve">. </w:t>
      </w:r>
      <w:r w:rsidR="00180B60" w:rsidRPr="007F7628">
        <w:rPr>
          <w:rFonts w:ascii="Times" w:hAnsi="Times" w:cs="Times New Roman"/>
          <w:sz w:val="24"/>
          <w:szCs w:val="24"/>
        </w:rPr>
        <w:t xml:space="preserve">Table 1 provides a visual breakdown of reported ethnicity.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
        <w:gridCol w:w="2000"/>
        <w:gridCol w:w="1133"/>
        <w:gridCol w:w="420"/>
        <w:gridCol w:w="420"/>
      </w:tblGrid>
      <w:tr w:rsidR="00C2497F" w:rsidRPr="007F7628" w14:paraId="3A7BB61B" w14:textId="77777777" w:rsidTr="00C2497F">
        <w:trPr>
          <w:cantSplit/>
        </w:trPr>
        <w:tc>
          <w:tcPr>
            <w:tcW w:w="0" w:type="auto"/>
            <w:gridSpan w:val="5"/>
            <w:tcBorders>
              <w:top w:val="nil"/>
              <w:left w:val="nil"/>
              <w:bottom w:val="nil"/>
              <w:right w:val="nil"/>
            </w:tcBorders>
            <w:shd w:val="clear" w:color="auto" w:fill="FFFFFF"/>
            <w:vAlign w:val="center"/>
          </w:tcPr>
          <w:p w14:paraId="44102582" w14:textId="77777777" w:rsidR="00C2497F" w:rsidRPr="007F7628" w:rsidRDefault="00C2497F" w:rsidP="00C2497F">
            <w:pPr>
              <w:pStyle w:val="Caption"/>
              <w:keepNext/>
            </w:pPr>
            <w:bookmarkStart w:id="31" w:name="_Toc277670092"/>
            <w:r w:rsidRPr="007F7628">
              <w:t xml:space="preserve">Table </w:t>
            </w:r>
            <w:r w:rsidR="008026F3">
              <w:fldChar w:fldCharType="begin"/>
            </w:r>
            <w:r w:rsidR="008026F3">
              <w:instrText xml:space="preserve"> SEQ Table \* ARABIC </w:instrText>
            </w:r>
            <w:r w:rsidR="008026F3">
              <w:fldChar w:fldCharType="separate"/>
            </w:r>
            <w:r w:rsidR="00467F30">
              <w:rPr>
                <w:noProof/>
              </w:rPr>
              <w:t>1</w:t>
            </w:r>
            <w:r w:rsidR="008026F3">
              <w:rPr>
                <w:noProof/>
              </w:rPr>
              <w:fldChar w:fldCharType="end"/>
            </w:r>
            <w:r w:rsidRPr="007F7628">
              <w:t xml:space="preserve"> </w:t>
            </w:r>
            <w:r w:rsidRPr="007F7628">
              <w:rPr>
                <w:b w:val="0"/>
              </w:rPr>
              <w:t>Reported Ethnicity</w:t>
            </w:r>
            <w:bookmarkEnd w:id="31"/>
          </w:p>
        </w:tc>
      </w:tr>
      <w:tr w:rsidR="00C2497F" w:rsidRPr="007F7628" w14:paraId="0ADEA80F" w14:textId="77777777" w:rsidTr="00C2497F">
        <w:trPr>
          <w:cantSplit/>
        </w:trPr>
        <w:tc>
          <w:tcPr>
            <w:tcW w:w="0" w:type="auto"/>
            <w:gridSpan w:val="2"/>
            <w:tcBorders>
              <w:left w:val="nil"/>
              <w:right w:val="nil"/>
            </w:tcBorders>
            <w:shd w:val="clear" w:color="auto" w:fill="FFFFFF"/>
            <w:vAlign w:val="bottom"/>
          </w:tcPr>
          <w:p w14:paraId="37060765" w14:textId="77777777" w:rsidR="00C2497F" w:rsidRPr="007F7628" w:rsidRDefault="00C2497F" w:rsidP="00C2497F">
            <w:pPr>
              <w:widowControl w:val="0"/>
              <w:autoSpaceDE w:val="0"/>
              <w:autoSpaceDN w:val="0"/>
              <w:adjustRightInd w:val="0"/>
              <w:spacing w:after="0"/>
              <w:rPr>
                <w:rFonts w:ascii="Times" w:hAnsi="Times" w:cs="Times New Roman"/>
                <w:sz w:val="24"/>
                <w:szCs w:val="24"/>
              </w:rPr>
            </w:pPr>
          </w:p>
        </w:tc>
        <w:tc>
          <w:tcPr>
            <w:tcW w:w="0" w:type="auto"/>
            <w:tcBorders>
              <w:left w:val="nil"/>
              <w:right w:val="nil"/>
            </w:tcBorders>
            <w:shd w:val="clear" w:color="auto" w:fill="FFFFFF"/>
            <w:vAlign w:val="bottom"/>
          </w:tcPr>
          <w:p w14:paraId="7D568282" w14:textId="77777777" w:rsidR="00C2497F" w:rsidRPr="007F7628" w:rsidRDefault="00C2497F" w:rsidP="00C2497F">
            <w:pPr>
              <w:widowControl w:val="0"/>
              <w:autoSpaceDE w:val="0"/>
              <w:autoSpaceDN w:val="0"/>
              <w:adjustRightInd w:val="0"/>
              <w:spacing w:after="0" w:line="320" w:lineRule="atLeast"/>
              <w:ind w:left="60" w:right="60"/>
              <w:jc w:val="center"/>
              <w:rPr>
                <w:rFonts w:ascii="Times" w:hAnsi="Times" w:cs="Times New Roman"/>
                <w:color w:val="000000"/>
                <w:sz w:val="24"/>
                <w:szCs w:val="24"/>
              </w:rPr>
            </w:pPr>
            <w:r w:rsidRPr="007F7628">
              <w:rPr>
                <w:rFonts w:ascii="Times" w:hAnsi="Times" w:cs="Times New Roman"/>
                <w:color w:val="000000"/>
                <w:sz w:val="24"/>
                <w:szCs w:val="24"/>
              </w:rPr>
              <w:t>Frequency</w:t>
            </w:r>
          </w:p>
        </w:tc>
        <w:tc>
          <w:tcPr>
            <w:tcW w:w="0" w:type="auto"/>
            <w:gridSpan w:val="2"/>
            <w:tcBorders>
              <w:left w:val="nil"/>
              <w:right w:val="nil"/>
            </w:tcBorders>
            <w:shd w:val="clear" w:color="auto" w:fill="FFFFFF"/>
            <w:vAlign w:val="bottom"/>
          </w:tcPr>
          <w:p w14:paraId="7AD9A6BD" w14:textId="77777777" w:rsidR="00C2497F" w:rsidRPr="007F7628" w:rsidRDefault="00C2497F" w:rsidP="00C2497F">
            <w:pPr>
              <w:widowControl w:val="0"/>
              <w:autoSpaceDE w:val="0"/>
              <w:autoSpaceDN w:val="0"/>
              <w:adjustRightInd w:val="0"/>
              <w:spacing w:after="0" w:line="320" w:lineRule="atLeast"/>
              <w:ind w:left="60" w:right="60"/>
              <w:jc w:val="center"/>
              <w:rPr>
                <w:rFonts w:ascii="Times" w:hAnsi="Times" w:cs="Times New Roman"/>
                <w:color w:val="000000"/>
                <w:sz w:val="24"/>
                <w:szCs w:val="24"/>
              </w:rPr>
            </w:pPr>
            <w:r w:rsidRPr="007F7628">
              <w:rPr>
                <w:rFonts w:ascii="Times" w:hAnsi="Times" w:cs="Times New Roman"/>
                <w:color w:val="000000"/>
                <w:sz w:val="24"/>
                <w:szCs w:val="24"/>
              </w:rPr>
              <w:t>Percent</w:t>
            </w:r>
          </w:p>
        </w:tc>
      </w:tr>
      <w:tr w:rsidR="00C2497F" w:rsidRPr="007F7628" w14:paraId="0BCBFBDD" w14:textId="77777777" w:rsidTr="00C2497F">
        <w:trPr>
          <w:cantSplit/>
        </w:trPr>
        <w:tc>
          <w:tcPr>
            <w:tcW w:w="0" w:type="auto"/>
            <w:vMerge w:val="restart"/>
            <w:tcBorders>
              <w:left w:val="nil"/>
              <w:bottom w:val="nil"/>
              <w:right w:val="nil"/>
            </w:tcBorders>
            <w:shd w:val="clear" w:color="auto" w:fill="FFFFFF"/>
          </w:tcPr>
          <w:p w14:paraId="1AE2039F"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p>
        </w:tc>
        <w:tc>
          <w:tcPr>
            <w:tcW w:w="0" w:type="auto"/>
            <w:tcBorders>
              <w:left w:val="nil"/>
              <w:bottom w:val="nil"/>
              <w:right w:val="nil"/>
            </w:tcBorders>
            <w:shd w:val="clear" w:color="auto" w:fill="FFFFFF"/>
          </w:tcPr>
          <w:p w14:paraId="6BB198C4"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Hispanic</w:t>
            </w:r>
          </w:p>
        </w:tc>
        <w:tc>
          <w:tcPr>
            <w:tcW w:w="0" w:type="auto"/>
            <w:tcBorders>
              <w:left w:val="nil"/>
              <w:bottom w:val="nil"/>
              <w:right w:val="nil"/>
            </w:tcBorders>
            <w:shd w:val="clear" w:color="auto" w:fill="FFFFFF"/>
          </w:tcPr>
          <w:p w14:paraId="173E8547"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23</w:t>
            </w:r>
          </w:p>
        </w:tc>
        <w:tc>
          <w:tcPr>
            <w:tcW w:w="0" w:type="auto"/>
            <w:gridSpan w:val="2"/>
            <w:tcBorders>
              <w:left w:val="nil"/>
              <w:bottom w:val="nil"/>
              <w:right w:val="nil"/>
            </w:tcBorders>
            <w:shd w:val="clear" w:color="auto" w:fill="FFFFFF"/>
          </w:tcPr>
          <w:p w14:paraId="548BA1D3"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20.4</w:t>
            </w:r>
          </w:p>
        </w:tc>
      </w:tr>
      <w:tr w:rsidR="00C2497F" w:rsidRPr="007F7628" w14:paraId="750EF9B3" w14:textId="77777777" w:rsidTr="00C2497F">
        <w:trPr>
          <w:cantSplit/>
        </w:trPr>
        <w:tc>
          <w:tcPr>
            <w:tcW w:w="0" w:type="auto"/>
            <w:vMerge/>
            <w:tcBorders>
              <w:left w:val="nil"/>
              <w:bottom w:val="nil"/>
              <w:right w:val="nil"/>
            </w:tcBorders>
            <w:shd w:val="clear" w:color="auto" w:fill="FFFFFF"/>
          </w:tcPr>
          <w:p w14:paraId="2B8A0974"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69997B82"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Hispanic-American</w:t>
            </w:r>
          </w:p>
        </w:tc>
        <w:tc>
          <w:tcPr>
            <w:tcW w:w="0" w:type="auto"/>
            <w:tcBorders>
              <w:top w:val="nil"/>
              <w:left w:val="nil"/>
              <w:bottom w:val="nil"/>
              <w:right w:val="nil"/>
            </w:tcBorders>
            <w:shd w:val="clear" w:color="auto" w:fill="FFFFFF"/>
          </w:tcPr>
          <w:p w14:paraId="4024184C"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20</w:t>
            </w:r>
          </w:p>
        </w:tc>
        <w:tc>
          <w:tcPr>
            <w:tcW w:w="0" w:type="auto"/>
            <w:gridSpan w:val="2"/>
            <w:tcBorders>
              <w:top w:val="nil"/>
              <w:left w:val="nil"/>
              <w:bottom w:val="nil"/>
              <w:right w:val="nil"/>
            </w:tcBorders>
            <w:shd w:val="clear" w:color="auto" w:fill="FFFFFF"/>
          </w:tcPr>
          <w:p w14:paraId="43C4EEEE"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17.7</w:t>
            </w:r>
          </w:p>
        </w:tc>
      </w:tr>
      <w:tr w:rsidR="00C2497F" w:rsidRPr="007F7628" w14:paraId="2CC6C372" w14:textId="77777777" w:rsidTr="00C2497F">
        <w:trPr>
          <w:cantSplit/>
        </w:trPr>
        <w:tc>
          <w:tcPr>
            <w:tcW w:w="0" w:type="auto"/>
            <w:vMerge/>
            <w:tcBorders>
              <w:left w:val="nil"/>
              <w:bottom w:val="nil"/>
              <w:right w:val="nil"/>
            </w:tcBorders>
            <w:shd w:val="clear" w:color="auto" w:fill="FFFFFF"/>
          </w:tcPr>
          <w:p w14:paraId="5A8E2EAE"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1BA19D5C"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Latino</w:t>
            </w:r>
          </w:p>
        </w:tc>
        <w:tc>
          <w:tcPr>
            <w:tcW w:w="0" w:type="auto"/>
            <w:tcBorders>
              <w:top w:val="nil"/>
              <w:left w:val="nil"/>
              <w:bottom w:val="nil"/>
              <w:right w:val="nil"/>
            </w:tcBorders>
            <w:shd w:val="clear" w:color="auto" w:fill="FFFFFF"/>
          </w:tcPr>
          <w:p w14:paraId="221E853A"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w:t>
            </w:r>
          </w:p>
        </w:tc>
        <w:tc>
          <w:tcPr>
            <w:tcW w:w="0" w:type="auto"/>
            <w:gridSpan w:val="2"/>
            <w:tcBorders>
              <w:top w:val="nil"/>
              <w:left w:val="nil"/>
              <w:bottom w:val="nil"/>
              <w:right w:val="nil"/>
            </w:tcBorders>
            <w:shd w:val="clear" w:color="auto" w:fill="FFFFFF"/>
          </w:tcPr>
          <w:p w14:paraId="07E9BB65"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1.8</w:t>
            </w:r>
          </w:p>
        </w:tc>
      </w:tr>
      <w:tr w:rsidR="00C2497F" w:rsidRPr="007F7628" w14:paraId="37360EF7" w14:textId="77777777" w:rsidTr="00C2497F">
        <w:trPr>
          <w:cantSplit/>
        </w:trPr>
        <w:tc>
          <w:tcPr>
            <w:tcW w:w="0" w:type="auto"/>
            <w:vMerge/>
            <w:tcBorders>
              <w:left w:val="nil"/>
              <w:bottom w:val="nil"/>
              <w:right w:val="nil"/>
            </w:tcBorders>
            <w:shd w:val="clear" w:color="auto" w:fill="FFFFFF"/>
          </w:tcPr>
          <w:p w14:paraId="6044B744"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47379726"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Chicano</w:t>
            </w:r>
          </w:p>
        </w:tc>
        <w:tc>
          <w:tcPr>
            <w:tcW w:w="0" w:type="auto"/>
            <w:tcBorders>
              <w:top w:val="nil"/>
              <w:left w:val="nil"/>
              <w:bottom w:val="nil"/>
              <w:right w:val="nil"/>
            </w:tcBorders>
            <w:shd w:val="clear" w:color="auto" w:fill="FFFFFF"/>
          </w:tcPr>
          <w:p w14:paraId="3AAE78C7"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5</w:t>
            </w:r>
          </w:p>
        </w:tc>
        <w:tc>
          <w:tcPr>
            <w:tcW w:w="0" w:type="auto"/>
            <w:gridSpan w:val="2"/>
            <w:tcBorders>
              <w:top w:val="nil"/>
              <w:left w:val="nil"/>
              <w:bottom w:val="nil"/>
              <w:right w:val="nil"/>
            </w:tcBorders>
            <w:shd w:val="clear" w:color="auto" w:fill="FFFFFF"/>
          </w:tcPr>
          <w:p w14:paraId="525C3A51"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4.4</w:t>
            </w:r>
          </w:p>
        </w:tc>
      </w:tr>
      <w:tr w:rsidR="00C2497F" w:rsidRPr="007F7628" w14:paraId="303CFB55" w14:textId="77777777" w:rsidTr="00C2497F">
        <w:trPr>
          <w:cantSplit/>
        </w:trPr>
        <w:tc>
          <w:tcPr>
            <w:tcW w:w="0" w:type="auto"/>
            <w:vMerge/>
            <w:tcBorders>
              <w:left w:val="nil"/>
              <w:bottom w:val="nil"/>
              <w:right w:val="nil"/>
            </w:tcBorders>
            <w:shd w:val="clear" w:color="auto" w:fill="FFFFFF"/>
          </w:tcPr>
          <w:p w14:paraId="2FE8F5E5"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172E15B4"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Mexican</w:t>
            </w:r>
          </w:p>
        </w:tc>
        <w:tc>
          <w:tcPr>
            <w:tcW w:w="0" w:type="auto"/>
            <w:tcBorders>
              <w:top w:val="nil"/>
              <w:left w:val="nil"/>
              <w:bottom w:val="nil"/>
              <w:right w:val="nil"/>
            </w:tcBorders>
            <w:shd w:val="clear" w:color="auto" w:fill="FFFFFF"/>
          </w:tcPr>
          <w:p w14:paraId="5E03671E"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33</w:t>
            </w:r>
          </w:p>
        </w:tc>
        <w:tc>
          <w:tcPr>
            <w:tcW w:w="0" w:type="auto"/>
            <w:gridSpan w:val="2"/>
            <w:tcBorders>
              <w:top w:val="nil"/>
              <w:left w:val="nil"/>
              <w:bottom w:val="nil"/>
              <w:right w:val="nil"/>
            </w:tcBorders>
            <w:shd w:val="clear" w:color="auto" w:fill="FFFFFF"/>
          </w:tcPr>
          <w:p w14:paraId="4397C3BD"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29.2</w:t>
            </w:r>
          </w:p>
        </w:tc>
      </w:tr>
      <w:tr w:rsidR="00C2497F" w:rsidRPr="007F7628" w14:paraId="61DFB5DA" w14:textId="77777777" w:rsidTr="00C2497F">
        <w:trPr>
          <w:cantSplit/>
        </w:trPr>
        <w:tc>
          <w:tcPr>
            <w:tcW w:w="0" w:type="auto"/>
            <w:vMerge/>
            <w:tcBorders>
              <w:left w:val="nil"/>
              <w:bottom w:val="nil"/>
              <w:right w:val="nil"/>
            </w:tcBorders>
            <w:shd w:val="clear" w:color="auto" w:fill="FFFFFF"/>
          </w:tcPr>
          <w:p w14:paraId="2E82C545"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69D6B64A"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Mexican-American</w:t>
            </w:r>
          </w:p>
        </w:tc>
        <w:tc>
          <w:tcPr>
            <w:tcW w:w="0" w:type="auto"/>
            <w:tcBorders>
              <w:top w:val="nil"/>
              <w:left w:val="nil"/>
              <w:bottom w:val="nil"/>
              <w:right w:val="nil"/>
            </w:tcBorders>
            <w:shd w:val="clear" w:color="auto" w:fill="FFFFFF"/>
          </w:tcPr>
          <w:p w14:paraId="6D1C26FF"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27</w:t>
            </w:r>
          </w:p>
        </w:tc>
        <w:tc>
          <w:tcPr>
            <w:tcW w:w="0" w:type="auto"/>
            <w:gridSpan w:val="2"/>
            <w:tcBorders>
              <w:top w:val="nil"/>
              <w:left w:val="nil"/>
              <w:bottom w:val="nil"/>
              <w:right w:val="nil"/>
            </w:tcBorders>
            <w:shd w:val="clear" w:color="auto" w:fill="FFFFFF"/>
          </w:tcPr>
          <w:p w14:paraId="6C10F6FA"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23.9</w:t>
            </w:r>
          </w:p>
        </w:tc>
      </w:tr>
      <w:tr w:rsidR="00C2497F" w:rsidRPr="007F7628" w14:paraId="0A8CB1DA" w14:textId="77777777" w:rsidTr="00C2497F">
        <w:trPr>
          <w:cantSplit/>
        </w:trPr>
        <w:tc>
          <w:tcPr>
            <w:tcW w:w="0" w:type="auto"/>
            <w:vMerge/>
            <w:tcBorders>
              <w:left w:val="nil"/>
              <w:bottom w:val="nil"/>
              <w:right w:val="nil"/>
            </w:tcBorders>
            <w:shd w:val="clear" w:color="auto" w:fill="FFFFFF"/>
          </w:tcPr>
          <w:p w14:paraId="5E504EB9"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c>
          <w:tcPr>
            <w:tcW w:w="0" w:type="auto"/>
            <w:tcBorders>
              <w:top w:val="nil"/>
              <w:left w:val="nil"/>
              <w:bottom w:val="nil"/>
              <w:right w:val="nil"/>
            </w:tcBorders>
            <w:shd w:val="clear" w:color="auto" w:fill="FFFFFF"/>
          </w:tcPr>
          <w:p w14:paraId="49E909F0"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Other</w:t>
            </w:r>
          </w:p>
        </w:tc>
        <w:tc>
          <w:tcPr>
            <w:tcW w:w="0" w:type="auto"/>
            <w:tcBorders>
              <w:top w:val="nil"/>
              <w:left w:val="nil"/>
              <w:bottom w:val="nil"/>
              <w:right w:val="nil"/>
            </w:tcBorders>
            <w:shd w:val="clear" w:color="auto" w:fill="FFFFFF"/>
          </w:tcPr>
          <w:p w14:paraId="0C2F2A43"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2</w:t>
            </w:r>
          </w:p>
        </w:tc>
        <w:tc>
          <w:tcPr>
            <w:tcW w:w="0" w:type="auto"/>
            <w:gridSpan w:val="2"/>
            <w:tcBorders>
              <w:top w:val="nil"/>
              <w:left w:val="nil"/>
              <w:bottom w:val="nil"/>
              <w:right w:val="nil"/>
            </w:tcBorders>
            <w:shd w:val="clear" w:color="auto" w:fill="FFFFFF"/>
          </w:tcPr>
          <w:p w14:paraId="0874F94D" w14:textId="77777777" w:rsidR="00C2497F" w:rsidRPr="007F7628" w:rsidRDefault="00C2497F" w:rsidP="00C2497F">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1.8</w:t>
            </w:r>
          </w:p>
        </w:tc>
      </w:tr>
      <w:tr w:rsidR="00C2497F" w:rsidRPr="007F7628" w14:paraId="6EA5410A" w14:textId="77777777" w:rsidTr="00C2497F">
        <w:trPr>
          <w:gridAfter w:val="4"/>
          <w:cantSplit/>
          <w:trHeight w:val="277"/>
        </w:trPr>
        <w:tc>
          <w:tcPr>
            <w:tcW w:w="0" w:type="auto"/>
            <w:vMerge/>
            <w:tcBorders>
              <w:left w:val="nil"/>
              <w:bottom w:val="nil"/>
              <w:right w:val="nil"/>
            </w:tcBorders>
            <w:shd w:val="clear" w:color="auto" w:fill="FFFFFF"/>
          </w:tcPr>
          <w:p w14:paraId="528FB87C" w14:textId="77777777" w:rsidR="00C2497F" w:rsidRPr="007F7628" w:rsidRDefault="00C2497F" w:rsidP="00C2497F">
            <w:pPr>
              <w:widowControl w:val="0"/>
              <w:autoSpaceDE w:val="0"/>
              <w:autoSpaceDN w:val="0"/>
              <w:adjustRightInd w:val="0"/>
              <w:spacing w:after="0"/>
              <w:rPr>
                <w:rFonts w:ascii="Times" w:hAnsi="Times" w:cs="Times New Roman"/>
                <w:color w:val="000000"/>
                <w:sz w:val="24"/>
                <w:szCs w:val="24"/>
              </w:rPr>
            </w:pPr>
          </w:p>
        </w:tc>
      </w:tr>
      <w:tr w:rsidR="00C2497F" w:rsidRPr="007F7628" w14:paraId="05A6E465" w14:textId="77777777" w:rsidTr="00C2497F">
        <w:trPr>
          <w:gridAfter w:val="1"/>
          <w:cantSplit/>
        </w:trPr>
        <w:tc>
          <w:tcPr>
            <w:tcW w:w="0" w:type="auto"/>
            <w:tcBorders>
              <w:top w:val="nil"/>
              <w:left w:val="nil"/>
              <w:bottom w:val="nil"/>
              <w:right w:val="nil"/>
            </w:tcBorders>
            <w:shd w:val="clear" w:color="auto" w:fill="FFFFFF"/>
          </w:tcPr>
          <w:p w14:paraId="54BD0E39" w14:textId="77777777" w:rsidR="00C2497F" w:rsidRPr="007F7628" w:rsidRDefault="00C2497F" w:rsidP="00C2497F">
            <w:pPr>
              <w:widowControl w:val="0"/>
              <w:autoSpaceDE w:val="0"/>
              <w:autoSpaceDN w:val="0"/>
              <w:adjustRightInd w:val="0"/>
              <w:spacing w:after="0" w:line="320" w:lineRule="atLeast"/>
              <w:ind w:left="60" w:right="60"/>
              <w:rPr>
                <w:rFonts w:ascii="Times" w:hAnsi="Times" w:cs="Times New Roman"/>
                <w:color w:val="000000"/>
                <w:sz w:val="24"/>
                <w:szCs w:val="24"/>
              </w:rPr>
            </w:pPr>
          </w:p>
        </w:tc>
        <w:tc>
          <w:tcPr>
            <w:tcW w:w="0" w:type="auto"/>
            <w:tcBorders>
              <w:top w:val="nil"/>
              <w:left w:val="nil"/>
              <w:bottom w:val="nil"/>
              <w:right w:val="nil"/>
            </w:tcBorders>
            <w:shd w:val="clear" w:color="auto" w:fill="FFFFFF"/>
            <w:vAlign w:val="center"/>
          </w:tcPr>
          <w:p w14:paraId="73D788A1" w14:textId="77777777" w:rsidR="00C2497F" w:rsidRPr="007F7628" w:rsidRDefault="00C2497F" w:rsidP="00C2497F">
            <w:pPr>
              <w:widowControl w:val="0"/>
              <w:autoSpaceDE w:val="0"/>
              <w:autoSpaceDN w:val="0"/>
              <w:adjustRightInd w:val="0"/>
              <w:spacing w:after="0"/>
              <w:rPr>
                <w:rFonts w:ascii="Times" w:hAnsi="Times" w:cs="Times New Roman"/>
                <w:sz w:val="24"/>
                <w:szCs w:val="24"/>
              </w:rPr>
            </w:pPr>
          </w:p>
        </w:tc>
        <w:tc>
          <w:tcPr>
            <w:tcW w:w="0" w:type="auto"/>
            <w:gridSpan w:val="2"/>
            <w:tcBorders>
              <w:top w:val="nil"/>
              <w:left w:val="nil"/>
              <w:bottom w:val="nil"/>
              <w:right w:val="nil"/>
            </w:tcBorders>
            <w:shd w:val="clear" w:color="auto" w:fill="FFFFFF"/>
            <w:vAlign w:val="center"/>
          </w:tcPr>
          <w:p w14:paraId="2EA18638" w14:textId="77777777" w:rsidR="00C2497F" w:rsidRPr="007F7628" w:rsidRDefault="00C2497F" w:rsidP="00C2497F">
            <w:pPr>
              <w:widowControl w:val="0"/>
              <w:autoSpaceDE w:val="0"/>
              <w:autoSpaceDN w:val="0"/>
              <w:adjustRightInd w:val="0"/>
              <w:spacing w:after="0"/>
              <w:rPr>
                <w:rFonts w:ascii="Times" w:hAnsi="Times" w:cs="Times New Roman"/>
                <w:sz w:val="24"/>
                <w:szCs w:val="24"/>
              </w:rPr>
            </w:pPr>
          </w:p>
        </w:tc>
      </w:tr>
    </w:tbl>
    <w:p w14:paraId="6E94A632" w14:textId="77777777" w:rsidR="00F821F6" w:rsidRPr="007F7628" w:rsidRDefault="0094636E" w:rsidP="00C2497F">
      <w:pPr>
        <w:spacing w:after="0" w:line="480" w:lineRule="auto"/>
        <w:ind w:firstLine="720"/>
        <w:rPr>
          <w:rFonts w:ascii="Times" w:hAnsi="Times" w:cs="Times New Roman"/>
          <w:sz w:val="24"/>
          <w:szCs w:val="24"/>
        </w:rPr>
      </w:pPr>
      <w:r w:rsidRPr="007F7628">
        <w:rPr>
          <w:rFonts w:ascii="Times" w:hAnsi="Times" w:cs="Times New Roman"/>
          <w:sz w:val="24"/>
          <w:szCs w:val="24"/>
        </w:rPr>
        <w:t>Participants were asked to report which generation status best applied to them. Possible choices were 1</w:t>
      </w:r>
      <w:r w:rsidRPr="007F7628">
        <w:rPr>
          <w:rFonts w:ascii="Times" w:hAnsi="Times" w:cs="Times New Roman"/>
          <w:sz w:val="24"/>
          <w:szCs w:val="24"/>
          <w:vertAlign w:val="superscript"/>
        </w:rPr>
        <w:t>st</w:t>
      </w:r>
      <w:r w:rsidRPr="007F7628">
        <w:rPr>
          <w:rFonts w:ascii="Times" w:hAnsi="Times" w:cs="Times New Roman"/>
          <w:sz w:val="24"/>
          <w:szCs w:val="24"/>
        </w:rPr>
        <w:t xml:space="preserve"> generation “you were born in another country”, 2</w:t>
      </w:r>
      <w:r w:rsidRPr="007F7628">
        <w:rPr>
          <w:rFonts w:ascii="Times" w:hAnsi="Times" w:cs="Times New Roman"/>
          <w:sz w:val="24"/>
          <w:szCs w:val="24"/>
          <w:vertAlign w:val="superscript"/>
        </w:rPr>
        <w:t>nd</w:t>
      </w:r>
      <w:r w:rsidRPr="007F7628">
        <w:rPr>
          <w:rFonts w:ascii="Times" w:hAnsi="Times" w:cs="Times New Roman"/>
          <w:sz w:val="24"/>
          <w:szCs w:val="24"/>
        </w:rPr>
        <w:t xml:space="preserve"> generation “you were born in the U.S.</w:t>
      </w:r>
      <w:r w:rsidR="0066481A" w:rsidRPr="007F7628">
        <w:rPr>
          <w:rFonts w:ascii="Times" w:hAnsi="Times" w:cs="Times New Roman"/>
          <w:sz w:val="24"/>
          <w:szCs w:val="24"/>
        </w:rPr>
        <w:t>,</w:t>
      </w:r>
      <w:r w:rsidRPr="007F7628">
        <w:rPr>
          <w:rFonts w:ascii="Times" w:hAnsi="Times" w:cs="Times New Roman"/>
          <w:sz w:val="24"/>
          <w:szCs w:val="24"/>
        </w:rPr>
        <w:t xml:space="preserve"> either parent was </w:t>
      </w:r>
      <w:r w:rsidR="002F2AC2" w:rsidRPr="007F7628">
        <w:rPr>
          <w:rFonts w:ascii="Times" w:hAnsi="Times" w:cs="Times New Roman"/>
          <w:sz w:val="24"/>
          <w:szCs w:val="24"/>
        </w:rPr>
        <w:t>born</w:t>
      </w:r>
      <w:r w:rsidRPr="007F7628">
        <w:rPr>
          <w:rFonts w:ascii="Times" w:hAnsi="Times" w:cs="Times New Roman"/>
          <w:sz w:val="24"/>
          <w:szCs w:val="24"/>
        </w:rPr>
        <w:t xml:space="preserve"> in another country”, 3</w:t>
      </w:r>
      <w:r w:rsidRPr="007F7628">
        <w:rPr>
          <w:rFonts w:ascii="Times" w:hAnsi="Times" w:cs="Times New Roman"/>
          <w:sz w:val="24"/>
          <w:szCs w:val="24"/>
          <w:vertAlign w:val="superscript"/>
        </w:rPr>
        <w:t>rd</w:t>
      </w:r>
      <w:r w:rsidRPr="007F7628">
        <w:rPr>
          <w:rFonts w:ascii="Times" w:hAnsi="Times" w:cs="Times New Roman"/>
          <w:sz w:val="24"/>
          <w:szCs w:val="24"/>
        </w:rPr>
        <w:t xml:space="preserve"> generation “you were born in the U.S., both parents were born in the U.S. and all grandparents were born in another country”, 4</w:t>
      </w:r>
      <w:r w:rsidRPr="007F7628">
        <w:rPr>
          <w:rFonts w:ascii="Times" w:hAnsi="Times" w:cs="Times New Roman"/>
          <w:sz w:val="24"/>
          <w:szCs w:val="24"/>
          <w:vertAlign w:val="superscript"/>
        </w:rPr>
        <w:t>th</w:t>
      </w:r>
      <w:r w:rsidRPr="007F7628">
        <w:rPr>
          <w:rFonts w:ascii="Times" w:hAnsi="Times" w:cs="Times New Roman"/>
          <w:sz w:val="24"/>
          <w:szCs w:val="24"/>
        </w:rPr>
        <w:t xml:space="preserve"> generation “you and your parents were born in the U.S. and at least one grandparent was born in another country with the remainder being born in the U.S</w:t>
      </w:r>
      <w:r w:rsidR="000929F7" w:rsidRPr="007F7628">
        <w:rPr>
          <w:rFonts w:ascii="Times" w:hAnsi="Times" w:cs="Times New Roman"/>
          <w:sz w:val="24"/>
          <w:szCs w:val="24"/>
        </w:rPr>
        <w:t xml:space="preserve">” and </w:t>
      </w:r>
      <w:r w:rsidRPr="007F7628">
        <w:rPr>
          <w:rFonts w:ascii="Times" w:hAnsi="Times" w:cs="Times New Roman"/>
          <w:sz w:val="24"/>
          <w:szCs w:val="24"/>
        </w:rPr>
        <w:t>5</w:t>
      </w:r>
      <w:r w:rsidRPr="007F7628">
        <w:rPr>
          <w:rFonts w:ascii="Times" w:hAnsi="Times" w:cs="Times New Roman"/>
          <w:sz w:val="24"/>
          <w:szCs w:val="24"/>
          <w:vertAlign w:val="superscript"/>
        </w:rPr>
        <w:t>th</w:t>
      </w:r>
      <w:r w:rsidRPr="007F7628">
        <w:rPr>
          <w:rFonts w:ascii="Times" w:hAnsi="Times" w:cs="Times New Roman"/>
          <w:sz w:val="24"/>
          <w:szCs w:val="24"/>
        </w:rPr>
        <w:t xml:space="preserve"> generation “you and your parents were born in the US and all grandparents were born in the U.S.”</w:t>
      </w:r>
      <w:r w:rsidR="000929F7" w:rsidRPr="007F7628">
        <w:rPr>
          <w:rFonts w:ascii="Times" w:hAnsi="Times" w:cs="Times New Roman"/>
          <w:sz w:val="24"/>
          <w:szCs w:val="24"/>
        </w:rPr>
        <w:t xml:space="preserve"> </w:t>
      </w:r>
      <w:r w:rsidR="00F50685" w:rsidRPr="007F7628">
        <w:rPr>
          <w:rFonts w:ascii="Times" w:hAnsi="Times" w:cs="Times New Roman"/>
          <w:sz w:val="24"/>
          <w:szCs w:val="24"/>
        </w:rPr>
        <w:t xml:space="preserve">The majority of the participants were either </w:t>
      </w:r>
      <w:r w:rsidR="0066481A" w:rsidRPr="007F7628">
        <w:rPr>
          <w:rFonts w:ascii="Times" w:hAnsi="Times" w:cs="Times New Roman"/>
          <w:sz w:val="24"/>
          <w:szCs w:val="24"/>
        </w:rPr>
        <w:t>1</w:t>
      </w:r>
      <w:r w:rsidR="0066481A" w:rsidRPr="007F7628">
        <w:rPr>
          <w:rFonts w:ascii="Times" w:hAnsi="Times" w:cs="Times New Roman"/>
          <w:sz w:val="24"/>
          <w:szCs w:val="24"/>
          <w:vertAlign w:val="superscript"/>
        </w:rPr>
        <w:t xml:space="preserve">st </w:t>
      </w:r>
      <w:r w:rsidR="0066481A" w:rsidRPr="007F7628">
        <w:rPr>
          <w:rFonts w:ascii="Times" w:hAnsi="Times" w:cs="Times New Roman"/>
          <w:sz w:val="24"/>
          <w:szCs w:val="24"/>
        </w:rPr>
        <w:t xml:space="preserve">generation </w:t>
      </w:r>
      <w:r w:rsidR="00F50685" w:rsidRPr="007F7628">
        <w:rPr>
          <w:rFonts w:ascii="Times" w:hAnsi="Times" w:cs="Times New Roman"/>
          <w:sz w:val="24"/>
          <w:szCs w:val="24"/>
        </w:rPr>
        <w:t>(38.9%) or 2</w:t>
      </w:r>
      <w:r w:rsidR="00F50685" w:rsidRPr="007F7628">
        <w:rPr>
          <w:rFonts w:ascii="Times" w:hAnsi="Times" w:cs="Times New Roman"/>
          <w:sz w:val="24"/>
          <w:szCs w:val="24"/>
          <w:vertAlign w:val="superscript"/>
        </w:rPr>
        <w:t>nd</w:t>
      </w:r>
      <w:r w:rsidR="00F50685" w:rsidRPr="007F7628">
        <w:rPr>
          <w:rFonts w:ascii="Times" w:hAnsi="Times" w:cs="Times New Roman"/>
          <w:sz w:val="24"/>
          <w:szCs w:val="24"/>
        </w:rPr>
        <w:t xml:space="preserve"> generation (52.2%), with a total of eight percent identifying as 3</w:t>
      </w:r>
      <w:r w:rsidR="00F50685" w:rsidRPr="007F7628">
        <w:rPr>
          <w:rFonts w:ascii="Times" w:hAnsi="Times" w:cs="Times New Roman"/>
          <w:sz w:val="24"/>
          <w:szCs w:val="24"/>
          <w:vertAlign w:val="superscript"/>
        </w:rPr>
        <w:t>rd</w:t>
      </w:r>
      <w:r w:rsidR="00F50685" w:rsidRPr="007F7628">
        <w:rPr>
          <w:rFonts w:ascii="Times" w:hAnsi="Times" w:cs="Times New Roman"/>
          <w:sz w:val="24"/>
          <w:szCs w:val="24"/>
        </w:rPr>
        <w:t xml:space="preserve"> generation (4.4%), 4</w:t>
      </w:r>
      <w:r w:rsidR="00F50685" w:rsidRPr="007F7628">
        <w:rPr>
          <w:rFonts w:ascii="Times" w:hAnsi="Times" w:cs="Times New Roman"/>
          <w:sz w:val="24"/>
          <w:szCs w:val="24"/>
          <w:vertAlign w:val="superscript"/>
        </w:rPr>
        <w:t>th</w:t>
      </w:r>
      <w:r w:rsidR="00F50685" w:rsidRPr="007F7628">
        <w:rPr>
          <w:rFonts w:ascii="Times" w:hAnsi="Times" w:cs="Times New Roman"/>
          <w:sz w:val="24"/>
          <w:szCs w:val="24"/>
        </w:rPr>
        <w:t xml:space="preserve"> generation (1.8%), and 5</w:t>
      </w:r>
      <w:r w:rsidR="00F50685" w:rsidRPr="007F7628">
        <w:rPr>
          <w:rFonts w:ascii="Times" w:hAnsi="Times" w:cs="Times New Roman"/>
          <w:sz w:val="24"/>
          <w:szCs w:val="24"/>
          <w:vertAlign w:val="superscript"/>
        </w:rPr>
        <w:t>th</w:t>
      </w:r>
      <w:r w:rsidR="00F50685" w:rsidRPr="007F7628">
        <w:rPr>
          <w:rFonts w:ascii="Times" w:hAnsi="Times" w:cs="Times New Roman"/>
          <w:sz w:val="24"/>
          <w:szCs w:val="24"/>
        </w:rPr>
        <w:t xml:space="preserve"> generation (1.8%); one participant did not respond to this item. </w:t>
      </w:r>
    </w:p>
    <w:p w14:paraId="57B8AC25" w14:textId="77777777" w:rsidR="00A06FA9" w:rsidRPr="007F7628" w:rsidRDefault="007D5450" w:rsidP="00F821F6">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Participants were asked to write in their GPA, their most recent pre ACT or ACT score, and their class rank. </w:t>
      </w:r>
      <w:r w:rsidR="0066481A" w:rsidRPr="007F7628">
        <w:rPr>
          <w:rFonts w:ascii="Times" w:hAnsi="Times" w:cs="Times New Roman"/>
          <w:sz w:val="24"/>
          <w:szCs w:val="24"/>
        </w:rPr>
        <w:t xml:space="preserve">Teachers assisted the students in some of the classes. </w:t>
      </w:r>
      <w:r w:rsidR="00044CB0" w:rsidRPr="007F7628">
        <w:rPr>
          <w:rFonts w:ascii="Times" w:hAnsi="Times" w:cs="Times New Roman"/>
          <w:sz w:val="24"/>
          <w:szCs w:val="24"/>
        </w:rPr>
        <w:t xml:space="preserve">Ninety students, </w:t>
      </w:r>
      <w:r w:rsidR="001D1125" w:rsidRPr="007F7628">
        <w:rPr>
          <w:rFonts w:ascii="Times" w:hAnsi="Times" w:cs="Times New Roman"/>
          <w:sz w:val="24"/>
          <w:szCs w:val="24"/>
        </w:rPr>
        <w:t xml:space="preserve">79.6% of the sample </w:t>
      </w:r>
      <w:r w:rsidR="00441473" w:rsidRPr="007F7628">
        <w:rPr>
          <w:rFonts w:ascii="Times" w:hAnsi="Times" w:cs="Times New Roman"/>
          <w:sz w:val="24"/>
          <w:szCs w:val="24"/>
        </w:rPr>
        <w:t>population</w:t>
      </w:r>
      <w:r w:rsidR="00044CB0" w:rsidRPr="007F7628">
        <w:rPr>
          <w:rFonts w:ascii="Times" w:hAnsi="Times" w:cs="Times New Roman"/>
          <w:sz w:val="24"/>
          <w:szCs w:val="24"/>
        </w:rPr>
        <w:t>,</w:t>
      </w:r>
      <w:r w:rsidR="001D1125" w:rsidRPr="007F7628">
        <w:rPr>
          <w:rFonts w:ascii="Times" w:hAnsi="Times" w:cs="Times New Roman"/>
          <w:sz w:val="24"/>
          <w:szCs w:val="24"/>
        </w:rPr>
        <w:t xml:space="preserve"> </w:t>
      </w:r>
      <w:r w:rsidR="0047733B" w:rsidRPr="007F7628">
        <w:rPr>
          <w:rFonts w:ascii="Times" w:hAnsi="Times" w:cs="Times New Roman"/>
          <w:sz w:val="24"/>
          <w:szCs w:val="24"/>
        </w:rPr>
        <w:t>responded to the</w:t>
      </w:r>
      <w:r w:rsidR="00044CB0" w:rsidRPr="007F7628">
        <w:rPr>
          <w:rFonts w:ascii="Times" w:hAnsi="Times" w:cs="Times New Roman"/>
          <w:sz w:val="24"/>
          <w:szCs w:val="24"/>
        </w:rPr>
        <w:t xml:space="preserve"> GPA</w:t>
      </w:r>
      <w:r w:rsidR="0047733B" w:rsidRPr="007F7628">
        <w:rPr>
          <w:rFonts w:ascii="Times" w:hAnsi="Times" w:cs="Times New Roman"/>
          <w:sz w:val="24"/>
          <w:szCs w:val="24"/>
        </w:rPr>
        <w:t xml:space="preserve"> item</w:t>
      </w:r>
      <w:r w:rsidR="00044CB0" w:rsidRPr="007F7628">
        <w:rPr>
          <w:rFonts w:ascii="Times" w:hAnsi="Times" w:cs="Times New Roman"/>
          <w:sz w:val="24"/>
          <w:szCs w:val="24"/>
        </w:rPr>
        <w:t xml:space="preserve"> and the </w:t>
      </w:r>
      <w:r w:rsidR="001D1125" w:rsidRPr="007F7628">
        <w:rPr>
          <w:rFonts w:ascii="Times" w:hAnsi="Times" w:cs="Times New Roman"/>
          <w:sz w:val="24"/>
          <w:szCs w:val="24"/>
        </w:rPr>
        <w:t>mean GPA was 3.31 [SD = .49]</w:t>
      </w:r>
      <w:r w:rsidR="00441473" w:rsidRPr="007F7628">
        <w:rPr>
          <w:rFonts w:ascii="Times" w:hAnsi="Times" w:cs="Times New Roman"/>
          <w:sz w:val="24"/>
          <w:szCs w:val="24"/>
        </w:rPr>
        <w:t xml:space="preserve">. </w:t>
      </w:r>
      <w:r w:rsidR="00B03EC0" w:rsidRPr="007F7628">
        <w:rPr>
          <w:rFonts w:ascii="Times" w:hAnsi="Times" w:cs="Times New Roman"/>
          <w:sz w:val="24"/>
          <w:szCs w:val="24"/>
        </w:rPr>
        <w:t xml:space="preserve">Only 53 students responded to the item asking what their most recent pre ACT or ACT score was, the mean ACT score was 18.9 [SD = 5.88]. </w:t>
      </w:r>
      <w:r w:rsidR="006D09BD" w:rsidRPr="007F7628">
        <w:rPr>
          <w:rFonts w:ascii="Times" w:hAnsi="Times" w:cs="Times New Roman"/>
          <w:sz w:val="24"/>
          <w:szCs w:val="24"/>
        </w:rPr>
        <w:t>Class rank was assessed</w:t>
      </w:r>
      <w:r w:rsidR="00E332A2" w:rsidRPr="007F7628">
        <w:rPr>
          <w:rFonts w:ascii="Times" w:hAnsi="Times" w:cs="Times New Roman"/>
          <w:sz w:val="24"/>
          <w:szCs w:val="24"/>
        </w:rPr>
        <w:t xml:space="preserve"> where lower numbers correspond with higher standing in their class where higher numbers correspond with lower standing in their class. Class rank standing ranged from 99</w:t>
      </w:r>
      <w:r w:rsidR="00E332A2" w:rsidRPr="007F7628">
        <w:rPr>
          <w:rFonts w:ascii="Times" w:hAnsi="Times" w:cs="Times New Roman"/>
          <w:sz w:val="24"/>
          <w:szCs w:val="24"/>
          <w:vertAlign w:val="superscript"/>
        </w:rPr>
        <w:t>th</w:t>
      </w:r>
      <w:r w:rsidR="00E332A2" w:rsidRPr="007F7628">
        <w:rPr>
          <w:rFonts w:ascii="Times" w:hAnsi="Times" w:cs="Times New Roman"/>
          <w:sz w:val="24"/>
          <w:szCs w:val="24"/>
        </w:rPr>
        <w:t xml:space="preserve"> percent to 9</w:t>
      </w:r>
      <w:r w:rsidR="00E332A2" w:rsidRPr="007F7628">
        <w:rPr>
          <w:rFonts w:ascii="Times" w:hAnsi="Times" w:cs="Times New Roman"/>
          <w:sz w:val="24"/>
          <w:szCs w:val="24"/>
          <w:vertAlign w:val="superscript"/>
        </w:rPr>
        <w:t>th</w:t>
      </w:r>
      <w:r w:rsidR="00E332A2" w:rsidRPr="007F7628">
        <w:rPr>
          <w:rFonts w:ascii="Times" w:hAnsi="Times" w:cs="Times New Roman"/>
          <w:sz w:val="24"/>
          <w:szCs w:val="24"/>
        </w:rPr>
        <w:t xml:space="preserve"> percent with a mean of 69.4 [SD = 23.99</w:t>
      </w:r>
      <w:r w:rsidR="00E43FE9" w:rsidRPr="007F7628">
        <w:rPr>
          <w:rFonts w:ascii="Times" w:hAnsi="Times" w:cs="Times New Roman"/>
          <w:sz w:val="24"/>
          <w:szCs w:val="24"/>
        </w:rPr>
        <w:t xml:space="preserve">]. </w:t>
      </w:r>
      <w:r w:rsidRPr="007F7628">
        <w:rPr>
          <w:rFonts w:ascii="Times" w:hAnsi="Times" w:cs="Times New Roman"/>
          <w:sz w:val="24"/>
          <w:szCs w:val="24"/>
        </w:rPr>
        <w:t xml:space="preserve">A one-item relevant effort measure asked “how much effort do you typically put towards your school work relative to your social life and work/job.” </w:t>
      </w:r>
      <w:r w:rsidR="00E43FE9" w:rsidRPr="007F7628">
        <w:rPr>
          <w:rFonts w:ascii="Times" w:hAnsi="Times" w:cs="Times New Roman"/>
          <w:sz w:val="24"/>
          <w:szCs w:val="24"/>
        </w:rPr>
        <w:t>All participants responded, with 1.8% indicating</w:t>
      </w:r>
      <w:r w:rsidRPr="007F7628">
        <w:rPr>
          <w:rFonts w:ascii="Times" w:hAnsi="Times" w:cs="Times New Roman"/>
          <w:sz w:val="24"/>
          <w:szCs w:val="24"/>
        </w:rPr>
        <w:t xml:space="preserve"> “very little”, </w:t>
      </w:r>
      <w:r w:rsidR="00E43FE9" w:rsidRPr="007F7628">
        <w:rPr>
          <w:rFonts w:ascii="Times" w:hAnsi="Times" w:cs="Times New Roman"/>
          <w:sz w:val="24"/>
          <w:szCs w:val="24"/>
        </w:rPr>
        <w:t xml:space="preserve">6.2% indicating </w:t>
      </w:r>
      <w:r w:rsidRPr="007F7628">
        <w:rPr>
          <w:rFonts w:ascii="Times" w:hAnsi="Times" w:cs="Times New Roman"/>
          <w:sz w:val="24"/>
          <w:szCs w:val="24"/>
        </w:rPr>
        <w:t xml:space="preserve">“somewhat less than the social life and work/job”, </w:t>
      </w:r>
      <w:r w:rsidR="00E43FE9" w:rsidRPr="007F7628">
        <w:rPr>
          <w:rFonts w:ascii="Times" w:hAnsi="Times" w:cs="Times New Roman"/>
          <w:sz w:val="24"/>
          <w:szCs w:val="24"/>
        </w:rPr>
        <w:t xml:space="preserve">45.1% indicating </w:t>
      </w:r>
      <w:r w:rsidRPr="007F7628">
        <w:rPr>
          <w:rFonts w:ascii="Times" w:hAnsi="Times" w:cs="Times New Roman"/>
          <w:sz w:val="24"/>
          <w:szCs w:val="24"/>
        </w:rPr>
        <w:t xml:space="preserve">“about the same”, </w:t>
      </w:r>
      <w:r w:rsidR="00E43FE9" w:rsidRPr="007F7628">
        <w:rPr>
          <w:rFonts w:ascii="Times" w:hAnsi="Times" w:cs="Times New Roman"/>
          <w:sz w:val="24"/>
          <w:szCs w:val="24"/>
        </w:rPr>
        <w:t xml:space="preserve">30.1% indicating </w:t>
      </w:r>
      <w:r w:rsidRPr="007F7628">
        <w:rPr>
          <w:rFonts w:ascii="Times" w:hAnsi="Times" w:cs="Times New Roman"/>
          <w:sz w:val="24"/>
          <w:szCs w:val="24"/>
        </w:rPr>
        <w:t>“somewhat more than social life and work/job</w:t>
      </w:r>
      <w:r w:rsidR="00E43FE9" w:rsidRPr="007F7628">
        <w:rPr>
          <w:rFonts w:ascii="Times" w:hAnsi="Times" w:cs="Times New Roman"/>
          <w:sz w:val="24"/>
          <w:szCs w:val="24"/>
        </w:rPr>
        <w:t>”</w:t>
      </w:r>
      <w:r w:rsidRPr="007F7628">
        <w:rPr>
          <w:rFonts w:ascii="Times" w:hAnsi="Times" w:cs="Times New Roman"/>
          <w:sz w:val="24"/>
          <w:szCs w:val="24"/>
        </w:rPr>
        <w:t xml:space="preserve"> and </w:t>
      </w:r>
      <w:r w:rsidR="00E43FE9" w:rsidRPr="007F7628">
        <w:rPr>
          <w:rFonts w:ascii="Times" w:hAnsi="Times" w:cs="Times New Roman"/>
          <w:sz w:val="24"/>
          <w:szCs w:val="24"/>
        </w:rPr>
        <w:t xml:space="preserve">16.8% indicating </w:t>
      </w:r>
      <w:r w:rsidRPr="007F7628">
        <w:rPr>
          <w:rFonts w:ascii="Times" w:hAnsi="Times" w:cs="Times New Roman"/>
          <w:sz w:val="24"/>
          <w:szCs w:val="24"/>
        </w:rPr>
        <w:t>“very much mor</w:t>
      </w:r>
      <w:r w:rsidR="00562958" w:rsidRPr="007F7628">
        <w:rPr>
          <w:rFonts w:ascii="Times" w:hAnsi="Times" w:cs="Times New Roman"/>
          <w:sz w:val="24"/>
          <w:szCs w:val="24"/>
        </w:rPr>
        <w:t>e than social life and work/job.”</w:t>
      </w:r>
      <w:r w:rsidRPr="007F7628">
        <w:rPr>
          <w:rFonts w:ascii="Times" w:hAnsi="Times" w:cs="Times New Roman"/>
          <w:sz w:val="24"/>
          <w:szCs w:val="24"/>
        </w:rPr>
        <w:t xml:space="preserve"> Participants were asked if they planned to go to college, and if their response was yes they were instructed to check a box representing degree programs ranging from an Associate’s degree to a Doctoral degree. Three examples of degrees and career paths were provided for each category. </w:t>
      </w:r>
      <w:r w:rsidR="00E43FE9" w:rsidRPr="007F7628">
        <w:rPr>
          <w:rFonts w:ascii="Times" w:hAnsi="Times" w:cs="Times New Roman"/>
          <w:sz w:val="24"/>
          <w:szCs w:val="24"/>
        </w:rPr>
        <w:t>The vast majority of students (90.3%) reported that they intend to go to college, with 19.5% planning to pursue an Associate’s degree, 36.3% planning to pursue a Bachelor’s degree, 18.6% planning to pursue a Master’s degree and 17.7% planning to pursue a Doctoral degree (nine participants did not respond).</w:t>
      </w:r>
    </w:p>
    <w:p w14:paraId="62B0FB81" w14:textId="77777777" w:rsidR="001F083E" w:rsidRPr="007F7628" w:rsidRDefault="006862B1" w:rsidP="00B8329C">
      <w:pPr>
        <w:spacing w:after="0" w:line="480" w:lineRule="auto"/>
        <w:rPr>
          <w:rFonts w:ascii="Times" w:hAnsi="Times" w:cs="Times New Roman"/>
          <w:sz w:val="24"/>
          <w:szCs w:val="24"/>
        </w:rPr>
      </w:pPr>
      <w:r w:rsidRPr="007F7628">
        <w:rPr>
          <w:rFonts w:ascii="Times" w:hAnsi="Times" w:cs="Times New Roman"/>
          <w:sz w:val="24"/>
          <w:szCs w:val="24"/>
        </w:rPr>
        <w:tab/>
      </w:r>
      <w:r w:rsidR="00706FB9" w:rsidRPr="007F7628">
        <w:rPr>
          <w:rFonts w:ascii="Times" w:hAnsi="Times" w:cs="Times New Roman"/>
          <w:sz w:val="24"/>
          <w:szCs w:val="24"/>
        </w:rPr>
        <w:t xml:space="preserve">Moving from the individual to the family system, both paternal and maternal educational levels were assessed through student self-report. </w:t>
      </w:r>
      <w:r w:rsidR="00511B84" w:rsidRPr="007F7628">
        <w:rPr>
          <w:rFonts w:ascii="Times" w:hAnsi="Times" w:cs="Times New Roman"/>
          <w:sz w:val="24"/>
          <w:szCs w:val="24"/>
        </w:rPr>
        <w:t xml:space="preserve">The highest level of </w:t>
      </w:r>
      <w:r w:rsidR="00511B84" w:rsidRPr="007F7628">
        <w:rPr>
          <w:rFonts w:ascii="Times" w:hAnsi="Times" w:cs="Times New Roman"/>
          <w:sz w:val="24"/>
          <w:szCs w:val="24"/>
        </w:rPr>
        <w:lastRenderedPageBreak/>
        <w:t xml:space="preserve">education attained by the father is as follows: Did not complete high school (75.2%), </w:t>
      </w:r>
      <w:r w:rsidR="00CB158A" w:rsidRPr="007F7628">
        <w:rPr>
          <w:rFonts w:ascii="Times" w:hAnsi="Times" w:cs="Times New Roman"/>
          <w:sz w:val="24"/>
          <w:szCs w:val="24"/>
        </w:rPr>
        <w:t>General Education Development (GED; 1.8%), high school (16.8%), Associate’s degree (.9%), with six missing cases. Maternal education demonstrated a similar distribution with 63.7% not completing high school, 10.6</w:t>
      </w:r>
      <w:r w:rsidR="0066481A" w:rsidRPr="007F7628">
        <w:rPr>
          <w:rFonts w:ascii="Times" w:hAnsi="Times" w:cs="Times New Roman"/>
          <w:sz w:val="24"/>
          <w:szCs w:val="24"/>
        </w:rPr>
        <w:t>%</w:t>
      </w:r>
      <w:r w:rsidR="00CB158A" w:rsidRPr="007F7628">
        <w:rPr>
          <w:rFonts w:ascii="Times" w:hAnsi="Times" w:cs="Times New Roman"/>
          <w:sz w:val="24"/>
          <w:szCs w:val="24"/>
        </w:rPr>
        <w:t xml:space="preserve"> earning their GED, 16.8% completing formal high school, 1.8% earning their Associate’s degree, .9% earning their Bachelor’s degree, .9% earning their Doctoral degree and six missing cases. </w:t>
      </w:r>
      <w:r w:rsidR="00F04903" w:rsidRPr="007F7628">
        <w:rPr>
          <w:rFonts w:ascii="Times" w:hAnsi="Times" w:cs="Times New Roman"/>
          <w:sz w:val="24"/>
          <w:szCs w:val="24"/>
        </w:rPr>
        <w:t xml:space="preserve">Table 2 shows the percentages for both paternal and maternal educational attainment. </w:t>
      </w:r>
    </w:p>
    <w:p w14:paraId="3AAD6B91" w14:textId="77777777" w:rsidR="001C1E16" w:rsidRPr="007F7628" w:rsidRDefault="001C1E16" w:rsidP="001C1E16">
      <w:pPr>
        <w:pStyle w:val="Caption"/>
        <w:keepNext/>
      </w:pPr>
      <w:bookmarkStart w:id="32" w:name="_Toc277670093"/>
      <w:r w:rsidRPr="007F7628">
        <w:t xml:space="preserve">Table </w:t>
      </w:r>
      <w:r w:rsidR="008026F3">
        <w:fldChar w:fldCharType="begin"/>
      </w:r>
      <w:r w:rsidR="008026F3">
        <w:instrText xml:space="preserve"> SEQ Table \* ARABIC </w:instrText>
      </w:r>
      <w:r w:rsidR="008026F3">
        <w:fldChar w:fldCharType="separate"/>
      </w:r>
      <w:r w:rsidR="00467F30">
        <w:rPr>
          <w:noProof/>
        </w:rPr>
        <w:t>2</w:t>
      </w:r>
      <w:r w:rsidR="008026F3">
        <w:rPr>
          <w:noProof/>
        </w:rPr>
        <w:fldChar w:fldCharType="end"/>
      </w:r>
      <w:r w:rsidRPr="007F7628">
        <w:t xml:space="preserve"> </w:t>
      </w:r>
      <w:r w:rsidRPr="007F7628">
        <w:rPr>
          <w:b w:val="0"/>
        </w:rPr>
        <w:t>Highest Parental Level of Education Attained</w:t>
      </w:r>
      <w:bookmarkEnd w:id="32"/>
    </w:p>
    <w:tbl>
      <w:tblPr>
        <w:tblW w:w="317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7"/>
        <w:gridCol w:w="3027"/>
        <w:gridCol w:w="1257"/>
        <w:gridCol w:w="1101"/>
      </w:tblGrid>
      <w:tr w:rsidR="00443BD2" w:rsidRPr="007F7628" w14:paraId="7A46A5A0" w14:textId="77777777" w:rsidTr="001C1E16">
        <w:trPr>
          <w:cantSplit/>
        </w:trPr>
        <w:tc>
          <w:tcPr>
            <w:tcW w:w="2813" w:type="pct"/>
            <w:gridSpan w:val="2"/>
            <w:tcBorders>
              <w:left w:val="nil"/>
              <w:right w:val="nil"/>
            </w:tcBorders>
            <w:shd w:val="clear" w:color="auto" w:fill="FFFFFF"/>
            <w:vAlign w:val="bottom"/>
          </w:tcPr>
          <w:p w14:paraId="2A045C24" w14:textId="77777777" w:rsidR="00443BD2" w:rsidRPr="007F7628" w:rsidRDefault="00443BD2" w:rsidP="00ED14AE">
            <w:pPr>
              <w:widowControl w:val="0"/>
              <w:autoSpaceDE w:val="0"/>
              <w:autoSpaceDN w:val="0"/>
              <w:adjustRightInd w:val="0"/>
              <w:spacing w:after="0"/>
              <w:rPr>
                <w:rFonts w:ascii="Times" w:hAnsi="Times" w:cs="Times New Roman"/>
                <w:sz w:val="24"/>
                <w:szCs w:val="24"/>
              </w:rPr>
            </w:pPr>
          </w:p>
        </w:tc>
        <w:tc>
          <w:tcPr>
            <w:tcW w:w="2187" w:type="pct"/>
            <w:gridSpan w:val="2"/>
            <w:tcBorders>
              <w:left w:val="nil"/>
              <w:right w:val="nil"/>
            </w:tcBorders>
            <w:shd w:val="clear" w:color="auto" w:fill="FFFFFF"/>
            <w:vAlign w:val="bottom"/>
          </w:tcPr>
          <w:p w14:paraId="044F88FB" w14:textId="77777777" w:rsidR="00443BD2" w:rsidRPr="007F7628" w:rsidRDefault="00183E60" w:rsidP="00443BD2">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sz w:val="24"/>
                <w:szCs w:val="24"/>
              </w:rPr>
              <w:t xml:space="preserve">      </w:t>
            </w:r>
            <w:r w:rsidR="00443BD2" w:rsidRPr="007F7628">
              <w:rPr>
                <w:rFonts w:ascii="Times" w:hAnsi="Times" w:cs="Times New Roman"/>
                <w:sz w:val="24"/>
                <w:szCs w:val="24"/>
              </w:rPr>
              <w:t xml:space="preserve">Father         </w:t>
            </w:r>
            <w:r w:rsidR="00443BD2" w:rsidRPr="007F7628">
              <w:rPr>
                <w:rFonts w:ascii="Times" w:hAnsi="Times" w:cs="Times New Roman"/>
                <w:color w:val="000000"/>
                <w:sz w:val="24"/>
                <w:szCs w:val="24"/>
              </w:rPr>
              <w:t xml:space="preserve">Mother </w:t>
            </w:r>
          </w:p>
        </w:tc>
      </w:tr>
      <w:tr w:rsidR="00443BD2" w:rsidRPr="007F7628" w14:paraId="1A4B1B86" w14:textId="77777777" w:rsidTr="001C1E16">
        <w:trPr>
          <w:cantSplit/>
        </w:trPr>
        <w:tc>
          <w:tcPr>
            <w:tcW w:w="6" w:type="pct"/>
            <w:vMerge w:val="restart"/>
            <w:tcBorders>
              <w:left w:val="nil"/>
              <w:bottom w:val="nil"/>
              <w:right w:val="nil"/>
            </w:tcBorders>
            <w:shd w:val="clear" w:color="auto" w:fill="FFFFFF"/>
          </w:tcPr>
          <w:p w14:paraId="034CDDEB"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p>
        </w:tc>
        <w:tc>
          <w:tcPr>
            <w:tcW w:w="2807" w:type="pct"/>
            <w:tcBorders>
              <w:left w:val="nil"/>
              <w:bottom w:val="nil"/>
              <w:right w:val="nil"/>
            </w:tcBorders>
            <w:shd w:val="clear" w:color="auto" w:fill="FFFFFF"/>
          </w:tcPr>
          <w:p w14:paraId="36EA3E56"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Did not Complete High School</w:t>
            </w:r>
          </w:p>
        </w:tc>
        <w:tc>
          <w:tcPr>
            <w:tcW w:w="1166" w:type="pct"/>
            <w:tcBorders>
              <w:left w:val="nil"/>
              <w:bottom w:val="nil"/>
              <w:right w:val="nil"/>
            </w:tcBorders>
            <w:shd w:val="clear" w:color="auto" w:fill="FFFFFF"/>
          </w:tcPr>
          <w:p w14:paraId="53664B66"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75.2</w:t>
            </w:r>
          </w:p>
        </w:tc>
        <w:tc>
          <w:tcPr>
            <w:tcW w:w="1021" w:type="pct"/>
            <w:tcBorders>
              <w:left w:val="nil"/>
              <w:bottom w:val="nil"/>
              <w:right w:val="nil"/>
            </w:tcBorders>
            <w:shd w:val="clear" w:color="auto" w:fill="FFFFFF"/>
          </w:tcPr>
          <w:p w14:paraId="166776F4"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63.7</w:t>
            </w:r>
          </w:p>
        </w:tc>
      </w:tr>
      <w:tr w:rsidR="00443BD2" w:rsidRPr="007F7628" w14:paraId="4D359316" w14:textId="77777777" w:rsidTr="001C1E16">
        <w:trPr>
          <w:cantSplit/>
        </w:trPr>
        <w:tc>
          <w:tcPr>
            <w:tcW w:w="6" w:type="pct"/>
            <w:vMerge/>
            <w:tcBorders>
              <w:left w:val="nil"/>
              <w:bottom w:val="nil"/>
              <w:right w:val="nil"/>
            </w:tcBorders>
            <w:shd w:val="clear" w:color="auto" w:fill="FFFFFF"/>
          </w:tcPr>
          <w:p w14:paraId="4E6BB5F3" w14:textId="77777777" w:rsidR="00443BD2" w:rsidRPr="007F7628" w:rsidRDefault="00443BD2" w:rsidP="001F083E">
            <w:pPr>
              <w:widowControl w:val="0"/>
              <w:autoSpaceDE w:val="0"/>
              <w:autoSpaceDN w:val="0"/>
              <w:adjustRightInd w:val="0"/>
              <w:spacing w:after="0"/>
              <w:rPr>
                <w:rFonts w:ascii="Times" w:hAnsi="Times" w:cs="Times New Roman"/>
                <w:color w:val="000000"/>
                <w:sz w:val="24"/>
                <w:szCs w:val="24"/>
              </w:rPr>
            </w:pPr>
          </w:p>
        </w:tc>
        <w:tc>
          <w:tcPr>
            <w:tcW w:w="2807" w:type="pct"/>
            <w:tcBorders>
              <w:top w:val="nil"/>
              <w:left w:val="nil"/>
              <w:bottom w:val="nil"/>
              <w:right w:val="nil"/>
            </w:tcBorders>
            <w:shd w:val="clear" w:color="auto" w:fill="FFFFFF"/>
          </w:tcPr>
          <w:p w14:paraId="1530160E"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GED</w:t>
            </w:r>
          </w:p>
        </w:tc>
        <w:tc>
          <w:tcPr>
            <w:tcW w:w="1166" w:type="pct"/>
            <w:tcBorders>
              <w:top w:val="nil"/>
              <w:left w:val="nil"/>
              <w:bottom w:val="nil"/>
              <w:right w:val="nil"/>
            </w:tcBorders>
            <w:shd w:val="clear" w:color="auto" w:fill="FFFFFF"/>
          </w:tcPr>
          <w:p w14:paraId="70CAC457"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1.8</w:t>
            </w:r>
          </w:p>
        </w:tc>
        <w:tc>
          <w:tcPr>
            <w:tcW w:w="1021" w:type="pct"/>
            <w:tcBorders>
              <w:top w:val="nil"/>
              <w:left w:val="nil"/>
              <w:bottom w:val="nil"/>
              <w:right w:val="nil"/>
            </w:tcBorders>
            <w:shd w:val="clear" w:color="auto" w:fill="FFFFFF"/>
          </w:tcPr>
          <w:p w14:paraId="2DDB32B8"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10.6</w:t>
            </w:r>
          </w:p>
        </w:tc>
      </w:tr>
      <w:tr w:rsidR="00443BD2" w:rsidRPr="007F7628" w14:paraId="79666D94" w14:textId="77777777" w:rsidTr="001C1E16">
        <w:trPr>
          <w:cantSplit/>
        </w:trPr>
        <w:tc>
          <w:tcPr>
            <w:tcW w:w="6" w:type="pct"/>
            <w:vMerge/>
            <w:tcBorders>
              <w:left w:val="nil"/>
              <w:bottom w:val="nil"/>
              <w:right w:val="nil"/>
            </w:tcBorders>
            <w:shd w:val="clear" w:color="auto" w:fill="FFFFFF"/>
          </w:tcPr>
          <w:p w14:paraId="1B588F75" w14:textId="77777777" w:rsidR="00443BD2" w:rsidRPr="007F7628" w:rsidRDefault="00443BD2" w:rsidP="001F083E">
            <w:pPr>
              <w:widowControl w:val="0"/>
              <w:autoSpaceDE w:val="0"/>
              <w:autoSpaceDN w:val="0"/>
              <w:adjustRightInd w:val="0"/>
              <w:spacing w:after="0"/>
              <w:rPr>
                <w:rFonts w:ascii="Times" w:hAnsi="Times" w:cs="Times New Roman"/>
                <w:color w:val="000000"/>
                <w:sz w:val="24"/>
                <w:szCs w:val="24"/>
              </w:rPr>
            </w:pPr>
          </w:p>
        </w:tc>
        <w:tc>
          <w:tcPr>
            <w:tcW w:w="2807" w:type="pct"/>
            <w:tcBorders>
              <w:top w:val="nil"/>
              <w:left w:val="nil"/>
              <w:bottom w:val="nil"/>
              <w:right w:val="nil"/>
            </w:tcBorders>
            <w:shd w:val="clear" w:color="auto" w:fill="FFFFFF"/>
          </w:tcPr>
          <w:p w14:paraId="2F843487"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High School</w:t>
            </w:r>
          </w:p>
        </w:tc>
        <w:tc>
          <w:tcPr>
            <w:tcW w:w="1166" w:type="pct"/>
            <w:tcBorders>
              <w:top w:val="nil"/>
              <w:left w:val="nil"/>
              <w:bottom w:val="nil"/>
              <w:right w:val="nil"/>
            </w:tcBorders>
            <w:shd w:val="clear" w:color="auto" w:fill="FFFFFF"/>
          </w:tcPr>
          <w:p w14:paraId="7DDFDB48"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16.8</w:t>
            </w:r>
          </w:p>
        </w:tc>
        <w:tc>
          <w:tcPr>
            <w:tcW w:w="1021" w:type="pct"/>
            <w:tcBorders>
              <w:top w:val="nil"/>
              <w:left w:val="nil"/>
              <w:bottom w:val="nil"/>
              <w:right w:val="nil"/>
            </w:tcBorders>
            <w:shd w:val="clear" w:color="auto" w:fill="FFFFFF"/>
          </w:tcPr>
          <w:p w14:paraId="0FEC5ADC"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16.8</w:t>
            </w:r>
          </w:p>
        </w:tc>
      </w:tr>
      <w:tr w:rsidR="00443BD2" w:rsidRPr="007F7628" w14:paraId="6BF2285F" w14:textId="77777777" w:rsidTr="001C1E16">
        <w:trPr>
          <w:cantSplit/>
        </w:trPr>
        <w:tc>
          <w:tcPr>
            <w:tcW w:w="6" w:type="pct"/>
            <w:vMerge/>
            <w:tcBorders>
              <w:left w:val="nil"/>
              <w:bottom w:val="nil"/>
              <w:right w:val="nil"/>
            </w:tcBorders>
            <w:shd w:val="clear" w:color="auto" w:fill="FFFFFF"/>
          </w:tcPr>
          <w:p w14:paraId="6986C7CA" w14:textId="77777777" w:rsidR="00443BD2" w:rsidRPr="007F7628" w:rsidRDefault="00443BD2" w:rsidP="001F083E">
            <w:pPr>
              <w:widowControl w:val="0"/>
              <w:autoSpaceDE w:val="0"/>
              <w:autoSpaceDN w:val="0"/>
              <w:adjustRightInd w:val="0"/>
              <w:spacing w:after="0"/>
              <w:rPr>
                <w:rFonts w:ascii="Times" w:hAnsi="Times" w:cs="Times New Roman"/>
                <w:color w:val="000000"/>
                <w:sz w:val="24"/>
                <w:szCs w:val="24"/>
              </w:rPr>
            </w:pPr>
          </w:p>
        </w:tc>
        <w:tc>
          <w:tcPr>
            <w:tcW w:w="2807" w:type="pct"/>
            <w:tcBorders>
              <w:top w:val="nil"/>
              <w:left w:val="nil"/>
              <w:bottom w:val="nil"/>
              <w:right w:val="nil"/>
            </w:tcBorders>
            <w:shd w:val="clear" w:color="auto" w:fill="FFFFFF"/>
          </w:tcPr>
          <w:p w14:paraId="72AB887D"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Associate's Degree</w:t>
            </w:r>
          </w:p>
        </w:tc>
        <w:tc>
          <w:tcPr>
            <w:tcW w:w="1166" w:type="pct"/>
            <w:tcBorders>
              <w:top w:val="nil"/>
              <w:left w:val="nil"/>
              <w:bottom w:val="nil"/>
              <w:right w:val="nil"/>
            </w:tcBorders>
            <w:shd w:val="clear" w:color="auto" w:fill="FFFFFF"/>
          </w:tcPr>
          <w:p w14:paraId="39A02A22"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.9</w:t>
            </w:r>
          </w:p>
        </w:tc>
        <w:tc>
          <w:tcPr>
            <w:tcW w:w="1021" w:type="pct"/>
            <w:tcBorders>
              <w:top w:val="nil"/>
              <w:left w:val="nil"/>
              <w:bottom w:val="nil"/>
              <w:right w:val="nil"/>
            </w:tcBorders>
            <w:shd w:val="clear" w:color="auto" w:fill="FFFFFF"/>
          </w:tcPr>
          <w:p w14:paraId="507D249B"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1.8</w:t>
            </w:r>
          </w:p>
        </w:tc>
      </w:tr>
      <w:tr w:rsidR="00443BD2" w:rsidRPr="007F7628" w14:paraId="6E5A211B" w14:textId="77777777" w:rsidTr="001C1E16">
        <w:trPr>
          <w:cantSplit/>
        </w:trPr>
        <w:tc>
          <w:tcPr>
            <w:tcW w:w="6" w:type="pct"/>
            <w:vMerge/>
            <w:tcBorders>
              <w:left w:val="nil"/>
              <w:bottom w:val="nil"/>
              <w:right w:val="nil"/>
            </w:tcBorders>
            <w:shd w:val="clear" w:color="auto" w:fill="FFFFFF"/>
          </w:tcPr>
          <w:p w14:paraId="4403AB17" w14:textId="77777777" w:rsidR="00443BD2" w:rsidRPr="007F7628" w:rsidRDefault="00443BD2" w:rsidP="001F083E">
            <w:pPr>
              <w:widowControl w:val="0"/>
              <w:autoSpaceDE w:val="0"/>
              <w:autoSpaceDN w:val="0"/>
              <w:adjustRightInd w:val="0"/>
              <w:spacing w:after="0"/>
              <w:rPr>
                <w:rFonts w:ascii="Times" w:hAnsi="Times" w:cs="Times New Roman"/>
                <w:color w:val="000000"/>
                <w:sz w:val="24"/>
                <w:szCs w:val="24"/>
              </w:rPr>
            </w:pPr>
          </w:p>
        </w:tc>
        <w:tc>
          <w:tcPr>
            <w:tcW w:w="2807" w:type="pct"/>
            <w:tcBorders>
              <w:top w:val="nil"/>
              <w:left w:val="nil"/>
              <w:bottom w:val="nil"/>
              <w:right w:val="nil"/>
            </w:tcBorders>
            <w:shd w:val="clear" w:color="auto" w:fill="FFFFFF"/>
          </w:tcPr>
          <w:p w14:paraId="5BC75E75"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Bachelor’s Degree</w:t>
            </w:r>
          </w:p>
        </w:tc>
        <w:tc>
          <w:tcPr>
            <w:tcW w:w="1166" w:type="pct"/>
            <w:tcBorders>
              <w:top w:val="nil"/>
              <w:left w:val="nil"/>
              <w:bottom w:val="nil"/>
              <w:right w:val="nil"/>
            </w:tcBorders>
            <w:shd w:val="clear" w:color="auto" w:fill="FFFFFF"/>
          </w:tcPr>
          <w:p w14:paraId="0A7F84D3"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0</w:t>
            </w:r>
          </w:p>
        </w:tc>
        <w:tc>
          <w:tcPr>
            <w:tcW w:w="1021" w:type="pct"/>
            <w:tcBorders>
              <w:top w:val="nil"/>
              <w:left w:val="nil"/>
              <w:bottom w:val="nil"/>
              <w:right w:val="nil"/>
            </w:tcBorders>
            <w:shd w:val="clear" w:color="auto" w:fill="FFFFFF"/>
          </w:tcPr>
          <w:p w14:paraId="59174FB8"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.9</w:t>
            </w:r>
          </w:p>
        </w:tc>
      </w:tr>
      <w:tr w:rsidR="00443BD2" w:rsidRPr="007F7628" w14:paraId="10E51585" w14:textId="77777777" w:rsidTr="001C1E16">
        <w:trPr>
          <w:cantSplit/>
        </w:trPr>
        <w:tc>
          <w:tcPr>
            <w:tcW w:w="6" w:type="pct"/>
            <w:vMerge/>
            <w:tcBorders>
              <w:left w:val="nil"/>
              <w:bottom w:val="nil"/>
              <w:right w:val="nil"/>
            </w:tcBorders>
            <w:shd w:val="clear" w:color="auto" w:fill="FFFFFF"/>
          </w:tcPr>
          <w:p w14:paraId="12B4EBCB" w14:textId="77777777" w:rsidR="00443BD2" w:rsidRPr="007F7628" w:rsidRDefault="00443BD2" w:rsidP="001F083E">
            <w:pPr>
              <w:widowControl w:val="0"/>
              <w:autoSpaceDE w:val="0"/>
              <w:autoSpaceDN w:val="0"/>
              <w:adjustRightInd w:val="0"/>
              <w:spacing w:after="0"/>
              <w:rPr>
                <w:rFonts w:ascii="Times" w:hAnsi="Times" w:cs="Times New Roman"/>
                <w:color w:val="000000"/>
                <w:sz w:val="24"/>
                <w:szCs w:val="24"/>
              </w:rPr>
            </w:pPr>
          </w:p>
        </w:tc>
        <w:tc>
          <w:tcPr>
            <w:tcW w:w="2807" w:type="pct"/>
            <w:tcBorders>
              <w:top w:val="nil"/>
              <w:left w:val="nil"/>
              <w:bottom w:val="nil"/>
              <w:right w:val="nil"/>
            </w:tcBorders>
            <w:shd w:val="clear" w:color="auto" w:fill="FFFFFF"/>
          </w:tcPr>
          <w:p w14:paraId="41C67C46" w14:textId="77777777" w:rsidR="00443BD2" w:rsidRPr="007F7628" w:rsidRDefault="00443BD2" w:rsidP="001F083E">
            <w:pPr>
              <w:widowControl w:val="0"/>
              <w:autoSpaceDE w:val="0"/>
              <w:autoSpaceDN w:val="0"/>
              <w:adjustRightInd w:val="0"/>
              <w:spacing w:after="0" w:line="320" w:lineRule="atLeast"/>
              <w:ind w:left="60" w:right="60"/>
              <w:rPr>
                <w:rFonts w:ascii="Times" w:hAnsi="Times" w:cs="Times New Roman"/>
                <w:color w:val="000000"/>
                <w:sz w:val="24"/>
                <w:szCs w:val="24"/>
              </w:rPr>
            </w:pPr>
            <w:r w:rsidRPr="007F7628">
              <w:rPr>
                <w:rFonts w:ascii="Times" w:hAnsi="Times" w:cs="Times New Roman"/>
                <w:color w:val="000000"/>
                <w:sz w:val="24"/>
                <w:szCs w:val="24"/>
              </w:rPr>
              <w:t>Doctoral Degree</w:t>
            </w:r>
          </w:p>
        </w:tc>
        <w:tc>
          <w:tcPr>
            <w:tcW w:w="1166" w:type="pct"/>
            <w:tcBorders>
              <w:top w:val="nil"/>
              <w:left w:val="nil"/>
              <w:bottom w:val="nil"/>
              <w:right w:val="nil"/>
            </w:tcBorders>
            <w:shd w:val="clear" w:color="auto" w:fill="FFFFFF"/>
          </w:tcPr>
          <w:p w14:paraId="769A65BD"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0</w:t>
            </w:r>
          </w:p>
        </w:tc>
        <w:tc>
          <w:tcPr>
            <w:tcW w:w="1021" w:type="pct"/>
            <w:tcBorders>
              <w:top w:val="nil"/>
              <w:left w:val="nil"/>
              <w:bottom w:val="nil"/>
              <w:right w:val="nil"/>
            </w:tcBorders>
            <w:shd w:val="clear" w:color="auto" w:fill="FFFFFF"/>
          </w:tcPr>
          <w:p w14:paraId="1C3DFB79" w14:textId="77777777" w:rsidR="00443BD2" w:rsidRPr="007F7628" w:rsidRDefault="00443BD2" w:rsidP="001F083E">
            <w:pPr>
              <w:widowControl w:val="0"/>
              <w:autoSpaceDE w:val="0"/>
              <w:autoSpaceDN w:val="0"/>
              <w:adjustRightInd w:val="0"/>
              <w:spacing w:after="0" w:line="320" w:lineRule="atLeast"/>
              <w:ind w:left="60" w:right="60"/>
              <w:jc w:val="right"/>
              <w:rPr>
                <w:rFonts w:ascii="Times" w:hAnsi="Times" w:cs="Times New Roman"/>
                <w:color w:val="000000"/>
                <w:sz w:val="24"/>
                <w:szCs w:val="24"/>
              </w:rPr>
            </w:pPr>
            <w:r w:rsidRPr="007F7628">
              <w:rPr>
                <w:rFonts w:ascii="Times" w:hAnsi="Times" w:cs="Times New Roman"/>
                <w:color w:val="000000"/>
                <w:sz w:val="24"/>
                <w:szCs w:val="24"/>
              </w:rPr>
              <w:t>.9</w:t>
            </w:r>
          </w:p>
        </w:tc>
      </w:tr>
      <w:tr w:rsidR="00B54AA2" w:rsidRPr="007F7628" w14:paraId="5E724A19" w14:textId="77777777" w:rsidTr="001C1E16">
        <w:trPr>
          <w:gridAfter w:val="3"/>
          <w:wAfter w:w="4994" w:type="pct"/>
          <w:cantSplit/>
        </w:trPr>
        <w:tc>
          <w:tcPr>
            <w:tcW w:w="6" w:type="pct"/>
            <w:tcBorders>
              <w:top w:val="nil"/>
              <w:left w:val="nil"/>
              <w:bottom w:val="nil"/>
              <w:right w:val="nil"/>
            </w:tcBorders>
            <w:shd w:val="clear" w:color="auto" w:fill="FFFFFF"/>
          </w:tcPr>
          <w:p w14:paraId="3F774A83" w14:textId="77777777" w:rsidR="00B54AA2" w:rsidRPr="007F7628" w:rsidRDefault="00B54AA2" w:rsidP="001F083E">
            <w:pPr>
              <w:widowControl w:val="0"/>
              <w:autoSpaceDE w:val="0"/>
              <w:autoSpaceDN w:val="0"/>
              <w:adjustRightInd w:val="0"/>
              <w:spacing w:after="0" w:line="320" w:lineRule="atLeast"/>
              <w:ind w:left="60" w:right="60"/>
              <w:rPr>
                <w:rFonts w:ascii="Times" w:hAnsi="Times" w:cs="Times New Roman"/>
                <w:color w:val="000000"/>
                <w:sz w:val="24"/>
                <w:szCs w:val="24"/>
              </w:rPr>
            </w:pPr>
          </w:p>
        </w:tc>
      </w:tr>
    </w:tbl>
    <w:p w14:paraId="619177FF" w14:textId="77777777" w:rsidR="00F821F6" w:rsidRPr="007F7628" w:rsidRDefault="00F821F6" w:rsidP="00BE12A5">
      <w:pPr>
        <w:spacing w:after="0" w:line="480" w:lineRule="auto"/>
        <w:ind w:firstLine="720"/>
        <w:rPr>
          <w:rFonts w:ascii="Times" w:hAnsi="Times" w:cs="Times New Roman"/>
          <w:sz w:val="24"/>
          <w:szCs w:val="24"/>
        </w:rPr>
      </w:pPr>
      <w:r w:rsidRPr="007F7628">
        <w:rPr>
          <w:rFonts w:ascii="Times" w:hAnsi="Times" w:cs="Times New Roman"/>
          <w:sz w:val="24"/>
          <w:szCs w:val="24"/>
        </w:rPr>
        <w:t xml:space="preserve">Socioeconomic Status (SES) was measured in two ways. First, participants were asked if they qualified for free or reduced student lunch. </w:t>
      </w:r>
      <w:r w:rsidR="00CF30F4" w:rsidRPr="007F7628">
        <w:rPr>
          <w:rFonts w:ascii="Times" w:hAnsi="Times" w:cs="Times New Roman"/>
          <w:sz w:val="24"/>
          <w:szCs w:val="24"/>
        </w:rPr>
        <w:t xml:space="preserve">The vast majority (90.3%) of students qualified for free or reduced school lunch. To quality for free lunch, a family of four must have an annual income of less than or equal to $23,850 and must make less than or equal to $44,123 annually </w:t>
      </w:r>
      <w:r w:rsidR="00CF30F4" w:rsidRPr="007F7628">
        <w:rPr>
          <w:rFonts w:ascii="Times" w:hAnsi="Times" w:cs="Times New Roman"/>
          <w:sz w:val="24"/>
          <w:szCs w:val="24"/>
        </w:rPr>
        <w:fldChar w:fldCharType="begin"/>
      </w:r>
      <w:r w:rsidR="00364669" w:rsidRPr="007F7628">
        <w:rPr>
          <w:rFonts w:ascii="Times" w:hAnsi="Times" w:cs="Times New Roman"/>
          <w:sz w:val="24"/>
          <w:szCs w:val="24"/>
        </w:rPr>
        <w:instrText xml:space="preserve"> ADDIN EN.CITE &lt;EndNote&gt;&lt;Cite&gt;&lt;Author&gt;United Stated Department of Agriculture Food and Nutrition Service&lt;/Author&gt;&lt;Year&gt;2014&lt;/Year&gt;&lt;RecNum&gt;1441&lt;/RecNum&gt;&lt;DisplayText&gt;(United Stated Department of Agriculture Food and Nutrition Service, 2014)&lt;/DisplayText&gt;&lt;record&gt;&lt;rec-number&gt;1441&lt;/rec-number&gt;&lt;foreign-keys&gt;&lt;key app="EN" db-id="pd5wf2x00efatoevwr5xfs9mptvs2aafdw5e" timestamp="1412535714"&gt;1441&lt;/key&gt;&lt;/foreign-keys&gt;&lt;ref-type name="Web Page"&gt;12&lt;/ref-type&gt;&lt;contributors&gt;&lt;authors&gt;&lt;author&gt;United Stated Department of Agriculture Food and Nutrition Service,.&lt;/author&gt;&lt;/authors&gt;&lt;/contributors&gt;&lt;titles&gt;&lt;title&gt;Income Eligibility Guidelines, July 1, 2014 to June 30, 2015&lt;/title&gt;&lt;/titles&gt;&lt;volume&gt;2014&lt;/volume&gt;&lt;number&gt;October 5th&lt;/number&gt;&lt;dates&gt;&lt;year&gt;2014&lt;/year&gt;&lt;/dates&gt;&lt;publisher&gt;USDA&lt;/publisher&gt;&lt;urls&gt;&lt;related-urls&gt;&lt;url&gt;http://www.fns.usda.gov/sites/default/files/2014-04788.pdf&lt;/url&gt;&lt;/related-urls&gt;&lt;/urls&gt;&lt;/record&gt;&lt;/Cite&gt;&lt;/EndNote&gt;</w:instrText>
      </w:r>
      <w:r w:rsidR="00CF30F4" w:rsidRPr="007F7628">
        <w:rPr>
          <w:rFonts w:ascii="Times" w:hAnsi="Times" w:cs="Times New Roman"/>
          <w:sz w:val="24"/>
          <w:szCs w:val="24"/>
        </w:rPr>
        <w:fldChar w:fldCharType="separate"/>
      </w:r>
      <w:r w:rsidR="00364669" w:rsidRPr="007F7628">
        <w:rPr>
          <w:rFonts w:ascii="Times" w:hAnsi="Times" w:cs="Times New Roman"/>
          <w:noProof/>
          <w:sz w:val="24"/>
          <w:szCs w:val="24"/>
        </w:rPr>
        <w:t>(United Stated Department of Agriculture Food and Nutrition Service, 2014)</w:t>
      </w:r>
      <w:r w:rsidR="00CF30F4" w:rsidRPr="007F7628">
        <w:rPr>
          <w:rFonts w:ascii="Times" w:hAnsi="Times" w:cs="Times New Roman"/>
          <w:sz w:val="24"/>
          <w:szCs w:val="24"/>
        </w:rPr>
        <w:fldChar w:fldCharType="end"/>
      </w:r>
      <w:r w:rsidR="00CF30F4" w:rsidRPr="007F7628">
        <w:rPr>
          <w:rFonts w:ascii="Times" w:hAnsi="Times" w:cs="Times New Roman"/>
          <w:sz w:val="24"/>
          <w:szCs w:val="24"/>
        </w:rPr>
        <w:t xml:space="preserve">. </w:t>
      </w:r>
      <w:r w:rsidRPr="007F7628">
        <w:rPr>
          <w:rFonts w:ascii="Times" w:hAnsi="Times" w:cs="Times New Roman"/>
          <w:sz w:val="24"/>
          <w:szCs w:val="24"/>
        </w:rPr>
        <w:t>Second, students were provided with picture of a ladder and told that it demonstrates how American society is set up with the top</w:t>
      </w:r>
      <w:r w:rsidR="00CF30F4" w:rsidRPr="007F7628">
        <w:rPr>
          <w:rFonts w:ascii="Times" w:hAnsi="Times" w:cs="Times New Roman"/>
          <w:sz w:val="24"/>
          <w:szCs w:val="24"/>
        </w:rPr>
        <w:t xml:space="preserve"> (corresponding to a 10)</w:t>
      </w:r>
      <w:r w:rsidRPr="007F7628">
        <w:rPr>
          <w:rFonts w:ascii="Times" w:hAnsi="Times" w:cs="Times New Roman"/>
          <w:sz w:val="24"/>
          <w:szCs w:val="24"/>
        </w:rPr>
        <w:t xml:space="preserve"> representing the people who are best off and the bottom representing those who are worst off</w:t>
      </w:r>
      <w:r w:rsidR="00CF30F4" w:rsidRPr="007F7628">
        <w:rPr>
          <w:rFonts w:ascii="Times" w:hAnsi="Times" w:cs="Times New Roman"/>
          <w:sz w:val="24"/>
          <w:szCs w:val="24"/>
        </w:rPr>
        <w:t xml:space="preserve"> (corresponding to a 1)</w:t>
      </w:r>
      <w:r w:rsidRPr="007F7628">
        <w:rPr>
          <w:rFonts w:ascii="Times" w:hAnsi="Times" w:cs="Times New Roman"/>
          <w:sz w:val="24"/>
          <w:szCs w:val="24"/>
        </w:rPr>
        <w:t xml:space="preserve">. Students were asked to think </w:t>
      </w:r>
      <w:r w:rsidR="0066481A" w:rsidRPr="007F7628">
        <w:rPr>
          <w:rFonts w:ascii="Times" w:hAnsi="Times" w:cs="Times New Roman"/>
          <w:sz w:val="24"/>
          <w:szCs w:val="24"/>
        </w:rPr>
        <w:t>about their family and fill in 1</w:t>
      </w:r>
      <w:r w:rsidRPr="007F7628">
        <w:rPr>
          <w:rFonts w:ascii="Times" w:hAnsi="Times" w:cs="Times New Roman"/>
          <w:sz w:val="24"/>
          <w:szCs w:val="24"/>
        </w:rPr>
        <w:t xml:space="preserve"> of the </w:t>
      </w:r>
      <w:r w:rsidR="0066481A" w:rsidRPr="007F7628">
        <w:rPr>
          <w:rFonts w:ascii="Times" w:hAnsi="Times" w:cs="Times New Roman"/>
          <w:sz w:val="24"/>
          <w:szCs w:val="24"/>
        </w:rPr>
        <w:t>10</w:t>
      </w:r>
      <w:r w:rsidRPr="007F7628">
        <w:rPr>
          <w:rFonts w:ascii="Times" w:hAnsi="Times" w:cs="Times New Roman"/>
          <w:sz w:val="24"/>
          <w:szCs w:val="24"/>
        </w:rPr>
        <w:t xml:space="preserve"> circles that correspond to a rung on the ladder to represent where they </w:t>
      </w:r>
      <w:r w:rsidRPr="007F7628">
        <w:rPr>
          <w:rFonts w:ascii="Times" w:hAnsi="Times" w:cs="Times New Roman"/>
          <w:sz w:val="24"/>
          <w:szCs w:val="24"/>
        </w:rPr>
        <w:lastRenderedPageBreak/>
        <w:t xml:space="preserve">think their family would be on the ladder. </w:t>
      </w:r>
      <w:r w:rsidR="00CF30F4" w:rsidRPr="007F7628">
        <w:rPr>
          <w:rFonts w:ascii="Times" w:hAnsi="Times" w:cs="Times New Roman"/>
          <w:sz w:val="24"/>
          <w:szCs w:val="24"/>
        </w:rPr>
        <w:t>Mean family SES was 5.40 [SD = 1.52] on a scale from 1 (representing the people who are worst off) to 10 (representing those who are best off).</w:t>
      </w:r>
      <w:r w:rsidR="00506D9E" w:rsidRPr="007F7628">
        <w:rPr>
          <w:rFonts w:ascii="Times" w:hAnsi="Times" w:cs="Times New Roman"/>
          <w:sz w:val="24"/>
          <w:szCs w:val="24"/>
        </w:rPr>
        <w:t xml:space="preserve"> </w:t>
      </w:r>
      <w:r w:rsidRPr="007F7628">
        <w:rPr>
          <w:rFonts w:ascii="Times" w:hAnsi="Times" w:cs="Times New Roman"/>
          <w:sz w:val="24"/>
          <w:szCs w:val="24"/>
        </w:rPr>
        <w:t xml:space="preserve">A similar SES item was used to assess the participants’ perceived status within their high school. The top of the ladder was described as those students who are most respected and </w:t>
      </w:r>
      <w:r w:rsidR="0066481A" w:rsidRPr="007F7628">
        <w:rPr>
          <w:rFonts w:ascii="Times" w:hAnsi="Times" w:cs="Times New Roman"/>
          <w:sz w:val="24"/>
          <w:szCs w:val="24"/>
        </w:rPr>
        <w:t xml:space="preserve">who have </w:t>
      </w:r>
      <w:r w:rsidRPr="007F7628">
        <w:rPr>
          <w:rFonts w:ascii="Times" w:hAnsi="Times" w:cs="Times New Roman"/>
          <w:sz w:val="24"/>
          <w:szCs w:val="24"/>
        </w:rPr>
        <w:t xml:space="preserve">the highest grades while the bottom of the ladder described those who no one respects and who have the worst grades. </w:t>
      </w:r>
      <w:r w:rsidR="00506D9E" w:rsidRPr="007F7628">
        <w:rPr>
          <w:rFonts w:ascii="Times" w:hAnsi="Times" w:cs="Times New Roman"/>
          <w:sz w:val="24"/>
          <w:szCs w:val="24"/>
        </w:rPr>
        <w:t xml:space="preserve">Mean student SES relative to others within their school was 7.19 [SD = 1.77] on a scale from 1 (representing students who no one respects and who have the worst grades), to 10 (representing those who earn the most respect and have their highest standing). </w:t>
      </w:r>
      <w:r w:rsidRPr="007F7628">
        <w:rPr>
          <w:rFonts w:ascii="Times" w:hAnsi="Times" w:cs="Times New Roman"/>
          <w:sz w:val="24"/>
          <w:szCs w:val="24"/>
        </w:rPr>
        <w:t xml:space="preserve">This measure of subjective perception of social status was borrowed from the MacArthur Scale of Subjective Social Status-Youth Version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&lt;EndNote&gt;&lt;Cite&gt;&lt;Author&gt;Goodman&lt;/Author&gt;&lt;Year&gt;2001&lt;/Year&gt;&lt;RecNum&gt;1440&lt;/RecNum&gt;&lt;DisplayText&gt;(Goodman et al., 2001)&lt;/DisplayText&gt;&lt;record&gt;&lt;rec-number&gt;1440&lt;/rec-number&gt;&lt;foreign-keys&gt;&lt;key app="EN" db-id="pd5wf2x00efatoevwr5xfs9mptvs2aafdw5e" timestamp="1410718624"&gt;1440&lt;/key&gt;&lt;/foreign-keys&gt;&lt;ref-type name="Journal Article"&gt;17&lt;/ref-type&gt;&lt;contributors&gt;&lt;authors&gt;&lt;author&gt;Goodman, Elizabeth&lt;/author&gt;&lt;author&gt;Adler, Nancy E.&lt;/author&gt;&lt;author&gt;Kawachi, Ichiro&lt;/author&gt;&lt;author&gt;Frazier, A. Lindsay&lt;/author&gt;&lt;author&gt;Huang, Bin&lt;/author&gt;&lt;author&gt;Colditz, Graham A.&lt;/author&gt;&lt;/authors&gt;&lt;/contributors&gt;&lt;titles&gt;&lt;title&gt;Adolescents&amp;amp;#039; Perceptions of Social Status: Development and Evaluation of a New Indicator.(Abstract)&lt;/title&gt;&lt;secondary-title&gt;Pediatrics&lt;/secondary-title&gt;&lt;/titles&gt;&lt;periodical&gt;&lt;full-title&gt;Pediatrics&lt;/full-title&gt;&lt;/periodical&gt;&lt;pages&gt;459&lt;/pages&gt;&lt;volume&gt;108&lt;/volume&gt;&lt;number&gt;2&lt;/number&gt;&lt;keywords&gt;&lt;keyword&gt;Social Status -- Measurement&lt;/keyword&gt;&lt;keyword&gt;Youth -- Health Aspects&lt;/keyword&gt;&lt;/keywords&gt;&lt;dates&gt;&lt;year&gt;2001&lt;/year&gt;&lt;/dates&gt;&lt;isbn&gt;0031-4005&lt;/isbn&gt;&lt;urls&gt;&lt;/urls&gt;&lt;/record&gt;&lt;/Cite&gt;&lt;/EndNote&gt;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(Goodman et al., 2001)</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24B56674" w14:textId="77777777" w:rsidR="0088357F" w:rsidRPr="007F7628" w:rsidRDefault="00DC5174" w:rsidP="00DF7443">
      <w:pPr>
        <w:pStyle w:val="Heading2"/>
      </w:pPr>
      <w:bookmarkStart w:id="33" w:name="_Toc285715558"/>
      <w:r w:rsidRPr="007F7628">
        <w:t>Measures</w:t>
      </w:r>
      <w:bookmarkEnd w:id="33"/>
      <w:r w:rsidR="00136FEB" w:rsidRPr="007F7628">
        <w:t xml:space="preserve"> </w:t>
      </w:r>
      <w:r w:rsidR="0088357F" w:rsidRPr="007F7628">
        <w:tab/>
      </w:r>
      <w:r w:rsidR="00987F0C" w:rsidRPr="007F7628">
        <w:t xml:space="preserve"> </w:t>
      </w:r>
    </w:p>
    <w:p w14:paraId="5E282A6F" w14:textId="77777777" w:rsidR="007E4E94" w:rsidRPr="007F7628" w:rsidRDefault="00DC5174" w:rsidP="00CF5B5D">
      <w:pPr>
        <w:spacing w:after="0" w:line="480" w:lineRule="auto"/>
        <w:ind w:firstLine="720"/>
        <w:rPr>
          <w:rFonts w:ascii="Times" w:hAnsi="Times" w:cs="Times New Roman"/>
          <w:b/>
          <w:sz w:val="24"/>
          <w:szCs w:val="24"/>
        </w:rPr>
      </w:pPr>
      <w:r w:rsidRPr="007F7628">
        <w:rPr>
          <w:rStyle w:val="Heading3Char"/>
        </w:rPr>
        <w:t>Mexican American cultural values scale (MACVS)</w:t>
      </w:r>
      <w:r w:rsidRPr="007F7628">
        <w:rPr>
          <w:rFonts w:ascii="Times" w:hAnsi="Times" w:cs="Times New Roman"/>
          <w:b/>
          <w:sz w:val="24"/>
          <w:szCs w:val="24"/>
        </w:rPr>
        <w:t xml:space="preserve">. </w:t>
      </w:r>
      <w:r w:rsidRPr="007F7628">
        <w:rPr>
          <w:rFonts w:ascii="Times" w:hAnsi="Times" w:cs="Times New Roman"/>
          <w:sz w:val="24"/>
          <w:szCs w:val="24"/>
        </w:rPr>
        <w:t xml:space="preserve">The 50 item MACVS was designed to be used with adolescents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Knight et al., 2008</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The scale was developed from qualitative focus groups comprised of adolescents, mothers, and fathers from major metropolitan areas, subur</w:t>
      </w:r>
      <w:r w:rsidR="0066481A" w:rsidRPr="007F7628">
        <w:rPr>
          <w:rFonts w:ascii="Times" w:hAnsi="Times" w:cs="Times New Roman"/>
          <w:sz w:val="24"/>
          <w:szCs w:val="24"/>
        </w:rPr>
        <w:t xml:space="preserve">ban areas, a rural mining town </w:t>
      </w:r>
      <w:r w:rsidRPr="007F7628">
        <w:rPr>
          <w:rFonts w:ascii="Times" w:hAnsi="Times" w:cs="Times New Roman"/>
          <w:sz w:val="24"/>
          <w:szCs w:val="24"/>
        </w:rPr>
        <w:t xml:space="preserve">and a Mexican border town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Knight et al., 2008</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Six themes make up the traditional Mexican American values (familism support, familism obligations, famil</w:t>
      </w:r>
      <w:r w:rsidR="0066481A" w:rsidRPr="007F7628">
        <w:rPr>
          <w:rFonts w:ascii="Times" w:hAnsi="Times" w:cs="Times New Roman"/>
          <w:sz w:val="24"/>
          <w:szCs w:val="24"/>
        </w:rPr>
        <w:t>ism referent, respect, religion</w:t>
      </w:r>
      <w:r w:rsidRPr="007F7628">
        <w:rPr>
          <w:rFonts w:ascii="Times" w:hAnsi="Times" w:cs="Times New Roman"/>
          <w:sz w:val="24"/>
          <w:szCs w:val="24"/>
        </w:rPr>
        <w:t xml:space="preserve"> and traditional gender roles) and three make up the mainstream values (material success, independence and self-reliance, and competition and personal achievement). </w:t>
      </w:r>
      <w:r w:rsidR="00354C9A" w:rsidRPr="007F7628">
        <w:rPr>
          <w:rFonts w:ascii="Times" w:hAnsi="Times" w:cs="Times New Roman"/>
          <w:sz w:val="24"/>
          <w:szCs w:val="24"/>
        </w:rPr>
        <w:t>The current study did not utilize the three mainstream value subscales, thus reducing the scale to 36 items.</w:t>
      </w:r>
      <w:r w:rsidR="00BF4AB9" w:rsidRPr="007F7628">
        <w:rPr>
          <w:rFonts w:ascii="Times" w:hAnsi="Times" w:cs="Times New Roman"/>
          <w:sz w:val="24"/>
          <w:szCs w:val="24"/>
        </w:rPr>
        <w:t xml:space="preserve"> </w:t>
      </w:r>
      <w:r w:rsidR="00074948" w:rsidRPr="007F7628">
        <w:rPr>
          <w:rFonts w:ascii="Times" w:hAnsi="Times" w:cs="Times New Roman"/>
          <w:sz w:val="24"/>
          <w:szCs w:val="24"/>
        </w:rPr>
        <w:t xml:space="preserve">A total of 16 items comprise the three subscales </w:t>
      </w:r>
      <w:r w:rsidR="00BF4AB9" w:rsidRPr="007F7628">
        <w:rPr>
          <w:rFonts w:ascii="Times" w:hAnsi="Times" w:cs="Times New Roman"/>
          <w:sz w:val="24"/>
          <w:szCs w:val="24"/>
        </w:rPr>
        <w:t>that contain items more closely related to the family</w:t>
      </w:r>
      <w:r w:rsidR="00074948" w:rsidRPr="007F7628">
        <w:rPr>
          <w:rFonts w:ascii="Times" w:hAnsi="Times" w:cs="Times New Roman"/>
          <w:sz w:val="24"/>
          <w:szCs w:val="24"/>
        </w:rPr>
        <w:t xml:space="preserve"> (six for familism suppor</w:t>
      </w:r>
      <w:r w:rsidR="0066481A" w:rsidRPr="007F7628">
        <w:rPr>
          <w:rFonts w:ascii="Times" w:hAnsi="Times" w:cs="Times New Roman"/>
          <w:sz w:val="24"/>
          <w:szCs w:val="24"/>
        </w:rPr>
        <w:t>t, five for familism obligation</w:t>
      </w:r>
      <w:r w:rsidR="00074948" w:rsidRPr="007F7628">
        <w:rPr>
          <w:rFonts w:ascii="Times" w:hAnsi="Times" w:cs="Times New Roman"/>
          <w:sz w:val="24"/>
          <w:szCs w:val="24"/>
        </w:rPr>
        <w:t xml:space="preserve"> </w:t>
      </w:r>
      <w:r w:rsidR="00074948" w:rsidRPr="007F7628">
        <w:rPr>
          <w:rFonts w:ascii="Times" w:hAnsi="Times" w:cs="Times New Roman"/>
          <w:sz w:val="24"/>
          <w:szCs w:val="24"/>
        </w:rPr>
        <w:lastRenderedPageBreak/>
        <w:t xml:space="preserve">and five for familism referent). </w:t>
      </w:r>
      <w:r w:rsidR="00FB2329" w:rsidRPr="007F7628">
        <w:rPr>
          <w:rFonts w:ascii="Times" w:hAnsi="Times" w:cs="Times New Roman"/>
          <w:sz w:val="24"/>
          <w:szCs w:val="24"/>
        </w:rPr>
        <w:t xml:space="preserve">These factors were conceptualized by Knight and his colleagues </w:t>
      </w:r>
      <w:r w:rsidR="00FB2329" w:rsidRPr="007F7628">
        <w:rPr>
          <w:rFonts w:ascii="Times" w:hAnsi="Times" w:cs="Times New Roman"/>
          <w:sz w:val="24"/>
          <w:szCs w:val="24"/>
        </w:rPr>
        <w:fldChar w:fldCharType="begin"/>
      </w:r>
      <w:r w:rsidR="00FB2329" w:rsidRPr="007F7628">
        <w:rPr>
          <w:rFonts w:ascii="Times" w:hAnsi="Times" w:cs="Times New Roman"/>
          <w:sz w:val="24"/>
          <w:szCs w:val="24"/>
        </w:rPr>
        <w:instrText xml:space="preserve"> ADDIN EN.CITE &lt;EndNote&gt;&lt;Cite ExcludeAuth="1"&gt;&lt;Author&gt;Knight&lt;/Author&gt;&lt;Year&gt;2008&lt;/Year&gt;&lt;RecNum&gt;309&lt;/RecNum&gt;&lt;DisplayText&gt;(2008)&lt;/DisplayText&gt;&lt;record&gt;&lt;rec-number&gt;309&lt;/rec-number&gt;&lt;foreign-keys&gt;&lt;key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00FB2329" w:rsidRPr="007F7628">
        <w:rPr>
          <w:rFonts w:ascii="Times" w:hAnsi="Times" w:cs="Times New Roman"/>
          <w:sz w:val="24"/>
          <w:szCs w:val="24"/>
        </w:rPr>
        <w:fldChar w:fldCharType="separate"/>
      </w:r>
      <w:r w:rsidR="00FB2329" w:rsidRPr="007F7628">
        <w:rPr>
          <w:rFonts w:ascii="Times" w:hAnsi="Times" w:cs="Times New Roman"/>
          <w:noProof/>
          <w:sz w:val="24"/>
          <w:szCs w:val="24"/>
        </w:rPr>
        <w:t>(2008)</w:t>
      </w:r>
      <w:r w:rsidR="00FB2329" w:rsidRPr="007F7628">
        <w:rPr>
          <w:rFonts w:ascii="Times" w:hAnsi="Times" w:cs="Times New Roman"/>
          <w:sz w:val="24"/>
          <w:szCs w:val="24"/>
        </w:rPr>
        <w:fldChar w:fldCharType="end"/>
      </w:r>
      <w:r w:rsidR="00FB2329" w:rsidRPr="007F7628">
        <w:rPr>
          <w:rFonts w:ascii="Times" w:hAnsi="Times" w:cs="Times New Roman"/>
          <w:sz w:val="24"/>
          <w:szCs w:val="24"/>
        </w:rPr>
        <w:t xml:space="preserve"> as follows. Familism support was described as emotional support from the family. Familism obligations described the caretaker role for the family. Using the family for self-definition was described as familism referent. </w:t>
      </w:r>
      <w:r w:rsidR="000430BF" w:rsidRPr="007F7628">
        <w:rPr>
          <w:rFonts w:ascii="Times" w:hAnsi="Times" w:cs="Times New Roman"/>
          <w:sz w:val="24"/>
          <w:szCs w:val="24"/>
        </w:rPr>
        <w:t>The remaining 20 items were comprised of items from the three</w:t>
      </w:r>
      <w:r w:rsidR="0066481A" w:rsidRPr="007F7628">
        <w:rPr>
          <w:rFonts w:ascii="Times" w:hAnsi="Times" w:cs="Times New Roman"/>
          <w:sz w:val="24"/>
          <w:szCs w:val="24"/>
        </w:rPr>
        <w:t xml:space="preserve"> subscales of respect, religion</w:t>
      </w:r>
      <w:r w:rsidR="000430BF" w:rsidRPr="007F7628">
        <w:rPr>
          <w:rFonts w:ascii="Times" w:hAnsi="Times" w:cs="Times New Roman"/>
          <w:sz w:val="24"/>
          <w:szCs w:val="24"/>
        </w:rPr>
        <w:t xml:space="preserve"> and traditional gender roles). </w:t>
      </w:r>
      <w:r w:rsidR="00074948" w:rsidRPr="007F7628">
        <w:rPr>
          <w:rFonts w:ascii="Times" w:hAnsi="Times" w:cs="Times New Roman"/>
          <w:sz w:val="24"/>
          <w:szCs w:val="24"/>
        </w:rPr>
        <w:t>E</w:t>
      </w:r>
      <w:r w:rsidRPr="007F7628">
        <w:rPr>
          <w:rFonts w:ascii="Times" w:hAnsi="Times" w:cs="Times New Roman"/>
          <w:sz w:val="24"/>
          <w:szCs w:val="24"/>
        </w:rPr>
        <w:t xml:space="preserve">xamples of items assessing traditional values are: “Children should respect adult relatives as if they were parents”, “Children should be taught that it is their duty to care for their parents when their parents get old”, and “One’s belief in God gives inner strength and meaning to life.” </w:t>
      </w:r>
      <w:r w:rsidR="00B7563B" w:rsidRPr="007F7628">
        <w:rPr>
          <w:rFonts w:ascii="Times" w:hAnsi="Times" w:cs="Times New Roman"/>
          <w:sz w:val="24"/>
          <w:szCs w:val="24"/>
        </w:rPr>
        <w:t xml:space="preserve">The participants rated the extent to which they think or believe each item using a </w:t>
      </w:r>
      <w:r w:rsidR="0066481A" w:rsidRPr="007F7628">
        <w:rPr>
          <w:rFonts w:ascii="Times" w:hAnsi="Times" w:cs="Times New Roman"/>
          <w:sz w:val="24"/>
          <w:szCs w:val="24"/>
        </w:rPr>
        <w:t>Likert type scale ranging from one (“Not at all”) to five</w:t>
      </w:r>
      <w:r w:rsidR="00B7563B" w:rsidRPr="007F7628">
        <w:rPr>
          <w:rFonts w:ascii="Times" w:hAnsi="Times" w:cs="Times New Roman"/>
          <w:sz w:val="24"/>
          <w:szCs w:val="24"/>
        </w:rPr>
        <w:t xml:space="preserve"> (“Completely”), with higher scores indicating greater levels of reported alignment with the respective value.</w:t>
      </w:r>
      <w:r w:rsidR="00B7563B" w:rsidRPr="007F7628">
        <w:rPr>
          <w:rFonts w:ascii="Times" w:hAnsi="Times" w:cs="Times New Roman"/>
          <w:b/>
          <w:sz w:val="24"/>
          <w:szCs w:val="24"/>
        </w:rPr>
        <w:t xml:space="preserve"> </w:t>
      </w:r>
    </w:p>
    <w:p w14:paraId="45F0CA4D" w14:textId="4A78C2AF" w:rsidR="00DC5174" w:rsidRPr="007F7628" w:rsidRDefault="00DC5174" w:rsidP="00CB583C">
      <w:pPr>
        <w:spacing w:after="0" w:line="480" w:lineRule="auto"/>
        <w:ind w:firstLine="720"/>
        <w:rPr>
          <w:rFonts w:ascii="Times" w:hAnsi="Times" w:cs="Times New Roman"/>
          <w:sz w:val="24"/>
          <w:szCs w:val="24"/>
        </w:rPr>
      </w:pPr>
      <w:r w:rsidRPr="007F7628">
        <w:rPr>
          <w:rFonts w:ascii="Times" w:hAnsi="Times" w:cs="Times New Roman"/>
          <w:sz w:val="24"/>
          <w:szCs w:val="24"/>
        </w:rPr>
        <w:t>The scale was validated on two large representative samples (</w:t>
      </w:r>
      <w:r w:rsidRPr="007F7628">
        <w:rPr>
          <w:rFonts w:ascii="Times" w:hAnsi="Times" w:cs="Times New Roman"/>
          <w:i/>
          <w:sz w:val="24"/>
          <w:szCs w:val="24"/>
        </w:rPr>
        <w:t>n</w:t>
      </w:r>
      <w:r w:rsidRPr="007F7628">
        <w:rPr>
          <w:rFonts w:ascii="Times" w:hAnsi="Times" w:cs="Times New Roman"/>
          <w:sz w:val="24"/>
          <w:szCs w:val="24"/>
        </w:rPr>
        <w:t xml:space="preserve"> = 598 and </w:t>
      </w:r>
      <w:r w:rsidRPr="007F7628">
        <w:rPr>
          <w:rFonts w:ascii="Times" w:hAnsi="Times" w:cs="Times New Roman"/>
          <w:i/>
          <w:sz w:val="24"/>
          <w:szCs w:val="24"/>
        </w:rPr>
        <w:t xml:space="preserve">n </w:t>
      </w:r>
      <w:r w:rsidRPr="007F7628">
        <w:rPr>
          <w:rFonts w:ascii="Times" w:hAnsi="Times" w:cs="Times New Roman"/>
          <w:sz w:val="24"/>
          <w:szCs w:val="24"/>
        </w:rPr>
        <w:t xml:space="preserve">= 750; Knight et al., 2008). Cronbach’s alphas for the nine </w:t>
      </w:r>
      <w:r w:rsidR="007E4E94" w:rsidRPr="007F7628">
        <w:rPr>
          <w:rFonts w:ascii="Times" w:hAnsi="Times" w:cs="Times New Roman"/>
          <w:sz w:val="24"/>
          <w:szCs w:val="24"/>
        </w:rPr>
        <w:t>subscales</w:t>
      </w:r>
      <w:r w:rsidRPr="007F7628">
        <w:rPr>
          <w:rFonts w:ascii="Times" w:hAnsi="Times" w:cs="Times New Roman"/>
          <w:sz w:val="24"/>
          <w:szCs w:val="24"/>
        </w:rPr>
        <w:t xml:space="preserve"> ranged from .48 to .78 in the first study and from .50 to .82 in the second study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Knight et al., 2008</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Internal consistency ranged from .77 – .84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Knight et al., 2008</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The Cronbach’s alpha for the </w:t>
      </w:r>
      <w:r w:rsidR="007E4E94" w:rsidRPr="007F7628">
        <w:rPr>
          <w:rFonts w:ascii="Times" w:hAnsi="Times" w:cs="Times New Roman"/>
          <w:sz w:val="24"/>
          <w:szCs w:val="24"/>
        </w:rPr>
        <w:t xml:space="preserve">50 item </w:t>
      </w:r>
      <w:r w:rsidRPr="007F7628">
        <w:rPr>
          <w:rFonts w:ascii="Times" w:hAnsi="Times" w:cs="Times New Roman"/>
          <w:sz w:val="24"/>
          <w:szCs w:val="24"/>
        </w:rPr>
        <w:t xml:space="preserve">scale in </w:t>
      </w:r>
      <w:r w:rsidR="00B21FE0" w:rsidRPr="007F7628">
        <w:rPr>
          <w:rFonts w:ascii="Times" w:hAnsi="Times" w:cs="Times New Roman"/>
          <w:sz w:val="24"/>
          <w:szCs w:val="24"/>
        </w:rPr>
        <w:t>a previous</w:t>
      </w:r>
      <w:r w:rsidRPr="007F7628">
        <w:rPr>
          <w:rFonts w:ascii="Times" w:hAnsi="Times" w:cs="Times New Roman"/>
          <w:sz w:val="24"/>
          <w:szCs w:val="24"/>
        </w:rPr>
        <w:t xml:space="preserve"> study was .867</w:t>
      </w:r>
      <w:r w:rsidR="003B4C70" w:rsidRPr="007F7628">
        <w:rPr>
          <w:rFonts w:ascii="Times" w:hAnsi="Times" w:cs="Times New Roman"/>
          <w:sz w:val="24"/>
          <w:szCs w:val="24"/>
        </w:rPr>
        <w:t xml:space="preserve"> </w:t>
      </w:r>
      <w:r w:rsidR="003B4C70"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&lt;EndNote&gt;&lt;Cite&gt;&lt;Author&gt;Bailey&lt;/Author&gt;&lt;Year&gt;2013&lt;/Year&gt;&lt;RecNum&gt;1367&lt;/RecNum&gt;&lt;DisplayText&gt;(Bailey, 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003B4C70" w:rsidRPr="007F7628">
        <w:rPr>
          <w:rFonts w:ascii="Times" w:hAnsi="Times" w:cs="Times New Roman"/>
          <w:sz w:val="24"/>
          <w:szCs w:val="24"/>
        </w:rPr>
        <w:fldChar w:fldCharType="separate"/>
      </w:r>
      <w:r w:rsidR="00E9178C" w:rsidRPr="007F7628">
        <w:rPr>
          <w:rFonts w:ascii="Times" w:hAnsi="Times" w:cs="Times New Roman"/>
          <w:noProof/>
          <w:sz w:val="24"/>
          <w:szCs w:val="24"/>
        </w:rPr>
        <w:t>(Bailey</w:t>
      </w:r>
      <w:r w:rsidR="007F7628" w:rsidRPr="007F7628">
        <w:rPr>
          <w:rFonts w:ascii="Times" w:hAnsi="Times" w:cs="Times New Roman"/>
          <w:noProof/>
          <w:sz w:val="24"/>
          <w:szCs w:val="24"/>
        </w:rPr>
        <w:t xml:space="preserve"> &amp; Stoltenberg</w:t>
      </w:r>
      <w:r w:rsidR="00E9178C" w:rsidRPr="007F7628">
        <w:rPr>
          <w:rFonts w:ascii="Times" w:hAnsi="Times" w:cs="Times New Roman"/>
          <w:noProof/>
          <w:sz w:val="24"/>
          <w:szCs w:val="24"/>
        </w:rPr>
        <w:t>, 2013)</w:t>
      </w:r>
      <w:r w:rsidR="003B4C70" w:rsidRPr="007F7628">
        <w:rPr>
          <w:rFonts w:ascii="Times" w:hAnsi="Times" w:cs="Times New Roman"/>
          <w:sz w:val="24"/>
          <w:szCs w:val="24"/>
        </w:rPr>
        <w:fldChar w:fldCharType="end"/>
      </w:r>
      <w:r w:rsidRPr="007F7628">
        <w:rPr>
          <w:rFonts w:ascii="Times" w:hAnsi="Times" w:cs="Times New Roman"/>
          <w:sz w:val="24"/>
          <w:szCs w:val="24"/>
        </w:rPr>
        <w:t>.</w:t>
      </w:r>
      <w:r w:rsidR="001F3468" w:rsidRPr="007F7628">
        <w:rPr>
          <w:rFonts w:ascii="Times" w:hAnsi="Times" w:cs="Times New Roman"/>
          <w:sz w:val="24"/>
          <w:szCs w:val="24"/>
        </w:rPr>
        <w:t xml:space="preserve"> The Cronbach’s alpha in the current study was .934. </w:t>
      </w:r>
    </w:p>
    <w:p w14:paraId="418DCDFB" w14:textId="77777777" w:rsidR="00074948" w:rsidRPr="007F7628" w:rsidRDefault="00727471" w:rsidP="00CF3E4B">
      <w:pPr>
        <w:widowControl w:val="0"/>
        <w:tabs>
          <w:tab w:val="left" w:pos="720"/>
        </w:tabs>
        <w:autoSpaceDE w:val="0"/>
        <w:autoSpaceDN w:val="0"/>
        <w:adjustRightInd w:val="0"/>
        <w:spacing w:after="0" w:line="480" w:lineRule="auto"/>
        <w:rPr>
          <w:rFonts w:ascii="Times" w:hAnsi="Times" w:cs="Times New Roman"/>
          <w:sz w:val="24"/>
          <w:szCs w:val="24"/>
        </w:rPr>
      </w:pPr>
      <w:r w:rsidRPr="007F7628">
        <w:rPr>
          <w:rFonts w:ascii="Times" w:hAnsi="Times" w:cs="Times New Roman"/>
          <w:b/>
          <w:sz w:val="24"/>
          <w:szCs w:val="24"/>
        </w:rPr>
        <w:tab/>
      </w:r>
      <w:r w:rsidR="009555C6" w:rsidRPr="007F7628">
        <w:rPr>
          <w:rStyle w:val="Heading3Char"/>
        </w:rPr>
        <w:t>The acculturation, habits, and interests multicultural scale for a</w:t>
      </w:r>
      <w:r w:rsidR="00074948" w:rsidRPr="007F7628">
        <w:rPr>
          <w:rStyle w:val="Heading3Char"/>
        </w:rPr>
        <w:t>dolescents</w:t>
      </w:r>
      <w:r w:rsidR="00871B1B" w:rsidRPr="007F7628">
        <w:rPr>
          <w:rStyle w:val="Heading3Char"/>
        </w:rPr>
        <w:t xml:space="preserve"> (AHIMSA)</w:t>
      </w:r>
      <w:r w:rsidRPr="007F7628">
        <w:rPr>
          <w:rFonts w:ascii="Times" w:hAnsi="Times" w:cs="Times New Roman"/>
          <w:b/>
          <w:sz w:val="24"/>
          <w:szCs w:val="24"/>
        </w:rPr>
        <w:t xml:space="preserve">. </w:t>
      </w:r>
      <w:r w:rsidR="009555C6" w:rsidRPr="007F7628">
        <w:rPr>
          <w:rFonts w:ascii="Times" w:hAnsi="Times" w:cs="Times New Roman"/>
          <w:sz w:val="24"/>
          <w:szCs w:val="24"/>
        </w:rPr>
        <w:t xml:space="preserve">This scale was developed to be applicable for an adolescent from any culture living in the United States. The scale is comprised of eight items, with possible responses being “The United States”, “The country my family is from”, “Both”, and “Neither”, thus </w:t>
      </w:r>
      <w:r w:rsidR="001D5382" w:rsidRPr="007F7628">
        <w:rPr>
          <w:rFonts w:ascii="Times" w:hAnsi="Times" w:cs="Times New Roman"/>
          <w:sz w:val="24"/>
          <w:szCs w:val="24"/>
        </w:rPr>
        <w:t xml:space="preserve">assessing acculturation status using the </w:t>
      </w:r>
      <w:r w:rsidR="00297C04" w:rsidRPr="007F7628">
        <w:rPr>
          <w:rFonts w:ascii="Times" w:hAnsi="Times" w:cs="Times New Roman"/>
          <w:sz w:val="24"/>
          <w:szCs w:val="24"/>
        </w:rPr>
        <w:t>four-factor</w:t>
      </w:r>
      <w:r w:rsidR="001D5382" w:rsidRPr="007F7628">
        <w:rPr>
          <w:rFonts w:ascii="Times" w:hAnsi="Times" w:cs="Times New Roman"/>
          <w:sz w:val="24"/>
          <w:szCs w:val="24"/>
        </w:rPr>
        <w:t xml:space="preserve"> model of </w:t>
      </w:r>
      <w:r w:rsidR="001D5382" w:rsidRPr="007F7628">
        <w:rPr>
          <w:rFonts w:ascii="Times" w:hAnsi="Times" w:cs="Times New Roman"/>
          <w:sz w:val="24"/>
          <w:szCs w:val="24"/>
        </w:rPr>
        <w:lastRenderedPageBreak/>
        <w:t xml:space="preserve">assimilation, </w:t>
      </w:r>
      <w:r w:rsidR="003779D7" w:rsidRPr="007F7628">
        <w:rPr>
          <w:rFonts w:ascii="Times" w:hAnsi="Times" w:cs="Times New Roman"/>
          <w:sz w:val="24"/>
          <w:szCs w:val="24"/>
        </w:rPr>
        <w:t>separation</w:t>
      </w:r>
      <w:r w:rsidR="00297C04" w:rsidRPr="007F7628">
        <w:rPr>
          <w:rFonts w:ascii="Times" w:hAnsi="Times" w:cs="Times New Roman"/>
          <w:sz w:val="24"/>
          <w:szCs w:val="24"/>
        </w:rPr>
        <w:t>, integration</w:t>
      </w:r>
      <w:r w:rsidR="001D5382" w:rsidRPr="007F7628">
        <w:rPr>
          <w:rFonts w:ascii="Times" w:hAnsi="Times" w:cs="Times New Roman"/>
          <w:sz w:val="24"/>
          <w:szCs w:val="24"/>
        </w:rPr>
        <w:t xml:space="preserve"> and </w:t>
      </w:r>
      <w:r w:rsidR="006B13DC" w:rsidRPr="007F7628">
        <w:rPr>
          <w:rFonts w:ascii="Times" w:hAnsi="Times" w:cs="Times New Roman"/>
          <w:sz w:val="24"/>
          <w:szCs w:val="24"/>
        </w:rPr>
        <w:t xml:space="preserve">marginalization, respectfully. </w:t>
      </w:r>
      <w:r w:rsidR="001038C2" w:rsidRPr="007F7628">
        <w:rPr>
          <w:rFonts w:ascii="Times" w:hAnsi="Times" w:cs="Times New Roman"/>
          <w:sz w:val="24"/>
          <w:szCs w:val="24"/>
        </w:rPr>
        <w:t xml:space="preserve">The scale was validated by comparing responses to the Acculturation Rating Scale for Mexican Americans-II (ARSMA-II), a </w:t>
      </w:r>
      <w:r w:rsidR="00297C04" w:rsidRPr="007F7628">
        <w:rPr>
          <w:rFonts w:ascii="Times" w:hAnsi="Times" w:cs="Times New Roman"/>
          <w:sz w:val="24"/>
          <w:szCs w:val="24"/>
        </w:rPr>
        <w:t>well-validated</w:t>
      </w:r>
      <w:r w:rsidR="001038C2" w:rsidRPr="007F7628">
        <w:rPr>
          <w:rFonts w:ascii="Times" w:hAnsi="Times" w:cs="Times New Roman"/>
          <w:sz w:val="24"/>
          <w:szCs w:val="24"/>
        </w:rPr>
        <w:t xml:space="preserve"> acculturation instrument (Cuellar, Arnold, &amp; Maldonado, 1995)</w:t>
      </w:r>
      <w:r w:rsidR="002F2AC2" w:rsidRPr="007F7628">
        <w:rPr>
          <w:rFonts w:ascii="Times" w:hAnsi="Times" w:cs="Times New Roman"/>
          <w:sz w:val="24"/>
          <w:szCs w:val="24"/>
        </w:rPr>
        <w:t>. The United States</w:t>
      </w:r>
      <w:r w:rsidR="007E7D8C" w:rsidRPr="007F7628">
        <w:rPr>
          <w:rFonts w:ascii="Times" w:hAnsi="Times" w:cs="Times New Roman"/>
          <w:sz w:val="24"/>
          <w:szCs w:val="24"/>
        </w:rPr>
        <w:t xml:space="preserve"> Orientation scale on the AHIMSA (assimilation) was correlat</w:t>
      </w:r>
      <w:r w:rsidR="002F2AC2" w:rsidRPr="007F7628">
        <w:rPr>
          <w:rFonts w:ascii="Times" w:hAnsi="Times" w:cs="Times New Roman"/>
          <w:sz w:val="24"/>
          <w:szCs w:val="24"/>
        </w:rPr>
        <w:t>ed to the ARSMA-II United States</w:t>
      </w:r>
      <w:r w:rsidR="007E7D8C" w:rsidRPr="007F7628">
        <w:rPr>
          <w:rFonts w:ascii="Times" w:hAnsi="Times" w:cs="Times New Roman"/>
          <w:sz w:val="24"/>
          <w:szCs w:val="24"/>
        </w:rPr>
        <w:t xml:space="preserve"> Orientation with a value of .47 </w:t>
      </w:r>
      <w:r w:rsidR="00297C04" w:rsidRPr="007F7628">
        <w:rPr>
          <w:rFonts w:ascii="Times" w:hAnsi="Times" w:cs="Times New Roman"/>
          <w:sz w:val="24"/>
          <w:szCs w:val="24"/>
        </w:rPr>
        <w:t>(p</w:t>
      </w:r>
      <w:r w:rsidR="007E7D8C" w:rsidRPr="007F7628">
        <w:rPr>
          <w:rFonts w:ascii="Times" w:hAnsi="Times" w:cs="Times New Roman"/>
          <w:sz w:val="24"/>
          <w:szCs w:val="24"/>
        </w:rPr>
        <w:t xml:space="preserve"> &lt; .01). The Other Country Orientation scale on the AHIMSA (separation) was correlated with the ARSMA-II Other Country Orientation with a value of .33 </w:t>
      </w:r>
      <w:r w:rsidR="00297C04" w:rsidRPr="007F7628">
        <w:rPr>
          <w:rFonts w:ascii="Times" w:hAnsi="Times" w:cs="Times New Roman"/>
          <w:sz w:val="24"/>
          <w:szCs w:val="24"/>
        </w:rPr>
        <w:t>(p</w:t>
      </w:r>
      <w:r w:rsidR="007E7D8C" w:rsidRPr="007F7628">
        <w:rPr>
          <w:rFonts w:ascii="Times" w:hAnsi="Times" w:cs="Times New Roman"/>
          <w:sz w:val="24"/>
          <w:szCs w:val="24"/>
        </w:rPr>
        <w:t xml:space="preserve"> &lt; .01). </w:t>
      </w:r>
      <w:r w:rsidR="00391435" w:rsidRPr="007F7628">
        <w:rPr>
          <w:rFonts w:ascii="Times" w:hAnsi="Times" w:cs="Times New Roman"/>
          <w:sz w:val="24"/>
          <w:szCs w:val="24"/>
        </w:rPr>
        <w:t xml:space="preserve">The Both Countries Orientation (Integration) was correlated to the ARSMA-II integration with a value of .43 </w:t>
      </w:r>
      <w:r w:rsidR="00297C04" w:rsidRPr="007F7628">
        <w:rPr>
          <w:rFonts w:ascii="Times" w:hAnsi="Times" w:cs="Times New Roman"/>
          <w:sz w:val="24"/>
          <w:szCs w:val="24"/>
        </w:rPr>
        <w:t>(p</w:t>
      </w:r>
      <w:r w:rsidR="00391435" w:rsidRPr="007F7628">
        <w:rPr>
          <w:rFonts w:ascii="Times" w:hAnsi="Times" w:cs="Times New Roman"/>
          <w:sz w:val="24"/>
          <w:szCs w:val="24"/>
        </w:rPr>
        <w:t xml:space="preserve"> &lt; .01). </w:t>
      </w:r>
      <w:r w:rsidR="00871B1B" w:rsidRPr="007F7628">
        <w:rPr>
          <w:rFonts w:ascii="Times" w:hAnsi="Times" w:cs="Times New Roman"/>
          <w:sz w:val="24"/>
          <w:szCs w:val="24"/>
        </w:rPr>
        <w:t>The Cronbach’s alpha of the AHIMSA in the validation article was .6</w:t>
      </w:r>
      <w:r w:rsidR="00EF5C50" w:rsidRPr="007F7628">
        <w:rPr>
          <w:rFonts w:ascii="Times" w:hAnsi="Times" w:cs="Times New Roman"/>
          <w:sz w:val="24"/>
          <w:szCs w:val="24"/>
        </w:rPr>
        <w:t xml:space="preserve">9 </w:t>
      </w:r>
      <w:r w:rsidR="00F4012B" w:rsidRPr="007F7628">
        <w:rPr>
          <w:rFonts w:ascii="Times" w:hAnsi="Times" w:cs="Times New Roman"/>
          <w:sz w:val="24"/>
          <w:szCs w:val="24"/>
        </w:rPr>
        <w:t>and</w:t>
      </w:r>
      <w:r w:rsidR="00EF5C50" w:rsidRPr="007F7628">
        <w:rPr>
          <w:rFonts w:ascii="Times" w:hAnsi="Times" w:cs="Times New Roman"/>
          <w:sz w:val="24"/>
          <w:szCs w:val="24"/>
        </w:rPr>
        <w:t xml:space="preserve"> it was .78 in the current study. </w:t>
      </w:r>
    </w:p>
    <w:p w14:paraId="7823E022" w14:textId="77777777" w:rsidR="00DC5174" w:rsidRPr="007F7628" w:rsidRDefault="00DC5174" w:rsidP="00DC5174">
      <w:pPr>
        <w:spacing w:after="0" w:line="480" w:lineRule="auto"/>
        <w:ind w:firstLine="720"/>
        <w:rPr>
          <w:rFonts w:ascii="Times" w:hAnsi="Times" w:cs="Times New Roman"/>
          <w:b/>
          <w:sz w:val="24"/>
          <w:szCs w:val="24"/>
        </w:rPr>
      </w:pPr>
      <w:r w:rsidRPr="007F7628">
        <w:rPr>
          <w:rStyle w:val="Heading3Char"/>
        </w:rPr>
        <w:t>Academic motivation scale (AMS)</w:t>
      </w:r>
      <w:r w:rsidRPr="007F7628">
        <w:rPr>
          <w:rFonts w:ascii="Times" w:hAnsi="Times" w:cs="Times New Roman"/>
          <w:b/>
          <w:sz w:val="24"/>
          <w:szCs w:val="24"/>
        </w:rPr>
        <w:t xml:space="preserve">. </w:t>
      </w:r>
      <w:r w:rsidRPr="007F7628">
        <w:rPr>
          <w:rFonts w:ascii="Times" w:hAnsi="Times" w:cs="Times New Roman"/>
          <w:sz w:val="24"/>
          <w:szCs w:val="24"/>
        </w:rPr>
        <w:t xml:space="preserve">The AMS was originally developed and validated in France and then later translated to English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&lt;EndNote&gt;&lt;Cite&gt;&lt;Author&gt;Vallerand&lt;/Author&gt;&lt;Year&gt;1989&lt;/Year&gt;&lt;RecNum&gt;135&lt;/RecNum&gt;&lt;DisplayText&gt;(R.J. Vallerand, Blais, Brière, &amp;amp; Pelletier, 1989; R. J. Vallerand et al., 1992)&lt;/DisplayText&gt;&lt;record&gt;&lt;rec-number&gt;135&lt;/rec-number&gt;&lt;foreign-keys&gt;&lt;key app="EN" db-id="pd5wf2x00efatoevwr5xfs9mptvs2aafdw5e" timestamp="1397330111"&gt;135&lt;/key&gt;&lt;/foreign-keys&gt;&lt;ref-type name="Journal Article"&gt;17&lt;/ref-type&gt;&lt;contributors&gt;&lt;authors&gt;&lt;author&gt;Vallerand, R.J.,&lt;/author&gt;&lt;author&gt;Blais, M.R.,&lt;/author&gt;&lt;author&gt;Brière, N.M.,&lt;/author&gt;&lt;author&gt;Pelletier, L.G.&lt;/author&gt;&lt;/authors&gt;&lt;/contributors&gt;&lt;titles&gt;&lt;title&gt;Construction et validation de l&amp;apos;Échelle de Motivation en Éducation (EME)&lt;/title&gt;&lt;secondary-title&gt;Revue canadienne des sciences du comportement&lt;/secondary-title&gt;&lt;/titles&gt;&lt;periodical&gt;&lt;full-title&gt;Revue canadienne des sciences du comportement&lt;/full-title&gt;&lt;/periodical&gt;&lt;pages&gt;323-349&lt;/pages&gt;&lt;volume&gt;21&lt;/volume&gt;&lt;dates&gt;&lt;year&gt;1989&lt;/year&gt;&lt;/dates&gt;&lt;urls&gt;&lt;/urls&gt;&lt;/record&gt;&lt;/Cite&gt;&lt;Cite&gt;&lt;Author&gt;Vallerand&lt;/Author&gt;&lt;Year&gt;1992&lt;/Year&gt;&lt;RecNum&gt;311&lt;/RecNum&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(R.J. Vallerand, Blais, Brière, &amp; Pelletier, 1989; R. J. Vallerand et al., 1992)</w:t>
      </w:r>
      <w:r w:rsidRPr="007F7628">
        <w:rPr>
          <w:rFonts w:ascii="Times" w:hAnsi="Times" w:cs="Times New Roman"/>
          <w:sz w:val="24"/>
          <w:szCs w:val="24"/>
        </w:rPr>
        <w:fldChar w:fldCharType="end"/>
      </w:r>
      <w:r w:rsidRPr="007F7628">
        <w:rPr>
          <w:rFonts w:ascii="Times" w:hAnsi="Times" w:cs="Times New Roman"/>
          <w:sz w:val="24"/>
          <w:szCs w:val="24"/>
        </w:rPr>
        <w:t>. The current study utilized the 28 item AMS – High School Version to assess context specific motivation in adolescents. The AMS uses a seven-factor structure to measure three types of intrinsic motivation, three types of extrinsic motivation, and amotivation.</w:t>
      </w:r>
      <w:r w:rsidRPr="007F7628">
        <w:rPr>
          <w:rFonts w:ascii="Times" w:hAnsi="Times" w:cs="Times New Roman"/>
          <w:b/>
          <w:sz w:val="24"/>
          <w:szCs w:val="24"/>
        </w:rPr>
        <w:t xml:space="preserve"> </w:t>
      </w:r>
    </w:p>
    <w:p w14:paraId="135A8346" w14:textId="77777777" w:rsidR="00DC5174" w:rsidRPr="007F7628" w:rsidRDefault="00DC5174" w:rsidP="00DC5174">
      <w:pPr>
        <w:spacing w:after="0" w:line="480" w:lineRule="auto"/>
        <w:ind w:firstLine="720"/>
        <w:rPr>
          <w:rFonts w:ascii="Times" w:hAnsi="Times" w:cs="Times New Roman"/>
          <w:sz w:val="24"/>
          <w:szCs w:val="24"/>
        </w:rPr>
      </w:pPr>
      <w:r w:rsidRPr="007F7628">
        <w:rPr>
          <w:rFonts w:ascii="Times" w:hAnsi="Times" w:cs="Times New Roman"/>
          <w:sz w:val="24"/>
          <w:szCs w:val="24"/>
        </w:rPr>
        <w:t xml:space="preserve">Intrinsic motivation to know </w:t>
      </w:r>
      <w:r w:rsidR="00297C04" w:rsidRPr="007F7628">
        <w:rPr>
          <w:rFonts w:ascii="Times" w:hAnsi="Times" w:cs="Times New Roman"/>
          <w:sz w:val="24"/>
          <w:szCs w:val="24"/>
        </w:rPr>
        <w:t>assesses motivation towards</w:t>
      </w:r>
      <w:r w:rsidRPr="007F7628">
        <w:rPr>
          <w:rFonts w:ascii="Times" w:hAnsi="Times" w:cs="Times New Roman"/>
          <w:sz w:val="24"/>
          <w:szCs w:val="24"/>
        </w:rPr>
        <w:t xml:space="preserve"> exploration and curiosity to learn (e.g. “for the pleasure I experience when I discover new things never seen before”). Intrinsic motivation toward accomplishments is driven by mastery motivation and to feel competent (e.g. “For the pleasure I experience while surpassing myself in my studies” </w:t>
      </w:r>
      <w:r w:rsidRPr="007F7628">
        <w:rPr>
          <w:rFonts w:ascii="Times" w:hAnsi="Times" w:cs="Times New Roman"/>
          <w:sz w:val="24"/>
          <w:szCs w:val="24"/>
        </w:rPr>
        <w:fldChar w:fldCharType="begin"/>
      </w:r>
      <w:r w:rsidR="009D3609" w:rsidRPr="007F7628">
        <w:rPr>
          <w:rFonts w:ascii="Times" w:hAnsi="Times" w:cs="Times New Roman"/>
          <w:sz w:val="24"/>
          <w:szCs w:val="24"/>
        </w:rPr>
        <w:instrText xml:space="preserve"> ADDIN EN.CITE &lt;EndNote&gt;&lt;Cite&gt;&lt;Author&gt;Deci&lt;/Author&gt;&lt;Year&gt;1975&lt;/Year&gt;&lt;RecNum&gt;101&lt;/RecNum&gt;&lt;DisplayText&gt;(Deci, 1975)&lt;/DisplayText&gt;&lt;record&gt;&lt;rec-number&gt;101&lt;/rec-number&gt;&lt;foreign-keys&gt;&lt;key app="EN" db-id="pd5wf2x00efatoevwr5xfs9mptvs2aafdw5e" timestamp="1397329935"&gt;101&lt;/key&gt;&lt;/foreign-keys&gt;&lt;ref-type name="Book"&gt;6&lt;/ref-type&gt;&lt;contributors&gt;&lt;authors&gt;&lt;author&gt;Deci, E. L.&lt;/author&gt;&lt;/authors&gt;&lt;/contributors&gt;&lt;titles&gt;&lt;title&gt;Intrinsic Motivation&lt;/title&gt;&lt;/titles&gt;&lt;dates&gt;&lt;year&gt;1975&lt;/year&gt;&lt;/dates&gt;&lt;pub-location&gt;New York&lt;/pub-location&gt;&lt;publisher&gt;Plenum&lt;/publisher&gt;&lt;urls&gt;&lt;/urls&gt;&lt;/record&gt;&lt;/Cite&gt;&lt;/EndNote&gt;</w:instrText>
      </w:r>
      <w:r w:rsidRPr="007F7628">
        <w:rPr>
          <w:rFonts w:ascii="Times" w:hAnsi="Times" w:cs="Times New Roman"/>
          <w:sz w:val="24"/>
          <w:szCs w:val="24"/>
        </w:rPr>
        <w:fldChar w:fldCharType="separate"/>
      </w:r>
      <w:r w:rsidR="009D3609" w:rsidRPr="007F7628">
        <w:rPr>
          <w:rFonts w:ascii="Times" w:hAnsi="Times" w:cs="Times New Roman"/>
          <w:noProof/>
          <w:sz w:val="24"/>
          <w:szCs w:val="24"/>
        </w:rPr>
        <w:t>(Deci, 1975)</w:t>
      </w:r>
      <w:r w:rsidRPr="007F7628">
        <w:rPr>
          <w:rFonts w:ascii="Times" w:hAnsi="Times" w:cs="Times New Roman"/>
          <w:sz w:val="24"/>
          <w:szCs w:val="24"/>
        </w:rPr>
        <w:fldChar w:fldCharType="end"/>
      </w:r>
      <w:r w:rsidRPr="007F7628">
        <w:rPr>
          <w:rFonts w:ascii="Times" w:hAnsi="Times" w:cs="Times New Roman"/>
          <w:sz w:val="24"/>
          <w:szCs w:val="24"/>
        </w:rPr>
        <w:t xml:space="preserve">. Intrinsic motivation to experience stimulation was operationalized as engagement in an activity for sensory pleasure as well as fun/excitement (e.g. “Because for me, school is fun”) and can be thought of as similar to </w:t>
      </w:r>
      <w:r w:rsidRPr="007F7628">
        <w:rPr>
          <w:rFonts w:ascii="Times" w:hAnsi="Times" w:cs="Times New Roman"/>
          <w:sz w:val="24"/>
          <w:szCs w:val="24"/>
        </w:rPr>
        <w:lastRenderedPageBreak/>
        <w:t xml:space="preserve">the concept of flow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&lt;EndNote&gt;&lt;Cite&gt;&lt;Author&gt;Csikszentmihalyi&lt;/Author&gt;&lt;Year&gt;1989&lt;/Year&gt;&lt;RecNum&gt;307&lt;/RecNum&gt;&lt;DisplayText&gt;(Csikszentmihalyi &amp;amp; Nakamura, 1989)&lt;/DisplayText&gt;&lt;record&gt;&lt;rec-number&gt;307&lt;/rec-number&gt;&lt;foreign-keys&gt;&lt;key app="EN" db-id="pd5wf2x00efatoevwr5xfs9mptvs2aafdw5e" timestamp="1397330965"&gt;307&lt;/key&gt;&lt;/foreign-keys&gt;&lt;ref-type name="Book"&gt;6&lt;/ref-type&gt;&lt;contributors&gt;&lt;authors&gt;&lt;author&gt;Csikszentmihalyi, M.,&lt;/author&gt;&lt;author&gt;Nakamura, J.&lt;/author&gt;&lt;/authors&gt;&lt;secondary-authors&gt;&lt;author&gt;C. Ames.,&lt;/author&gt;&lt;author&gt;R. Ames.&lt;/author&gt;&lt;/secondary-authors&gt;&lt;/contributors&gt;&lt;titles&gt;&lt;title&gt;The dynamics of intrinsic motivation: A study of adolescents&lt;/title&gt;&lt;secondary-title&gt;Research on motivation&lt;/secondary-title&gt;&lt;/titles&gt;&lt;pages&gt;45-71&lt;/pages&gt;&lt;volume&gt;3&lt;/volume&gt;&lt;dates&gt;&lt;year&gt;1989&lt;/year&gt;&lt;/dates&gt;&lt;pub-location&gt;New York&lt;/pub-location&gt;&lt;publisher&gt;Academic Press&lt;/publisher&gt;&lt;urls&gt;&lt;/urls&gt;&lt;/record&gt;&lt;/Cite&gt;&lt;/EndNote&gt;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Csikszentmihalyi &amp; Nakamura, 1989</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External regulation is operationalized as someone </w:t>
      </w:r>
      <w:r w:rsidR="00297C04" w:rsidRPr="007F7628">
        <w:rPr>
          <w:rFonts w:ascii="Times" w:hAnsi="Times" w:cs="Times New Roman"/>
          <w:sz w:val="24"/>
          <w:szCs w:val="24"/>
        </w:rPr>
        <w:t>who is</w:t>
      </w:r>
      <w:r w:rsidRPr="007F7628">
        <w:rPr>
          <w:rFonts w:ascii="Times" w:hAnsi="Times" w:cs="Times New Roman"/>
          <w:sz w:val="24"/>
          <w:szCs w:val="24"/>
        </w:rPr>
        <w:t xml:space="preserve"> motivated through external means (e.g. “In order to obtain a more prestigious job later on”), and introjected regulation is a slightly more internalized motivation system (e.g. “Because of the fact that when I succeed in school I feel important”). Furthermore, identified regulation is when a motive is more driven due to personal reasons (e.g. “Because I think that a high-school education will help me better prepare for the career I have chosen”). Amotivation is the general concept used to describe an individual who does not perceive connections between his or her actions and given outcomes (e.g. “Honestly, I don’t know; I really feel like I am wasting my time in schoo</w:t>
      </w:r>
      <w:r w:rsidR="00297C04" w:rsidRPr="007F7628">
        <w:rPr>
          <w:rFonts w:ascii="Times" w:hAnsi="Times" w:cs="Times New Roman"/>
          <w:sz w:val="24"/>
          <w:szCs w:val="24"/>
        </w:rPr>
        <w:t>l”). Participants responded on seven point Likert type-scale from one</w:t>
      </w:r>
      <w:r w:rsidRPr="007F7628">
        <w:rPr>
          <w:rFonts w:ascii="Times" w:hAnsi="Times" w:cs="Times New Roman"/>
          <w:sz w:val="24"/>
          <w:szCs w:val="24"/>
        </w:rPr>
        <w:t xml:space="preserve"> (“D</w:t>
      </w:r>
      <w:r w:rsidR="00297C04" w:rsidRPr="007F7628">
        <w:rPr>
          <w:rFonts w:ascii="Times" w:hAnsi="Times" w:cs="Times New Roman"/>
          <w:sz w:val="24"/>
          <w:szCs w:val="24"/>
        </w:rPr>
        <w:t>oes not correspond at all”) to seven</w:t>
      </w:r>
      <w:r w:rsidRPr="007F7628">
        <w:rPr>
          <w:rFonts w:ascii="Times" w:hAnsi="Times" w:cs="Times New Roman"/>
          <w:sz w:val="24"/>
          <w:szCs w:val="24"/>
        </w:rPr>
        <w:t xml:space="preserve"> (“Corresponds exactly”), with higher scores on the domain indicating higher endorsement of that certain </w:t>
      </w:r>
      <w:r w:rsidR="00297C04" w:rsidRPr="007F7628">
        <w:rPr>
          <w:rFonts w:ascii="Times" w:hAnsi="Times" w:cs="Times New Roman"/>
          <w:sz w:val="24"/>
          <w:szCs w:val="24"/>
        </w:rPr>
        <w:t xml:space="preserve">type of </w:t>
      </w:r>
      <w:r w:rsidRPr="007F7628">
        <w:rPr>
          <w:rFonts w:ascii="Times" w:hAnsi="Times" w:cs="Times New Roman"/>
          <w:sz w:val="24"/>
          <w:szCs w:val="24"/>
        </w:rPr>
        <w:t xml:space="preserve">academic motivation. </w:t>
      </w:r>
      <w:r w:rsidR="00C40E53" w:rsidRPr="007F7628">
        <w:rPr>
          <w:rFonts w:ascii="Times" w:hAnsi="Times" w:cs="Times New Roman"/>
          <w:sz w:val="24"/>
          <w:szCs w:val="24"/>
        </w:rPr>
        <w:t xml:space="preserve">In the current study, the Likert-type scale was reduced to five points, with the same anchors as the original scale. </w:t>
      </w:r>
    </w:p>
    <w:p w14:paraId="126ABEEB" w14:textId="15D1A073" w:rsidR="00DC5174" w:rsidRPr="007F7628" w:rsidRDefault="00DC5174" w:rsidP="00BF1CC6">
      <w:pPr>
        <w:spacing w:after="0" w:line="480" w:lineRule="auto"/>
        <w:ind w:firstLine="720"/>
        <w:rPr>
          <w:rFonts w:ascii="Times" w:hAnsi="Times" w:cs="Times New Roman"/>
          <w:sz w:val="24"/>
          <w:szCs w:val="24"/>
        </w:rPr>
      </w:pPr>
      <w:r w:rsidRPr="007F7628">
        <w:rPr>
          <w:rFonts w:ascii="Times" w:hAnsi="Times" w:cs="Times New Roman"/>
          <w:sz w:val="24"/>
          <w:szCs w:val="24"/>
        </w:rPr>
        <w:t>Preliminary findings demonstrated good internal consistency (Cronbach’s alpha =</w:t>
      </w:r>
      <w:r w:rsidR="00297C04" w:rsidRPr="007F7628">
        <w:rPr>
          <w:rFonts w:ascii="Times" w:hAnsi="Times" w:cs="Times New Roman"/>
          <w:sz w:val="24"/>
          <w:szCs w:val="24"/>
        </w:rPr>
        <w:t xml:space="preserve"> </w:t>
      </w:r>
      <w:r w:rsidRPr="007F7628">
        <w:rPr>
          <w:rFonts w:ascii="Times" w:hAnsi="Times" w:cs="Times New Roman"/>
          <w:sz w:val="24"/>
          <w:szCs w:val="24"/>
        </w:rPr>
        <w:t xml:space="preserve">.80) with strong test-retest correlation of .75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&lt;EndNote&gt;&lt;Cite&gt;&lt;Author&gt;Vallerand&lt;/Author&gt;&lt;Year&gt;1992&lt;/Year&gt;&lt;RecNum&gt;311&lt;/RecNum&gt;&lt;DisplayText&gt;(R. J. Vallerand et al., 1992)&lt;/DisplayText&gt;&lt;record&gt;&lt;rec-number&gt;311&lt;/rec-number&gt;&lt;foreign-keys&gt;&lt;key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 J. Vallerand et al., 1992)</w:t>
      </w:r>
      <w:r w:rsidRPr="007F7628">
        <w:rPr>
          <w:rFonts w:ascii="Times" w:hAnsi="Times" w:cs="Times New Roman"/>
          <w:sz w:val="24"/>
          <w:szCs w:val="24"/>
        </w:rPr>
        <w:fldChar w:fldCharType="end"/>
      </w:r>
      <w:r w:rsidRPr="007F7628">
        <w:rPr>
          <w:rFonts w:ascii="Times" w:hAnsi="Times" w:cs="Times New Roman"/>
          <w:sz w:val="24"/>
          <w:szCs w:val="24"/>
        </w:rPr>
        <w:t xml:space="preserve">. Confirmatory factor analyses supported the 7-factor structure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&lt;EndNote&gt;&lt;Cite&gt;&lt;Author&gt;Vallerand&lt;/Author&gt;&lt;Year&gt;1992&lt;/Year&gt;&lt;RecNum&gt;311&lt;/RecNum&gt;&lt;DisplayText&gt;(Fairchild, Horst, Finney, &amp;amp; Barron, 2005; R. J. Vallerand et al., 1992)&lt;/DisplayText&gt;&lt;record&gt;&lt;rec-number&gt;311&lt;/rec-number&gt;&lt;foreign-keys&gt;&lt;key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Cite&gt;&lt;Author&gt;Fairchild&lt;/Author&gt;&lt;Year&gt;2005&lt;/Year&gt;&lt;RecNum&gt;308&lt;/RecNum&gt;&lt;record&gt;&lt;rec-number&gt;308&lt;/rec-number&gt;&lt;foreign-keys&gt;&lt;key app="EN" db-id="pd5wf2x00efatoevwr5xfs9mptvs2aafdw5e" timestamp="1397330967"&gt;308&lt;/key&gt;&lt;/foreign-keys&gt;&lt;ref-type name="Journal Article"&gt;17&lt;/ref-type&gt;&lt;contributors&gt;&lt;authors&gt;&lt;author&gt;Fairchild, A. J.,&lt;/author&gt;&lt;author&gt;Horst, S. J.,&lt;/author&gt;&lt;author&gt;Finney, S. J.,&lt;/author&gt;&lt;author&gt;Barron, K. E.&lt;/author&gt;&lt;/authors&gt;&lt;/contributors&gt;&lt;titles&gt;&lt;title&gt;Evaluating existing and new validity evidence for the academic motivation scale&lt;/title&gt;&lt;secondary-title&gt;Contemporary Educational Psychology&lt;/secondary-title&gt;&lt;/titles&gt;&lt;periodical&gt;&lt;full-title&gt;Contemporary Educational Psychology&lt;/full-title&gt;&lt;/periodical&gt;&lt;pages&gt;331-358&lt;/pages&gt;&lt;volume&gt;30&lt;/volume&gt;&lt;dates&gt;&lt;year&gt;2005&lt;/year&gt;&lt;/dates&gt;&lt;urls&gt;&lt;/urls&gt;&lt;electronic-resource-num&gt;10.1016/j.cedpsych.2004.11.001&lt;/electronic-resource-num&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(Fairchild, Horst, Finney, &amp; Barron, 2005; R. J. Vallerand et al., 1992)</w:t>
      </w:r>
      <w:r w:rsidRPr="007F7628">
        <w:rPr>
          <w:rFonts w:ascii="Times" w:hAnsi="Times" w:cs="Times New Roman"/>
          <w:sz w:val="24"/>
          <w:szCs w:val="24"/>
        </w:rPr>
        <w:fldChar w:fldCharType="end"/>
      </w:r>
      <w:r w:rsidRPr="007F7628">
        <w:rPr>
          <w:rFonts w:ascii="Times" w:hAnsi="Times" w:cs="Times New Roman"/>
          <w:sz w:val="24"/>
          <w:szCs w:val="24"/>
        </w:rPr>
        <w:t xml:space="preserve">. Fairchild et al. </w:t>
      </w:r>
      <w:r w:rsidRPr="007F7628">
        <w:rPr>
          <w:rFonts w:ascii="Times" w:hAnsi="Times" w:cs="Times New Roman"/>
          <w:sz w:val="24"/>
          <w:szCs w:val="24"/>
        </w:rPr>
        <w:fldChar w:fldCharType="begin"/>
      </w:r>
      <w:r w:rsidR="00720270" w:rsidRPr="007F7628">
        <w:rPr>
          <w:rFonts w:ascii="Times" w:hAnsi="Times" w:cs="Times New Roman"/>
          <w:sz w:val="24"/>
          <w:szCs w:val="24"/>
        </w:rPr>
        <w:instrText xml:space="preserve"> ADDIN EN.CITE &lt;EndNote&gt;&lt;Cite ExcludeAuth="1"&gt;&lt;Author&gt;Fairchild&lt;/Author&gt;&lt;Year&gt;2005&lt;/Year&gt;&lt;RecNum&gt;308&lt;/RecNum&gt;&lt;DisplayText&gt;(2005)&lt;/DisplayText&gt;&lt;record&gt;&lt;rec-number&gt;308&lt;/rec-number&gt;&lt;foreign-keys&gt;&lt;key app="EN" db-id="pd5wf2x00efatoevwr5xfs9mptvs2aafdw5e" timestamp="1397330967"&gt;308&lt;/key&gt;&lt;/foreign-keys&gt;&lt;ref-type name="Journal Article"&gt;17&lt;/ref-type&gt;&lt;contributors&gt;&lt;authors&gt;&lt;author&gt;Fairchild, A. J.,&lt;/author&gt;&lt;author&gt;Horst, S. J.,&lt;/author&gt;&lt;author&gt;Finney, S. J.,&lt;/author&gt;&lt;author&gt;Barron, K. E.&lt;/author&gt;&lt;/authors&gt;&lt;/contributors&gt;&lt;titles&gt;&lt;title&gt;Evaluating existing and new validity evidence for the academic motivation scale&lt;/title&gt;&lt;secondary-title&gt;Contemporary Educational Psychology&lt;/secondary-title&gt;&lt;/titles&gt;&lt;periodical&gt;&lt;full-title&gt;Contemporary Educational Psychology&lt;/full-title&gt;&lt;/periodical&gt;&lt;pages&gt;331-358&lt;/pages&gt;&lt;volume&gt;30&lt;/volume&gt;&lt;dates&gt;&lt;year&gt;2005&lt;/year&gt;&lt;/dates&gt;&lt;urls&gt;&lt;/urls&gt;&lt;electronic-resource-num&gt;10.1016/j.cedpsych.2004.11.001&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w:t>
      </w:r>
      <w:r w:rsidR="00103F23" w:rsidRPr="007F7628">
        <w:rPr>
          <w:rFonts w:ascii="Times" w:hAnsi="Times" w:cs="Times New Roman"/>
          <w:noProof/>
          <w:sz w:val="24"/>
          <w:szCs w:val="24"/>
        </w:rPr>
        <w:t>2005</w:t>
      </w:r>
      <w:r w:rsidRPr="007F7628">
        <w:rPr>
          <w:rFonts w:ascii="Times" w:hAnsi="Times" w:cs="Times New Roman"/>
          <w:noProof/>
          <w:sz w:val="24"/>
          <w:szCs w:val="24"/>
        </w:rPr>
        <w:t>)</w:t>
      </w:r>
      <w:r w:rsidRPr="007F7628">
        <w:rPr>
          <w:rFonts w:ascii="Times" w:hAnsi="Times" w:cs="Times New Roman"/>
          <w:sz w:val="24"/>
          <w:szCs w:val="24"/>
        </w:rPr>
        <w:fldChar w:fldCharType="end"/>
      </w:r>
      <w:r w:rsidRPr="007F7628">
        <w:rPr>
          <w:rFonts w:ascii="Times" w:hAnsi="Times" w:cs="Times New Roman"/>
          <w:sz w:val="24"/>
          <w:szCs w:val="24"/>
        </w:rPr>
        <w:t xml:space="preserve"> demonstrated the seven factor model outperformed both a five factor (amotivation, a unified intrinsic motivation factor, and three separate factors for extrinsic motivation) and a three factor model (amotivation, general extrinsic motivation, and intrinsic motivation; Robust CFI = .967, .934, and .858 respectively). The Cronbach’s alpha </w:t>
      </w:r>
      <w:r w:rsidR="00E034EF" w:rsidRPr="007F7628">
        <w:rPr>
          <w:rFonts w:ascii="Times" w:hAnsi="Times" w:cs="Times New Roman"/>
          <w:sz w:val="24"/>
          <w:szCs w:val="24"/>
        </w:rPr>
        <w:t xml:space="preserve">in </w:t>
      </w:r>
      <w:r w:rsidR="004B64EB" w:rsidRPr="007F7628">
        <w:rPr>
          <w:rFonts w:ascii="Times" w:hAnsi="Times" w:cs="Times New Roman"/>
          <w:sz w:val="24"/>
          <w:szCs w:val="24"/>
        </w:rPr>
        <w:t>a</w:t>
      </w:r>
      <w:r w:rsidR="00BF1CC6" w:rsidRPr="007F7628">
        <w:rPr>
          <w:rFonts w:ascii="Times" w:hAnsi="Times" w:cs="Times New Roman"/>
          <w:sz w:val="24"/>
          <w:szCs w:val="24"/>
        </w:rPr>
        <w:t xml:space="preserve"> previous study</w:t>
      </w:r>
      <w:r w:rsidRPr="007F7628">
        <w:rPr>
          <w:rFonts w:ascii="Times" w:hAnsi="Times" w:cs="Times New Roman"/>
          <w:sz w:val="24"/>
          <w:szCs w:val="24"/>
        </w:rPr>
        <w:t xml:space="preserve"> was .87</w:t>
      </w:r>
      <w:r w:rsidR="003B4C70" w:rsidRPr="007F7628">
        <w:rPr>
          <w:rFonts w:ascii="Times" w:hAnsi="Times" w:cs="Times New Roman"/>
          <w:sz w:val="24"/>
          <w:szCs w:val="24"/>
        </w:rPr>
        <w:t xml:space="preserve"> </w:t>
      </w:r>
      <w:r w:rsidR="003B4C70" w:rsidRPr="007F7628">
        <w:rPr>
          <w:rFonts w:ascii="Times" w:hAnsi="Times" w:cs="Times New Roman"/>
          <w:sz w:val="24"/>
          <w:szCs w:val="24"/>
        </w:rPr>
        <w:lastRenderedPageBreak/>
        <w:fldChar w:fldCharType="begin"/>
      </w:r>
      <w:r w:rsidR="009D3609" w:rsidRPr="007F7628">
        <w:rPr>
          <w:rFonts w:ascii="Times" w:hAnsi="Times" w:cs="Times New Roman"/>
          <w:sz w:val="24"/>
          <w:szCs w:val="24"/>
        </w:rPr>
        <w:instrText xml:space="preserve"> ADDIN EN.CITE &lt;EndNote&gt;&lt;Cite&gt;&lt;Author&gt;Bailey&lt;/Author&gt;&lt;Year&gt;2013&lt;/Year&gt;&lt;RecNum&gt;1367&lt;/RecNum&gt;&lt;DisplayText&gt;(Bailey, 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003B4C70" w:rsidRPr="007F7628">
        <w:rPr>
          <w:rFonts w:ascii="Times" w:hAnsi="Times" w:cs="Times New Roman"/>
          <w:sz w:val="24"/>
          <w:szCs w:val="24"/>
        </w:rPr>
        <w:fldChar w:fldCharType="separate"/>
      </w:r>
      <w:r w:rsidR="00E9178C" w:rsidRPr="007F7628">
        <w:rPr>
          <w:rFonts w:ascii="Times" w:hAnsi="Times" w:cs="Times New Roman"/>
          <w:noProof/>
          <w:sz w:val="24"/>
          <w:szCs w:val="24"/>
        </w:rPr>
        <w:t>(Bailey</w:t>
      </w:r>
      <w:r w:rsidR="007F7628" w:rsidRPr="007F7628">
        <w:rPr>
          <w:rFonts w:ascii="Times" w:hAnsi="Times" w:cs="Times New Roman"/>
          <w:noProof/>
          <w:sz w:val="24"/>
          <w:szCs w:val="24"/>
        </w:rPr>
        <w:t xml:space="preserve"> &amp; Stoltenberg</w:t>
      </w:r>
      <w:r w:rsidR="00E9178C" w:rsidRPr="007F7628">
        <w:rPr>
          <w:rFonts w:ascii="Times" w:hAnsi="Times" w:cs="Times New Roman"/>
          <w:noProof/>
          <w:sz w:val="24"/>
          <w:szCs w:val="24"/>
        </w:rPr>
        <w:t>, 2013)</w:t>
      </w:r>
      <w:r w:rsidR="003B4C70" w:rsidRPr="007F7628">
        <w:rPr>
          <w:rFonts w:ascii="Times" w:hAnsi="Times" w:cs="Times New Roman"/>
          <w:sz w:val="24"/>
          <w:szCs w:val="24"/>
        </w:rPr>
        <w:fldChar w:fldCharType="end"/>
      </w:r>
      <w:r w:rsidR="00E034EF" w:rsidRPr="007F7628">
        <w:rPr>
          <w:rFonts w:ascii="Times" w:hAnsi="Times" w:cs="Times New Roman"/>
          <w:sz w:val="24"/>
          <w:szCs w:val="24"/>
        </w:rPr>
        <w:t xml:space="preserve"> and the Cronbach’s alpha in the current study remained stable at .88</w:t>
      </w:r>
      <w:r w:rsidRPr="007F7628">
        <w:rPr>
          <w:rFonts w:ascii="Times" w:hAnsi="Times" w:cs="Times New Roman"/>
          <w:sz w:val="24"/>
          <w:szCs w:val="24"/>
        </w:rPr>
        <w:t>.</w:t>
      </w:r>
    </w:p>
    <w:p w14:paraId="242AF079" w14:textId="2AB6E755" w:rsidR="00784538" w:rsidRPr="007F7628" w:rsidRDefault="00381AEF" w:rsidP="00F0554E">
      <w:pPr>
        <w:spacing w:after="0" w:line="480" w:lineRule="auto"/>
        <w:ind w:firstLine="720"/>
        <w:rPr>
          <w:rFonts w:ascii="Times" w:hAnsi="Times" w:cs="Times New Roman"/>
          <w:sz w:val="24"/>
          <w:szCs w:val="24"/>
        </w:rPr>
      </w:pPr>
      <w:r w:rsidRPr="007F7628">
        <w:rPr>
          <w:rStyle w:val="Heading3Char"/>
        </w:rPr>
        <w:t>College-going self-efficacy scale</w:t>
      </w:r>
      <w:r w:rsidRPr="007F7628">
        <w:rPr>
          <w:rFonts w:ascii="Times" w:hAnsi="Times" w:cs="Times New Roman"/>
          <w:b/>
          <w:sz w:val="24"/>
          <w:szCs w:val="24"/>
        </w:rPr>
        <w:t xml:space="preserve">. </w:t>
      </w:r>
      <w:r w:rsidR="00C848E4" w:rsidRPr="007F7628">
        <w:rPr>
          <w:rFonts w:ascii="Times" w:hAnsi="Times" w:cs="Times New Roman"/>
          <w:sz w:val="24"/>
          <w:szCs w:val="24"/>
        </w:rPr>
        <w:t>This</w:t>
      </w:r>
      <w:r w:rsidR="00FB72BD" w:rsidRPr="007F7628">
        <w:rPr>
          <w:rFonts w:ascii="Times" w:hAnsi="Times" w:cs="Times New Roman"/>
          <w:sz w:val="24"/>
          <w:szCs w:val="24"/>
        </w:rPr>
        <w:t xml:space="preserve"> domain specific scale of self-e</w:t>
      </w:r>
      <w:r w:rsidR="00C848E4" w:rsidRPr="007F7628">
        <w:rPr>
          <w:rFonts w:ascii="Times" w:hAnsi="Times" w:cs="Times New Roman"/>
          <w:sz w:val="24"/>
          <w:szCs w:val="24"/>
        </w:rPr>
        <w:t>fficacy assess beliefs about both getting into college and staying in college, or attendance and persistence</w:t>
      </w:r>
      <w:r w:rsidR="0065210C" w:rsidRPr="007F7628">
        <w:rPr>
          <w:rFonts w:ascii="Times" w:hAnsi="Times" w:cs="Times New Roman"/>
          <w:sz w:val="24"/>
          <w:szCs w:val="24"/>
        </w:rPr>
        <w:t xml:space="preserve"> </w:t>
      </w:r>
      <w:r w:rsidR="00C848E4" w:rsidRPr="007F7628">
        <w:rPr>
          <w:rFonts w:ascii="Times" w:hAnsi="Times" w:cs="Times New Roman"/>
          <w:sz w:val="24"/>
          <w:szCs w:val="24"/>
        </w:rPr>
        <w:fldChar w:fldCharType="begin"/>
      </w:r>
      <w:r w:rsidR="00C848E4" w:rsidRPr="007F7628">
        <w:rPr>
          <w:rFonts w:ascii="Times" w:hAnsi="Times" w:cs="Times New Roman"/>
          <w:sz w:val="24"/>
          <w:szCs w:val="24"/>
        </w:rPr>
        <w:instrText xml:space="preserve"> ADDIN EN.CITE &lt;EndNote&gt;&lt;Cite&gt;&lt;Author&gt;Gibbons&lt;/Author&gt;&lt;Year&gt;2010&lt;/Year&gt;&lt;RecNum&gt;1368&lt;/RecNum&gt;&lt;DisplayText&gt;(Gibbons &amp;amp; Borders, 2010)&lt;/DisplayText&gt;&lt;record&gt;&lt;rec-number&gt;1368&lt;/rec-number&gt;&lt;foreign-keys&gt;&lt;key app="EN" db-id="pd5wf2x00efatoevwr5xfs9mptvs2aafdw5e" timestamp="1397348794"&gt;1368&lt;/key&gt;&lt;/foreign-keys&gt;&lt;ref-type name="Journal Article"&gt;17&lt;/ref-type&gt;&lt;contributors&gt;&lt;authors&gt;&lt;author&gt;Gibbons, Melinda M.&lt;/author&gt;&lt;author&gt;Borders, L. DiAnne&lt;/author&gt;&lt;/authors&gt;&lt;/contributors&gt;&lt;titles&gt;&lt;title&gt;A Measure of College-Going Self-Efficacy for Middle School Students&lt;/title&gt;&lt;secondary-title&gt;Professional School Counseling&lt;/secondary-title&gt;&lt;/titles&gt;&lt;periodical&gt;&lt;full-title&gt;Professional School Counseling&lt;/full-title&gt;&lt;/periodical&gt;&lt;pages&gt;234-243&lt;/pages&gt;&lt;volume&gt;13&lt;/volume&gt;&lt;number&gt;4&lt;/number&gt;&lt;keywords&gt;&lt;keyword&gt;Middle School Students&lt;/keyword&gt;&lt;keyword&gt;Self Efficacy&lt;/keyword&gt;&lt;keyword&gt;Measures (Individuals)&lt;/keyword&gt;&lt;keyword&gt;School Counselors&lt;/keyword&gt;&lt;keyword&gt;Academic Aspiration&lt;/keyword&gt;&lt;keyword&gt;Test Validity&lt;/keyword&gt;&lt;keyword&gt;Test Reliability&lt;/keyword&gt;&lt;keyword&gt;Clubs&lt;/keyword&gt;&lt;keyword&gt;Student Attitudes&lt;/keyword&gt;&lt;keyword&gt;Attitude Measures&lt;/keyword&gt;&lt;keyword&gt;Test Construction&lt;/keyword&gt;&lt;/keywords&gt;&lt;dates&gt;&lt;year&gt;2010&lt;/year&gt;&lt;pub-dates&gt;&lt;date&gt;04/01/&lt;/date&gt;&lt;/pub-dates&gt;&lt;/dates&gt;&lt;publisher&gt;Professional School Counseling&lt;/publisher&gt;&lt;isbn&gt;1096-2409&lt;/isbn&gt;&lt;accession-num&gt;EJ952164&lt;/accession-num&gt;&lt;urls&gt;&lt;related-urls&gt;&lt;url&gt;http://libraries.ou.edu/access.aspx?url=http://search.ebscohost.com/login.aspx?direct=true&amp;amp;db=eric&amp;amp;AN=EJ952164&amp;amp;site=ehost-live&lt;/url&gt;&lt;url&gt;http://dx.doi.org/10.5330/PSC.n.2010-13.234&lt;/url&gt;&lt;/related-urls&gt;&lt;/urls&gt;&lt;remote-database-name&gt;eric&lt;/remote-database-name&gt;&lt;remote-database-provider&gt;EBSCOhost&lt;/remote-database-provider&gt;&lt;/record&gt;&lt;/Cite&gt;&lt;/EndNote&gt;</w:instrText>
      </w:r>
      <w:r w:rsidR="00C848E4" w:rsidRPr="007F7628">
        <w:rPr>
          <w:rFonts w:ascii="Times" w:hAnsi="Times" w:cs="Times New Roman"/>
          <w:sz w:val="24"/>
          <w:szCs w:val="24"/>
        </w:rPr>
        <w:fldChar w:fldCharType="separate"/>
      </w:r>
      <w:r w:rsidR="00C848E4" w:rsidRPr="007F7628">
        <w:rPr>
          <w:rFonts w:ascii="Times" w:hAnsi="Times" w:cs="Times New Roman"/>
          <w:noProof/>
          <w:sz w:val="24"/>
          <w:szCs w:val="24"/>
        </w:rPr>
        <w:t>(Gibbons &amp; Borders, 2010)</w:t>
      </w:r>
      <w:r w:rsidR="00C848E4" w:rsidRPr="007F7628">
        <w:rPr>
          <w:rFonts w:ascii="Times" w:hAnsi="Times" w:cs="Times New Roman"/>
          <w:sz w:val="24"/>
          <w:szCs w:val="24"/>
        </w:rPr>
        <w:fldChar w:fldCharType="end"/>
      </w:r>
      <w:r w:rsidR="0065210C" w:rsidRPr="007F7628">
        <w:rPr>
          <w:rFonts w:ascii="Times" w:hAnsi="Times" w:cs="Times New Roman"/>
          <w:sz w:val="24"/>
          <w:szCs w:val="24"/>
        </w:rPr>
        <w:t xml:space="preserve">. The scale developers also considered the influence of family support, decision-making skills/abilities and beliefs about academic preparation when assessing college-going self-efficacy. </w:t>
      </w:r>
      <w:r w:rsidR="007F7628" w:rsidRPr="007F7628">
        <w:rPr>
          <w:rFonts w:ascii="Times" w:hAnsi="Times" w:cs="Times New Roman"/>
          <w:sz w:val="24"/>
          <w:szCs w:val="24"/>
        </w:rPr>
        <w:t>Fifteen</w:t>
      </w:r>
      <w:r w:rsidR="00A5195D" w:rsidRPr="007F7628">
        <w:rPr>
          <w:rFonts w:ascii="Times" w:hAnsi="Times" w:cs="Times New Roman"/>
          <w:sz w:val="24"/>
          <w:szCs w:val="24"/>
        </w:rPr>
        <w:t xml:space="preserve"> items related to college attendance and 16 items related to college persistence were developed</w:t>
      </w:r>
      <w:r w:rsidR="004B64EB" w:rsidRPr="007F7628">
        <w:rPr>
          <w:rFonts w:ascii="Times" w:hAnsi="Times" w:cs="Times New Roman"/>
          <w:sz w:val="24"/>
          <w:szCs w:val="24"/>
        </w:rPr>
        <w:t xml:space="preserve"> using a middle school sample</w:t>
      </w:r>
      <w:r w:rsidR="00A5195D" w:rsidRPr="007F7628">
        <w:rPr>
          <w:rFonts w:ascii="Times" w:hAnsi="Times" w:cs="Times New Roman"/>
          <w:sz w:val="24"/>
          <w:szCs w:val="24"/>
        </w:rPr>
        <w:t xml:space="preserve">. </w:t>
      </w:r>
      <w:r w:rsidR="00532DE8" w:rsidRPr="007F7628">
        <w:rPr>
          <w:rFonts w:ascii="Times" w:hAnsi="Times" w:cs="Times New Roman"/>
          <w:sz w:val="24"/>
          <w:szCs w:val="24"/>
        </w:rPr>
        <w:t>The scale was found to have a 6.1 grade reading level.</w:t>
      </w:r>
    </w:p>
    <w:p w14:paraId="1E582727" w14:textId="77777777" w:rsidR="00D137F8" w:rsidRPr="007F7628" w:rsidRDefault="001B4773" w:rsidP="00743F8E">
      <w:pPr>
        <w:widowControl w:val="0"/>
        <w:autoSpaceDE w:val="0"/>
        <w:autoSpaceDN w:val="0"/>
        <w:adjustRightInd w:val="0"/>
        <w:spacing w:after="0" w:line="480" w:lineRule="auto"/>
        <w:ind w:firstLine="720"/>
        <w:rPr>
          <w:rFonts w:ascii="Times" w:hAnsi="Times" w:cs="Times New Roman"/>
          <w:sz w:val="24"/>
          <w:szCs w:val="24"/>
        </w:rPr>
      </w:pPr>
      <w:r w:rsidRPr="007F7628">
        <w:rPr>
          <w:rFonts w:ascii="Times" w:hAnsi="Times" w:cs="Times New Roman"/>
          <w:sz w:val="24"/>
          <w:szCs w:val="24"/>
        </w:rPr>
        <w:t>C</w:t>
      </w:r>
      <w:r w:rsidR="00D137F8" w:rsidRPr="007F7628">
        <w:rPr>
          <w:rFonts w:ascii="Times" w:hAnsi="Times" w:cs="Times New Roman"/>
          <w:sz w:val="24"/>
          <w:szCs w:val="24"/>
        </w:rPr>
        <w:t xml:space="preserve">ollege attendance items </w:t>
      </w:r>
      <w:r w:rsidRPr="007F7628">
        <w:rPr>
          <w:rFonts w:ascii="Times" w:hAnsi="Times" w:cs="Times New Roman"/>
          <w:sz w:val="24"/>
          <w:szCs w:val="24"/>
        </w:rPr>
        <w:t>covered three specific sub domains as well as one overall item.</w:t>
      </w:r>
      <w:r w:rsidR="00743F8E" w:rsidRPr="007F7628">
        <w:rPr>
          <w:rFonts w:ascii="Times" w:hAnsi="Times" w:cs="Times New Roman"/>
          <w:sz w:val="24"/>
          <w:szCs w:val="24"/>
        </w:rPr>
        <w:t xml:space="preserve"> </w:t>
      </w:r>
      <w:r w:rsidRPr="007F7628">
        <w:rPr>
          <w:rFonts w:ascii="Times" w:hAnsi="Times" w:cs="Times New Roman"/>
          <w:sz w:val="24"/>
          <w:szCs w:val="24"/>
        </w:rPr>
        <w:t>They are</w:t>
      </w:r>
      <w:r w:rsidR="00841BB2" w:rsidRPr="007F7628">
        <w:rPr>
          <w:rFonts w:ascii="Times" w:hAnsi="Times" w:cs="Times New Roman"/>
          <w:sz w:val="24"/>
          <w:szCs w:val="24"/>
        </w:rPr>
        <w:t xml:space="preserve">: </w:t>
      </w:r>
      <w:r w:rsidR="00D137F8" w:rsidRPr="007F7628">
        <w:rPr>
          <w:rFonts w:ascii="Times" w:hAnsi="Times" w:cs="Times New Roman"/>
          <w:sz w:val="24"/>
          <w:szCs w:val="24"/>
        </w:rPr>
        <w:t>financial issues (e.g., "I can find a way to pay for college"); issues related to ability (e.g., "I can get good grades in my high school math classes"); family-related issues (e.g., "I can have family support for going to college"); decision-making skills (e.g., "I can choose a good college"); as well as one overall item, "I can go</w:t>
      </w:r>
      <w:r w:rsidR="00841BB2" w:rsidRPr="007F7628">
        <w:rPr>
          <w:rFonts w:ascii="Times" w:hAnsi="Times" w:cs="Times New Roman"/>
          <w:sz w:val="24"/>
          <w:szCs w:val="24"/>
        </w:rPr>
        <w:t xml:space="preserve"> to college after high school." </w:t>
      </w:r>
      <w:r w:rsidR="00D137F8" w:rsidRPr="007F7628">
        <w:rPr>
          <w:rFonts w:ascii="Times" w:hAnsi="Times" w:cs="Times New Roman"/>
          <w:sz w:val="24"/>
          <w:szCs w:val="24"/>
        </w:rPr>
        <w:t xml:space="preserve">College persistence items reflected financial questions (e.g., "I could pay for each year of college"); ability items (e.g., "I could do the classwork and homework assignments in college classes"); family items (e.g., "I could get my family to support my wish of finishing college"); and life skills (e.g., "I could set my own schedule while in college"). In addition, two overall items about persistence were included (e.g., "I could fit in at college"). </w:t>
      </w:r>
      <w:r w:rsidR="00CA07EE" w:rsidRPr="007F7628">
        <w:rPr>
          <w:rFonts w:ascii="Times" w:hAnsi="Times" w:cs="Times New Roman"/>
          <w:sz w:val="24"/>
          <w:szCs w:val="24"/>
        </w:rPr>
        <w:t>Participants responded to the prompt "How sure are you about being able to do the following" with a 4-point Likert-type scale (1 = not at all sure, 2 = somewhat sure, 3 = sure, 4 = very sure).</w:t>
      </w:r>
    </w:p>
    <w:p w14:paraId="36E2CACD" w14:textId="77777777" w:rsidR="00497D40" w:rsidRPr="007F7628" w:rsidRDefault="00D92659" w:rsidP="00497D40">
      <w:pPr>
        <w:spacing w:after="0" w:line="480" w:lineRule="auto"/>
        <w:ind w:firstLine="720"/>
        <w:rPr>
          <w:rFonts w:ascii="Times" w:hAnsi="Times" w:cs="Times New Roman"/>
          <w:sz w:val="24"/>
          <w:szCs w:val="24"/>
        </w:rPr>
      </w:pPr>
      <w:r w:rsidRPr="007F7628">
        <w:rPr>
          <w:rFonts w:ascii="Times" w:hAnsi="Times" w:cs="Times New Roman"/>
          <w:sz w:val="24"/>
          <w:szCs w:val="24"/>
        </w:rPr>
        <w:lastRenderedPageBreak/>
        <w:t xml:space="preserve">Initial reliability, readability, and clarity </w:t>
      </w:r>
      <w:r w:rsidR="00C95467" w:rsidRPr="007F7628">
        <w:rPr>
          <w:rFonts w:ascii="Times" w:hAnsi="Times" w:cs="Times New Roman"/>
          <w:sz w:val="24"/>
          <w:szCs w:val="24"/>
        </w:rPr>
        <w:t>were</w:t>
      </w:r>
      <w:r w:rsidRPr="007F7628">
        <w:rPr>
          <w:rFonts w:ascii="Times" w:hAnsi="Times" w:cs="Times New Roman"/>
          <w:sz w:val="24"/>
          <w:szCs w:val="24"/>
        </w:rPr>
        <w:t xml:space="preserve"> assessed using a small sample (n = 22) of 13 females and 9 males with a mean age of 11.59 years. </w:t>
      </w:r>
      <w:r w:rsidR="00B6430D" w:rsidRPr="007F7628">
        <w:rPr>
          <w:rFonts w:ascii="Times" w:hAnsi="Times" w:cs="Times New Roman"/>
          <w:sz w:val="24"/>
          <w:szCs w:val="24"/>
        </w:rPr>
        <w:t>These individuals had a high perceived likelihood (M = 8.23, SD = 2.11) of graduating from college (rated on a 10-point scale)</w:t>
      </w:r>
      <w:r w:rsidR="008E52FD" w:rsidRPr="007F7628">
        <w:rPr>
          <w:rFonts w:ascii="Times" w:hAnsi="Times" w:cs="Times New Roman"/>
          <w:sz w:val="24"/>
          <w:szCs w:val="24"/>
        </w:rPr>
        <w:t>.</w:t>
      </w:r>
      <w:r w:rsidR="0025453A" w:rsidRPr="007F7628">
        <w:rPr>
          <w:rFonts w:ascii="Times" w:hAnsi="Times" w:cs="Times New Roman"/>
          <w:sz w:val="24"/>
          <w:szCs w:val="24"/>
        </w:rPr>
        <w:t xml:space="preserve"> </w:t>
      </w:r>
      <w:r w:rsidR="00622052" w:rsidRPr="007F7628">
        <w:rPr>
          <w:rFonts w:ascii="Times" w:hAnsi="Times" w:cs="Times New Roman"/>
          <w:sz w:val="24"/>
          <w:szCs w:val="24"/>
        </w:rPr>
        <w:t>The Cronbach’s alpha for the attendance subscale was .81 while the Cronbach’s alpha for the persistence subscale was .92 for an overall a</w:t>
      </w:r>
      <w:r w:rsidR="004D2FAA" w:rsidRPr="007F7628">
        <w:rPr>
          <w:rFonts w:ascii="Times" w:hAnsi="Times" w:cs="Times New Roman"/>
          <w:sz w:val="24"/>
          <w:szCs w:val="24"/>
        </w:rPr>
        <w:t xml:space="preserve">lpha coefficient of .92 </w:t>
      </w:r>
      <w:r w:rsidR="004D2FAA" w:rsidRPr="007F7628">
        <w:rPr>
          <w:rFonts w:ascii="Times" w:hAnsi="Times" w:cs="Times New Roman"/>
          <w:sz w:val="24"/>
          <w:szCs w:val="24"/>
        </w:rPr>
        <w:fldChar w:fldCharType="begin"/>
      </w:r>
      <w:r w:rsidR="004D2FAA" w:rsidRPr="007F7628">
        <w:rPr>
          <w:rFonts w:ascii="Times" w:hAnsi="Times" w:cs="Times New Roman"/>
          <w:sz w:val="24"/>
          <w:szCs w:val="24"/>
        </w:rPr>
        <w:instrText xml:space="preserve"> ADDIN EN.CITE &lt;EndNote&gt;&lt;Cite&gt;&lt;Author&gt;Gibbons&lt;/Author&gt;&lt;Year&gt;2010&lt;/Year&gt;&lt;RecNum&gt;1368&lt;/RecNum&gt;&lt;DisplayText&gt;(Gibbons &amp;amp; Borders, 2010)&lt;/DisplayText&gt;&lt;record&gt;&lt;rec-number&gt;1368&lt;/rec-number&gt;&lt;foreign-keys&gt;&lt;key app="EN" db-id="pd5wf2x00efatoevwr5xfs9mptvs2aafdw5e" timestamp="1397348794"&gt;1368&lt;/key&gt;&lt;/foreign-keys&gt;&lt;ref-type name="Journal Article"&gt;17&lt;/ref-type&gt;&lt;contributors&gt;&lt;authors&gt;&lt;author&gt;Gibbons, Melinda M.&lt;/author&gt;&lt;author&gt;Borders, L. DiAnne&lt;/author&gt;&lt;/authors&gt;&lt;/contributors&gt;&lt;titles&gt;&lt;title&gt;A Measure of College-Going Self-Efficacy for Middle School Students&lt;/title&gt;&lt;secondary-title&gt;Professional School Counseling&lt;/secondary-title&gt;&lt;/titles&gt;&lt;periodical&gt;&lt;full-title&gt;Professional School Counseling&lt;/full-title&gt;&lt;/periodical&gt;&lt;pages&gt;234-243&lt;/pages&gt;&lt;volume&gt;13&lt;/volume&gt;&lt;number&gt;4&lt;/number&gt;&lt;keywords&gt;&lt;keyword&gt;Middle School Students&lt;/keyword&gt;&lt;keyword&gt;Self Efficacy&lt;/keyword&gt;&lt;keyword&gt;Measures (Individuals)&lt;/keyword&gt;&lt;keyword&gt;School Counselors&lt;/keyword&gt;&lt;keyword&gt;Academic Aspiration&lt;/keyword&gt;&lt;keyword&gt;Test Validity&lt;/keyword&gt;&lt;keyword&gt;Test Reliability&lt;/keyword&gt;&lt;keyword&gt;Clubs&lt;/keyword&gt;&lt;keyword&gt;Student Attitudes&lt;/keyword&gt;&lt;keyword&gt;Attitude Measures&lt;/keyword&gt;&lt;keyword&gt;Test Construction&lt;/keyword&gt;&lt;/keywords&gt;&lt;dates&gt;&lt;year&gt;2010&lt;/year&gt;&lt;pub-dates&gt;&lt;date&gt;04/01/&lt;/date&gt;&lt;/pub-dates&gt;&lt;/dates&gt;&lt;publisher&gt;Professional School Counseling&lt;/publisher&gt;&lt;isbn&gt;1096-2409&lt;/isbn&gt;&lt;accession-num&gt;EJ952164&lt;/accession-num&gt;&lt;urls&gt;&lt;related-urls&gt;&lt;url&gt;http://libraries.ou.edu/access.aspx?url=http://search.ebscohost.com/login.aspx?direct=true&amp;amp;db=eric&amp;amp;AN=EJ952164&amp;amp;site=ehost-live&lt;/url&gt;&lt;url&gt;http://dx.doi.org/10.5330/PSC.n.2010-13.234&lt;/url&gt;&lt;/related-urls&gt;&lt;/urls&gt;&lt;remote-database-name&gt;eric&lt;/remote-database-name&gt;&lt;remote-database-provider&gt;EBSCOhost&lt;/remote-database-provider&gt;&lt;/record&gt;&lt;/Cite&gt;&lt;/EndNote&gt;</w:instrText>
      </w:r>
      <w:r w:rsidR="004D2FAA" w:rsidRPr="007F7628">
        <w:rPr>
          <w:rFonts w:ascii="Times" w:hAnsi="Times" w:cs="Times New Roman"/>
          <w:sz w:val="24"/>
          <w:szCs w:val="24"/>
        </w:rPr>
        <w:fldChar w:fldCharType="separate"/>
      </w:r>
      <w:r w:rsidR="004D2FAA" w:rsidRPr="007F7628">
        <w:rPr>
          <w:rFonts w:ascii="Times" w:hAnsi="Times" w:cs="Times New Roman"/>
          <w:noProof/>
          <w:sz w:val="24"/>
          <w:szCs w:val="24"/>
        </w:rPr>
        <w:t>(Gibbons &amp; Borders, 2010)</w:t>
      </w:r>
      <w:r w:rsidR="004D2FAA" w:rsidRPr="007F7628">
        <w:rPr>
          <w:rFonts w:ascii="Times" w:hAnsi="Times" w:cs="Times New Roman"/>
          <w:sz w:val="24"/>
          <w:szCs w:val="24"/>
        </w:rPr>
        <w:fldChar w:fldCharType="end"/>
      </w:r>
      <w:r w:rsidR="004D2FAA" w:rsidRPr="007F7628">
        <w:rPr>
          <w:rFonts w:ascii="Times" w:hAnsi="Times" w:cs="Times New Roman"/>
          <w:sz w:val="24"/>
          <w:szCs w:val="24"/>
        </w:rPr>
        <w:t xml:space="preserve">. No concern was voiced about the clarity of the questions or the length of the survey. </w:t>
      </w:r>
      <w:r w:rsidR="00EF5B7D" w:rsidRPr="007F7628">
        <w:rPr>
          <w:rFonts w:ascii="Times" w:hAnsi="Times" w:cs="Times New Roman"/>
          <w:sz w:val="24"/>
          <w:szCs w:val="24"/>
        </w:rPr>
        <w:t xml:space="preserve">A second phase of testing used a larger and more ethnically diverse population. </w:t>
      </w:r>
      <w:r w:rsidR="00304836" w:rsidRPr="007F7628">
        <w:rPr>
          <w:rFonts w:ascii="Times" w:hAnsi="Times" w:cs="Times New Roman"/>
          <w:sz w:val="24"/>
          <w:szCs w:val="24"/>
        </w:rPr>
        <w:t>One hundred and nine out of the total sample of 272 7</w:t>
      </w:r>
      <w:r w:rsidR="00304836" w:rsidRPr="007F7628">
        <w:rPr>
          <w:rFonts w:ascii="Times" w:hAnsi="Times" w:cs="Times New Roman"/>
          <w:sz w:val="24"/>
          <w:szCs w:val="24"/>
          <w:vertAlign w:val="superscript"/>
        </w:rPr>
        <w:t>th</w:t>
      </w:r>
      <w:r w:rsidR="00304836" w:rsidRPr="007F7628">
        <w:rPr>
          <w:rFonts w:ascii="Times" w:hAnsi="Times" w:cs="Times New Roman"/>
          <w:sz w:val="24"/>
          <w:szCs w:val="24"/>
        </w:rPr>
        <w:t xml:space="preserve"> grade students were classified as </w:t>
      </w:r>
      <w:r w:rsidR="000E0EA3" w:rsidRPr="007F7628">
        <w:rPr>
          <w:rFonts w:ascii="Times" w:hAnsi="Times" w:cs="Times New Roman"/>
          <w:sz w:val="24"/>
          <w:szCs w:val="24"/>
        </w:rPr>
        <w:t xml:space="preserve">prospective </w:t>
      </w:r>
      <w:r w:rsidR="00304836" w:rsidRPr="007F7628">
        <w:rPr>
          <w:rFonts w:ascii="Times" w:hAnsi="Times" w:cs="Times New Roman"/>
          <w:sz w:val="24"/>
          <w:szCs w:val="24"/>
        </w:rPr>
        <w:t xml:space="preserve">first generation college students. </w:t>
      </w:r>
      <w:r w:rsidR="00F63E71" w:rsidRPr="007F7628">
        <w:rPr>
          <w:rFonts w:ascii="Times" w:hAnsi="Times" w:cs="Times New Roman"/>
          <w:sz w:val="24"/>
          <w:szCs w:val="24"/>
        </w:rPr>
        <w:t xml:space="preserve">Twenty three percent of the sample identified as Hispanic and 30% identified as African American. </w:t>
      </w:r>
      <w:r w:rsidR="00497D40" w:rsidRPr="007F7628">
        <w:rPr>
          <w:rFonts w:ascii="Times" w:hAnsi="Times" w:cs="Times New Roman"/>
          <w:sz w:val="24"/>
          <w:szCs w:val="24"/>
        </w:rPr>
        <w:t xml:space="preserve">Factor analyses revealed that a </w:t>
      </w:r>
      <w:r w:rsidR="00C95467" w:rsidRPr="007F7628">
        <w:rPr>
          <w:rFonts w:ascii="Times" w:hAnsi="Times" w:cs="Times New Roman"/>
          <w:sz w:val="24"/>
          <w:szCs w:val="24"/>
        </w:rPr>
        <w:t>two-factor</w:t>
      </w:r>
      <w:r w:rsidR="00497D40" w:rsidRPr="007F7628">
        <w:rPr>
          <w:rFonts w:ascii="Times" w:hAnsi="Times" w:cs="Times New Roman"/>
          <w:sz w:val="24"/>
          <w:szCs w:val="24"/>
        </w:rPr>
        <w:t xml:space="preserve"> solution was a good fit, accounting for 42.2% of the total variance. However, significant overlap was noted and interpreting total scores for the entire scale was supported. </w:t>
      </w:r>
      <w:r w:rsidR="00542E14" w:rsidRPr="007F7628">
        <w:rPr>
          <w:rFonts w:ascii="Times" w:hAnsi="Times" w:cs="Times New Roman"/>
          <w:sz w:val="24"/>
          <w:szCs w:val="24"/>
        </w:rPr>
        <w:t xml:space="preserve">Test-retest reliability was found to be .88 in a small sample of students (n = 18). </w:t>
      </w:r>
      <w:r w:rsidR="003F4618" w:rsidRPr="007F7628">
        <w:rPr>
          <w:rFonts w:ascii="Times" w:hAnsi="Times" w:cs="Times New Roman"/>
          <w:sz w:val="24"/>
          <w:szCs w:val="24"/>
        </w:rPr>
        <w:t xml:space="preserve">The Cronbach’s alpha for the attendance subscale was .89 while the Cronbach’s alpha for the persistence subscale was .90 for an overall alpha coefficient of .94 </w:t>
      </w:r>
      <w:r w:rsidR="003F4618" w:rsidRPr="007F7628">
        <w:rPr>
          <w:rFonts w:ascii="Times" w:hAnsi="Times" w:cs="Times New Roman"/>
          <w:sz w:val="24"/>
          <w:szCs w:val="24"/>
        </w:rPr>
        <w:fldChar w:fldCharType="begin"/>
      </w:r>
      <w:r w:rsidR="003F4618" w:rsidRPr="007F7628">
        <w:rPr>
          <w:rFonts w:ascii="Times" w:hAnsi="Times" w:cs="Times New Roman"/>
          <w:sz w:val="24"/>
          <w:szCs w:val="24"/>
        </w:rPr>
        <w:instrText xml:space="preserve"> ADDIN EN.CITE &lt;EndNote&gt;&lt;Cite&gt;&lt;Author&gt;Gibbons&lt;/Author&gt;&lt;Year&gt;2010&lt;/Year&gt;&lt;RecNum&gt;1368&lt;/RecNum&gt;&lt;DisplayText&gt;(Gibbons &amp;amp; Borders, 2010)&lt;/DisplayText&gt;&lt;record&gt;&lt;rec-number&gt;1368&lt;/rec-number&gt;&lt;foreign-keys&gt;&lt;key app="EN" db-id="pd5wf2x00efatoevwr5xfs9mptvs2aafdw5e" timestamp="1397348794"&gt;1368&lt;/key&gt;&lt;/foreign-keys&gt;&lt;ref-type name="Journal Article"&gt;17&lt;/ref-type&gt;&lt;contributors&gt;&lt;authors&gt;&lt;author&gt;Gibbons, Melinda M.&lt;/author&gt;&lt;author&gt;Borders, L. DiAnne&lt;/author&gt;&lt;/authors&gt;&lt;/contributors&gt;&lt;titles&gt;&lt;title&gt;A Measure of College-Going Self-Efficacy for Middle School Students&lt;/title&gt;&lt;secondary-title&gt;Professional School Counseling&lt;/secondary-title&gt;&lt;/titles&gt;&lt;periodical&gt;&lt;full-title&gt;Professional School Counseling&lt;/full-title&gt;&lt;/periodical&gt;&lt;pages&gt;234-243&lt;/pages&gt;&lt;volume&gt;13&lt;/volume&gt;&lt;number&gt;4&lt;/number&gt;&lt;keywords&gt;&lt;keyword&gt;Middle School Students&lt;/keyword&gt;&lt;keyword&gt;Self Efficacy&lt;/keyword&gt;&lt;keyword&gt;Measures (Individuals)&lt;/keyword&gt;&lt;keyword&gt;School Counselors&lt;/keyword&gt;&lt;keyword&gt;Academic Aspiration&lt;/keyword&gt;&lt;keyword&gt;Test Validity&lt;/keyword&gt;&lt;keyword&gt;Test Reliability&lt;/keyword&gt;&lt;keyword&gt;Clubs&lt;/keyword&gt;&lt;keyword&gt;Student Attitudes&lt;/keyword&gt;&lt;keyword&gt;Attitude Measures&lt;/keyword&gt;&lt;keyword&gt;Test Construction&lt;/keyword&gt;&lt;/keywords&gt;&lt;dates&gt;&lt;year&gt;2010&lt;/year&gt;&lt;pub-dates&gt;&lt;date&gt;04/01/&lt;/date&gt;&lt;/pub-dates&gt;&lt;/dates&gt;&lt;publisher&gt;Professional School Counseling&lt;/publisher&gt;&lt;isbn&gt;1096-2409&lt;/isbn&gt;&lt;accession-num&gt;EJ952164&lt;/accession-num&gt;&lt;urls&gt;&lt;related-urls&gt;&lt;url&gt;http://libraries.ou.edu/access.aspx?url=http://search.ebscohost.com/login.aspx?direct=true&amp;amp;db=eric&amp;amp;AN=EJ952164&amp;amp;site=ehost-live&lt;/url&gt;&lt;url&gt;http://dx.doi.org/10.5330/PSC.n.2010-13.234&lt;/url&gt;&lt;/related-urls&gt;&lt;/urls&gt;&lt;remote-database-name&gt;eric&lt;/remote-database-name&gt;&lt;remote-database-provider&gt;EBSCOhost&lt;/remote-database-provider&gt;&lt;/record&gt;&lt;/Cite&gt;&lt;/EndNote&gt;</w:instrText>
      </w:r>
      <w:r w:rsidR="003F4618" w:rsidRPr="007F7628">
        <w:rPr>
          <w:rFonts w:ascii="Times" w:hAnsi="Times" w:cs="Times New Roman"/>
          <w:sz w:val="24"/>
          <w:szCs w:val="24"/>
        </w:rPr>
        <w:fldChar w:fldCharType="separate"/>
      </w:r>
      <w:r w:rsidR="003F4618" w:rsidRPr="007F7628">
        <w:rPr>
          <w:rFonts w:ascii="Times" w:hAnsi="Times" w:cs="Times New Roman"/>
          <w:noProof/>
          <w:sz w:val="24"/>
          <w:szCs w:val="24"/>
        </w:rPr>
        <w:t>(Gibbons &amp; Borders, 2010)</w:t>
      </w:r>
      <w:r w:rsidR="003F4618" w:rsidRPr="007F7628">
        <w:rPr>
          <w:rFonts w:ascii="Times" w:hAnsi="Times" w:cs="Times New Roman"/>
          <w:sz w:val="24"/>
          <w:szCs w:val="24"/>
        </w:rPr>
        <w:fldChar w:fldCharType="end"/>
      </w:r>
      <w:r w:rsidR="003F4618" w:rsidRPr="007F7628">
        <w:rPr>
          <w:rFonts w:ascii="Times" w:hAnsi="Times" w:cs="Times New Roman"/>
          <w:sz w:val="24"/>
          <w:szCs w:val="24"/>
        </w:rPr>
        <w:t>.</w:t>
      </w:r>
      <w:r w:rsidR="004E4026" w:rsidRPr="007F7628">
        <w:rPr>
          <w:rFonts w:ascii="Times" w:hAnsi="Times" w:cs="Times New Roman"/>
          <w:sz w:val="24"/>
          <w:szCs w:val="24"/>
        </w:rPr>
        <w:t xml:space="preserve"> In the current study, the Cronbach’s alpha for the attendance subscale was .86, .93 for the persistence subscale, resulting in an overall alpha coefficient of .94. </w:t>
      </w:r>
    </w:p>
    <w:p w14:paraId="358AE6D3" w14:textId="77777777" w:rsidR="00295A96" w:rsidRPr="007F7628" w:rsidRDefault="00295A96" w:rsidP="00DF7443">
      <w:pPr>
        <w:pStyle w:val="Heading2"/>
      </w:pPr>
      <w:bookmarkStart w:id="34" w:name="_Toc285715559"/>
      <w:r w:rsidRPr="007F7628">
        <w:t>Procedure</w:t>
      </w:r>
      <w:bookmarkEnd w:id="34"/>
    </w:p>
    <w:p w14:paraId="2CC60A04" w14:textId="77777777" w:rsidR="00295A96" w:rsidRPr="007F7628" w:rsidRDefault="00295A96" w:rsidP="00295A96">
      <w:pPr>
        <w:spacing w:after="0" w:line="480" w:lineRule="auto"/>
        <w:ind w:firstLine="720"/>
        <w:rPr>
          <w:rFonts w:ascii="Times" w:hAnsi="Times" w:cs="Times New Roman"/>
          <w:sz w:val="24"/>
          <w:szCs w:val="24"/>
        </w:rPr>
      </w:pPr>
      <w:r w:rsidRPr="007F7628">
        <w:rPr>
          <w:rFonts w:ascii="Times" w:hAnsi="Times" w:cs="Times New Roman"/>
          <w:sz w:val="24"/>
          <w:szCs w:val="24"/>
        </w:rPr>
        <w:t>Surveys and consent/assent forms were offered in both English and Spanish. The Mexican American Culture Values Scale was originally developed in both Spanish and English. The remaining surveys were translated to Spanish by an outside party, and then checked by a Spanish-speaking person as a quality control measure.</w:t>
      </w:r>
    </w:p>
    <w:p w14:paraId="447AFB5E" w14:textId="77777777" w:rsidR="00295A96" w:rsidRPr="007F7628" w:rsidRDefault="00295A96" w:rsidP="00295A96">
      <w:pPr>
        <w:spacing w:after="0" w:line="480" w:lineRule="auto"/>
        <w:rPr>
          <w:rFonts w:ascii="Times" w:hAnsi="Times" w:cs="Times New Roman"/>
          <w:sz w:val="24"/>
          <w:szCs w:val="24"/>
        </w:rPr>
      </w:pPr>
      <w:r w:rsidRPr="007F7628">
        <w:rPr>
          <w:rFonts w:ascii="Times" w:hAnsi="Times" w:cs="Times New Roman"/>
          <w:b/>
          <w:sz w:val="24"/>
          <w:szCs w:val="24"/>
        </w:rPr>
        <w:lastRenderedPageBreak/>
        <w:tab/>
      </w:r>
      <w:r w:rsidRPr="007F7628">
        <w:rPr>
          <w:rFonts w:ascii="Times" w:hAnsi="Times" w:cs="Times New Roman"/>
          <w:sz w:val="24"/>
          <w:szCs w:val="24"/>
        </w:rPr>
        <w:t xml:space="preserve">Students were provided with a folder containing the following scales, in the language of their choice. The order of scales and brief description are as follows. A demographic sheet was developed to measure general demographic information about the student and their family. The Mexican American Cultural Values Scale (MACVS)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&lt;EndNote&gt;&lt;Cite&gt;&lt;Author&gt;Knight&lt;/Author&gt;&lt;Year&gt;2008&lt;/Year&gt;&lt;RecNum&gt;309&lt;/RecNum&gt;&lt;DisplayText&gt;(Knight et al., 2008)&lt;/DisplayText&gt;&lt;record&gt;&lt;rec-number&gt;309&lt;/rec-number&gt;&lt;foreign-keys&gt;&lt;key app="EN" db-id="pd5wf2x00efatoevwr5xfs9mptvs2aafdw5e" timestamp="1397330969"&gt;309&lt;/key&gt;&lt;/foreign-keys&gt;&lt;ref-type name="Journal Article"&gt;17&lt;/ref-type&gt;&lt;contributors&gt;&lt;authors&gt;&lt;author&gt;Knight, G. P.,&lt;/author&gt;&lt;author&gt;Gonzales, N. A.,&lt;/author&gt;&lt;author&gt;Saenz, D. S.,&lt;/author&gt;&lt;author&gt;Bonds, D. D.,&lt;/author&gt;&lt;author&gt;German, M.,&lt;/author&gt;&lt;author&gt;Deardorff, J.,&lt;/author&gt;&lt;author&gt;Roosa, M. W.,&lt;/author&gt;&lt;author&gt;Updegraff, K. A.&lt;/author&gt;&lt;/authors&gt;&lt;/contributors&gt;&lt;titles&gt;&lt;title&gt;The Mexican American cultural values scale for adolescents and adults&lt;/title&gt;&lt;secondary-title&gt;Journal of Early Adolescence&lt;/secondary-title&gt;&lt;/titles&gt;&lt;periodical&gt;&lt;full-title&gt;Journal of Early Adolescence&lt;/full-title&gt;&lt;/periodical&gt;&lt;pages&gt;444-481&lt;/pages&gt;&lt;volume&gt;30&lt;/volume&gt;&lt;number&gt;3&lt;/number&gt;&lt;dates&gt;&lt;year&gt;2008&lt;/year&gt;&lt;/dates&gt;&lt;urls&gt;&lt;/urls&gt;&lt;electronic-resource-num&gt;10.1177/0272431609338178&lt;/electronic-resource-num&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(Knight et al., 2008)</w:t>
      </w:r>
      <w:r w:rsidRPr="007F7628">
        <w:rPr>
          <w:rFonts w:ascii="Times" w:hAnsi="Times" w:cs="Times New Roman"/>
          <w:sz w:val="24"/>
          <w:szCs w:val="24"/>
        </w:rPr>
        <w:fldChar w:fldCharType="end"/>
      </w:r>
      <w:r w:rsidRPr="007F7628">
        <w:rPr>
          <w:rFonts w:ascii="Times" w:hAnsi="Times" w:cs="Times New Roman"/>
          <w:sz w:val="24"/>
          <w:szCs w:val="24"/>
        </w:rPr>
        <w:t xml:space="preserve"> was used to measure traditional Mexican American values. The Academic Motivation Scale – High School Version (AMS-HS 28; </w:t>
      </w:r>
      <w:r w:rsidRPr="007F7628">
        <w:rPr>
          <w:rFonts w:ascii="Times" w:hAnsi="Times" w:cs="Times New Roman"/>
          <w:sz w:val="24"/>
          <w:szCs w:val="24"/>
        </w:rPr>
        <w:fldChar w:fldCharType="begin"/>
      </w:r>
      <w:r w:rsidR="00E9178C" w:rsidRPr="007F7628">
        <w:rPr>
          <w:rFonts w:ascii="Times" w:hAnsi="Times" w:cs="Times New Roman"/>
          <w:sz w:val="24"/>
          <w:szCs w:val="24"/>
        </w:rPr>
        <w:instrText xml:space="preserve"> ADDIN EN.CITE &lt;EndNote&gt;&lt;Cite&gt;&lt;Author&gt;Vallerand&lt;/Author&gt;&lt;Year&gt;1992&lt;/Year&gt;&lt;RecNum&gt;311&lt;/RecNum&gt;&lt;DisplayText&gt;(R.J. Vallerand et al., 1989; R. J. Vallerand et al., 1992)&lt;/DisplayText&gt;&lt;record&gt;&lt;rec-number&gt;311&lt;/rec-number&gt;&lt;foreign-keys&gt;&lt;key app="EN" db-id="pd5wf2x00efatoevwr5xfs9mptvs2aafdw5e" timestamp="1397330977"&gt;311&lt;/key&gt;&lt;/foreign-keys&gt;&lt;ref-type name="Journal Article"&gt;17&lt;/ref-type&gt;&lt;contributors&gt;&lt;authors&gt;&lt;author&gt;Vallerand, R. J.,&lt;/author&gt;&lt;author&gt;Pelletier, L. G.,&lt;/author&gt;&lt;author&gt;Blais, M. R.,&lt;/author&gt;&lt;author&gt;Briere, N. M.,&lt;/author&gt;&lt;author&gt;Senecal, C.,&lt;/author&gt;&lt;author&gt;Vallieres, E. F.&lt;/author&gt;&lt;/authors&gt;&lt;/contributors&gt;&lt;titles&gt;&lt;title&gt;The academic motivation scale: A measure of intrinsic, extrinsic, and amotivation in education&lt;/title&gt;&lt;secondary-title&gt;Educational and Psychological Measurement&lt;/secondary-title&gt;&lt;/titles&gt;&lt;periodical&gt;&lt;full-title&gt;Educational and Psychological Measurement&lt;/full-title&gt;&lt;/periodical&gt;&lt;pages&gt;1003-1017&lt;/pages&gt;&lt;volume&gt;52&lt;/volume&gt;&lt;dates&gt;&lt;year&gt;1992&lt;/year&gt;&lt;/dates&gt;&lt;urls&gt;&lt;/urls&gt;&lt;electronic-resource-num&gt;10.1177/0013164492052004025&lt;/electronic-resource-num&gt;&lt;/record&gt;&lt;/Cite&gt;&lt;Cite&gt;&lt;Author&gt;Vallerand&lt;/Author&gt;&lt;Year&gt;1989&lt;/Year&gt;&lt;RecNum&gt;190&lt;/RecNum&gt;&lt;record&gt;&lt;rec-number&gt;190&lt;/rec-number&gt;&lt;foreign-keys&gt;&lt;key app="EN" db-id="a0fsvextf2p9tqear5yxat9n09tpdfxtdevt" timestamp="1364391410"&gt;190&lt;/key&gt;&lt;key app="ENWeb" db-id="TI0KAgrtqgYAAF2RLyI"&gt;643&lt;/key&gt;&lt;/foreign-keys&gt;&lt;ref-type name="Journal Article"&gt;17&lt;/ref-type&gt;&lt;contributors&gt;&lt;authors&gt;&lt;author&gt;Vallerand, R. J.,&lt;/author&gt;&lt;author&gt;Blais, M. R.,&lt;/author&gt;&lt;author&gt;Brière, N. M.,&lt;/author&gt;&lt;author&gt;Pelletier, L. G.&lt;/author&gt;&lt;/authors&gt;&lt;/contributors&gt;&lt;titles&gt;&lt;title&gt;Construction et validation de l&amp;apos;Échelle de Motivation en Éducation (EME)&lt;/title&gt;&lt;secondary-title&gt;Revue canadienne des sciences du comportement&lt;/secondary-title&gt;&lt;/titles&gt;&lt;periodical&gt;&lt;full-title&gt;Revue canadienne des sciences du comportement&lt;/full-title&gt;&lt;/periodical&gt;&lt;pages&gt;323-349&lt;/pages&gt;&lt;volume&gt;21&lt;/volume&gt;&lt;dates&gt;&lt;year&gt;1989&lt;/year&gt;&lt;/dates&gt;&lt;urls&gt;&lt;/urls&gt;&lt;/record&gt;&lt;/Cite&gt;&lt;/EndNote&gt;</w:instrText>
      </w:r>
      <w:r w:rsidRPr="007F7628">
        <w:rPr>
          <w:rFonts w:ascii="Times" w:hAnsi="Times" w:cs="Times New Roman"/>
          <w:sz w:val="24"/>
          <w:szCs w:val="24"/>
        </w:rPr>
        <w:fldChar w:fldCharType="separate"/>
      </w:r>
      <w:r w:rsidR="00E9178C" w:rsidRPr="007F7628">
        <w:rPr>
          <w:rFonts w:ascii="Times" w:hAnsi="Times" w:cs="Times New Roman"/>
          <w:noProof/>
          <w:sz w:val="24"/>
          <w:szCs w:val="24"/>
        </w:rPr>
        <w:t>(R.J. Vallerand et al., 1989; R. J. Vallerand et al., 1992)</w:t>
      </w:r>
      <w:r w:rsidRPr="007F7628">
        <w:rPr>
          <w:rFonts w:ascii="Times" w:hAnsi="Times" w:cs="Times New Roman"/>
          <w:sz w:val="24"/>
          <w:szCs w:val="24"/>
        </w:rPr>
        <w:fldChar w:fldCharType="end"/>
      </w:r>
      <w:r w:rsidRPr="007F7628">
        <w:rPr>
          <w:rFonts w:ascii="Times" w:hAnsi="Times" w:cs="Times New Roman"/>
          <w:sz w:val="24"/>
          <w:szCs w:val="24"/>
        </w:rPr>
        <w:t xml:space="preserve"> was used to assess motivational styles. The Acculturation, Habits, and Interests Multicultural Scale for Adolescents (AHIMSA) was used to measure acculturation. The College-going Self-efficacy scale was used to measure domain specific self-efficacy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&lt;EndNote&gt;&lt;Cite&gt;&lt;Author&gt;Gibbons&lt;/Author&gt;&lt;Year&gt;2010&lt;/Year&gt;&lt;RecNum&gt;1368&lt;/RecNum&gt;&lt;DisplayText&gt;(Gibbons &amp;amp; Borders, 2010)&lt;/DisplayText&gt;&lt;record&gt;&lt;rec-number&gt;1368&lt;/rec-number&gt;&lt;foreign-keys&gt;&lt;key app="EN" db-id="pd5wf2x00efatoevwr5xfs9mptvs2aafdw5e" timestamp="1397348794"&gt;1368&lt;/key&gt;&lt;/foreign-keys&gt;&lt;ref-type name="Journal Article"&gt;17&lt;/ref-type&gt;&lt;contributors&gt;&lt;authors&gt;&lt;author&gt;Gibbons, Melinda M.&lt;/author&gt;&lt;author&gt;Borders, L. DiAnne&lt;/author&gt;&lt;/authors&gt;&lt;/contributors&gt;&lt;titles&gt;&lt;title&gt;A Measure of College-Going Self-Efficacy for Middle School Students&lt;/title&gt;&lt;secondary-title&gt;Professional School Counseling&lt;/secondary-title&gt;&lt;/titles&gt;&lt;periodical&gt;&lt;full-title&gt;Professional School Counseling&lt;/full-title&gt;&lt;/periodical&gt;&lt;pages&gt;234-243&lt;/pages&gt;&lt;volume&gt;13&lt;/volume&gt;&lt;number&gt;4&lt;/number&gt;&lt;keywords&gt;&lt;keyword&gt;Middle School Students&lt;/keyword&gt;&lt;keyword&gt;Self Efficacy&lt;/keyword&gt;&lt;keyword&gt;Measures (Individuals)&lt;/keyword&gt;&lt;keyword&gt;School Counselors&lt;/keyword&gt;&lt;keyword&gt;Academic Aspiration&lt;/keyword&gt;&lt;keyword&gt;Test Validity&lt;/keyword&gt;&lt;keyword&gt;Test Reliability&lt;/keyword&gt;&lt;keyword&gt;Clubs&lt;/keyword&gt;&lt;keyword&gt;Student Attitudes&lt;/keyword&gt;&lt;keyword&gt;Attitude Measures&lt;/keyword&gt;&lt;keyword&gt;Test Construction&lt;/keyword&gt;&lt;/keywords&gt;&lt;dates&gt;&lt;year&gt;2010&lt;/year&gt;&lt;pub-dates&gt;&lt;date&gt;04/01/&lt;/date&gt;&lt;/pub-dates&gt;&lt;/dates&gt;&lt;publisher&gt;Professional School Counseling&lt;/publisher&gt;&lt;isbn&gt;1096-2409&lt;/isbn&gt;&lt;accession-num&gt;EJ952164&lt;/accession-num&gt;&lt;urls&gt;&lt;related-urls&gt;&lt;url&gt;http://libraries.ou.edu/access.aspx?url=http://search.ebscohost.com/login.aspx?direct=true&amp;amp;db=eric&amp;amp;AN=EJ952164&amp;amp;site=ehost-live&lt;/url&gt;&lt;url&gt;http://dx.doi.org/10.5330/PSC.n.2010-13.234&lt;/url&gt;&lt;/related-urls&gt;&lt;/urls&gt;&lt;remote-database-name&gt;eric&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(Gibbons &amp; Borders, 2010)</w:t>
      </w:r>
      <w:r w:rsidRPr="007F7628">
        <w:rPr>
          <w:rFonts w:ascii="Times" w:hAnsi="Times" w:cs="Times New Roman"/>
          <w:sz w:val="24"/>
          <w:szCs w:val="24"/>
        </w:rPr>
        <w:fldChar w:fldCharType="end"/>
      </w:r>
      <w:r w:rsidRPr="007F7628">
        <w:rPr>
          <w:rFonts w:ascii="Times" w:hAnsi="Times" w:cs="Times New Roman"/>
          <w:sz w:val="24"/>
          <w:szCs w:val="24"/>
        </w:rPr>
        <w:t xml:space="preserve">. </w:t>
      </w:r>
    </w:p>
    <w:p w14:paraId="3D0A1CAA" w14:textId="77777777" w:rsidR="00295A96" w:rsidRPr="007F7628" w:rsidRDefault="004359D0" w:rsidP="00CE37E0">
      <w:pPr>
        <w:pStyle w:val="Heading1"/>
      </w:pPr>
      <w:bookmarkStart w:id="35" w:name="_Toc285715560"/>
      <w:r w:rsidRPr="007F7628">
        <w:t>Results</w:t>
      </w:r>
      <w:bookmarkEnd w:id="35"/>
    </w:p>
    <w:p w14:paraId="47FA8597" w14:textId="77777777" w:rsidR="003441C8" w:rsidRPr="007F7628" w:rsidRDefault="003441C8" w:rsidP="0081757F">
      <w:pPr>
        <w:widowControl w:val="0"/>
        <w:autoSpaceDE w:val="0"/>
        <w:autoSpaceDN w:val="0"/>
        <w:adjustRightInd w:val="0"/>
        <w:spacing w:after="0" w:line="480" w:lineRule="auto"/>
        <w:rPr>
          <w:rFonts w:ascii="Times" w:hAnsi="Times" w:cs="Times New Roman"/>
          <w:sz w:val="24"/>
          <w:szCs w:val="24"/>
        </w:rPr>
      </w:pPr>
      <w:r w:rsidRPr="007F7628">
        <w:rPr>
          <w:rFonts w:ascii="Times" w:hAnsi="Times" w:cs="Times New Roman"/>
          <w:sz w:val="24"/>
          <w:szCs w:val="24"/>
        </w:rPr>
        <w:tab/>
        <w:t xml:space="preserve">Prior to analysis, the dependent variables (GPA, ACT scores, class rank, CGSE attendance and CGSE persistence), independent variables (Paternal educational attainment, maternal educational attainment, SES, </w:t>
      </w:r>
      <w:r w:rsidR="00FF660D" w:rsidRPr="007F7628">
        <w:rPr>
          <w:rFonts w:ascii="Times" w:hAnsi="Times" w:cs="Times New Roman"/>
          <w:sz w:val="24"/>
          <w:szCs w:val="24"/>
        </w:rPr>
        <w:t>f</w:t>
      </w:r>
      <w:r w:rsidRPr="007F7628">
        <w:rPr>
          <w:rFonts w:ascii="Times" w:hAnsi="Times" w:cs="Times New Roman"/>
          <w:sz w:val="24"/>
          <w:szCs w:val="24"/>
        </w:rPr>
        <w:t xml:space="preserve">amilism support, familism referent, familism obligation, </w:t>
      </w:r>
      <w:r w:rsidR="00FF660D" w:rsidRPr="007F7628">
        <w:rPr>
          <w:rFonts w:ascii="Times" w:hAnsi="Times" w:cs="Times New Roman"/>
          <w:sz w:val="24"/>
          <w:szCs w:val="24"/>
        </w:rPr>
        <w:t>religion, respect and traditional gender norms) and proposed mediators (integrated acculturation level, intrinsic motivation an</w:t>
      </w:r>
      <w:r w:rsidR="008F4D47" w:rsidRPr="007F7628">
        <w:rPr>
          <w:rFonts w:ascii="Times" w:hAnsi="Times" w:cs="Times New Roman"/>
          <w:sz w:val="24"/>
          <w:szCs w:val="24"/>
        </w:rPr>
        <w:t>d relative effort) were examined</w:t>
      </w:r>
      <w:r w:rsidR="00FF660D" w:rsidRPr="007F7628">
        <w:rPr>
          <w:rFonts w:ascii="Times" w:hAnsi="Times" w:cs="Times New Roman"/>
          <w:sz w:val="24"/>
          <w:szCs w:val="24"/>
        </w:rPr>
        <w:t xml:space="preserve"> through various </w:t>
      </w:r>
      <w:r w:rsidR="00C95467" w:rsidRPr="007F7628">
        <w:rPr>
          <w:rFonts w:ascii="Times" w:hAnsi="Times" w:cs="Times New Roman"/>
          <w:sz w:val="24"/>
          <w:szCs w:val="24"/>
        </w:rPr>
        <w:t xml:space="preserve">statistical tests using </w:t>
      </w:r>
      <w:r w:rsidR="00FF660D" w:rsidRPr="007F7628">
        <w:rPr>
          <w:rFonts w:ascii="Times" w:hAnsi="Times" w:cs="Times New Roman"/>
          <w:sz w:val="24"/>
          <w:szCs w:val="24"/>
        </w:rPr>
        <w:t xml:space="preserve">SPSS </w:t>
      </w:r>
      <w:r w:rsidR="00C95467" w:rsidRPr="007F7628">
        <w:rPr>
          <w:rFonts w:ascii="Times" w:hAnsi="Times" w:cs="Times New Roman"/>
          <w:sz w:val="24"/>
          <w:szCs w:val="24"/>
        </w:rPr>
        <w:t>version 22</w:t>
      </w:r>
      <w:r w:rsidR="00FF660D" w:rsidRPr="007F7628">
        <w:rPr>
          <w:rFonts w:ascii="Times" w:hAnsi="Times" w:cs="Times New Roman"/>
          <w:sz w:val="24"/>
          <w:szCs w:val="24"/>
        </w:rPr>
        <w:t xml:space="preserve"> for accuracy of data entry, missing values, and fit between their </w:t>
      </w:r>
      <w:r w:rsidR="004A3940" w:rsidRPr="007F7628">
        <w:rPr>
          <w:rFonts w:ascii="Times" w:hAnsi="Times" w:cs="Times New Roman"/>
          <w:sz w:val="24"/>
          <w:szCs w:val="24"/>
        </w:rPr>
        <w:t>distributions</w:t>
      </w:r>
      <w:r w:rsidR="00FF660D" w:rsidRPr="007F7628">
        <w:rPr>
          <w:rFonts w:ascii="Times" w:hAnsi="Times" w:cs="Times New Roman"/>
          <w:sz w:val="24"/>
          <w:szCs w:val="24"/>
        </w:rPr>
        <w:t xml:space="preserve"> and the </w:t>
      </w:r>
      <w:r w:rsidR="004A3940" w:rsidRPr="007F7628">
        <w:rPr>
          <w:rFonts w:ascii="Times" w:hAnsi="Times" w:cs="Times New Roman"/>
          <w:sz w:val="24"/>
          <w:szCs w:val="24"/>
        </w:rPr>
        <w:t>assumptions</w:t>
      </w:r>
      <w:r w:rsidR="00FF660D" w:rsidRPr="007F7628">
        <w:rPr>
          <w:rFonts w:ascii="Times" w:hAnsi="Times" w:cs="Times New Roman"/>
          <w:sz w:val="24"/>
          <w:szCs w:val="24"/>
        </w:rPr>
        <w:t xml:space="preserve"> of multivariate analysis.</w:t>
      </w:r>
      <w:r w:rsidR="00A90860" w:rsidRPr="007F7628">
        <w:rPr>
          <w:rFonts w:ascii="Times" w:hAnsi="Times" w:cs="Times New Roman"/>
          <w:sz w:val="24"/>
          <w:szCs w:val="24"/>
        </w:rPr>
        <w:t xml:space="preserve"> </w:t>
      </w:r>
      <w:r w:rsidR="004A3940" w:rsidRPr="007F7628">
        <w:rPr>
          <w:rFonts w:ascii="Times" w:hAnsi="Times" w:cs="Times New Roman"/>
          <w:sz w:val="24"/>
          <w:szCs w:val="24"/>
        </w:rPr>
        <w:t xml:space="preserve">Missing values were not replaced with means for other cases. </w:t>
      </w:r>
      <w:r w:rsidR="007F509C" w:rsidRPr="007F7628">
        <w:rPr>
          <w:rFonts w:ascii="Times" w:hAnsi="Times" w:cs="Times New Roman"/>
          <w:sz w:val="24"/>
          <w:szCs w:val="24"/>
        </w:rPr>
        <w:t xml:space="preserve">One case was identified through </w:t>
      </w:r>
      <w:proofErr w:type="spellStart"/>
      <w:r w:rsidR="007F509C" w:rsidRPr="007F7628">
        <w:rPr>
          <w:rFonts w:ascii="Times" w:hAnsi="Times" w:cs="Times New Roman"/>
          <w:sz w:val="24"/>
          <w:szCs w:val="24"/>
        </w:rPr>
        <w:t>Mahalanobis</w:t>
      </w:r>
      <w:proofErr w:type="spellEnd"/>
      <w:r w:rsidR="007F509C" w:rsidRPr="007F7628">
        <w:rPr>
          <w:rFonts w:ascii="Times" w:hAnsi="Times" w:cs="Times New Roman"/>
          <w:sz w:val="24"/>
          <w:szCs w:val="24"/>
        </w:rPr>
        <w:t xml:space="preserve"> distance as a multivariate outlier with p &lt; .001 and was deleted, leaving 112 cases for analysis. </w:t>
      </w:r>
    </w:p>
    <w:p w14:paraId="70E3D7E8" w14:textId="77777777" w:rsidR="003954D9" w:rsidRPr="007F7628" w:rsidRDefault="00BE12A5" w:rsidP="00DF7443">
      <w:pPr>
        <w:pStyle w:val="Heading2"/>
      </w:pPr>
      <w:bookmarkStart w:id="36" w:name="_Toc285715561"/>
      <w:r w:rsidRPr="007F7628">
        <w:t>Correlations</w:t>
      </w:r>
      <w:bookmarkEnd w:id="36"/>
    </w:p>
    <w:p w14:paraId="6FDEC841" w14:textId="77777777" w:rsidR="00A06313" w:rsidRPr="007F7628" w:rsidRDefault="00A7538A" w:rsidP="007105F0">
      <w:pPr>
        <w:widowControl w:val="0"/>
        <w:autoSpaceDE w:val="0"/>
        <w:autoSpaceDN w:val="0"/>
        <w:adjustRightInd w:val="0"/>
        <w:spacing w:after="0" w:line="480" w:lineRule="auto"/>
        <w:ind w:firstLine="720"/>
        <w:rPr>
          <w:rFonts w:ascii="Times" w:hAnsi="Times" w:cs="Times New Roman"/>
          <w:sz w:val="24"/>
          <w:szCs w:val="24"/>
        </w:rPr>
      </w:pPr>
      <w:r w:rsidRPr="007F7628">
        <w:rPr>
          <w:rFonts w:ascii="Times" w:hAnsi="Times" w:cs="Times New Roman"/>
          <w:sz w:val="24"/>
          <w:szCs w:val="24"/>
        </w:rPr>
        <w:t>A full correlation matrix containing all of the variables of interest is pr</w:t>
      </w:r>
      <w:r w:rsidR="00C95467" w:rsidRPr="007F7628">
        <w:rPr>
          <w:rFonts w:ascii="Times" w:hAnsi="Times" w:cs="Times New Roman"/>
          <w:sz w:val="24"/>
          <w:szCs w:val="24"/>
        </w:rPr>
        <w:t xml:space="preserve">esented in </w:t>
      </w:r>
      <w:r w:rsidR="00C95467" w:rsidRPr="007F7628">
        <w:rPr>
          <w:rFonts w:ascii="Times" w:hAnsi="Times" w:cs="Times New Roman"/>
          <w:sz w:val="24"/>
          <w:szCs w:val="24"/>
        </w:rPr>
        <w:lastRenderedPageBreak/>
        <w:t>T</w:t>
      </w:r>
      <w:r w:rsidR="00BE12A5" w:rsidRPr="007F7628">
        <w:rPr>
          <w:rFonts w:ascii="Times" w:hAnsi="Times" w:cs="Times New Roman"/>
          <w:sz w:val="24"/>
          <w:szCs w:val="24"/>
        </w:rPr>
        <w:t>able 3.</w:t>
      </w:r>
      <w:r w:rsidR="00326493" w:rsidRPr="007F7628">
        <w:rPr>
          <w:rFonts w:ascii="Times" w:hAnsi="Times" w:cs="Times New Roman"/>
          <w:sz w:val="24"/>
          <w:szCs w:val="24"/>
        </w:rPr>
        <w:t xml:space="preserve"> The familism variables used for hypothesis one were found to generally be weakly and negatively correlated with variables used to measure academic success</w:t>
      </w:r>
      <w:r w:rsidR="0081757F" w:rsidRPr="007F7628">
        <w:rPr>
          <w:rFonts w:ascii="Times" w:hAnsi="Times" w:cs="Times New Roman"/>
          <w:sz w:val="24"/>
          <w:szCs w:val="24"/>
        </w:rPr>
        <w:t xml:space="preserve">, which was opposite to the hypothesized direction. </w:t>
      </w:r>
      <w:r w:rsidR="00A06313" w:rsidRPr="007F7628">
        <w:rPr>
          <w:rFonts w:ascii="Times" w:hAnsi="Times" w:cs="Times New Roman"/>
          <w:sz w:val="24"/>
          <w:szCs w:val="24"/>
        </w:rPr>
        <w:t xml:space="preserve">Familism obligation was found to be significantly and positively correlated with CGSE attendance. </w:t>
      </w:r>
      <w:r w:rsidR="00AE543B" w:rsidRPr="007F7628">
        <w:rPr>
          <w:rFonts w:ascii="Times" w:hAnsi="Times" w:cs="Times New Roman"/>
          <w:sz w:val="24"/>
          <w:szCs w:val="24"/>
        </w:rPr>
        <w:t>Familism</w:t>
      </w:r>
      <w:r w:rsidR="001F7834" w:rsidRPr="007F7628">
        <w:rPr>
          <w:rFonts w:ascii="Times" w:hAnsi="Times" w:cs="Times New Roman"/>
          <w:sz w:val="24"/>
          <w:szCs w:val="24"/>
        </w:rPr>
        <w:t xml:space="preserve"> </w:t>
      </w:r>
      <w:r w:rsidR="00967B58" w:rsidRPr="007F7628">
        <w:rPr>
          <w:rFonts w:ascii="Times" w:hAnsi="Times" w:cs="Times New Roman"/>
          <w:sz w:val="24"/>
          <w:szCs w:val="24"/>
        </w:rPr>
        <w:t>obligation and referent</w:t>
      </w:r>
      <w:r w:rsidR="001F7834" w:rsidRPr="007F7628">
        <w:rPr>
          <w:rFonts w:ascii="Times" w:hAnsi="Times" w:cs="Times New Roman"/>
          <w:sz w:val="24"/>
          <w:szCs w:val="24"/>
        </w:rPr>
        <w:t xml:space="preserve"> were found to be positively and significantly correlated with intrinsic motivation. </w:t>
      </w:r>
      <w:r w:rsidR="00AE543B" w:rsidRPr="007F7628">
        <w:rPr>
          <w:rFonts w:ascii="Times" w:hAnsi="Times" w:cs="Times New Roman"/>
          <w:sz w:val="24"/>
          <w:szCs w:val="24"/>
        </w:rPr>
        <w:t>The traditional values of respect and traditional gender norms were found to be nonsignificantly negatively correlated with a</w:t>
      </w:r>
      <w:r w:rsidR="00425DFE" w:rsidRPr="007F7628">
        <w:rPr>
          <w:rFonts w:ascii="Times" w:hAnsi="Times" w:cs="Times New Roman"/>
          <w:sz w:val="24"/>
          <w:szCs w:val="24"/>
        </w:rPr>
        <w:t>cademic success and only respect was found to be significantly and positive correlated with CGSE attendance.</w:t>
      </w:r>
      <w:r w:rsidR="00091292" w:rsidRPr="007F7628">
        <w:rPr>
          <w:rFonts w:ascii="Times" w:hAnsi="Times" w:cs="Times New Roman"/>
          <w:sz w:val="24"/>
          <w:szCs w:val="24"/>
        </w:rPr>
        <w:t xml:space="preserve"> Integration acculturation status was not found to be significantly correlated with any variable of interest. </w:t>
      </w:r>
    </w:p>
    <w:p w14:paraId="50B551E2" w14:textId="77777777" w:rsidR="00BE12A5" w:rsidRPr="007F7628" w:rsidRDefault="00F0118D" w:rsidP="007105F0">
      <w:pPr>
        <w:widowControl w:val="0"/>
        <w:autoSpaceDE w:val="0"/>
        <w:autoSpaceDN w:val="0"/>
        <w:adjustRightInd w:val="0"/>
        <w:spacing w:after="0" w:line="480" w:lineRule="auto"/>
        <w:ind w:firstLine="720"/>
        <w:rPr>
          <w:rFonts w:ascii="Times" w:hAnsi="Times" w:cs="Times New Roman"/>
          <w:sz w:val="24"/>
          <w:szCs w:val="24"/>
        </w:rPr>
      </w:pPr>
      <w:r w:rsidRPr="007F7628">
        <w:rPr>
          <w:rFonts w:ascii="Times" w:hAnsi="Times" w:cs="Times New Roman"/>
          <w:sz w:val="24"/>
          <w:szCs w:val="24"/>
        </w:rPr>
        <w:t>The more f</w:t>
      </w:r>
      <w:r w:rsidR="00C56809" w:rsidRPr="007F7628">
        <w:rPr>
          <w:rFonts w:ascii="Times" w:hAnsi="Times" w:cs="Times New Roman"/>
          <w:sz w:val="24"/>
          <w:szCs w:val="24"/>
        </w:rPr>
        <w:t xml:space="preserve">ixed factors such as </w:t>
      </w:r>
      <w:r w:rsidR="00C95467" w:rsidRPr="007F7628">
        <w:rPr>
          <w:rFonts w:ascii="Times" w:hAnsi="Times" w:cs="Times New Roman"/>
          <w:sz w:val="24"/>
          <w:szCs w:val="24"/>
        </w:rPr>
        <w:t xml:space="preserve">parental </w:t>
      </w:r>
      <w:r w:rsidR="00C56809" w:rsidRPr="007F7628">
        <w:rPr>
          <w:rFonts w:ascii="Times" w:hAnsi="Times" w:cs="Times New Roman"/>
          <w:sz w:val="24"/>
          <w:szCs w:val="24"/>
        </w:rPr>
        <w:t xml:space="preserve">educational attainment and SES used in hypothesis two are described next. </w:t>
      </w:r>
      <w:r w:rsidR="00941FD5" w:rsidRPr="007F7628">
        <w:rPr>
          <w:rFonts w:ascii="Times" w:hAnsi="Times" w:cs="Times New Roman"/>
          <w:sz w:val="24"/>
          <w:szCs w:val="24"/>
        </w:rPr>
        <w:t xml:space="preserve">The educational attainment from the father was found to be very weakly </w:t>
      </w:r>
      <w:r w:rsidR="00CE6531" w:rsidRPr="007F7628">
        <w:rPr>
          <w:rFonts w:ascii="Times" w:hAnsi="Times" w:cs="Times New Roman"/>
          <w:sz w:val="24"/>
          <w:szCs w:val="24"/>
        </w:rPr>
        <w:t xml:space="preserve">and negatively </w:t>
      </w:r>
      <w:r w:rsidR="00941FD5" w:rsidRPr="007F7628">
        <w:rPr>
          <w:rFonts w:ascii="Times" w:hAnsi="Times" w:cs="Times New Roman"/>
          <w:sz w:val="24"/>
          <w:szCs w:val="24"/>
        </w:rPr>
        <w:t xml:space="preserve">correlated with academic success, while the educational attainment from the mother was found to be weakly but positively correlated with academic success. </w:t>
      </w:r>
      <w:r w:rsidR="005E4516" w:rsidRPr="007F7628">
        <w:rPr>
          <w:rFonts w:ascii="Times" w:hAnsi="Times" w:cs="Times New Roman"/>
          <w:sz w:val="24"/>
          <w:szCs w:val="24"/>
        </w:rPr>
        <w:t xml:space="preserve">The family’s SES was found to be significantly </w:t>
      </w:r>
      <w:r w:rsidR="00C95467" w:rsidRPr="007F7628">
        <w:rPr>
          <w:rFonts w:ascii="Times" w:hAnsi="Times" w:cs="Times New Roman"/>
          <w:sz w:val="24"/>
          <w:szCs w:val="24"/>
        </w:rPr>
        <w:t xml:space="preserve">and </w:t>
      </w:r>
      <w:r w:rsidR="005E4516" w:rsidRPr="007F7628">
        <w:rPr>
          <w:rFonts w:ascii="Times" w:hAnsi="Times" w:cs="Times New Roman"/>
          <w:sz w:val="24"/>
          <w:szCs w:val="24"/>
        </w:rPr>
        <w:t>negatively correlated with class rank</w:t>
      </w:r>
      <w:r w:rsidR="00CE6531" w:rsidRPr="007F7628">
        <w:rPr>
          <w:rFonts w:ascii="Times" w:hAnsi="Times" w:cs="Times New Roman"/>
          <w:sz w:val="24"/>
          <w:szCs w:val="24"/>
        </w:rPr>
        <w:t>, where lower class rank is good (e.g., 10/100 represents a student being in the top 10% of their class)</w:t>
      </w:r>
      <w:r w:rsidR="005E4516" w:rsidRPr="007F7628">
        <w:rPr>
          <w:rFonts w:ascii="Times" w:hAnsi="Times" w:cs="Times New Roman"/>
          <w:sz w:val="24"/>
          <w:szCs w:val="24"/>
        </w:rPr>
        <w:t xml:space="preserve">. </w:t>
      </w:r>
      <w:r w:rsidR="00980A35" w:rsidRPr="007F7628">
        <w:rPr>
          <w:rFonts w:ascii="Times" w:hAnsi="Times" w:cs="Times New Roman"/>
          <w:sz w:val="24"/>
          <w:szCs w:val="24"/>
        </w:rPr>
        <w:t>Intrinsic motivation was found to be</w:t>
      </w:r>
      <w:r w:rsidR="00980A35" w:rsidRPr="007F7628">
        <w:rPr>
          <w:rFonts w:ascii="Times" w:hAnsi="Times" w:cs="Times"/>
          <w:sz w:val="24"/>
          <w:szCs w:val="24"/>
        </w:rPr>
        <w:t xml:space="preserve"> </w:t>
      </w:r>
      <w:r w:rsidR="00EE22E1" w:rsidRPr="007F7628">
        <w:rPr>
          <w:rFonts w:ascii="Times" w:hAnsi="Times" w:cs="Times New Roman"/>
          <w:sz w:val="24"/>
          <w:szCs w:val="24"/>
        </w:rPr>
        <w:t xml:space="preserve">positively and significantly correlated with CGSE attendance, CGSE persistence and class rank. </w:t>
      </w:r>
    </w:p>
    <w:p w14:paraId="57133712" w14:textId="73F7A75B" w:rsidR="0021713B" w:rsidRPr="007F7628" w:rsidRDefault="00112D46" w:rsidP="006126C9">
      <w:pPr>
        <w:pStyle w:val="Caption"/>
        <w:keepNext/>
        <w:tabs>
          <w:tab w:val="left" w:pos="6585"/>
        </w:tabs>
      </w:pPr>
      <w:r>
        <w:rPr>
          <w:noProof/>
        </w:rPr>
        <w:lastRenderedPageBreak/>
        <w:drawing>
          <wp:anchor distT="0" distB="0" distL="114300" distR="114300" simplePos="0" relativeHeight="251679744" behindDoc="0" locked="0" layoutInCell="1" allowOverlap="1" wp14:anchorId="79506348" wp14:editId="162D4197">
            <wp:simplePos x="0" y="0"/>
            <wp:positionH relativeFrom="column">
              <wp:posOffset>403860</wp:posOffset>
            </wp:positionH>
            <wp:positionV relativeFrom="paragraph">
              <wp:posOffset>-219710</wp:posOffset>
            </wp:positionV>
            <wp:extent cx="4274698" cy="7715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0FCD6.tmp"/>
                    <pic:cNvPicPr/>
                  </pic:nvPicPr>
                  <pic:blipFill rotWithShape="1">
                    <a:blip r:embed="rId17">
                      <a:extLst>
                        <a:ext uri="{28A0092B-C50C-407E-A947-70E740481C1C}">
                          <a14:useLocalDpi xmlns:a14="http://schemas.microsoft.com/office/drawing/2010/main" val="0"/>
                        </a:ext>
                      </a:extLst>
                    </a:blip>
                    <a:srcRect l="29859" t="10883" r="41093" b="1965"/>
                    <a:stretch/>
                  </pic:blipFill>
                  <pic:spPr bwMode="auto">
                    <a:xfrm>
                      <a:off x="0" y="0"/>
                      <a:ext cx="4274698" cy="771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26C9" w:rsidRPr="007F7628">
        <w:tab/>
      </w:r>
    </w:p>
    <w:tbl>
      <w:tblPr>
        <w:tblStyle w:val="TableGrid"/>
        <w:tblpPr w:leftFromText="187" w:rightFromText="187" w:topFromText="691" w:vertAnchor="text" w:horzAnchor="page" w:tblpX="9131" w:tblpY="-117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20"/>
      </w:tblGrid>
      <w:tr w:rsidR="006126C9" w:rsidRPr="007F7628" w14:paraId="598194A3" w14:textId="77777777" w:rsidTr="006126C9">
        <w:trPr>
          <w:cantSplit/>
          <w:trHeight w:val="6470"/>
        </w:trPr>
        <w:tc>
          <w:tcPr>
            <w:tcW w:w="520" w:type="dxa"/>
            <w:textDirection w:val="tbRl"/>
            <w:vAlign w:val="center"/>
          </w:tcPr>
          <w:p w14:paraId="1734A3EE" w14:textId="77777777" w:rsidR="006126C9" w:rsidRPr="007F7628" w:rsidRDefault="006126C9" w:rsidP="006126C9">
            <w:pPr>
              <w:pStyle w:val="Caption"/>
              <w:jc w:val="center"/>
              <w:rPr>
                <w:rFonts w:cs="Times New Roman"/>
                <w:szCs w:val="24"/>
              </w:rPr>
            </w:pPr>
          </w:p>
        </w:tc>
      </w:tr>
    </w:tbl>
    <w:p w14:paraId="5B300D60" w14:textId="77777777" w:rsidR="00B14BEC" w:rsidRPr="007F7628" w:rsidRDefault="003D416D" w:rsidP="00B14BEC">
      <w:pPr>
        <w:widowControl w:val="0"/>
        <w:autoSpaceDE w:val="0"/>
        <w:autoSpaceDN w:val="0"/>
        <w:adjustRightInd w:val="0"/>
        <w:spacing w:after="0" w:line="480" w:lineRule="auto"/>
        <w:ind w:firstLine="720"/>
        <w:rPr>
          <w:rFonts w:ascii="Times" w:hAnsi="Times" w:cs="Times New Roman"/>
          <w:sz w:val="24"/>
          <w:szCs w:val="24"/>
        </w:rPr>
      </w:pPr>
      <w:r w:rsidRPr="007F7628">
        <w:rPr>
          <w:rFonts w:ascii="Times" w:hAnsi="Times" w:cs="Times New Roman"/>
          <w:noProof/>
          <w:sz w:val="24"/>
          <w:szCs w:val="24"/>
        </w:rPr>
        <w:t xml:space="preserve"> </w:t>
      </w:r>
    </w:p>
    <w:p w14:paraId="5D7E05BF" w14:textId="77777777" w:rsidR="00531135" w:rsidRPr="007F7628" w:rsidRDefault="00531135" w:rsidP="00DF7443">
      <w:pPr>
        <w:pStyle w:val="Heading2"/>
      </w:pPr>
    </w:p>
    <w:p w14:paraId="46AF637A" w14:textId="77777777" w:rsidR="006126C9" w:rsidRPr="007F7628" w:rsidRDefault="006126C9" w:rsidP="00DF7443">
      <w:pPr>
        <w:pStyle w:val="Heading2"/>
      </w:pPr>
    </w:p>
    <w:p w14:paraId="51881929" w14:textId="0CD8CB30" w:rsidR="006126C9" w:rsidRPr="007F7628" w:rsidRDefault="006126C9" w:rsidP="00DF7443">
      <w:pPr>
        <w:pStyle w:val="Heading2"/>
      </w:pPr>
    </w:p>
    <w:p w14:paraId="6D3A0B90" w14:textId="77777777" w:rsidR="006126C9" w:rsidRPr="007F7628" w:rsidRDefault="006126C9" w:rsidP="00DF7443">
      <w:pPr>
        <w:pStyle w:val="Heading2"/>
      </w:pPr>
    </w:p>
    <w:p w14:paraId="66DA9310" w14:textId="77777777" w:rsidR="006126C9" w:rsidRPr="007F7628" w:rsidRDefault="006126C9" w:rsidP="00DF7443">
      <w:pPr>
        <w:pStyle w:val="Heading2"/>
      </w:pPr>
    </w:p>
    <w:p w14:paraId="6A48C179" w14:textId="77777777" w:rsidR="006126C9" w:rsidRPr="007F7628" w:rsidRDefault="006126C9" w:rsidP="00DF7443">
      <w:pPr>
        <w:pStyle w:val="Heading2"/>
      </w:pPr>
    </w:p>
    <w:p w14:paraId="0433380C" w14:textId="77777777" w:rsidR="006126C9" w:rsidRPr="007F7628" w:rsidRDefault="006126C9" w:rsidP="00DF7443">
      <w:pPr>
        <w:pStyle w:val="Heading2"/>
      </w:pPr>
    </w:p>
    <w:p w14:paraId="3BF9C5DA" w14:textId="77777777" w:rsidR="006126C9" w:rsidRPr="007F7628" w:rsidRDefault="006126C9" w:rsidP="00DF7443">
      <w:pPr>
        <w:pStyle w:val="Heading2"/>
      </w:pPr>
    </w:p>
    <w:p w14:paraId="78281D73" w14:textId="0E40132A" w:rsidR="00850CA7" w:rsidRDefault="00850CA7" w:rsidP="00850CA7">
      <w:pPr>
        <w:rPr>
          <w:noProof/>
        </w:rPr>
      </w:pPr>
      <w:r w:rsidRPr="007F7628">
        <w:rPr>
          <w:noProof/>
        </w:rPr>
        <mc:AlternateContent>
          <mc:Choice Requires="wps">
            <w:drawing>
              <wp:anchor distT="0" distB="0" distL="114300" distR="114300" simplePos="0" relativeHeight="251660288" behindDoc="0" locked="0" layoutInCell="1" allowOverlap="1" wp14:anchorId="347128BB" wp14:editId="74347050">
                <wp:simplePos x="0" y="0"/>
                <wp:positionH relativeFrom="column">
                  <wp:posOffset>114300</wp:posOffset>
                </wp:positionH>
                <wp:positionV relativeFrom="paragraph">
                  <wp:posOffset>1985645</wp:posOffset>
                </wp:positionV>
                <wp:extent cx="342900" cy="2047240"/>
                <wp:effectExtent l="0" t="0" r="0" b="10160"/>
                <wp:wrapSquare wrapText="bothSides"/>
                <wp:docPr id="1" name="Text Box 1"/>
                <wp:cNvGraphicFramePr/>
                <a:graphic xmlns:a="http://schemas.openxmlformats.org/drawingml/2006/main">
                  <a:graphicData uri="http://schemas.microsoft.com/office/word/2010/wordprocessingShape">
                    <wps:wsp>
                      <wps:cNvSpPr txBox="1"/>
                      <wps:spPr>
                        <a:xfrm rot="10800000">
                          <a:off x="0" y="0"/>
                          <a:ext cx="342900" cy="20472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80248D7" w14:textId="77777777" w:rsidR="009C4AA7" w:rsidRPr="00877A97" w:rsidRDefault="009C4AA7" w:rsidP="005F4D00">
                            <w:pPr>
                              <w:pStyle w:val="Heading2"/>
                            </w:pPr>
                            <w:bookmarkStart w:id="37" w:name="_Toc402768863"/>
                            <w:r>
                              <w:t xml:space="preserve">Table </w:t>
                            </w:r>
                            <w:r w:rsidR="008026F3">
                              <w:fldChar w:fldCharType="begin"/>
                            </w:r>
                            <w:r w:rsidR="008026F3">
                              <w:instrText xml:space="preserve"> SEQ Table \* ARABIC </w:instrText>
                            </w:r>
                            <w:r w:rsidR="008026F3">
                              <w:fldChar w:fldCharType="separate"/>
                            </w:r>
                            <w:r w:rsidR="00467F30">
                              <w:rPr>
                                <w:noProof/>
                              </w:rPr>
                              <w:t>3</w:t>
                            </w:r>
                            <w:r w:rsidR="008026F3">
                              <w:rPr>
                                <w:noProof/>
                              </w:rPr>
                              <w:fldChar w:fldCharType="end"/>
                            </w:r>
                            <w:r>
                              <w:t xml:space="preserve"> </w:t>
                            </w:r>
                            <w:r w:rsidRPr="00531135">
                              <w:rPr>
                                <w:b w:val="0"/>
                              </w:rPr>
                              <w:t>Full Correlation Matrix</w:t>
                            </w:r>
                            <w:bookmarkEnd w:id="37"/>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 o:spid="_x0000_s1026" type="#_x0000_t202" style="position:absolute;margin-left:9pt;margin-top:156.35pt;width:27pt;height:161.2pt;rotation:180;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" filled="f" stroked="f">
                <v:textbox style="layout-flow:vertical-ideographic">
                  <w:txbxContent>
                    <w:p w14:paraId="180248D7" w14:textId="77777777" w:rsidR="009C4AA7" w:rsidRPr="00877A97" w:rsidRDefault="009C4AA7" w:rsidP="005F4D00">
                      <w:pPr>
                        <w:pStyle w:val="Heading2"/>
                      </w:pPr>
                      <w:bookmarkStart w:id="38" w:name="_Toc402768863"/>
                      <w:r>
                        <w:t xml:space="preserve">Table </w:t>
                      </w:r>
                      <w:fldSimple w:instr=" SEQ Table \* ARABIC ">
                        <w:r w:rsidR="00467F30">
                          <w:rPr>
                            <w:noProof/>
                          </w:rPr>
                          <w:t>3</w:t>
                        </w:r>
                      </w:fldSimple>
                      <w:r>
                        <w:t xml:space="preserve"> </w:t>
                      </w:r>
                      <w:r w:rsidRPr="00531135">
                        <w:rPr>
                          <w:b w:val="0"/>
                        </w:rPr>
                        <w:t>Full Correlation Matrix</w:t>
                      </w:r>
                      <w:bookmarkEnd w:id="38"/>
                    </w:p>
                  </w:txbxContent>
                </v:textbox>
                <w10:wrap type="square"/>
              </v:shape>
            </w:pict>
          </mc:Fallback>
        </mc:AlternateContent>
      </w:r>
    </w:p>
    <w:p w14:paraId="4B2BF53E" w14:textId="77777777" w:rsidR="00112D46" w:rsidRDefault="00112D46" w:rsidP="00850CA7">
      <w:pPr>
        <w:rPr>
          <w:noProof/>
        </w:rPr>
      </w:pPr>
    </w:p>
    <w:p w14:paraId="021B58DB" w14:textId="77777777" w:rsidR="00112D46" w:rsidRDefault="00112D46" w:rsidP="00850CA7">
      <w:pPr>
        <w:rPr>
          <w:noProof/>
        </w:rPr>
      </w:pPr>
    </w:p>
    <w:p w14:paraId="6E2C723E" w14:textId="77777777" w:rsidR="00112D46" w:rsidRDefault="00112D46" w:rsidP="00850CA7">
      <w:pPr>
        <w:rPr>
          <w:noProof/>
        </w:rPr>
      </w:pPr>
    </w:p>
    <w:p w14:paraId="3A27A691" w14:textId="7CE6261B" w:rsidR="00112D46" w:rsidRDefault="00112D46" w:rsidP="00850CA7">
      <w:pPr>
        <w:rPr>
          <w:noProof/>
        </w:rPr>
      </w:pPr>
    </w:p>
    <w:p w14:paraId="1E2DE4C4" w14:textId="77777777" w:rsidR="00112D46" w:rsidRDefault="00112D46" w:rsidP="00850CA7">
      <w:pPr>
        <w:rPr>
          <w:noProof/>
        </w:rPr>
      </w:pPr>
    </w:p>
    <w:p w14:paraId="61ADEFBE" w14:textId="77777777" w:rsidR="00112D46" w:rsidRDefault="00112D46" w:rsidP="00850CA7">
      <w:pPr>
        <w:rPr>
          <w:noProof/>
        </w:rPr>
      </w:pPr>
    </w:p>
    <w:p w14:paraId="68D3433B" w14:textId="77777777" w:rsidR="00112D46" w:rsidRDefault="00112D46" w:rsidP="00850CA7">
      <w:pPr>
        <w:rPr>
          <w:noProof/>
        </w:rPr>
      </w:pPr>
    </w:p>
    <w:p w14:paraId="0BC72E44" w14:textId="77777777" w:rsidR="00112D46" w:rsidRDefault="00112D46" w:rsidP="00850CA7">
      <w:pPr>
        <w:rPr>
          <w:noProof/>
        </w:rPr>
      </w:pPr>
    </w:p>
    <w:p w14:paraId="73469588" w14:textId="77777777" w:rsidR="00112D46" w:rsidRDefault="00112D46" w:rsidP="00850CA7">
      <w:pPr>
        <w:rPr>
          <w:noProof/>
        </w:rPr>
      </w:pPr>
    </w:p>
    <w:p w14:paraId="75E37066" w14:textId="663FFD4C" w:rsidR="00112D46" w:rsidRDefault="00112D46" w:rsidP="00850CA7">
      <w:pPr>
        <w:rPr>
          <w:noProof/>
        </w:rPr>
      </w:pPr>
    </w:p>
    <w:p w14:paraId="315BEBC5" w14:textId="382AF918" w:rsidR="00112D46" w:rsidRDefault="00112D46" w:rsidP="00850CA7">
      <w:pPr>
        <w:rPr>
          <w:noProof/>
        </w:rPr>
      </w:pPr>
    </w:p>
    <w:p w14:paraId="2E70C201" w14:textId="4E314713" w:rsidR="00112D46" w:rsidRPr="007F7628" w:rsidRDefault="00112D46" w:rsidP="00850CA7"/>
    <w:p w14:paraId="35FEBC24" w14:textId="57590C77" w:rsidR="00804617" w:rsidRPr="007F7628" w:rsidRDefault="00804617" w:rsidP="00DF7443">
      <w:pPr>
        <w:pStyle w:val="Heading2"/>
      </w:pPr>
    </w:p>
    <w:p w14:paraId="6139ECE9" w14:textId="77777777" w:rsidR="00112D46" w:rsidRDefault="00112D46" w:rsidP="00DF7443">
      <w:pPr>
        <w:pStyle w:val="Heading2"/>
      </w:pPr>
      <w:bookmarkStart w:id="38" w:name="_Toc285715562"/>
    </w:p>
    <w:p w14:paraId="0642832F" w14:textId="77777777" w:rsidR="00112D46" w:rsidRDefault="00112D46" w:rsidP="00DF7443">
      <w:pPr>
        <w:pStyle w:val="Heading2"/>
      </w:pPr>
    </w:p>
    <w:p w14:paraId="76059E77" w14:textId="0424941D" w:rsidR="00D64103" w:rsidRPr="007F7628" w:rsidRDefault="00D64103" w:rsidP="00DF7443">
      <w:pPr>
        <w:pStyle w:val="Heading2"/>
      </w:pPr>
      <w:r w:rsidRPr="007F7628">
        <w:lastRenderedPageBreak/>
        <w:t>Mediation tests</w:t>
      </w:r>
      <w:bookmarkEnd w:id="38"/>
      <w:r w:rsidRPr="007F7628">
        <w:t xml:space="preserve">  </w:t>
      </w:r>
    </w:p>
    <w:p w14:paraId="509D2747" w14:textId="77777777" w:rsidR="00136209" w:rsidRPr="007F7628" w:rsidRDefault="004035D3" w:rsidP="004035D3">
      <w:pPr>
        <w:spacing w:after="0" w:line="480" w:lineRule="auto"/>
        <w:ind w:firstLine="720"/>
        <w:rPr>
          <w:rFonts w:ascii="Times" w:hAnsi="Times" w:cs="Times New Roman"/>
          <w:sz w:val="24"/>
          <w:szCs w:val="24"/>
        </w:rPr>
      </w:pPr>
      <w:r w:rsidRPr="007F7628">
        <w:rPr>
          <w:rFonts w:ascii="Times" w:hAnsi="Times" w:cs="Times New Roman"/>
          <w:sz w:val="24"/>
          <w:szCs w:val="24"/>
        </w:rPr>
        <w:t xml:space="preserve">According to Baron and Kenny </w:t>
      </w:r>
      <w:r w:rsidRPr="007F7628">
        <w:rPr>
          <w:rFonts w:ascii="Times" w:hAnsi="Times" w:cs="Times New Roman"/>
          <w:sz w:val="24"/>
          <w:szCs w:val="24"/>
        </w:rPr>
        <w:fldChar w:fldCharType="begin"/>
      </w:r>
      <w:r w:rsidRPr="007F7628">
        <w:rPr>
          <w:rFonts w:ascii="Times" w:hAnsi="Times" w:cs="Times New Roman"/>
          <w:sz w:val="24"/>
          <w:szCs w:val="24"/>
        </w:rPr>
        <w:instrText xml:space="preserve"> ADDIN EN.CITE &lt;EndNote&gt;&lt;Cite ExcludeAuth="1"&gt;&lt;Author&gt;Baron&lt;/Author&gt;&lt;Year&gt;1986&lt;/Year&gt;&lt;RecNum&gt;1410&lt;/RecNum&gt;&lt;DisplayText&gt;(1986)&lt;/DisplayText&gt;&lt;record&gt;&lt;rec-number&gt;1410&lt;/rec-number&gt;&lt;foreign-keys&gt;&lt;key app="EN" db-id="pd5wf2x00efatoevwr5xfs9mptvs2aafdw5e" timestamp="1405566492"&gt;1410&lt;/key&gt;&lt;/foreign-keys&gt;&lt;ref-type name="Journal Article"&gt;17&lt;/ref-type&gt;&lt;contributors&gt;&lt;authors&gt;&lt;author&gt;Baron, Reuben M.&lt;/author&gt;&lt;author&gt;Kenny, David A.&lt;/author&gt;&lt;/authors&gt;&lt;/contributors&gt;&lt;titles&gt;&lt;title&gt;The moderator–mediator variable distinction in social psychological research: Conceptual, strategic, and statistical considerations&lt;/title&gt;&lt;secondary-title&gt;Journal of Personality and Social Psychology&lt;/secondary-title&gt;&lt;/titles&gt;&lt;periodical&gt;&lt;full-title&gt;Journal of Personality and Social Psychology&lt;/full-title&gt;&lt;/periodical&gt;&lt;pages&gt;1173-1182&lt;/pages&gt;&lt;volume&gt;51&lt;/volume&gt;&lt;number&gt;6&lt;/number&gt;&lt;keywords&gt;&lt;keyword&gt;conceptual &amp;amp; strategic &amp;amp; statistical distinctions between moderators &amp;amp; mediator variables in social psychological research&lt;/keyword&gt;&lt;keyword&gt;Experimentation&lt;/keyword&gt;&lt;keyword&gt;Independent Variables&lt;/keyword&gt;&lt;keyword&gt;Social Psychology&lt;/keyword&gt;&lt;keyword&gt;Statistical Analysis&lt;/keyword&gt;&lt;/keywords&gt;&lt;dates&gt;&lt;year&gt;1986&lt;/year&gt;&lt;/dates&gt;&lt;pub-location&gt;US&lt;/pub-location&gt;&lt;publisher&gt;American Psychological Association&lt;/publisher&gt;&lt;isbn&gt;0022-3514&amp;#xD;1939-1315&lt;/isbn&gt;&lt;accession-num&gt;1987-13085-001&lt;/accession-num&gt;&lt;urls&gt;&lt;related-urls&gt;&lt;url&gt;http://libraries.ou.edu/access.aspx?url=http://search.ebscohost.com/login.aspx?direct=true&amp;amp;db=psyh&amp;amp;AN=1987-13085-001&amp;amp;site=ehost-live&lt;/url&gt;&lt;/related-urls&gt;&lt;/urls&gt;&lt;remote-database-name&gt;psyh&lt;/remote-database-name&gt;&lt;remote-database-provider&gt;EBSCOhost&lt;/remote-database-provider&gt;&lt;/record&gt;&lt;/Cite&gt;&lt;/EndNote&gt;</w:instrText>
      </w:r>
      <w:r w:rsidRPr="007F7628">
        <w:rPr>
          <w:rFonts w:ascii="Times" w:hAnsi="Times" w:cs="Times New Roman"/>
          <w:sz w:val="24"/>
          <w:szCs w:val="24"/>
        </w:rPr>
        <w:fldChar w:fldCharType="separate"/>
      </w:r>
      <w:r w:rsidRPr="007F7628">
        <w:rPr>
          <w:rFonts w:ascii="Times" w:hAnsi="Times" w:cs="Times New Roman"/>
          <w:noProof/>
          <w:sz w:val="24"/>
          <w:szCs w:val="24"/>
        </w:rPr>
        <w:t>(1986)</w:t>
      </w:r>
      <w:r w:rsidRPr="007F7628">
        <w:rPr>
          <w:rFonts w:ascii="Times" w:hAnsi="Times" w:cs="Times New Roman"/>
          <w:sz w:val="24"/>
          <w:szCs w:val="24"/>
        </w:rPr>
        <w:fldChar w:fldCharType="end"/>
      </w:r>
      <w:r w:rsidR="00D64103" w:rsidRPr="007F7628">
        <w:rPr>
          <w:rFonts w:ascii="Times" w:hAnsi="Times" w:cs="Times New Roman"/>
          <w:sz w:val="24"/>
          <w:szCs w:val="24"/>
        </w:rPr>
        <w:t>, in order to demonstrate mediation of one variable's (x) influence on a dependent variable (z) by another variable (y) we must show that (1) each variable is significantly correlated with the others, and (2) that when the dependent variable z is regressed on x and y simultaneously, the variance associated with x on z should decrease and become non-significant (full mediation), while the variance associated with y on z remains strong and statistically significant. If the variance accounted for by x decreases, but remains statistically significant, partial mediation is implied.  Failure to meet these conditions makes mediation implausible.</w:t>
      </w:r>
      <w:r w:rsidRPr="007F7628">
        <w:rPr>
          <w:rFonts w:ascii="Times" w:hAnsi="Times" w:cs="Times New Roman"/>
          <w:sz w:val="24"/>
          <w:szCs w:val="24"/>
        </w:rPr>
        <w:t xml:space="preserve"> </w:t>
      </w:r>
    </w:p>
    <w:p w14:paraId="37F8A5EF" w14:textId="77777777" w:rsidR="000E6FB5" w:rsidRPr="007F7628" w:rsidRDefault="00DE085B" w:rsidP="00B2049C">
      <w:pPr>
        <w:spacing w:after="0" w:line="480" w:lineRule="auto"/>
        <w:ind w:firstLine="720"/>
        <w:rPr>
          <w:rFonts w:ascii="Times" w:hAnsi="Times" w:cs="Times New Roman"/>
          <w:sz w:val="24"/>
          <w:szCs w:val="24"/>
        </w:rPr>
      </w:pPr>
      <w:r w:rsidRPr="007F7628">
        <w:rPr>
          <w:rFonts w:ascii="Times" w:hAnsi="Times" w:cs="Times New Roman"/>
          <w:sz w:val="24"/>
          <w:szCs w:val="24"/>
        </w:rPr>
        <w:t>Four</w:t>
      </w:r>
      <w:r w:rsidR="004035D3" w:rsidRPr="007F7628">
        <w:rPr>
          <w:rFonts w:ascii="Times" w:hAnsi="Times" w:cs="Times New Roman"/>
          <w:sz w:val="24"/>
          <w:szCs w:val="24"/>
        </w:rPr>
        <w:t xml:space="preserve"> out of the </w:t>
      </w:r>
      <w:r w:rsidRPr="007F7628">
        <w:rPr>
          <w:rFonts w:ascii="Times" w:hAnsi="Times" w:cs="Times New Roman"/>
          <w:sz w:val="24"/>
          <w:szCs w:val="24"/>
        </w:rPr>
        <w:t>five</w:t>
      </w:r>
      <w:r w:rsidR="004035D3" w:rsidRPr="007F7628">
        <w:rPr>
          <w:rFonts w:ascii="Times" w:hAnsi="Times" w:cs="Times New Roman"/>
          <w:sz w:val="24"/>
          <w:szCs w:val="24"/>
        </w:rPr>
        <w:t xml:space="preserve"> models needed to test the secondary hypothesis proposed in hypothesis 1</w:t>
      </w:r>
      <w:r w:rsidR="004035D3" w:rsidRPr="007F7628">
        <w:rPr>
          <w:rFonts w:ascii="Times" w:hAnsi="Times" w:cs="Times New Roman"/>
          <w:sz w:val="24"/>
          <w:szCs w:val="24"/>
          <w:vertAlign w:val="superscript"/>
        </w:rPr>
        <w:t xml:space="preserve">a </w:t>
      </w:r>
      <w:r w:rsidR="004035D3" w:rsidRPr="007F7628">
        <w:rPr>
          <w:rFonts w:ascii="Times" w:hAnsi="Times" w:cs="Times New Roman"/>
          <w:sz w:val="24"/>
          <w:szCs w:val="24"/>
        </w:rPr>
        <w:t xml:space="preserve">could not be </w:t>
      </w:r>
      <w:r w:rsidR="00EF07FA" w:rsidRPr="007F7628">
        <w:rPr>
          <w:rFonts w:ascii="Times" w:hAnsi="Times" w:cs="Times New Roman"/>
          <w:sz w:val="24"/>
          <w:szCs w:val="24"/>
        </w:rPr>
        <w:t>run</w:t>
      </w:r>
      <w:r w:rsidR="004035D3" w:rsidRPr="007F7628">
        <w:rPr>
          <w:rFonts w:ascii="Times" w:hAnsi="Times" w:cs="Times New Roman"/>
          <w:sz w:val="24"/>
          <w:szCs w:val="24"/>
        </w:rPr>
        <w:t xml:space="preserve"> due to these conditions not being met.  </w:t>
      </w:r>
      <w:r w:rsidR="00EF07FA" w:rsidRPr="007F7628">
        <w:rPr>
          <w:rFonts w:ascii="Times" w:hAnsi="Times" w:cs="Times New Roman"/>
          <w:sz w:val="24"/>
          <w:szCs w:val="24"/>
        </w:rPr>
        <w:t>The independent variables of familism values were not found to be significantly correlated with the dependent v</w:t>
      </w:r>
      <w:r w:rsidRPr="007F7628">
        <w:rPr>
          <w:rFonts w:ascii="Times" w:hAnsi="Times" w:cs="Times New Roman"/>
          <w:sz w:val="24"/>
          <w:szCs w:val="24"/>
        </w:rPr>
        <w:t xml:space="preserve">ariables of GPA and SAT scores and relative effort on academics was not found to be significantly correlated with class rank and CGSE attendance. </w:t>
      </w:r>
      <w:r w:rsidR="00EF32DC" w:rsidRPr="007F7628">
        <w:rPr>
          <w:rFonts w:ascii="Times" w:hAnsi="Times" w:cs="Times New Roman"/>
          <w:sz w:val="24"/>
          <w:szCs w:val="24"/>
        </w:rPr>
        <w:t>None of the five models needed to test the third hypothesis could be run due to these conditions not being met</w:t>
      </w:r>
      <w:r w:rsidR="00BE2A3E" w:rsidRPr="007F7628">
        <w:rPr>
          <w:rFonts w:ascii="Times" w:hAnsi="Times" w:cs="Times New Roman"/>
          <w:sz w:val="24"/>
          <w:szCs w:val="24"/>
        </w:rPr>
        <w:t xml:space="preserve"> due to the independent variable and the proposed mediator variable of integrated acculturation being nonsignificantly correlated with the dependent variables.</w:t>
      </w:r>
      <w:r w:rsidR="00EF32DC" w:rsidRPr="007F7628">
        <w:rPr>
          <w:rFonts w:ascii="Times" w:hAnsi="Times" w:cs="Times New Roman"/>
          <w:sz w:val="24"/>
          <w:szCs w:val="24"/>
        </w:rPr>
        <w:t xml:space="preserve"> </w:t>
      </w:r>
      <w:r w:rsidR="000E6FB5" w:rsidRPr="007F7628">
        <w:rPr>
          <w:rFonts w:ascii="Times" w:hAnsi="Times" w:cs="Times New Roman"/>
          <w:sz w:val="24"/>
          <w:szCs w:val="24"/>
        </w:rPr>
        <w:t xml:space="preserve">Three out of the five models needed to test the fourth hypothesis could not be run due to </w:t>
      </w:r>
      <w:r w:rsidR="00136209" w:rsidRPr="007F7628">
        <w:rPr>
          <w:rFonts w:ascii="Times" w:hAnsi="Times" w:cs="Times New Roman"/>
          <w:sz w:val="24"/>
          <w:szCs w:val="24"/>
        </w:rPr>
        <w:t xml:space="preserve">these conditions not being met. The independent variables of parental educational attainment and SES were </w:t>
      </w:r>
      <w:r w:rsidR="000E6FB5" w:rsidRPr="007F7628">
        <w:rPr>
          <w:rFonts w:ascii="Times" w:hAnsi="Times" w:cs="Times New Roman"/>
          <w:sz w:val="24"/>
          <w:szCs w:val="24"/>
        </w:rPr>
        <w:t>not found to be significantly correlated with the dependent v</w:t>
      </w:r>
      <w:r w:rsidR="00136209" w:rsidRPr="007F7628">
        <w:rPr>
          <w:rFonts w:ascii="Times" w:hAnsi="Times" w:cs="Times New Roman"/>
          <w:sz w:val="24"/>
          <w:szCs w:val="24"/>
        </w:rPr>
        <w:t xml:space="preserve">ariables of GPA, </w:t>
      </w:r>
      <w:r w:rsidR="000E6FB5" w:rsidRPr="007F7628">
        <w:rPr>
          <w:rFonts w:ascii="Times" w:hAnsi="Times" w:cs="Times New Roman"/>
          <w:sz w:val="24"/>
          <w:szCs w:val="24"/>
        </w:rPr>
        <w:t>SAT scores</w:t>
      </w:r>
      <w:r w:rsidR="00136209" w:rsidRPr="007F7628">
        <w:rPr>
          <w:rFonts w:ascii="Times" w:hAnsi="Times" w:cs="Times New Roman"/>
          <w:sz w:val="24"/>
          <w:szCs w:val="24"/>
        </w:rPr>
        <w:t xml:space="preserve"> and CGSE attendance</w:t>
      </w:r>
      <w:r w:rsidR="00B44075" w:rsidRPr="007F7628">
        <w:rPr>
          <w:rFonts w:ascii="Times" w:hAnsi="Times" w:cs="Times New Roman"/>
          <w:sz w:val="24"/>
          <w:szCs w:val="24"/>
        </w:rPr>
        <w:t xml:space="preserve">. </w:t>
      </w:r>
      <w:r w:rsidR="008C39D0" w:rsidRPr="007F7628">
        <w:rPr>
          <w:rFonts w:ascii="Times" w:hAnsi="Times" w:cs="Times New Roman"/>
          <w:sz w:val="24"/>
          <w:szCs w:val="24"/>
        </w:rPr>
        <w:t>L</w:t>
      </w:r>
      <w:r w:rsidR="00B44075" w:rsidRPr="007F7628">
        <w:rPr>
          <w:rFonts w:ascii="Times" w:hAnsi="Times" w:cs="Times New Roman"/>
          <w:sz w:val="24"/>
          <w:szCs w:val="24"/>
        </w:rPr>
        <w:t>inear regress</w:t>
      </w:r>
      <w:r w:rsidR="008C39D0" w:rsidRPr="007F7628">
        <w:rPr>
          <w:rFonts w:ascii="Times" w:hAnsi="Times" w:cs="Times New Roman"/>
          <w:sz w:val="24"/>
          <w:szCs w:val="24"/>
        </w:rPr>
        <w:t>ion was used to</w:t>
      </w:r>
      <w:r w:rsidR="00B2049C" w:rsidRPr="007F7628">
        <w:rPr>
          <w:rFonts w:ascii="Times" w:hAnsi="Times" w:cs="Times New Roman"/>
          <w:sz w:val="24"/>
          <w:szCs w:val="24"/>
        </w:rPr>
        <w:t xml:space="preserve"> test the mediating effects of </w:t>
      </w:r>
      <w:r w:rsidR="008C39D0" w:rsidRPr="007F7628">
        <w:rPr>
          <w:rFonts w:ascii="Times" w:hAnsi="Times" w:cs="Times New Roman"/>
          <w:sz w:val="24"/>
          <w:szCs w:val="24"/>
        </w:rPr>
        <w:t xml:space="preserve">intrinsic motivation with the independent variable of SES on </w:t>
      </w:r>
      <w:r w:rsidR="008C39D0" w:rsidRPr="007F7628">
        <w:rPr>
          <w:rFonts w:ascii="Times" w:hAnsi="Times" w:cs="Times New Roman"/>
          <w:sz w:val="24"/>
          <w:szCs w:val="24"/>
        </w:rPr>
        <w:lastRenderedPageBreak/>
        <w:t>GPA as well as the independent variable of the mother’s educational attainment on CGSE persistence.</w:t>
      </w:r>
    </w:p>
    <w:p w14:paraId="5902A52E" w14:textId="77777777" w:rsidR="00B2049C" w:rsidRPr="007F7628" w:rsidRDefault="00B2049C" w:rsidP="00B2049C">
      <w:pPr>
        <w:spacing w:after="0" w:line="480" w:lineRule="auto"/>
        <w:ind w:firstLine="720"/>
        <w:rPr>
          <w:rFonts w:ascii="Times" w:hAnsi="Times" w:cs="Times New Roman"/>
          <w:sz w:val="24"/>
          <w:szCs w:val="24"/>
        </w:rPr>
      </w:pPr>
      <w:r w:rsidRPr="007F7628">
        <w:rPr>
          <w:rFonts w:ascii="Times" w:hAnsi="Times" w:cs="Times New Roman"/>
          <w:sz w:val="24"/>
          <w:szCs w:val="24"/>
        </w:rPr>
        <w:t xml:space="preserve">Tests for </w:t>
      </w:r>
      <w:proofErr w:type="spellStart"/>
      <w:r w:rsidRPr="007F7628">
        <w:rPr>
          <w:rFonts w:ascii="Times" w:hAnsi="Times" w:cs="Times New Roman"/>
          <w:sz w:val="24"/>
          <w:szCs w:val="24"/>
        </w:rPr>
        <w:t>multicollinearity</w:t>
      </w:r>
      <w:proofErr w:type="spellEnd"/>
      <w:r w:rsidRPr="007F7628">
        <w:rPr>
          <w:rFonts w:ascii="Times" w:hAnsi="Times" w:cs="Times New Roman"/>
          <w:sz w:val="24"/>
          <w:szCs w:val="24"/>
        </w:rPr>
        <w:t>, normality, linearity, and outliers were met for all regressions used to test the first and second hypotheses. However, the assumption of homoscedasticity appeared to only be met for regressions where CGSE served as the dependent variable. No mediation tests were able to be run on the third hypotheses due to violated assumptions. For the fourth and final hypothesis mediation analyses could not be run with the dependent variables of ACT scores, class rank, and CGSE attendance due to all assumptions not being met; therefore GPA and CGSE persistence were the only suitable dependent variables to be used in the mediation model</w:t>
      </w:r>
      <w:r w:rsidR="00C95467" w:rsidRPr="007F7628">
        <w:rPr>
          <w:rFonts w:ascii="Times" w:hAnsi="Times" w:cs="Times New Roman"/>
          <w:sz w:val="24"/>
          <w:szCs w:val="24"/>
        </w:rPr>
        <w:t>s</w:t>
      </w:r>
      <w:r w:rsidRPr="007F7628">
        <w:rPr>
          <w:rFonts w:ascii="Times" w:hAnsi="Times" w:cs="Times New Roman"/>
          <w:sz w:val="24"/>
          <w:szCs w:val="24"/>
        </w:rPr>
        <w:t>.</w:t>
      </w:r>
    </w:p>
    <w:p w14:paraId="5587AA01" w14:textId="77777777" w:rsidR="00B05CBE" w:rsidRPr="007F7628" w:rsidRDefault="00B05CBE" w:rsidP="00DF7443">
      <w:pPr>
        <w:pStyle w:val="Heading2"/>
      </w:pPr>
      <w:bookmarkStart w:id="39" w:name="_Toc285715563"/>
      <w:r w:rsidRPr="007F7628">
        <w:t>Hypotheses</w:t>
      </w:r>
      <w:r w:rsidR="00850CA7" w:rsidRPr="007F7628">
        <w:t xml:space="preserve"> and Research Question</w:t>
      </w:r>
      <w:bookmarkEnd w:id="39"/>
    </w:p>
    <w:p w14:paraId="5091CF77" w14:textId="77777777" w:rsidR="008D2816" w:rsidRPr="007F7628" w:rsidRDefault="00B05CBE" w:rsidP="00B05CBE">
      <w:pPr>
        <w:spacing w:after="0" w:line="480" w:lineRule="auto"/>
        <w:rPr>
          <w:rFonts w:ascii="Times" w:hAnsi="Times" w:cs="Times New Roman"/>
          <w:sz w:val="24"/>
          <w:szCs w:val="24"/>
        </w:rPr>
      </w:pPr>
      <w:r w:rsidRPr="007F7628">
        <w:rPr>
          <w:rFonts w:ascii="Times" w:hAnsi="Times" w:cs="Times New Roman"/>
          <w:b/>
          <w:sz w:val="24"/>
          <w:szCs w:val="24"/>
        </w:rPr>
        <w:tab/>
      </w:r>
      <w:r w:rsidRPr="007F7628">
        <w:rPr>
          <w:rStyle w:val="Heading3Char"/>
        </w:rPr>
        <w:t>Hypothesis one</w:t>
      </w:r>
      <w:r w:rsidRPr="007F7628">
        <w:rPr>
          <w:rFonts w:ascii="Times" w:hAnsi="Times" w:cs="Times New Roman"/>
          <w:b/>
          <w:sz w:val="24"/>
          <w:szCs w:val="24"/>
        </w:rPr>
        <w:t>.</w:t>
      </w:r>
      <w:r w:rsidR="00A6039E" w:rsidRPr="007F7628">
        <w:rPr>
          <w:rFonts w:ascii="Times" w:hAnsi="Times" w:cs="Times New Roman"/>
          <w:b/>
          <w:sz w:val="24"/>
          <w:szCs w:val="24"/>
        </w:rPr>
        <w:t xml:space="preserve"> </w:t>
      </w:r>
      <w:r w:rsidR="00A6039E" w:rsidRPr="007F7628">
        <w:rPr>
          <w:rFonts w:ascii="Times" w:hAnsi="Times" w:cs="Times New Roman"/>
          <w:sz w:val="24"/>
          <w:szCs w:val="24"/>
        </w:rPr>
        <w:t xml:space="preserve">The first hypothesis was such that the familism values of obligation, referent and support were to be positively and significantly correlated with academic success (GPA and ACT scores) and college-going beliefs while being negatively and significantly correlated with class rank. </w:t>
      </w:r>
      <w:r w:rsidR="00576A3C" w:rsidRPr="007F7628">
        <w:rPr>
          <w:rFonts w:ascii="Times" w:hAnsi="Times" w:cs="Times New Roman"/>
          <w:sz w:val="24"/>
          <w:szCs w:val="24"/>
        </w:rPr>
        <w:t xml:space="preserve">Linear regression was used to assess the full model of the three familism values on each of the dependent variables. </w:t>
      </w:r>
    </w:p>
    <w:p w14:paraId="04D0DFAD" w14:textId="77777777" w:rsidR="006B5153" w:rsidRPr="007F7628" w:rsidRDefault="00392D78" w:rsidP="0015100F">
      <w:pPr>
        <w:spacing w:after="0" w:line="480" w:lineRule="auto"/>
        <w:rPr>
          <w:rFonts w:ascii="Times" w:hAnsi="Times" w:cs="Times New Roman"/>
          <w:sz w:val="24"/>
          <w:szCs w:val="24"/>
        </w:rPr>
      </w:pPr>
      <w:r w:rsidRPr="007F7628">
        <w:rPr>
          <w:rFonts w:ascii="Times" w:hAnsi="Times" w:cs="Times New Roman"/>
          <w:sz w:val="24"/>
          <w:szCs w:val="24"/>
        </w:rPr>
        <w:tab/>
        <w:t xml:space="preserve">The null hypothesis could not be rejected with the full model of familism obligation, support and referent with the dependent variables of GPA and ACT scores. </w:t>
      </w:r>
      <w:r w:rsidR="00576A3C" w:rsidRPr="007F7628">
        <w:rPr>
          <w:rFonts w:ascii="Times" w:hAnsi="Times" w:cs="Times New Roman"/>
          <w:sz w:val="24"/>
          <w:szCs w:val="24"/>
        </w:rPr>
        <w:t xml:space="preserve">Familism referent was the only </w:t>
      </w:r>
      <w:r w:rsidR="00FD1421" w:rsidRPr="007F7628">
        <w:rPr>
          <w:rFonts w:ascii="Times" w:hAnsi="Times" w:cs="Times New Roman"/>
          <w:sz w:val="24"/>
          <w:szCs w:val="24"/>
        </w:rPr>
        <w:t xml:space="preserve">familism </w:t>
      </w:r>
      <w:r w:rsidR="00576A3C" w:rsidRPr="007F7628">
        <w:rPr>
          <w:rFonts w:ascii="Times" w:hAnsi="Times" w:cs="Times New Roman"/>
          <w:sz w:val="24"/>
          <w:szCs w:val="24"/>
        </w:rPr>
        <w:t xml:space="preserve">value that was significantly and negatively correlated with class rank </w:t>
      </w:r>
      <w:r w:rsidR="00263CC9" w:rsidRPr="007F7628">
        <w:rPr>
          <w:rFonts w:ascii="Times" w:hAnsi="Times" w:cs="Times New Roman"/>
          <w:sz w:val="24"/>
          <w:szCs w:val="24"/>
        </w:rPr>
        <w:t xml:space="preserve">[Beta = -.44, B = -3.39, </w:t>
      </w:r>
      <w:r w:rsidR="009A7A66" w:rsidRPr="007F7628">
        <w:rPr>
          <w:rFonts w:ascii="Times" w:hAnsi="Times" w:cs="Times New Roman"/>
          <w:sz w:val="24"/>
          <w:szCs w:val="24"/>
        </w:rPr>
        <w:t xml:space="preserve">t = -2.13, </w:t>
      </w:r>
      <w:r w:rsidR="00263CC9" w:rsidRPr="007F7628">
        <w:rPr>
          <w:rFonts w:ascii="Times" w:hAnsi="Times" w:cs="Times New Roman"/>
          <w:sz w:val="24"/>
          <w:szCs w:val="24"/>
        </w:rPr>
        <w:t>p = .038</w:t>
      </w:r>
      <w:r w:rsidR="00BF3B0D" w:rsidRPr="007F7628">
        <w:rPr>
          <w:rFonts w:ascii="Times" w:hAnsi="Times" w:cs="Times New Roman"/>
          <w:sz w:val="24"/>
          <w:szCs w:val="24"/>
        </w:rPr>
        <w:t xml:space="preserve">]. </w:t>
      </w:r>
      <w:r w:rsidR="00FD1421" w:rsidRPr="007F7628">
        <w:rPr>
          <w:rFonts w:ascii="Times" w:hAnsi="Times" w:cs="Times New Roman"/>
          <w:sz w:val="24"/>
          <w:szCs w:val="24"/>
        </w:rPr>
        <w:t xml:space="preserve">Familism obligation was the only familism value that was significantly </w:t>
      </w:r>
      <w:r w:rsidR="007F04AE" w:rsidRPr="007F7628">
        <w:rPr>
          <w:rFonts w:ascii="Times" w:hAnsi="Times" w:cs="Times New Roman"/>
          <w:sz w:val="24"/>
          <w:szCs w:val="24"/>
        </w:rPr>
        <w:t xml:space="preserve">and positively </w:t>
      </w:r>
      <w:r w:rsidR="00FD1421" w:rsidRPr="007F7628">
        <w:rPr>
          <w:rFonts w:ascii="Times" w:hAnsi="Times" w:cs="Times New Roman"/>
          <w:sz w:val="24"/>
          <w:szCs w:val="24"/>
        </w:rPr>
        <w:t>correlated with CGSE attendance [Beta = .32, B = .83, t = 2.27, p = .026].</w:t>
      </w:r>
      <w:r w:rsidR="00B54B70" w:rsidRPr="007F7628">
        <w:rPr>
          <w:rFonts w:ascii="Times" w:hAnsi="Times" w:cs="Times New Roman"/>
          <w:sz w:val="24"/>
          <w:szCs w:val="24"/>
        </w:rPr>
        <w:t xml:space="preserve"> Interestingly, the direction of the correlation between </w:t>
      </w:r>
      <w:r w:rsidR="00052A53" w:rsidRPr="007F7628">
        <w:rPr>
          <w:rFonts w:ascii="Times" w:hAnsi="Times" w:cs="Times New Roman"/>
          <w:sz w:val="24"/>
          <w:szCs w:val="24"/>
        </w:rPr>
        <w:t xml:space="preserve">familism obligation and familism referent was </w:t>
      </w:r>
      <w:r w:rsidR="00052A53" w:rsidRPr="007F7628">
        <w:rPr>
          <w:rFonts w:ascii="Times" w:hAnsi="Times" w:cs="Times New Roman"/>
          <w:sz w:val="24"/>
          <w:szCs w:val="24"/>
        </w:rPr>
        <w:lastRenderedPageBreak/>
        <w:t>opposed</w:t>
      </w:r>
      <w:r w:rsidR="00E96BA3" w:rsidRPr="007F7628">
        <w:rPr>
          <w:rFonts w:ascii="Times" w:hAnsi="Times" w:cs="Times New Roman"/>
          <w:sz w:val="24"/>
          <w:szCs w:val="24"/>
        </w:rPr>
        <w:t xml:space="preserve"> when examining beliefs about persisting through college</w:t>
      </w:r>
      <w:r w:rsidR="00052A53" w:rsidRPr="007F7628">
        <w:rPr>
          <w:rFonts w:ascii="Times" w:hAnsi="Times" w:cs="Times New Roman"/>
          <w:sz w:val="24"/>
          <w:szCs w:val="24"/>
        </w:rPr>
        <w:t xml:space="preserve">, with familism obligation being significantly and positive correlated with CGSE persistence </w:t>
      </w:r>
      <w:r w:rsidR="00A75F24" w:rsidRPr="007F7628">
        <w:rPr>
          <w:rFonts w:ascii="Times" w:hAnsi="Times" w:cs="Times New Roman"/>
          <w:sz w:val="24"/>
          <w:szCs w:val="24"/>
        </w:rPr>
        <w:t>[Beta = .32, B = 1.03, t = 2.23, p = .028</w:t>
      </w:r>
      <w:r w:rsidR="00052A53" w:rsidRPr="007F7628">
        <w:rPr>
          <w:rFonts w:ascii="Times" w:hAnsi="Times" w:cs="Times New Roman"/>
          <w:sz w:val="24"/>
          <w:szCs w:val="24"/>
        </w:rPr>
        <w:t>]</w:t>
      </w:r>
      <w:r w:rsidR="00A75F24" w:rsidRPr="007F7628">
        <w:rPr>
          <w:rFonts w:ascii="Times" w:hAnsi="Times" w:cs="Times New Roman"/>
          <w:sz w:val="24"/>
          <w:szCs w:val="24"/>
        </w:rPr>
        <w:t xml:space="preserve"> whereas familism referent was negatively and significantly correlated with CGSE persistence [Beta = -.36, B = -1.03, t = -2.44, p = .016]</w:t>
      </w:r>
      <w:r w:rsidR="00E45CE6" w:rsidRPr="007F7628">
        <w:rPr>
          <w:rFonts w:ascii="Times" w:hAnsi="Times" w:cs="Times New Roman"/>
          <w:sz w:val="24"/>
          <w:szCs w:val="24"/>
        </w:rPr>
        <w:t xml:space="preserve">. Table 4 </w:t>
      </w:r>
      <w:r w:rsidR="007932BE" w:rsidRPr="007F7628">
        <w:rPr>
          <w:rFonts w:ascii="Times" w:hAnsi="Times" w:cs="Times New Roman"/>
          <w:sz w:val="24"/>
          <w:szCs w:val="24"/>
        </w:rPr>
        <w:t>shows</w:t>
      </w:r>
      <w:r w:rsidR="00E45CE6" w:rsidRPr="007F7628">
        <w:rPr>
          <w:rFonts w:ascii="Times" w:hAnsi="Times" w:cs="Times New Roman"/>
          <w:sz w:val="24"/>
          <w:szCs w:val="24"/>
        </w:rPr>
        <w:t xml:space="preserve"> the </w:t>
      </w:r>
      <w:r w:rsidR="007932BE" w:rsidRPr="007F7628">
        <w:rPr>
          <w:rFonts w:ascii="Times" w:hAnsi="Times" w:cs="Times New Roman"/>
          <w:sz w:val="24"/>
          <w:szCs w:val="24"/>
        </w:rPr>
        <w:t>regression for hypothesis one.</w:t>
      </w:r>
    </w:p>
    <w:p w14:paraId="5C21A259" w14:textId="77777777" w:rsidR="0015100F" w:rsidRPr="007F7628" w:rsidRDefault="0015100F" w:rsidP="0015100F">
      <w:pPr>
        <w:pStyle w:val="Caption"/>
        <w:keepNext/>
        <w:tabs>
          <w:tab w:val="left" w:pos="6270"/>
        </w:tabs>
        <w:rPr>
          <w:b w:val="0"/>
        </w:rPr>
      </w:pPr>
      <w:bookmarkStart w:id="40" w:name="_Toc277670094"/>
      <w:r w:rsidRPr="007F7628">
        <w:t xml:space="preserve">Table </w:t>
      </w:r>
      <w:r w:rsidR="008026F3">
        <w:fldChar w:fldCharType="begin"/>
      </w:r>
      <w:r w:rsidR="008026F3">
        <w:instrText xml:space="preserve"> SEQ Table \* ARABIC </w:instrText>
      </w:r>
      <w:r w:rsidR="008026F3">
        <w:fldChar w:fldCharType="separate"/>
      </w:r>
      <w:r w:rsidR="00467F30">
        <w:rPr>
          <w:noProof/>
        </w:rPr>
        <w:t>4</w:t>
      </w:r>
      <w:r w:rsidR="008026F3">
        <w:rPr>
          <w:noProof/>
        </w:rPr>
        <w:fldChar w:fldCharType="end"/>
      </w:r>
      <w:r w:rsidRPr="007F7628">
        <w:t xml:space="preserve"> </w:t>
      </w:r>
      <w:r w:rsidRPr="007F7628">
        <w:rPr>
          <w:b w:val="0"/>
        </w:rPr>
        <w:t>Regressions with DVs of Class Rank and CGSE</w:t>
      </w:r>
      <w:bookmarkEnd w:id="40"/>
      <w:r w:rsidRPr="007F7628">
        <w:rPr>
          <w:b w:val="0"/>
        </w:rPr>
        <w:tab/>
      </w:r>
    </w:p>
    <w:tbl>
      <w:tblPr>
        <w:tblW w:w="8931" w:type="dxa"/>
        <w:jc w:val="center"/>
        <w:tblLayout w:type="fixed"/>
        <w:tblLook w:val="04A0" w:firstRow="1" w:lastRow="0" w:firstColumn="1" w:lastColumn="0" w:noHBand="0" w:noVBand="1"/>
      </w:tblPr>
      <w:tblGrid>
        <w:gridCol w:w="1936"/>
        <w:gridCol w:w="908"/>
        <w:gridCol w:w="1024"/>
        <w:gridCol w:w="1402"/>
        <w:gridCol w:w="931"/>
        <w:gridCol w:w="799"/>
        <w:gridCol w:w="1121"/>
        <w:gridCol w:w="810"/>
      </w:tblGrid>
      <w:tr w:rsidR="00DC3C64" w:rsidRPr="007F7628" w14:paraId="6ECD6836" w14:textId="77777777" w:rsidTr="00D94002">
        <w:trPr>
          <w:trHeight w:val="541"/>
          <w:jc w:val="center"/>
        </w:trPr>
        <w:tc>
          <w:tcPr>
            <w:tcW w:w="1936" w:type="dxa"/>
            <w:tcBorders>
              <w:top w:val="nil"/>
              <w:left w:val="nil"/>
              <w:bottom w:val="nil"/>
              <w:right w:val="nil"/>
            </w:tcBorders>
            <w:shd w:val="clear" w:color="000000" w:fill="FFFFFF"/>
            <w:vAlign w:val="center"/>
            <w:hideMark/>
          </w:tcPr>
          <w:p w14:paraId="115E1A82"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1932" w:type="dxa"/>
            <w:gridSpan w:val="2"/>
            <w:tcBorders>
              <w:top w:val="nil"/>
              <w:left w:val="nil"/>
              <w:bottom w:val="single" w:sz="8" w:space="0" w:color="auto"/>
              <w:right w:val="nil"/>
            </w:tcBorders>
            <w:shd w:val="clear" w:color="000000" w:fill="FFFFFF"/>
            <w:vAlign w:val="center"/>
            <w:hideMark/>
          </w:tcPr>
          <w:p w14:paraId="622BAF7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Unstandardized Coefficients</w:t>
            </w:r>
          </w:p>
        </w:tc>
        <w:tc>
          <w:tcPr>
            <w:tcW w:w="1402" w:type="dxa"/>
            <w:tcBorders>
              <w:top w:val="nil"/>
              <w:left w:val="nil"/>
              <w:bottom w:val="single" w:sz="8" w:space="0" w:color="auto"/>
              <w:right w:val="nil"/>
            </w:tcBorders>
            <w:shd w:val="clear" w:color="000000" w:fill="FFFFFF"/>
            <w:vAlign w:val="center"/>
            <w:hideMark/>
          </w:tcPr>
          <w:p w14:paraId="40F7319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Standardized Coefficients</w:t>
            </w:r>
          </w:p>
        </w:tc>
        <w:tc>
          <w:tcPr>
            <w:tcW w:w="931" w:type="dxa"/>
            <w:tcBorders>
              <w:top w:val="nil"/>
              <w:left w:val="nil"/>
              <w:bottom w:val="nil"/>
              <w:right w:val="nil"/>
            </w:tcBorders>
            <w:shd w:val="clear" w:color="auto" w:fill="auto"/>
            <w:noWrap/>
            <w:vAlign w:val="bottom"/>
            <w:hideMark/>
          </w:tcPr>
          <w:p w14:paraId="66361AA9" w14:textId="77777777" w:rsidR="006B5153" w:rsidRPr="007F7628" w:rsidRDefault="006B5153" w:rsidP="006B5153">
            <w:pPr>
              <w:spacing w:after="0"/>
              <w:rPr>
                <w:rFonts w:ascii="Calibri" w:eastAsia="Times New Roman" w:hAnsi="Calibri" w:cs="Times New Roman"/>
                <w:color w:val="000000"/>
              </w:rPr>
            </w:pPr>
          </w:p>
        </w:tc>
        <w:tc>
          <w:tcPr>
            <w:tcW w:w="799" w:type="dxa"/>
            <w:tcBorders>
              <w:top w:val="nil"/>
              <w:left w:val="nil"/>
              <w:bottom w:val="nil"/>
              <w:right w:val="nil"/>
            </w:tcBorders>
            <w:shd w:val="clear" w:color="000000" w:fill="FFFFFF"/>
            <w:vAlign w:val="bottom"/>
            <w:hideMark/>
          </w:tcPr>
          <w:p w14:paraId="44A9B710"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1931" w:type="dxa"/>
            <w:gridSpan w:val="2"/>
            <w:tcBorders>
              <w:top w:val="nil"/>
              <w:left w:val="nil"/>
              <w:bottom w:val="single" w:sz="8" w:space="0" w:color="auto"/>
              <w:right w:val="nil"/>
            </w:tcBorders>
            <w:shd w:val="clear" w:color="000000" w:fill="FFFFFF"/>
            <w:vAlign w:val="center"/>
            <w:hideMark/>
          </w:tcPr>
          <w:p w14:paraId="3DE0A958" w14:textId="77777777" w:rsidR="006B5153" w:rsidRPr="007F7628" w:rsidRDefault="006B5153" w:rsidP="006B5153">
            <w:pPr>
              <w:spacing w:after="0"/>
              <w:jc w:val="center"/>
              <w:rPr>
                <w:rFonts w:ascii="Times" w:eastAsia="Times New Roman" w:hAnsi="Times" w:cs="Times New Roman"/>
                <w:color w:val="000000"/>
              </w:rPr>
            </w:pPr>
            <w:proofErr w:type="spellStart"/>
            <w:r w:rsidRPr="007F7628">
              <w:rPr>
                <w:rFonts w:ascii="Times" w:eastAsia="Times New Roman" w:hAnsi="Times" w:cs="Times New Roman"/>
                <w:color w:val="000000"/>
              </w:rPr>
              <w:t>Collinearity</w:t>
            </w:r>
            <w:proofErr w:type="spellEnd"/>
            <w:r w:rsidRPr="007F7628">
              <w:rPr>
                <w:rFonts w:ascii="Times" w:eastAsia="Times New Roman" w:hAnsi="Times" w:cs="Times New Roman"/>
                <w:color w:val="000000"/>
              </w:rPr>
              <w:t xml:space="preserve"> Statistics</w:t>
            </w:r>
          </w:p>
        </w:tc>
      </w:tr>
      <w:tr w:rsidR="00D94002" w:rsidRPr="007F7628" w14:paraId="79EE67C2" w14:textId="77777777" w:rsidTr="0015100F">
        <w:trPr>
          <w:trHeight w:val="301"/>
          <w:jc w:val="center"/>
        </w:trPr>
        <w:tc>
          <w:tcPr>
            <w:tcW w:w="1936" w:type="dxa"/>
            <w:vMerge w:val="restart"/>
            <w:tcBorders>
              <w:top w:val="nil"/>
              <w:left w:val="nil"/>
              <w:bottom w:val="nil"/>
              <w:right w:val="nil"/>
            </w:tcBorders>
            <w:shd w:val="clear" w:color="000000" w:fill="FFFFFF"/>
            <w:vAlign w:val="center"/>
            <w:hideMark/>
          </w:tcPr>
          <w:p w14:paraId="5923D840"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908" w:type="dxa"/>
            <w:tcBorders>
              <w:top w:val="nil"/>
              <w:left w:val="nil"/>
              <w:bottom w:val="nil"/>
              <w:right w:val="nil"/>
            </w:tcBorders>
            <w:shd w:val="clear" w:color="000000" w:fill="FFFFFF"/>
            <w:vAlign w:val="bottom"/>
            <w:hideMark/>
          </w:tcPr>
          <w:p w14:paraId="4F2BFA2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B</w:t>
            </w:r>
          </w:p>
        </w:tc>
        <w:tc>
          <w:tcPr>
            <w:tcW w:w="1024" w:type="dxa"/>
            <w:tcBorders>
              <w:top w:val="nil"/>
              <w:left w:val="nil"/>
              <w:bottom w:val="nil"/>
              <w:right w:val="nil"/>
            </w:tcBorders>
            <w:shd w:val="clear" w:color="000000" w:fill="FFFFFF"/>
            <w:vAlign w:val="bottom"/>
            <w:hideMark/>
          </w:tcPr>
          <w:p w14:paraId="65294B8A"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Std. Error</w:t>
            </w:r>
          </w:p>
        </w:tc>
        <w:tc>
          <w:tcPr>
            <w:tcW w:w="1402" w:type="dxa"/>
            <w:tcBorders>
              <w:top w:val="nil"/>
              <w:left w:val="nil"/>
              <w:bottom w:val="nil"/>
              <w:right w:val="nil"/>
            </w:tcBorders>
            <w:shd w:val="clear" w:color="000000" w:fill="FFFFFF"/>
            <w:vAlign w:val="bottom"/>
            <w:hideMark/>
          </w:tcPr>
          <w:p w14:paraId="7C43DA0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Beta</w:t>
            </w:r>
          </w:p>
        </w:tc>
        <w:tc>
          <w:tcPr>
            <w:tcW w:w="931" w:type="dxa"/>
            <w:tcBorders>
              <w:top w:val="nil"/>
              <w:left w:val="nil"/>
              <w:bottom w:val="nil"/>
              <w:right w:val="nil"/>
            </w:tcBorders>
            <w:shd w:val="clear" w:color="000000" w:fill="FFFFFF"/>
            <w:vAlign w:val="bottom"/>
            <w:hideMark/>
          </w:tcPr>
          <w:p w14:paraId="520F2F48"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t</w:t>
            </w:r>
          </w:p>
        </w:tc>
        <w:tc>
          <w:tcPr>
            <w:tcW w:w="799" w:type="dxa"/>
            <w:tcBorders>
              <w:top w:val="nil"/>
              <w:left w:val="nil"/>
              <w:bottom w:val="nil"/>
              <w:right w:val="nil"/>
            </w:tcBorders>
            <w:shd w:val="clear" w:color="000000" w:fill="FFFFFF"/>
            <w:vAlign w:val="bottom"/>
            <w:hideMark/>
          </w:tcPr>
          <w:p w14:paraId="2B95AB9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Sig.</w:t>
            </w:r>
          </w:p>
        </w:tc>
        <w:tc>
          <w:tcPr>
            <w:tcW w:w="1121" w:type="dxa"/>
            <w:tcBorders>
              <w:top w:val="nil"/>
              <w:left w:val="nil"/>
              <w:bottom w:val="nil"/>
              <w:right w:val="nil"/>
            </w:tcBorders>
            <w:shd w:val="clear" w:color="000000" w:fill="FFFFFF"/>
            <w:vAlign w:val="bottom"/>
            <w:hideMark/>
          </w:tcPr>
          <w:p w14:paraId="27E539F8"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Tolerance</w:t>
            </w:r>
          </w:p>
        </w:tc>
        <w:tc>
          <w:tcPr>
            <w:tcW w:w="810" w:type="dxa"/>
            <w:tcBorders>
              <w:top w:val="nil"/>
              <w:left w:val="nil"/>
              <w:bottom w:val="nil"/>
              <w:right w:val="nil"/>
            </w:tcBorders>
            <w:shd w:val="clear" w:color="000000" w:fill="FFFFFF"/>
            <w:vAlign w:val="bottom"/>
            <w:hideMark/>
          </w:tcPr>
          <w:p w14:paraId="1FED9EB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VIF</w:t>
            </w:r>
          </w:p>
        </w:tc>
      </w:tr>
      <w:tr w:rsidR="006B5153" w:rsidRPr="007F7628" w14:paraId="444CDF8B" w14:textId="77777777" w:rsidTr="0015100F">
        <w:trPr>
          <w:trHeight w:val="321"/>
          <w:jc w:val="center"/>
        </w:trPr>
        <w:tc>
          <w:tcPr>
            <w:tcW w:w="1936" w:type="dxa"/>
            <w:vMerge/>
            <w:tcBorders>
              <w:top w:val="nil"/>
              <w:left w:val="nil"/>
              <w:bottom w:val="nil"/>
              <w:right w:val="nil"/>
            </w:tcBorders>
            <w:vAlign w:val="center"/>
            <w:hideMark/>
          </w:tcPr>
          <w:p w14:paraId="4A0F6DCB" w14:textId="77777777" w:rsidR="006B5153" w:rsidRPr="007F7628" w:rsidRDefault="006B5153" w:rsidP="006B5153">
            <w:pPr>
              <w:spacing w:after="0"/>
              <w:rPr>
                <w:rFonts w:ascii="Times" w:eastAsia="Times New Roman" w:hAnsi="Times" w:cs="Times New Roman"/>
                <w:color w:val="000000"/>
              </w:rPr>
            </w:pPr>
          </w:p>
        </w:tc>
        <w:tc>
          <w:tcPr>
            <w:tcW w:w="6995" w:type="dxa"/>
            <w:gridSpan w:val="7"/>
            <w:tcBorders>
              <w:top w:val="nil"/>
              <w:left w:val="nil"/>
              <w:bottom w:val="single" w:sz="8" w:space="0" w:color="auto"/>
              <w:right w:val="nil"/>
            </w:tcBorders>
            <w:shd w:val="clear" w:color="000000" w:fill="FFFFFF"/>
            <w:vAlign w:val="center"/>
            <w:hideMark/>
          </w:tcPr>
          <w:p w14:paraId="4CF3E960"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Class Rank</w:t>
            </w:r>
          </w:p>
        </w:tc>
      </w:tr>
      <w:tr w:rsidR="00D94002" w:rsidRPr="007F7628" w14:paraId="662897DA" w14:textId="77777777" w:rsidTr="0015100F">
        <w:trPr>
          <w:trHeight w:val="301"/>
          <w:jc w:val="center"/>
        </w:trPr>
        <w:tc>
          <w:tcPr>
            <w:tcW w:w="1936" w:type="dxa"/>
            <w:tcBorders>
              <w:top w:val="nil"/>
              <w:left w:val="nil"/>
              <w:bottom w:val="nil"/>
              <w:right w:val="nil"/>
            </w:tcBorders>
            <w:shd w:val="clear" w:color="000000" w:fill="FFFFFF"/>
            <w:hideMark/>
          </w:tcPr>
          <w:p w14:paraId="54289EE7"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Support</w:t>
            </w:r>
          </w:p>
        </w:tc>
        <w:tc>
          <w:tcPr>
            <w:tcW w:w="908" w:type="dxa"/>
            <w:tcBorders>
              <w:top w:val="nil"/>
              <w:left w:val="nil"/>
              <w:bottom w:val="nil"/>
              <w:right w:val="nil"/>
            </w:tcBorders>
            <w:shd w:val="clear" w:color="000000" w:fill="FFFFFF"/>
            <w:vAlign w:val="center"/>
            <w:hideMark/>
          </w:tcPr>
          <w:p w14:paraId="3564E1BB"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0.434</w:t>
            </w:r>
          </w:p>
        </w:tc>
        <w:tc>
          <w:tcPr>
            <w:tcW w:w="1024" w:type="dxa"/>
            <w:tcBorders>
              <w:top w:val="nil"/>
              <w:left w:val="nil"/>
              <w:bottom w:val="nil"/>
              <w:right w:val="nil"/>
            </w:tcBorders>
            <w:shd w:val="clear" w:color="000000" w:fill="FFFFFF"/>
            <w:vAlign w:val="center"/>
            <w:hideMark/>
          </w:tcPr>
          <w:p w14:paraId="7A34864A"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1.354</w:t>
            </w:r>
          </w:p>
        </w:tc>
        <w:tc>
          <w:tcPr>
            <w:tcW w:w="1402" w:type="dxa"/>
            <w:tcBorders>
              <w:top w:val="nil"/>
              <w:left w:val="nil"/>
              <w:bottom w:val="nil"/>
              <w:right w:val="nil"/>
            </w:tcBorders>
            <w:shd w:val="clear" w:color="000000" w:fill="FFFFFF"/>
            <w:vAlign w:val="center"/>
            <w:hideMark/>
          </w:tcPr>
          <w:p w14:paraId="4C10D06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0.06</w:t>
            </w:r>
          </w:p>
        </w:tc>
        <w:tc>
          <w:tcPr>
            <w:tcW w:w="931" w:type="dxa"/>
            <w:tcBorders>
              <w:top w:val="nil"/>
              <w:left w:val="nil"/>
              <w:bottom w:val="nil"/>
              <w:right w:val="nil"/>
            </w:tcBorders>
            <w:shd w:val="clear" w:color="000000" w:fill="FFFFFF"/>
            <w:vAlign w:val="center"/>
            <w:hideMark/>
          </w:tcPr>
          <w:p w14:paraId="3C17BB4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0.321</w:t>
            </w:r>
          </w:p>
        </w:tc>
        <w:tc>
          <w:tcPr>
            <w:tcW w:w="799" w:type="dxa"/>
            <w:tcBorders>
              <w:top w:val="nil"/>
              <w:left w:val="nil"/>
              <w:bottom w:val="nil"/>
              <w:right w:val="nil"/>
            </w:tcBorders>
            <w:shd w:val="clear" w:color="000000" w:fill="FFFFFF"/>
            <w:vAlign w:val="center"/>
            <w:hideMark/>
          </w:tcPr>
          <w:p w14:paraId="7578BE6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.75</w:t>
            </w:r>
          </w:p>
        </w:tc>
        <w:tc>
          <w:tcPr>
            <w:tcW w:w="1121" w:type="dxa"/>
            <w:tcBorders>
              <w:top w:val="nil"/>
              <w:left w:val="nil"/>
              <w:bottom w:val="nil"/>
              <w:right w:val="nil"/>
            </w:tcBorders>
            <w:shd w:val="clear" w:color="000000" w:fill="FFFFFF"/>
            <w:vAlign w:val="center"/>
            <w:hideMark/>
          </w:tcPr>
          <w:p w14:paraId="342C676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0.533</w:t>
            </w:r>
          </w:p>
        </w:tc>
        <w:tc>
          <w:tcPr>
            <w:tcW w:w="810" w:type="dxa"/>
            <w:tcBorders>
              <w:top w:val="nil"/>
              <w:left w:val="nil"/>
              <w:bottom w:val="nil"/>
              <w:right w:val="nil"/>
            </w:tcBorders>
            <w:shd w:val="clear" w:color="000000" w:fill="FFFFFF"/>
            <w:vAlign w:val="center"/>
            <w:hideMark/>
          </w:tcPr>
          <w:p w14:paraId="2688B8D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1.877</w:t>
            </w:r>
          </w:p>
        </w:tc>
      </w:tr>
      <w:tr w:rsidR="00D94002" w:rsidRPr="007F7628" w14:paraId="43321B45" w14:textId="77777777" w:rsidTr="0015100F">
        <w:trPr>
          <w:cantSplit/>
          <w:trHeight w:val="521"/>
          <w:jc w:val="center"/>
        </w:trPr>
        <w:tc>
          <w:tcPr>
            <w:tcW w:w="1936" w:type="dxa"/>
            <w:tcBorders>
              <w:top w:val="nil"/>
              <w:left w:val="nil"/>
              <w:bottom w:val="nil"/>
              <w:right w:val="nil"/>
            </w:tcBorders>
            <w:shd w:val="clear" w:color="000000" w:fill="FFFFFF"/>
            <w:hideMark/>
          </w:tcPr>
          <w:p w14:paraId="3E566E6C" w14:textId="77777777" w:rsidR="006B5153" w:rsidRPr="007F7628" w:rsidRDefault="00DC3C64" w:rsidP="006B5153">
            <w:pPr>
              <w:spacing w:after="0"/>
              <w:rPr>
                <w:rFonts w:ascii="Times" w:eastAsia="Times New Roman" w:hAnsi="Times" w:cs="Times New Roman"/>
                <w:color w:val="000000"/>
              </w:rPr>
            </w:pPr>
            <w:r w:rsidRPr="007F7628">
              <w:rPr>
                <w:rFonts w:ascii="Times" w:eastAsia="Times New Roman" w:hAnsi="Times" w:cs="Times New Roman"/>
                <w:color w:val="000000"/>
              </w:rPr>
              <w:t xml:space="preserve">Familism </w:t>
            </w:r>
            <w:r w:rsidR="006B5153" w:rsidRPr="007F7628">
              <w:rPr>
                <w:rFonts w:ascii="Times" w:eastAsia="Times New Roman" w:hAnsi="Times" w:cs="Times New Roman"/>
                <w:color w:val="000000"/>
              </w:rPr>
              <w:t>Obligation</w:t>
            </w:r>
          </w:p>
        </w:tc>
        <w:tc>
          <w:tcPr>
            <w:tcW w:w="908" w:type="dxa"/>
            <w:tcBorders>
              <w:top w:val="nil"/>
              <w:left w:val="nil"/>
              <w:bottom w:val="nil"/>
              <w:right w:val="nil"/>
            </w:tcBorders>
            <w:shd w:val="clear" w:color="000000" w:fill="FFFFFF"/>
            <w:vAlign w:val="center"/>
            <w:hideMark/>
          </w:tcPr>
          <w:p w14:paraId="14D6F21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2.429</w:t>
            </w:r>
          </w:p>
        </w:tc>
        <w:tc>
          <w:tcPr>
            <w:tcW w:w="1024" w:type="dxa"/>
            <w:tcBorders>
              <w:top w:val="nil"/>
              <w:left w:val="nil"/>
              <w:bottom w:val="nil"/>
              <w:right w:val="nil"/>
            </w:tcBorders>
            <w:shd w:val="clear" w:color="000000" w:fill="FFFFFF"/>
            <w:vAlign w:val="center"/>
            <w:hideMark/>
          </w:tcPr>
          <w:p w14:paraId="151303F3"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1.754</w:t>
            </w:r>
          </w:p>
        </w:tc>
        <w:tc>
          <w:tcPr>
            <w:tcW w:w="1402" w:type="dxa"/>
            <w:tcBorders>
              <w:top w:val="nil"/>
              <w:left w:val="nil"/>
              <w:bottom w:val="nil"/>
              <w:right w:val="nil"/>
            </w:tcBorders>
            <w:shd w:val="clear" w:color="000000" w:fill="FFFFFF"/>
            <w:vAlign w:val="center"/>
            <w:hideMark/>
          </w:tcPr>
          <w:p w14:paraId="158B4AB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0.276</w:t>
            </w:r>
          </w:p>
        </w:tc>
        <w:tc>
          <w:tcPr>
            <w:tcW w:w="931" w:type="dxa"/>
            <w:tcBorders>
              <w:top w:val="nil"/>
              <w:left w:val="nil"/>
              <w:bottom w:val="nil"/>
              <w:right w:val="nil"/>
            </w:tcBorders>
            <w:shd w:val="clear" w:color="000000" w:fill="FFFFFF"/>
            <w:vAlign w:val="center"/>
            <w:hideMark/>
          </w:tcPr>
          <w:p w14:paraId="1BBDDBE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1.385</w:t>
            </w:r>
          </w:p>
        </w:tc>
        <w:tc>
          <w:tcPr>
            <w:tcW w:w="799" w:type="dxa"/>
            <w:tcBorders>
              <w:top w:val="nil"/>
              <w:left w:val="nil"/>
              <w:bottom w:val="nil"/>
              <w:right w:val="nil"/>
            </w:tcBorders>
            <w:shd w:val="clear" w:color="000000" w:fill="FFFFFF"/>
            <w:vAlign w:val="center"/>
            <w:hideMark/>
          </w:tcPr>
          <w:p w14:paraId="5DA9A75F"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.172</w:t>
            </w:r>
          </w:p>
        </w:tc>
        <w:tc>
          <w:tcPr>
            <w:tcW w:w="1121" w:type="dxa"/>
            <w:tcBorders>
              <w:top w:val="nil"/>
              <w:left w:val="nil"/>
              <w:bottom w:val="nil"/>
              <w:right w:val="nil"/>
            </w:tcBorders>
            <w:shd w:val="clear" w:color="000000" w:fill="FFFFFF"/>
            <w:vAlign w:val="center"/>
            <w:hideMark/>
          </w:tcPr>
          <w:p w14:paraId="5086D6C8"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0.468</w:t>
            </w:r>
          </w:p>
        </w:tc>
        <w:tc>
          <w:tcPr>
            <w:tcW w:w="810" w:type="dxa"/>
            <w:tcBorders>
              <w:top w:val="nil"/>
              <w:left w:val="nil"/>
              <w:bottom w:val="nil"/>
              <w:right w:val="nil"/>
            </w:tcBorders>
            <w:shd w:val="clear" w:color="000000" w:fill="FFFFFF"/>
            <w:vAlign w:val="center"/>
            <w:hideMark/>
          </w:tcPr>
          <w:p w14:paraId="5FEA8661"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2.139</w:t>
            </w:r>
          </w:p>
        </w:tc>
      </w:tr>
      <w:tr w:rsidR="00D94002" w:rsidRPr="007F7628" w14:paraId="1AF6C02F" w14:textId="77777777" w:rsidTr="0015100F">
        <w:trPr>
          <w:cantSplit/>
          <w:trHeight w:val="301"/>
          <w:jc w:val="center"/>
        </w:trPr>
        <w:tc>
          <w:tcPr>
            <w:tcW w:w="1936" w:type="dxa"/>
            <w:tcBorders>
              <w:top w:val="nil"/>
              <w:left w:val="nil"/>
              <w:bottom w:val="nil"/>
              <w:right w:val="nil"/>
            </w:tcBorders>
            <w:shd w:val="clear" w:color="000000" w:fill="FFFFFF"/>
            <w:hideMark/>
          </w:tcPr>
          <w:p w14:paraId="744CEC59"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Referent</w:t>
            </w:r>
          </w:p>
        </w:tc>
        <w:tc>
          <w:tcPr>
            <w:tcW w:w="908" w:type="dxa"/>
            <w:tcBorders>
              <w:top w:val="nil"/>
              <w:left w:val="nil"/>
              <w:bottom w:val="nil"/>
              <w:right w:val="nil"/>
            </w:tcBorders>
            <w:shd w:val="clear" w:color="000000" w:fill="FFFFFF"/>
            <w:vAlign w:val="center"/>
            <w:hideMark/>
          </w:tcPr>
          <w:p w14:paraId="4613FAB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-3.386</w:t>
            </w:r>
          </w:p>
        </w:tc>
        <w:tc>
          <w:tcPr>
            <w:tcW w:w="1024" w:type="dxa"/>
            <w:tcBorders>
              <w:top w:val="nil"/>
              <w:left w:val="nil"/>
              <w:bottom w:val="nil"/>
              <w:right w:val="nil"/>
            </w:tcBorders>
            <w:shd w:val="clear" w:color="000000" w:fill="FFFFFF"/>
            <w:vAlign w:val="center"/>
            <w:hideMark/>
          </w:tcPr>
          <w:p w14:paraId="0785CCA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1.591</w:t>
            </w:r>
          </w:p>
        </w:tc>
        <w:tc>
          <w:tcPr>
            <w:tcW w:w="1402" w:type="dxa"/>
            <w:tcBorders>
              <w:top w:val="nil"/>
              <w:left w:val="nil"/>
              <w:bottom w:val="nil"/>
              <w:right w:val="nil"/>
            </w:tcBorders>
            <w:shd w:val="clear" w:color="000000" w:fill="FFFFFF"/>
            <w:vAlign w:val="center"/>
            <w:hideMark/>
          </w:tcPr>
          <w:p w14:paraId="3308961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-0.435</w:t>
            </w:r>
          </w:p>
        </w:tc>
        <w:tc>
          <w:tcPr>
            <w:tcW w:w="931" w:type="dxa"/>
            <w:tcBorders>
              <w:top w:val="nil"/>
              <w:left w:val="nil"/>
              <w:bottom w:val="nil"/>
              <w:right w:val="nil"/>
            </w:tcBorders>
            <w:shd w:val="clear" w:color="000000" w:fill="FFFFFF"/>
            <w:vAlign w:val="center"/>
            <w:hideMark/>
          </w:tcPr>
          <w:p w14:paraId="6B7269AF"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-2.128</w:t>
            </w:r>
          </w:p>
        </w:tc>
        <w:tc>
          <w:tcPr>
            <w:tcW w:w="799" w:type="dxa"/>
            <w:tcBorders>
              <w:top w:val="nil"/>
              <w:left w:val="nil"/>
              <w:bottom w:val="nil"/>
              <w:right w:val="nil"/>
            </w:tcBorders>
            <w:shd w:val="clear" w:color="000000" w:fill="FFFFFF"/>
            <w:vAlign w:val="center"/>
            <w:hideMark/>
          </w:tcPr>
          <w:p w14:paraId="1F4D586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.038</w:t>
            </w:r>
          </w:p>
        </w:tc>
        <w:tc>
          <w:tcPr>
            <w:tcW w:w="1121" w:type="dxa"/>
            <w:tcBorders>
              <w:top w:val="nil"/>
              <w:left w:val="nil"/>
              <w:bottom w:val="nil"/>
              <w:right w:val="nil"/>
            </w:tcBorders>
            <w:shd w:val="clear" w:color="000000" w:fill="FFFFFF"/>
            <w:vAlign w:val="center"/>
            <w:hideMark/>
          </w:tcPr>
          <w:p w14:paraId="7545751B"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0.446</w:t>
            </w:r>
          </w:p>
        </w:tc>
        <w:tc>
          <w:tcPr>
            <w:tcW w:w="810" w:type="dxa"/>
            <w:tcBorders>
              <w:top w:val="nil"/>
              <w:left w:val="nil"/>
              <w:bottom w:val="nil"/>
              <w:right w:val="nil"/>
            </w:tcBorders>
            <w:shd w:val="clear" w:color="000000" w:fill="FFFFFF"/>
            <w:vAlign w:val="center"/>
            <w:hideMark/>
          </w:tcPr>
          <w:p w14:paraId="04AA792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2.244</w:t>
            </w:r>
          </w:p>
        </w:tc>
      </w:tr>
      <w:tr w:rsidR="006B5153" w:rsidRPr="007F7628" w14:paraId="224752C5" w14:textId="77777777" w:rsidTr="0015100F">
        <w:trPr>
          <w:trHeight w:val="321"/>
          <w:jc w:val="center"/>
        </w:trPr>
        <w:tc>
          <w:tcPr>
            <w:tcW w:w="1936" w:type="dxa"/>
            <w:tcBorders>
              <w:top w:val="nil"/>
              <w:left w:val="nil"/>
              <w:bottom w:val="nil"/>
              <w:right w:val="nil"/>
            </w:tcBorders>
            <w:shd w:val="clear" w:color="000000" w:fill="FFFFFF"/>
            <w:hideMark/>
          </w:tcPr>
          <w:p w14:paraId="07379DF3"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6995" w:type="dxa"/>
            <w:gridSpan w:val="7"/>
            <w:tcBorders>
              <w:top w:val="nil"/>
              <w:left w:val="nil"/>
              <w:bottom w:val="single" w:sz="8" w:space="0" w:color="auto"/>
              <w:right w:val="nil"/>
            </w:tcBorders>
            <w:shd w:val="clear" w:color="000000" w:fill="FFFFFF"/>
            <w:vAlign w:val="center"/>
            <w:hideMark/>
          </w:tcPr>
          <w:p w14:paraId="7BB322B4"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CGSE Attendance</w:t>
            </w:r>
          </w:p>
        </w:tc>
      </w:tr>
      <w:tr w:rsidR="00D94002" w:rsidRPr="007F7628" w14:paraId="4E8CE2F2" w14:textId="77777777" w:rsidTr="0015100F">
        <w:trPr>
          <w:trHeight w:val="301"/>
          <w:jc w:val="center"/>
        </w:trPr>
        <w:tc>
          <w:tcPr>
            <w:tcW w:w="1936" w:type="dxa"/>
            <w:tcBorders>
              <w:top w:val="nil"/>
              <w:left w:val="nil"/>
              <w:bottom w:val="nil"/>
              <w:right w:val="nil"/>
            </w:tcBorders>
            <w:shd w:val="clear" w:color="000000" w:fill="FFFFFF"/>
            <w:hideMark/>
          </w:tcPr>
          <w:p w14:paraId="253F2151"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Support</w:t>
            </w:r>
          </w:p>
        </w:tc>
        <w:tc>
          <w:tcPr>
            <w:tcW w:w="908" w:type="dxa"/>
            <w:tcBorders>
              <w:top w:val="nil"/>
              <w:left w:val="nil"/>
              <w:bottom w:val="nil"/>
              <w:right w:val="nil"/>
            </w:tcBorders>
            <w:shd w:val="clear" w:color="000000" w:fill="FFFFFF"/>
            <w:vAlign w:val="center"/>
            <w:hideMark/>
          </w:tcPr>
          <w:p w14:paraId="01EDDA6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0.167</w:t>
            </w:r>
          </w:p>
        </w:tc>
        <w:tc>
          <w:tcPr>
            <w:tcW w:w="1024" w:type="dxa"/>
            <w:tcBorders>
              <w:top w:val="nil"/>
              <w:left w:val="nil"/>
              <w:bottom w:val="nil"/>
              <w:right w:val="nil"/>
            </w:tcBorders>
            <w:shd w:val="clear" w:color="000000" w:fill="FFFFFF"/>
            <w:vAlign w:val="center"/>
            <w:hideMark/>
          </w:tcPr>
          <w:p w14:paraId="1CE12B57"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0.283</w:t>
            </w:r>
          </w:p>
        </w:tc>
        <w:tc>
          <w:tcPr>
            <w:tcW w:w="1402" w:type="dxa"/>
            <w:tcBorders>
              <w:top w:val="nil"/>
              <w:left w:val="nil"/>
              <w:bottom w:val="nil"/>
              <w:right w:val="nil"/>
            </w:tcBorders>
            <w:shd w:val="clear" w:color="000000" w:fill="FFFFFF"/>
            <w:vAlign w:val="center"/>
            <w:hideMark/>
          </w:tcPr>
          <w:p w14:paraId="054874B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0.079</w:t>
            </w:r>
          </w:p>
        </w:tc>
        <w:tc>
          <w:tcPr>
            <w:tcW w:w="931" w:type="dxa"/>
            <w:tcBorders>
              <w:top w:val="nil"/>
              <w:left w:val="nil"/>
              <w:bottom w:val="nil"/>
              <w:right w:val="nil"/>
            </w:tcBorders>
            <w:shd w:val="clear" w:color="000000" w:fill="FFFFFF"/>
            <w:vAlign w:val="center"/>
            <w:hideMark/>
          </w:tcPr>
          <w:p w14:paraId="47B32FC1"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0.589</w:t>
            </w:r>
          </w:p>
        </w:tc>
        <w:tc>
          <w:tcPr>
            <w:tcW w:w="799" w:type="dxa"/>
            <w:tcBorders>
              <w:top w:val="nil"/>
              <w:left w:val="nil"/>
              <w:bottom w:val="nil"/>
              <w:right w:val="nil"/>
            </w:tcBorders>
            <w:shd w:val="clear" w:color="000000" w:fill="FFFFFF"/>
            <w:vAlign w:val="center"/>
            <w:hideMark/>
          </w:tcPr>
          <w:p w14:paraId="403BE8B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.557</w:t>
            </w:r>
          </w:p>
        </w:tc>
        <w:tc>
          <w:tcPr>
            <w:tcW w:w="1121" w:type="dxa"/>
            <w:tcBorders>
              <w:top w:val="nil"/>
              <w:left w:val="nil"/>
              <w:bottom w:val="nil"/>
              <w:right w:val="nil"/>
            </w:tcBorders>
            <w:shd w:val="clear" w:color="000000" w:fill="FFFFFF"/>
            <w:vAlign w:val="center"/>
            <w:hideMark/>
          </w:tcPr>
          <w:p w14:paraId="555A7F27"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0.533</w:t>
            </w:r>
          </w:p>
        </w:tc>
        <w:tc>
          <w:tcPr>
            <w:tcW w:w="810" w:type="dxa"/>
            <w:tcBorders>
              <w:top w:val="nil"/>
              <w:left w:val="nil"/>
              <w:bottom w:val="nil"/>
              <w:right w:val="nil"/>
            </w:tcBorders>
            <w:shd w:val="clear" w:color="000000" w:fill="FFFFFF"/>
            <w:vAlign w:val="center"/>
            <w:hideMark/>
          </w:tcPr>
          <w:p w14:paraId="0BCCE57F"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1.877</w:t>
            </w:r>
          </w:p>
        </w:tc>
      </w:tr>
      <w:tr w:rsidR="00D94002" w:rsidRPr="007F7628" w14:paraId="39280C02" w14:textId="77777777" w:rsidTr="0015100F">
        <w:trPr>
          <w:trHeight w:val="521"/>
          <w:jc w:val="center"/>
        </w:trPr>
        <w:tc>
          <w:tcPr>
            <w:tcW w:w="1936" w:type="dxa"/>
            <w:tcBorders>
              <w:top w:val="nil"/>
              <w:left w:val="nil"/>
              <w:bottom w:val="nil"/>
              <w:right w:val="nil"/>
            </w:tcBorders>
            <w:shd w:val="clear" w:color="000000" w:fill="FFFFFF"/>
            <w:hideMark/>
          </w:tcPr>
          <w:p w14:paraId="0DEB4565"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Obligation</w:t>
            </w:r>
          </w:p>
        </w:tc>
        <w:tc>
          <w:tcPr>
            <w:tcW w:w="908" w:type="dxa"/>
            <w:tcBorders>
              <w:top w:val="nil"/>
              <w:left w:val="nil"/>
              <w:bottom w:val="nil"/>
              <w:right w:val="nil"/>
            </w:tcBorders>
            <w:shd w:val="clear" w:color="000000" w:fill="FFFFFF"/>
            <w:vAlign w:val="center"/>
            <w:hideMark/>
          </w:tcPr>
          <w:p w14:paraId="15D1E14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0.833</w:t>
            </w:r>
          </w:p>
        </w:tc>
        <w:tc>
          <w:tcPr>
            <w:tcW w:w="1024" w:type="dxa"/>
            <w:tcBorders>
              <w:top w:val="nil"/>
              <w:left w:val="nil"/>
              <w:bottom w:val="nil"/>
              <w:right w:val="nil"/>
            </w:tcBorders>
            <w:shd w:val="clear" w:color="000000" w:fill="FFFFFF"/>
            <w:vAlign w:val="center"/>
            <w:hideMark/>
          </w:tcPr>
          <w:p w14:paraId="2FBB1883"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0.367</w:t>
            </w:r>
          </w:p>
        </w:tc>
        <w:tc>
          <w:tcPr>
            <w:tcW w:w="1402" w:type="dxa"/>
            <w:tcBorders>
              <w:top w:val="nil"/>
              <w:left w:val="nil"/>
              <w:bottom w:val="nil"/>
              <w:right w:val="nil"/>
            </w:tcBorders>
            <w:shd w:val="clear" w:color="000000" w:fill="FFFFFF"/>
            <w:vAlign w:val="center"/>
            <w:hideMark/>
          </w:tcPr>
          <w:p w14:paraId="37A81F46"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0.324</w:t>
            </w:r>
          </w:p>
        </w:tc>
        <w:tc>
          <w:tcPr>
            <w:tcW w:w="931" w:type="dxa"/>
            <w:tcBorders>
              <w:top w:val="nil"/>
              <w:left w:val="nil"/>
              <w:bottom w:val="nil"/>
              <w:right w:val="nil"/>
            </w:tcBorders>
            <w:shd w:val="clear" w:color="000000" w:fill="FFFFFF"/>
            <w:vAlign w:val="center"/>
            <w:hideMark/>
          </w:tcPr>
          <w:p w14:paraId="47C4976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2.269</w:t>
            </w:r>
          </w:p>
        </w:tc>
        <w:tc>
          <w:tcPr>
            <w:tcW w:w="799" w:type="dxa"/>
            <w:tcBorders>
              <w:top w:val="nil"/>
              <w:left w:val="nil"/>
              <w:bottom w:val="nil"/>
              <w:right w:val="nil"/>
            </w:tcBorders>
            <w:shd w:val="clear" w:color="000000" w:fill="FFFFFF"/>
            <w:vAlign w:val="center"/>
            <w:hideMark/>
          </w:tcPr>
          <w:p w14:paraId="5BF1DFA7"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.026</w:t>
            </w:r>
          </w:p>
        </w:tc>
        <w:tc>
          <w:tcPr>
            <w:tcW w:w="1121" w:type="dxa"/>
            <w:tcBorders>
              <w:top w:val="nil"/>
              <w:left w:val="nil"/>
              <w:bottom w:val="nil"/>
              <w:right w:val="nil"/>
            </w:tcBorders>
            <w:shd w:val="clear" w:color="000000" w:fill="FFFFFF"/>
            <w:vAlign w:val="center"/>
            <w:hideMark/>
          </w:tcPr>
          <w:p w14:paraId="691DE634"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0.468</w:t>
            </w:r>
          </w:p>
        </w:tc>
        <w:tc>
          <w:tcPr>
            <w:tcW w:w="810" w:type="dxa"/>
            <w:tcBorders>
              <w:top w:val="nil"/>
              <w:left w:val="nil"/>
              <w:bottom w:val="nil"/>
              <w:right w:val="nil"/>
            </w:tcBorders>
            <w:shd w:val="clear" w:color="000000" w:fill="FFFFFF"/>
            <w:vAlign w:val="center"/>
            <w:hideMark/>
          </w:tcPr>
          <w:p w14:paraId="3B153F3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2.139</w:t>
            </w:r>
          </w:p>
        </w:tc>
      </w:tr>
      <w:tr w:rsidR="00D94002" w:rsidRPr="007F7628" w14:paraId="1CA481EF" w14:textId="77777777" w:rsidTr="0015100F">
        <w:trPr>
          <w:cantSplit/>
          <w:trHeight w:val="301"/>
          <w:jc w:val="center"/>
        </w:trPr>
        <w:tc>
          <w:tcPr>
            <w:tcW w:w="1936" w:type="dxa"/>
            <w:tcBorders>
              <w:top w:val="nil"/>
              <w:left w:val="nil"/>
              <w:bottom w:val="nil"/>
              <w:right w:val="nil"/>
            </w:tcBorders>
            <w:shd w:val="clear" w:color="000000" w:fill="FFFFFF"/>
            <w:hideMark/>
          </w:tcPr>
          <w:p w14:paraId="50618470"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Referent</w:t>
            </w:r>
          </w:p>
        </w:tc>
        <w:tc>
          <w:tcPr>
            <w:tcW w:w="908" w:type="dxa"/>
            <w:tcBorders>
              <w:top w:val="nil"/>
              <w:left w:val="nil"/>
              <w:bottom w:val="nil"/>
              <w:right w:val="nil"/>
            </w:tcBorders>
            <w:shd w:val="clear" w:color="000000" w:fill="FFFFFF"/>
            <w:vAlign w:val="center"/>
            <w:hideMark/>
          </w:tcPr>
          <w:p w14:paraId="4822A31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-0.309</w:t>
            </w:r>
          </w:p>
        </w:tc>
        <w:tc>
          <w:tcPr>
            <w:tcW w:w="1024" w:type="dxa"/>
            <w:tcBorders>
              <w:top w:val="nil"/>
              <w:left w:val="nil"/>
              <w:bottom w:val="nil"/>
              <w:right w:val="nil"/>
            </w:tcBorders>
            <w:shd w:val="clear" w:color="000000" w:fill="FFFFFF"/>
            <w:vAlign w:val="center"/>
            <w:hideMark/>
          </w:tcPr>
          <w:p w14:paraId="73D874F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0.333</w:t>
            </w:r>
          </w:p>
        </w:tc>
        <w:tc>
          <w:tcPr>
            <w:tcW w:w="1402" w:type="dxa"/>
            <w:tcBorders>
              <w:top w:val="nil"/>
              <w:left w:val="nil"/>
              <w:bottom w:val="nil"/>
              <w:right w:val="nil"/>
            </w:tcBorders>
            <w:shd w:val="clear" w:color="000000" w:fill="FFFFFF"/>
            <w:vAlign w:val="center"/>
            <w:hideMark/>
          </w:tcPr>
          <w:p w14:paraId="520CE58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-0.136</w:t>
            </w:r>
          </w:p>
        </w:tc>
        <w:tc>
          <w:tcPr>
            <w:tcW w:w="931" w:type="dxa"/>
            <w:tcBorders>
              <w:top w:val="nil"/>
              <w:left w:val="nil"/>
              <w:bottom w:val="nil"/>
              <w:right w:val="nil"/>
            </w:tcBorders>
            <w:shd w:val="clear" w:color="000000" w:fill="FFFFFF"/>
            <w:vAlign w:val="center"/>
            <w:hideMark/>
          </w:tcPr>
          <w:p w14:paraId="53CD466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-0.929</w:t>
            </w:r>
          </w:p>
        </w:tc>
        <w:tc>
          <w:tcPr>
            <w:tcW w:w="799" w:type="dxa"/>
            <w:tcBorders>
              <w:top w:val="nil"/>
              <w:left w:val="nil"/>
              <w:bottom w:val="nil"/>
              <w:right w:val="nil"/>
            </w:tcBorders>
            <w:shd w:val="clear" w:color="000000" w:fill="FFFFFF"/>
            <w:vAlign w:val="center"/>
            <w:hideMark/>
          </w:tcPr>
          <w:p w14:paraId="0511B9C7"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.355</w:t>
            </w:r>
          </w:p>
        </w:tc>
        <w:tc>
          <w:tcPr>
            <w:tcW w:w="1121" w:type="dxa"/>
            <w:tcBorders>
              <w:top w:val="nil"/>
              <w:left w:val="nil"/>
              <w:bottom w:val="nil"/>
              <w:right w:val="nil"/>
            </w:tcBorders>
            <w:shd w:val="clear" w:color="000000" w:fill="FFFFFF"/>
            <w:vAlign w:val="center"/>
            <w:hideMark/>
          </w:tcPr>
          <w:p w14:paraId="1410C62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0.446</w:t>
            </w:r>
          </w:p>
        </w:tc>
        <w:tc>
          <w:tcPr>
            <w:tcW w:w="810" w:type="dxa"/>
            <w:tcBorders>
              <w:top w:val="nil"/>
              <w:left w:val="nil"/>
              <w:bottom w:val="nil"/>
              <w:right w:val="nil"/>
            </w:tcBorders>
            <w:shd w:val="clear" w:color="000000" w:fill="FFFFFF"/>
            <w:vAlign w:val="center"/>
            <w:hideMark/>
          </w:tcPr>
          <w:p w14:paraId="628ED594"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2.244</w:t>
            </w:r>
          </w:p>
        </w:tc>
      </w:tr>
      <w:tr w:rsidR="006B5153" w:rsidRPr="007F7628" w14:paraId="2D9F433D" w14:textId="77777777" w:rsidTr="0015100F">
        <w:trPr>
          <w:trHeight w:val="321"/>
          <w:jc w:val="center"/>
        </w:trPr>
        <w:tc>
          <w:tcPr>
            <w:tcW w:w="1936" w:type="dxa"/>
            <w:tcBorders>
              <w:top w:val="nil"/>
              <w:left w:val="nil"/>
              <w:bottom w:val="nil"/>
              <w:right w:val="nil"/>
            </w:tcBorders>
            <w:shd w:val="clear" w:color="000000" w:fill="FFFFFF"/>
            <w:hideMark/>
          </w:tcPr>
          <w:p w14:paraId="6E196844"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6995" w:type="dxa"/>
            <w:gridSpan w:val="7"/>
            <w:tcBorders>
              <w:top w:val="nil"/>
              <w:left w:val="nil"/>
              <w:bottom w:val="single" w:sz="8" w:space="0" w:color="auto"/>
              <w:right w:val="nil"/>
            </w:tcBorders>
            <w:shd w:val="clear" w:color="000000" w:fill="FFFFFF"/>
            <w:vAlign w:val="center"/>
            <w:hideMark/>
          </w:tcPr>
          <w:p w14:paraId="5FC1EC9E"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 xml:space="preserve">CGSE Persistence </w:t>
            </w:r>
          </w:p>
        </w:tc>
      </w:tr>
      <w:tr w:rsidR="00D94002" w:rsidRPr="007F7628" w14:paraId="71CE38D4" w14:textId="77777777" w:rsidTr="0015100F">
        <w:trPr>
          <w:cantSplit/>
          <w:trHeight w:val="301"/>
          <w:jc w:val="center"/>
        </w:trPr>
        <w:tc>
          <w:tcPr>
            <w:tcW w:w="1936" w:type="dxa"/>
            <w:tcBorders>
              <w:top w:val="nil"/>
              <w:left w:val="nil"/>
              <w:bottom w:val="nil"/>
              <w:right w:val="nil"/>
            </w:tcBorders>
            <w:shd w:val="clear" w:color="000000" w:fill="FFFFFF"/>
            <w:hideMark/>
          </w:tcPr>
          <w:p w14:paraId="51E34CD5"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Support</w:t>
            </w:r>
          </w:p>
        </w:tc>
        <w:tc>
          <w:tcPr>
            <w:tcW w:w="908" w:type="dxa"/>
            <w:tcBorders>
              <w:top w:val="nil"/>
              <w:left w:val="nil"/>
              <w:bottom w:val="nil"/>
              <w:right w:val="nil"/>
            </w:tcBorders>
            <w:shd w:val="clear" w:color="000000" w:fill="FFFFFF"/>
            <w:vAlign w:val="center"/>
            <w:hideMark/>
          </w:tcPr>
          <w:p w14:paraId="180760C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0.541</w:t>
            </w:r>
          </w:p>
        </w:tc>
        <w:tc>
          <w:tcPr>
            <w:tcW w:w="1024" w:type="dxa"/>
            <w:tcBorders>
              <w:top w:val="nil"/>
              <w:left w:val="nil"/>
              <w:bottom w:val="nil"/>
              <w:right w:val="nil"/>
            </w:tcBorders>
            <w:shd w:val="clear" w:color="000000" w:fill="FFFFFF"/>
            <w:vAlign w:val="center"/>
            <w:hideMark/>
          </w:tcPr>
          <w:p w14:paraId="6E1833CA"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0.357</w:t>
            </w:r>
          </w:p>
        </w:tc>
        <w:tc>
          <w:tcPr>
            <w:tcW w:w="1402" w:type="dxa"/>
            <w:tcBorders>
              <w:top w:val="nil"/>
              <w:left w:val="nil"/>
              <w:bottom w:val="nil"/>
              <w:right w:val="nil"/>
            </w:tcBorders>
            <w:shd w:val="clear" w:color="000000" w:fill="FFFFFF"/>
            <w:vAlign w:val="center"/>
            <w:hideMark/>
          </w:tcPr>
          <w:p w14:paraId="3187BE80"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0.203</w:t>
            </w:r>
          </w:p>
        </w:tc>
        <w:tc>
          <w:tcPr>
            <w:tcW w:w="931" w:type="dxa"/>
            <w:tcBorders>
              <w:top w:val="nil"/>
              <w:left w:val="nil"/>
              <w:bottom w:val="nil"/>
              <w:right w:val="nil"/>
            </w:tcBorders>
            <w:shd w:val="clear" w:color="000000" w:fill="FFFFFF"/>
            <w:vAlign w:val="center"/>
            <w:hideMark/>
          </w:tcPr>
          <w:p w14:paraId="3FA4008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1.516</w:t>
            </w:r>
          </w:p>
        </w:tc>
        <w:tc>
          <w:tcPr>
            <w:tcW w:w="799" w:type="dxa"/>
            <w:tcBorders>
              <w:top w:val="nil"/>
              <w:left w:val="nil"/>
              <w:bottom w:val="nil"/>
              <w:right w:val="nil"/>
            </w:tcBorders>
            <w:shd w:val="clear" w:color="000000" w:fill="FFFFFF"/>
            <w:vAlign w:val="center"/>
            <w:hideMark/>
          </w:tcPr>
          <w:p w14:paraId="11B60914"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.133</w:t>
            </w:r>
          </w:p>
        </w:tc>
        <w:tc>
          <w:tcPr>
            <w:tcW w:w="1121" w:type="dxa"/>
            <w:tcBorders>
              <w:top w:val="nil"/>
              <w:left w:val="nil"/>
              <w:bottom w:val="nil"/>
              <w:right w:val="nil"/>
            </w:tcBorders>
            <w:shd w:val="clear" w:color="000000" w:fill="FFFFFF"/>
            <w:vAlign w:val="center"/>
            <w:hideMark/>
          </w:tcPr>
          <w:p w14:paraId="0F86EE4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0.533</w:t>
            </w:r>
          </w:p>
        </w:tc>
        <w:tc>
          <w:tcPr>
            <w:tcW w:w="810" w:type="dxa"/>
            <w:tcBorders>
              <w:top w:val="nil"/>
              <w:left w:val="nil"/>
              <w:bottom w:val="nil"/>
              <w:right w:val="nil"/>
            </w:tcBorders>
            <w:shd w:val="clear" w:color="000000" w:fill="FFFFFF"/>
            <w:vAlign w:val="center"/>
            <w:hideMark/>
          </w:tcPr>
          <w:p w14:paraId="4670D5F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1.877</w:t>
            </w:r>
          </w:p>
        </w:tc>
      </w:tr>
      <w:tr w:rsidR="00D94002" w:rsidRPr="007F7628" w14:paraId="3ADE357F" w14:textId="77777777" w:rsidTr="0015100F">
        <w:trPr>
          <w:cantSplit/>
          <w:trHeight w:val="521"/>
          <w:jc w:val="center"/>
        </w:trPr>
        <w:tc>
          <w:tcPr>
            <w:tcW w:w="1936" w:type="dxa"/>
            <w:tcBorders>
              <w:top w:val="nil"/>
              <w:left w:val="nil"/>
              <w:bottom w:val="nil"/>
              <w:right w:val="nil"/>
            </w:tcBorders>
            <w:shd w:val="clear" w:color="000000" w:fill="FFFFFF"/>
            <w:hideMark/>
          </w:tcPr>
          <w:p w14:paraId="0F6708C4"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Obligation</w:t>
            </w:r>
          </w:p>
        </w:tc>
        <w:tc>
          <w:tcPr>
            <w:tcW w:w="908" w:type="dxa"/>
            <w:tcBorders>
              <w:top w:val="nil"/>
              <w:left w:val="nil"/>
              <w:bottom w:val="nil"/>
              <w:right w:val="nil"/>
            </w:tcBorders>
            <w:shd w:val="clear" w:color="000000" w:fill="FFFFFF"/>
            <w:vAlign w:val="center"/>
            <w:hideMark/>
          </w:tcPr>
          <w:p w14:paraId="7EC80278"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1.03</w:t>
            </w:r>
          </w:p>
        </w:tc>
        <w:tc>
          <w:tcPr>
            <w:tcW w:w="1024" w:type="dxa"/>
            <w:tcBorders>
              <w:top w:val="nil"/>
              <w:left w:val="nil"/>
              <w:bottom w:val="nil"/>
              <w:right w:val="nil"/>
            </w:tcBorders>
            <w:shd w:val="clear" w:color="000000" w:fill="FFFFFF"/>
            <w:vAlign w:val="center"/>
            <w:hideMark/>
          </w:tcPr>
          <w:p w14:paraId="5A13A96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0.462</w:t>
            </w:r>
          </w:p>
        </w:tc>
        <w:tc>
          <w:tcPr>
            <w:tcW w:w="1402" w:type="dxa"/>
            <w:tcBorders>
              <w:top w:val="nil"/>
              <w:left w:val="nil"/>
              <w:bottom w:val="nil"/>
              <w:right w:val="nil"/>
            </w:tcBorders>
            <w:shd w:val="clear" w:color="000000" w:fill="FFFFFF"/>
            <w:vAlign w:val="center"/>
            <w:hideMark/>
          </w:tcPr>
          <w:p w14:paraId="3F57DA4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0.319</w:t>
            </w:r>
          </w:p>
        </w:tc>
        <w:tc>
          <w:tcPr>
            <w:tcW w:w="931" w:type="dxa"/>
            <w:tcBorders>
              <w:top w:val="nil"/>
              <w:left w:val="nil"/>
              <w:bottom w:val="nil"/>
              <w:right w:val="nil"/>
            </w:tcBorders>
            <w:shd w:val="clear" w:color="000000" w:fill="FFFFFF"/>
            <w:vAlign w:val="center"/>
            <w:hideMark/>
          </w:tcPr>
          <w:p w14:paraId="285D65D4"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2.229</w:t>
            </w:r>
          </w:p>
        </w:tc>
        <w:tc>
          <w:tcPr>
            <w:tcW w:w="799" w:type="dxa"/>
            <w:tcBorders>
              <w:top w:val="nil"/>
              <w:left w:val="nil"/>
              <w:bottom w:val="nil"/>
              <w:right w:val="nil"/>
            </w:tcBorders>
            <w:shd w:val="clear" w:color="000000" w:fill="FFFFFF"/>
            <w:vAlign w:val="center"/>
            <w:hideMark/>
          </w:tcPr>
          <w:p w14:paraId="22184AE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.028</w:t>
            </w:r>
          </w:p>
        </w:tc>
        <w:tc>
          <w:tcPr>
            <w:tcW w:w="1121" w:type="dxa"/>
            <w:tcBorders>
              <w:top w:val="nil"/>
              <w:left w:val="nil"/>
              <w:bottom w:val="nil"/>
              <w:right w:val="nil"/>
            </w:tcBorders>
            <w:shd w:val="clear" w:color="000000" w:fill="FFFFFF"/>
            <w:vAlign w:val="center"/>
            <w:hideMark/>
          </w:tcPr>
          <w:p w14:paraId="18FE9EC5"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0.468</w:t>
            </w:r>
          </w:p>
        </w:tc>
        <w:tc>
          <w:tcPr>
            <w:tcW w:w="810" w:type="dxa"/>
            <w:tcBorders>
              <w:top w:val="nil"/>
              <w:left w:val="nil"/>
              <w:bottom w:val="nil"/>
              <w:right w:val="nil"/>
            </w:tcBorders>
            <w:shd w:val="clear" w:color="000000" w:fill="FFFFFF"/>
            <w:vAlign w:val="center"/>
            <w:hideMark/>
          </w:tcPr>
          <w:p w14:paraId="7B1DA209"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2.139</w:t>
            </w:r>
          </w:p>
        </w:tc>
      </w:tr>
      <w:tr w:rsidR="00D94002" w:rsidRPr="007F7628" w14:paraId="566DCED6" w14:textId="77777777" w:rsidTr="0015100F">
        <w:trPr>
          <w:cantSplit/>
          <w:trHeight w:val="301"/>
          <w:jc w:val="center"/>
        </w:trPr>
        <w:tc>
          <w:tcPr>
            <w:tcW w:w="1936" w:type="dxa"/>
            <w:tcBorders>
              <w:top w:val="nil"/>
              <w:left w:val="nil"/>
              <w:bottom w:val="nil"/>
              <w:right w:val="nil"/>
            </w:tcBorders>
            <w:shd w:val="clear" w:color="000000" w:fill="FFFFFF"/>
            <w:hideMark/>
          </w:tcPr>
          <w:p w14:paraId="79B71749" w14:textId="77777777" w:rsidR="006B5153" w:rsidRPr="007F7628" w:rsidRDefault="006B5153" w:rsidP="006B5153">
            <w:pPr>
              <w:spacing w:after="0"/>
              <w:rPr>
                <w:rFonts w:ascii="Times" w:eastAsia="Times New Roman" w:hAnsi="Times" w:cs="Times New Roman"/>
                <w:color w:val="000000"/>
              </w:rPr>
            </w:pPr>
            <w:r w:rsidRPr="007F7628">
              <w:rPr>
                <w:rFonts w:ascii="Times" w:eastAsia="Times New Roman" w:hAnsi="Times" w:cs="Times New Roman"/>
                <w:color w:val="000000"/>
              </w:rPr>
              <w:t>Familism Referent</w:t>
            </w:r>
          </w:p>
        </w:tc>
        <w:tc>
          <w:tcPr>
            <w:tcW w:w="908" w:type="dxa"/>
            <w:tcBorders>
              <w:top w:val="nil"/>
              <w:left w:val="nil"/>
              <w:bottom w:val="nil"/>
              <w:right w:val="nil"/>
            </w:tcBorders>
            <w:shd w:val="clear" w:color="000000" w:fill="FFFFFF"/>
            <w:vAlign w:val="center"/>
            <w:hideMark/>
          </w:tcPr>
          <w:p w14:paraId="000536AC"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-1.026</w:t>
            </w:r>
          </w:p>
        </w:tc>
        <w:tc>
          <w:tcPr>
            <w:tcW w:w="1024" w:type="dxa"/>
            <w:tcBorders>
              <w:top w:val="nil"/>
              <w:left w:val="nil"/>
              <w:bottom w:val="nil"/>
              <w:right w:val="nil"/>
            </w:tcBorders>
            <w:shd w:val="clear" w:color="000000" w:fill="FFFFFF"/>
            <w:vAlign w:val="center"/>
            <w:hideMark/>
          </w:tcPr>
          <w:p w14:paraId="630F0E5E"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0.419</w:t>
            </w:r>
          </w:p>
        </w:tc>
        <w:tc>
          <w:tcPr>
            <w:tcW w:w="1402" w:type="dxa"/>
            <w:tcBorders>
              <w:top w:val="nil"/>
              <w:left w:val="nil"/>
              <w:bottom w:val="nil"/>
              <w:right w:val="nil"/>
            </w:tcBorders>
            <w:shd w:val="clear" w:color="000000" w:fill="FFFFFF"/>
            <w:vAlign w:val="center"/>
            <w:hideMark/>
          </w:tcPr>
          <w:p w14:paraId="53A71A98"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-0.359</w:t>
            </w:r>
          </w:p>
        </w:tc>
        <w:tc>
          <w:tcPr>
            <w:tcW w:w="931" w:type="dxa"/>
            <w:tcBorders>
              <w:top w:val="nil"/>
              <w:left w:val="nil"/>
              <w:bottom w:val="nil"/>
              <w:right w:val="nil"/>
            </w:tcBorders>
            <w:shd w:val="clear" w:color="000000" w:fill="FFFFFF"/>
            <w:vAlign w:val="center"/>
            <w:hideMark/>
          </w:tcPr>
          <w:p w14:paraId="4CB416E1"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-2.449</w:t>
            </w:r>
          </w:p>
        </w:tc>
        <w:tc>
          <w:tcPr>
            <w:tcW w:w="799" w:type="dxa"/>
            <w:tcBorders>
              <w:top w:val="nil"/>
              <w:left w:val="nil"/>
              <w:bottom w:val="nil"/>
              <w:right w:val="nil"/>
            </w:tcBorders>
            <w:shd w:val="clear" w:color="000000" w:fill="FFFFFF"/>
            <w:vAlign w:val="center"/>
            <w:hideMark/>
          </w:tcPr>
          <w:p w14:paraId="33DE9187"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.016</w:t>
            </w:r>
          </w:p>
        </w:tc>
        <w:tc>
          <w:tcPr>
            <w:tcW w:w="1121" w:type="dxa"/>
            <w:tcBorders>
              <w:top w:val="nil"/>
              <w:left w:val="nil"/>
              <w:bottom w:val="nil"/>
              <w:right w:val="nil"/>
            </w:tcBorders>
            <w:shd w:val="clear" w:color="000000" w:fill="FFFFFF"/>
            <w:vAlign w:val="center"/>
            <w:hideMark/>
          </w:tcPr>
          <w:p w14:paraId="7C81AF12"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0.446</w:t>
            </w:r>
          </w:p>
        </w:tc>
        <w:tc>
          <w:tcPr>
            <w:tcW w:w="810" w:type="dxa"/>
            <w:tcBorders>
              <w:top w:val="nil"/>
              <w:left w:val="nil"/>
              <w:bottom w:val="nil"/>
              <w:right w:val="nil"/>
            </w:tcBorders>
            <w:shd w:val="clear" w:color="000000" w:fill="FFFFFF"/>
            <w:vAlign w:val="center"/>
            <w:hideMark/>
          </w:tcPr>
          <w:p w14:paraId="16264D3D" w14:textId="77777777" w:rsidR="006B5153" w:rsidRPr="007F7628" w:rsidRDefault="006B5153" w:rsidP="006B5153">
            <w:pPr>
              <w:spacing w:after="0"/>
              <w:jc w:val="center"/>
              <w:rPr>
                <w:rFonts w:ascii="Times" w:eastAsia="Times New Roman" w:hAnsi="Times" w:cs="Times New Roman"/>
                <w:color w:val="000000"/>
              </w:rPr>
            </w:pPr>
            <w:r w:rsidRPr="007F7628">
              <w:rPr>
                <w:rFonts w:ascii="Times" w:eastAsia="Times New Roman" w:hAnsi="Times" w:cs="Times New Roman"/>
                <w:color w:val="000000"/>
              </w:rPr>
              <w:t>2.244</w:t>
            </w:r>
          </w:p>
        </w:tc>
      </w:tr>
    </w:tbl>
    <w:p w14:paraId="4DA4D1FD" w14:textId="77777777" w:rsidR="007932BE" w:rsidRPr="007F7628" w:rsidRDefault="007932BE" w:rsidP="00B05CBE">
      <w:pPr>
        <w:spacing w:after="0" w:line="480" w:lineRule="auto"/>
        <w:rPr>
          <w:rFonts w:ascii="Times" w:hAnsi="Times" w:cs="Times New Roman"/>
          <w:sz w:val="24"/>
          <w:szCs w:val="24"/>
        </w:rPr>
      </w:pPr>
    </w:p>
    <w:p w14:paraId="4718C67A" w14:textId="77777777" w:rsidR="00E531C7" w:rsidRPr="007F7628" w:rsidRDefault="00E531C7" w:rsidP="00B05CBE">
      <w:pPr>
        <w:spacing w:after="0" w:line="480" w:lineRule="auto"/>
        <w:rPr>
          <w:rFonts w:ascii="Times" w:hAnsi="Times" w:cs="Times New Roman"/>
          <w:sz w:val="24"/>
          <w:szCs w:val="24"/>
        </w:rPr>
      </w:pPr>
      <w:r w:rsidRPr="007F7628">
        <w:rPr>
          <w:rFonts w:ascii="Times" w:hAnsi="Times" w:cs="Times New Roman"/>
          <w:sz w:val="24"/>
          <w:szCs w:val="24"/>
        </w:rPr>
        <w:tab/>
        <w:t>The additional hypothesis (H1</w:t>
      </w:r>
      <w:r w:rsidRPr="007F7628">
        <w:rPr>
          <w:rFonts w:ascii="Times" w:hAnsi="Times" w:cs="Times New Roman"/>
          <w:sz w:val="24"/>
          <w:szCs w:val="24"/>
          <w:vertAlign w:val="superscript"/>
        </w:rPr>
        <w:t>a</w:t>
      </w:r>
      <w:r w:rsidRPr="007F7628">
        <w:rPr>
          <w:rFonts w:ascii="Times" w:hAnsi="Times" w:cs="Times New Roman"/>
          <w:sz w:val="24"/>
          <w:szCs w:val="24"/>
        </w:rPr>
        <w:t xml:space="preserve">) </w:t>
      </w:r>
      <w:r w:rsidR="00A814A6" w:rsidRPr="007F7628">
        <w:rPr>
          <w:rFonts w:ascii="Times" w:hAnsi="Times" w:cs="Times New Roman"/>
          <w:sz w:val="24"/>
          <w:szCs w:val="24"/>
        </w:rPr>
        <w:t xml:space="preserve">proposed that relative effort on academics would partially mediate the relationship between </w:t>
      </w:r>
      <w:r w:rsidR="00554580" w:rsidRPr="007F7628">
        <w:rPr>
          <w:rFonts w:ascii="Times" w:hAnsi="Times" w:cs="Times New Roman"/>
          <w:sz w:val="24"/>
          <w:szCs w:val="24"/>
        </w:rPr>
        <w:t xml:space="preserve">familism values was not able to be tested with the dependent variables of GPA and SAT </w:t>
      </w:r>
      <w:r w:rsidR="00E06966" w:rsidRPr="007F7628">
        <w:rPr>
          <w:rFonts w:ascii="Times" w:hAnsi="Times" w:cs="Times New Roman"/>
          <w:sz w:val="24"/>
          <w:szCs w:val="24"/>
        </w:rPr>
        <w:t xml:space="preserve">scores </w:t>
      </w:r>
      <w:r w:rsidR="00554580" w:rsidRPr="007F7628">
        <w:rPr>
          <w:rFonts w:ascii="Times" w:hAnsi="Times" w:cs="Times New Roman"/>
          <w:sz w:val="24"/>
          <w:szCs w:val="24"/>
        </w:rPr>
        <w:t xml:space="preserve">due to the finding that the familism values were not significantly correlated with these dependent variables. </w:t>
      </w:r>
      <w:r w:rsidR="004B6288" w:rsidRPr="007F7628">
        <w:rPr>
          <w:rFonts w:ascii="Times" w:hAnsi="Times" w:cs="Times New Roman"/>
          <w:sz w:val="24"/>
          <w:szCs w:val="24"/>
        </w:rPr>
        <w:t xml:space="preserve">Relative effort on academics was not significantly correlated with class rank or CGSE attendance, therefore the mediation analysis could not be run due to the violation of this assumption. </w:t>
      </w:r>
      <w:r w:rsidR="006C07AD" w:rsidRPr="007F7628">
        <w:rPr>
          <w:rFonts w:ascii="Times" w:hAnsi="Times" w:cs="Times New Roman"/>
          <w:sz w:val="24"/>
          <w:szCs w:val="24"/>
        </w:rPr>
        <w:t xml:space="preserve">Relative effort on academics was not observed to partially mediate the </w:t>
      </w:r>
      <w:r w:rsidR="006C07AD" w:rsidRPr="007F7628">
        <w:rPr>
          <w:rFonts w:ascii="Times" w:hAnsi="Times" w:cs="Times New Roman"/>
          <w:sz w:val="24"/>
          <w:szCs w:val="24"/>
        </w:rPr>
        <w:lastRenderedPageBreak/>
        <w:t xml:space="preserve">relationship between familism obligation and familism reference on the dependent variable of CGSE persistence due to the fact that both obligation and referent remained significant in the model. </w:t>
      </w:r>
    </w:p>
    <w:p w14:paraId="1C8321EB" w14:textId="77777777" w:rsidR="001061BF" w:rsidRPr="007F7628" w:rsidRDefault="004E658E" w:rsidP="001061BF">
      <w:pPr>
        <w:spacing w:after="0" w:line="480" w:lineRule="auto"/>
        <w:rPr>
          <w:rFonts w:ascii="Times" w:hAnsi="Times" w:cs="Times New Roman"/>
          <w:sz w:val="24"/>
          <w:szCs w:val="24"/>
        </w:rPr>
      </w:pPr>
      <w:r w:rsidRPr="007F7628">
        <w:rPr>
          <w:rFonts w:ascii="Times" w:hAnsi="Times" w:cs="Times New Roman"/>
          <w:sz w:val="24"/>
          <w:szCs w:val="24"/>
        </w:rPr>
        <w:tab/>
      </w:r>
      <w:r w:rsidRPr="007F7628">
        <w:rPr>
          <w:rStyle w:val="Heading3Char"/>
        </w:rPr>
        <w:t>Hypothesis two</w:t>
      </w:r>
      <w:r w:rsidRPr="007F7628">
        <w:rPr>
          <w:rFonts w:ascii="Times" w:hAnsi="Times" w:cs="Times New Roman"/>
          <w:b/>
          <w:sz w:val="24"/>
          <w:szCs w:val="24"/>
        </w:rPr>
        <w:t xml:space="preserve">. </w:t>
      </w:r>
      <w:r w:rsidRPr="007F7628">
        <w:rPr>
          <w:rFonts w:ascii="Times" w:hAnsi="Times" w:cs="Times New Roman"/>
          <w:sz w:val="24"/>
          <w:szCs w:val="24"/>
        </w:rPr>
        <w:t>The second hypothesis was such that parental educational attainment as well as SES would be positively and significantly correlated with academic success (GPA and ACT scores) and college-going beliefs while being negatively and significantly correlated with class rank.</w:t>
      </w:r>
      <w:r w:rsidR="001061BF" w:rsidRPr="007F7628">
        <w:rPr>
          <w:rFonts w:ascii="Times" w:hAnsi="Times" w:cs="Times New Roman"/>
          <w:sz w:val="24"/>
          <w:szCs w:val="24"/>
        </w:rPr>
        <w:t xml:space="preserve"> Linear regression was used to assess the full model of parental educational attainment and SES on each of the dependent variables. </w:t>
      </w:r>
    </w:p>
    <w:p w14:paraId="6DB907EA" w14:textId="77777777" w:rsidR="00185DC3" w:rsidRPr="007F7628" w:rsidRDefault="00C65F70" w:rsidP="00A041E6">
      <w:pPr>
        <w:spacing w:after="0" w:line="480" w:lineRule="auto"/>
        <w:ind w:firstLine="720"/>
        <w:rPr>
          <w:rFonts w:ascii="Times" w:hAnsi="Times" w:cs="Times New Roman"/>
          <w:sz w:val="24"/>
          <w:szCs w:val="24"/>
        </w:rPr>
      </w:pPr>
      <w:r w:rsidRPr="007F7628">
        <w:rPr>
          <w:rFonts w:ascii="Times" w:hAnsi="Times" w:cs="Times New Roman"/>
          <w:sz w:val="24"/>
          <w:szCs w:val="24"/>
        </w:rPr>
        <w:t>The null hypothesis could not be rejected with the full model with the dependent variables of ACT scores</w:t>
      </w:r>
      <w:r w:rsidR="002B461D" w:rsidRPr="007F7628">
        <w:rPr>
          <w:rFonts w:ascii="Times" w:hAnsi="Times" w:cs="Times New Roman"/>
          <w:sz w:val="24"/>
          <w:szCs w:val="24"/>
        </w:rPr>
        <w:t>, class rank and CGSE attendance</w:t>
      </w:r>
      <w:r w:rsidR="006E22E0" w:rsidRPr="007F7628">
        <w:rPr>
          <w:rFonts w:ascii="Times" w:hAnsi="Times" w:cs="Times New Roman"/>
          <w:sz w:val="24"/>
          <w:szCs w:val="24"/>
        </w:rPr>
        <w:t xml:space="preserve">. </w:t>
      </w:r>
      <w:r w:rsidR="00F037F8" w:rsidRPr="007F7628">
        <w:rPr>
          <w:rFonts w:ascii="Times" w:hAnsi="Times" w:cs="Times New Roman"/>
          <w:sz w:val="24"/>
          <w:szCs w:val="24"/>
        </w:rPr>
        <w:t xml:space="preserve">SES </w:t>
      </w:r>
      <w:r w:rsidR="00756264" w:rsidRPr="007F7628">
        <w:rPr>
          <w:rFonts w:ascii="Times" w:hAnsi="Times" w:cs="Times New Roman"/>
          <w:sz w:val="24"/>
          <w:szCs w:val="24"/>
        </w:rPr>
        <w:t>was found to be negatively and significantly correlated with GPA [Beta = -28, B = -.09, t = -2.48, p = .015]</w:t>
      </w:r>
      <w:r w:rsidR="009C3446" w:rsidRPr="007F7628">
        <w:rPr>
          <w:rFonts w:ascii="Times" w:hAnsi="Times" w:cs="Times New Roman"/>
          <w:sz w:val="24"/>
          <w:szCs w:val="24"/>
        </w:rPr>
        <w:t>, while parental educational attainment was found to be non significant</w:t>
      </w:r>
      <w:r w:rsidR="00756264" w:rsidRPr="007F7628">
        <w:rPr>
          <w:rFonts w:ascii="Times" w:hAnsi="Times" w:cs="Times New Roman"/>
          <w:sz w:val="24"/>
          <w:szCs w:val="24"/>
        </w:rPr>
        <w:t>.</w:t>
      </w:r>
      <w:r w:rsidR="009C3446" w:rsidRPr="007F7628">
        <w:rPr>
          <w:rFonts w:ascii="Times" w:hAnsi="Times" w:cs="Times New Roman"/>
          <w:sz w:val="24"/>
          <w:szCs w:val="24"/>
        </w:rPr>
        <w:t xml:space="preserve"> The mother’s educational attainment was found to be significantly and positively correlated with CGSE persistence </w:t>
      </w:r>
      <w:r w:rsidR="007E1300" w:rsidRPr="007F7628">
        <w:rPr>
          <w:rFonts w:ascii="Times" w:hAnsi="Times" w:cs="Times New Roman"/>
          <w:sz w:val="24"/>
          <w:szCs w:val="24"/>
        </w:rPr>
        <w:t xml:space="preserve">[Beta = .22, B = 1.85, t = 2.05, p = .044], while </w:t>
      </w:r>
      <w:r w:rsidR="00714CDF" w:rsidRPr="007F7628">
        <w:rPr>
          <w:rFonts w:ascii="Times" w:hAnsi="Times" w:cs="Times New Roman"/>
          <w:sz w:val="24"/>
          <w:szCs w:val="24"/>
        </w:rPr>
        <w:t>paternal educational attainment and SES were found to be nonsignificantly and negatively correlated with CGSE persistence.</w:t>
      </w:r>
      <w:r w:rsidR="008017C2" w:rsidRPr="007F7628">
        <w:rPr>
          <w:rFonts w:ascii="Times" w:hAnsi="Times" w:cs="Times New Roman"/>
          <w:sz w:val="24"/>
          <w:szCs w:val="24"/>
        </w:rPr>
        <w:t xml:space="preserve"> Table f</w:t>
      </w:r>
      <w:r w:rsidR="0049624C" w:rsidRPr="007F7628">
        <w:rPr>
          <w:rFonts w:ascii="Times" w:hAnsi="Times" w:cs="Times New Roman"/>
          <w:sz w:val="24"/>
          <w:szCs w:val="24"/>
        </w:rPr>
        <w:t>ive presents the two regressions that were run for hypothesis two.</w:t>
      </w:r>
    </w:p>
    <w:p w14:paraId="24F820B1" w14:textId="77777777" w:rsidR="00106111" w:rsidRPr="007F7628" w:rsidRDefault="00106111" w:rsidP="00A041E6">
      <w:pPr>
        <w:spacing w:after="0" w:line="480" w:lineRule="auto"/>
        <w:ind w:firstLine="720"/>
        <w:rPr>
          <w:rFonts w:ascii="Times" w:hAnsi="Times" w:cs="Times New Roman"/>
          <w:sz w:val="24"/>
          <w:szCs w:val="24"/>
        </w:rPr>
      </w:pPr>
    </w:p>
    <w:p w14:paraId="5E0ADECC" w14:textId="77777777" w:rsidR="00106111" w:rsidRPr="007F7628" w:rsidRDefault="00106111" w:rsidP="00A041E6">
      <w:pPr>
        <w:spacing w:after="0" w:line="480" w:lineRule="auto"/>
        <w:ind w:firstLine="720"/>
        <w:rPr>
          <w:rFonts w:ascii="Times" w:hAnsi="Times" w:cs="Times New Roman"/>
          <w:sz w:val="24"/>
          <w:szCs w:val="24"/>
        </w:rPr>
      </w:pPr>
    </w:p>
    <w:p w14:paraId="6212104C" w14:textId="77777777" w:rsidR="00106111" w:rsidRPr="007F7628" w:rsidRDefault="00106111" w:rsidP="00A041E6">
      <w:pPr>
        <w:spacing w:after="0" w:line="480" w:lineRule="auto"/>
        <w:ind w:firstLine="720"/>
        <w:rPr>
          <w:rFonts w:ascii="Times" w:hAnsi="Times" w:cs="Times New Roman"/>
          <w:sz w:val="24"/>
          <w:szCs w:val="24"/>
        </w:rPr>
      </w:pPr>
    </w:p>
    <w:p w14:paraId="6A082BCB" w14:textId="77777777" w:rsidR="00106111" w:rsidRPr="007F7628" w:rsidRDefault="00106111" w:rsidP="00A041E6">
      <w:pPr>
        <w:spacing w:after="0" w:line="480" w:lineRule="auto"/>
        <w:ind w:firstLine="720"/>
        <w:rPr>
          <w:rFonts w:ascii="Times" w:hAnsi="Times" w:cs="Times New Roman"/>
          <w:sz w:val="24"/>
          <w:szCs w:val="24"/>
        </w:rPr>
      </w:pPr>
    </w:p>
    <w:p w14:paraId="6E718A26" w14:textId="77777777" w:rsidR="004D3E1A" w:rsidRPr="007F7628" w:rsidRDefault="004D3E1A" w:rsidP="004D3E1A">
      <w:pPr>
        <w:pStyle w:val="Caption"/>
        <w:keepNext/>
      </w:pPr>
      <w:bookmarkStart w:id="41" w:name="_Toc277670095"/>
      <w:r w:rsidRPr="007F7628">
        <w:lastRenderedPageBreak/>
        <w:t xml:space="preserve">Table </w:t>
      </w:r>
      <w:r w:rsidR="008026F3">
        <w:fldChar w:fldCharType="begin"/>
      </w:r>
      <w:r w:rsidR="008026F3">
        <w:instrText xml:space="preserve"> SEQ Table \* ARABIC </w:instrText>
      </w:r>
      <w:r w:rsidR="008026F3">
        <w:fldChar w:fldCharType="separate"/>
      </w:r>
      <w:r w:rsidR="00467F30">
        <w:rPr>
          <w:noProof/>
        </w:rPr>
        <w:t>5</w:t>
      </w:r>
      <w:r w:rsidR="008026F3">
        <w:rPr>
          <w:noProof/>
        </w:rPr>
        <w:fldChar w:fldCharType="end"/>
      </w:r>
      <w:r w:rsidRPr="007F7628">
        <w:t xml:space="preserve"> </w:t>
      </w:r>
      <w:r w:rsidRPr="007F7628">
        <w:rPr>
          <w:b w:val="0"/>
        </w:rPr>
        <w:t>Regressions with DVs of GPA and CGSE Persistence</w:t>
      </w:r>
      <w:bookmarkEnd w:id="41"/>
    </w:p>
    <w:tbl>
      <w:tblPr>
        <w:tblW w:w="0" w:type="auto"/>
        <w:tblInd w:w="108" w:type="dxa"/>
        <w:tblLook w:val="04A0" w:firstRow="1" w:lastRow="0" w:firstColumn="1" w:lastColumn="0" w:noHBand="0" w:noVBand="1"/>
      </w:tblPr>
      <w:tblGrid>
        <w:gridCol w:w="1220"/>
        <w:gridCol w:w="1013"/>
        <w:gridCol w:w="1198"/>
        <w:gridCol w:w="1848"/>
        <w:gridCol w:w="785"/>
        <w:gridCol w:w="601"/>
        <w:gridCol w:w="1176"/>
        <w:gridCol w:w="763"/>
      </w:tblGrid>
      <w:tr w:rsidR="00F044DA" w:rsidRPr="007F7628" w14:paraId="4E44A095" w14:textId="77777777" w:rsidTr="0049624C">
        <w:trPr>
          <w:trHeight w:val="800"/>
        </w:trPr>
        <w:tc>
          <w:tcPr>
            <w:tcW w:w="0" w:type="auto"/>
            <w:tcBorders>
              <w:top w:val="nil"/>
              <w:left w:val="nil"/>
              <w:bottom w:val="nil"/>
              <w:right w:val="nil"/>
            </w:tcBorders>
            <w:shd w:val="clear" w:color="auto" w:fill="auto"/>
            <w:noWrap/>
            <w:vAlign w:val="bottom"/>
            <w:hideMark/>
          </w:tcPr>
          <w:p w14:paraId="14CDD49C" w14:textId="77777777" w:rsidR="0049624C" w:rsidRPr="007F7628" w:rsidRDefault="0049624C" w:rsidP="0049624C">
            <w:pPr>
              <w:spacing w:after="0"/>
              <w:rPr>
                <w:rFonts w:ascii="Times" w:eastAsia="Times New Roman" w:hAnsi="Times" w:cs="Times New Roman"/>
                <w:color w:val="000000"/>
              </w:rPr>
            </w:pPr>
          </w:p>
        </w:tc>
        <w:tc>
          <w:tcPr>
            <w:tcW w:w="0" w:type="auto"/>
            <w:gridSpan w:val="2"/>
            <w:tcBorders>
              <w:top w:val="nil"/>
              <w:left w:val="nil"/>
              <w:bottom w:val="single" w:sz="8" w:space="0" w:color="auto"/>
              <w:right w:val="nil"/>
            </w:tcBorders>
            <w:shd w:val="clear" w:color="000000" w:fill="FFFFFF"/>
            <w:vAlign w:val="center"/>
            <w:hideMark/>
          </w:tcPr>
          <w:p w14:paraId="37622171"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Unstandardized Coefficients</w:t>
            </w:r>
          </w:p>
        </w:tc>
        <w:tc>
          <w:tcPr>
            <w:tcW w:w="0" w:type="auto"/>
            <w:tcBorders>
              <w:top w:val="nil"/>
              <w:left w:val="nil"/>
              <w:bottom w:val="single" w:sz="8" w:space="0" w:color="auto"/>
              <w:right w:val="nil"/>
            </w:tcBorders>
            <w:shd w:val="clear" w:color="000000" w:fill="FFFFFF"/>
            <w:vAlign w:val="center"/>
            <w:hideMark/>
          </w:tcPr>
          <w:p w14:paraId="4AA9AB71"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Standardized Coefficients</w:t>
            </w:r>
          </w:p>
        </w:tc>
        <w:tc>
          <w:tcPr>
            <w:tcW w:w="0" w:type="auto"/>
            <w:tcBorders>
              <w:top w:val="nil"/>
              <w:left w:val="nil"/>
              <w:bottom w:val="nil"/>
              <w:right w:val="nil"/>
            </w:tcBorders>
            <w:shd w:val="clear" w:color="auto" w:fill="auto"/>
            <w:noWrap/>
            <w:vAlign w:val="bottom"/>
            <w:hideMark/>
          </w:tcPr>
          <w:p w14:paraId="6A22DB26" w14:textId="77777777" w:rsidR="0049624C" w:rsidRPr="007F7628" w:rsidRDefault="0049624C" w:rsidP="0049624C">
            <w:pPr>
              <w:spacing w:after="0"/>
              <w:rPr>
                <w:rFonts w:ascii="Calibri" w:eastAsia="Times New Roman" w:hAnsi="Calibri" w:cs="Times New Roman"/>
                <w:color w:val="000000"/>
              </w:rPr>
            </w:pPr>
          </w:p>
        </w:tc>
        <w:tc>
          <w:tcPr>
            <w:tcW w:w="0" w:type="auto"/>
            <w:tcBorders>
              <w:top w:val="nil"/>
              <w:left w:val="nil"/>
              <w:bottom w:val="nil"/>
              <w:right w:val="nil"/>
            </w:tcBorders>
            <w:shd w:val="clear" w:color="000000" w:fill="FFFFFF"/>
            <w:vAlign w:val="bottom"/>
            <w:hideMark/>
          </w:tcPr>
          <w:p w14:paraId="563E3D7C" w14:textId="77777777" w:rsidR="0049624C" w:rsidRPr="007F7628" w:rsidRDefault="0049624C" w:rsidP="0049624C">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gridSpan w:val="2"/>
            <w:tcBorders>
              <w:top w:val="nil"/>
              <w:left w:val="nil"/>
              <w:bottom w:val="single" w:sz="8" w:space="0" w:color="auto"/>
              <w:right w:val="nil"/>
            </w:tcBorders>
            <w:shd w:val="clear" w:color="000000" w:fill="FFFFFF"/>
            <w:vAlign w:val="center"/>
            <w:hideMark/>
          </w:tcPr>
          <w:p w14:paraId="2CC9A17A" w14:textId="77777777" w:rsidR="0049624C" w:rsidRPr="007F7628" w:rsidRDefault="0049624C" w:rsidP="0049624C">
            <w:pPr>
              <w:spacing w:after="0"/>
              <w:jc w:val="center"/>
              <w:rPr>
                <w:rFonts w:ascii="Times" w:eastAsia="Times New Roman" w:hAnsi="Times" w:cs="Times New Roman"/>
                <w:color w:val="000000"/>
              </w:rPr>
            </w:pPr>
            <w:proofErr w:type="spellStart"/>
            <w:r w:rsidRPr="007F7628">
              <w:rPr>
                <w:rFonts w:ascii="Times" w:eastAsia="Times New Roman" w:hAnsi="Times" w:cs="Times New Roman"/>
                <w:color w:val="000000"/>
              </w:rPr>
              <w:t>Collinearity</w:t>
            </w:r>
            <w:proofErr w:type="spellEnd"/>
            <w:r w:rsidRPr="007F7628">
              <w:rPr>
                <w:rFonts w:ascii="Times" w:eastAsia="Times New Roman" w:hAnsi="Times" w:cs="Times New Roman"/>
                <w:color w:val="000000"/>
              </w:rPr>
              <w:t xml:space="preserve"> Statistics</w:t>
            </w:r>
          </w:p>
        </w:tc>
      </w:tr>
      <w:tr w:rsidR="0049624C" w:rsidRPr="007F7628" w14:paraId="273FE0EF" w14:textId="77777777" w:rsidTr="0049624C">
        <w:trPr>
          <w:cantSplit/>
          <w:trHeight w:val="280"/>
        </w:trPr>
        <w:tc>
          <w:tcPr>
            <w:tcW w:w="0" w:type="auto"/>
            <w:tcBorders>
              <w:top w:val="nil"/>
              <w:left w:val="nil"/>
              <w:bottom w:val="nil"/>
              <w:right w:val="nil"/>
            </w:tcBorders>
            <w:shd w:val="clear" w:color="auto" w:fill="auto"/>
            <w:noWrap/>
            <w:vAlign w:val="bottom"/>
            <w:hideMark/>
          </w:tcPr>
          <w:p w14:paraId="39D1571C" w14:textId="77777777" w:rsidR="0049624C" w:rsidRPr="007F7628" w:rsidRDefault="0049624C" w:rsidP="0049624C">
            <w:pPr>
              <w:spacing w:after="0"/>
              <w:rPr>
                <w:rFonts w:ascii="Times" w:eastAsia="Times New Roman" w:hAnsi="Times" w:cs="Times New Roman"/>
                <w:color w:val="000000"/>
              </w:rPr>
            </w:pPr>
          </w:p>
        </w:tc>
        <w:tc>
          <w:tcPr>
            <w:tcW w:w="0" w:type="auto"/>
            <w:tcBorders>
              <w:top w:val="nil"/>
              <w:left w:val="nil"/>
              <w:bottom w:val="single" w:sz="8" w:space="0" w:color="auto"/>
              <w:right w:val="nil"/>
            </w:tcBorders>
            <w:shd w:val="clear" w:color="000000" w:fill="FFFFFF"/>
            <w:vAlign w:val="center"/>
            <w:hideMark/>
          </w:tcPr>
          <w:p w14:paraId="2F07A4F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B</w:t>
            </w:r>
          </w:p>
        </w:tc>
        <w:tc>
          <w:tcPr>
            <w:tcW w:w="0" w:type="auto"/>
            <w:tcBorders>
              <w:top w:val="nil"/>
              <w:left w:val="nil"/>
              <w:bottom w:val="single" w:sz="8" w:space="0" w:color="auto"/>
              <w:right w:val="nil"/>
            </w:tcBorders>
            <w:shd w:val="clear" w:color="000000" w:fill="FFFFFF"/>
            <w:vAlign w:val="center"/>
            <w:hideMark/>
          </w:tcPr>
          <w:p w14:paraId="53515341"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Std. Error</w:t>
            </w:r>
          </w:p>
        </w:tc>
        <w:tc>
          <w:tcPr>
            <w:tcW w:w="0" w:type="auto"/>
            <w:tcBorders>
              <w:top w:val="nil"/>
              <w:left w:val="nil"/>
              <w:bottom w:val="single" w:sz="8" w:space="0" w:color="auto"/>
              <w:right w:val="nil"/>
            </w:tcBorders>
            <w:shd w:val="clear" w:color="000000" w:fill="FFFFFF"/>
            <w:vAlign w:val="center"/>
            <w:hideMark/>
          </w:tcPr>
          <w:p w14:paraId="71F3BA2E"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Beta</w:t>
            </w:r>
          </w:p>
        </w:tc>
        <w:tc>
          <w:tcPr>
            <w:tcW w:w="0" w:type="auto"/>
            <w:tcBorders>
              <w:top w:val="nil"/>
              <w:left w:val="nil"/>
              <w:bottom w:val="single" w:sz="8" w:space="0" w:color="auto"/>
              <w:right w:val="nil"/>
            </w:tcBorders>
            <w:shd w:val="clear" w:color="000000" w:fill="FFFFFF"/>
            <w:vAlign w:val="center"/>
            <w:hideMark/>
          </w:tcPr>
          <w:p w14:paraId="2E3A612F"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t</w:t>
            </w:r>
          </w:p>
        </w:tc>
        <w:tc>
          <w:tcPr>
            <w:tcW w:w="0" w:type="auto"/>
            <w:tcBorders>
              <w:top w:val="nil"/>
              <w:left w:val="nil"/>
              <w:bottom w:val="single" w:sz="8" w:space="0" w:color="auto"/>
              <w:right w:val="nil"/>
            </w:tcBorders>
            <w:shd w:val="clear" w:color="000000" w:fill="FFFFFF"/>
            <w:vAlign w:val="center"/>
            <w:hideMark/>
          </w:tcPr>
          <w:p w14:paraId="10AF264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Sig.</w:t>
            </w:r>
          </w:p>
        </w:tc>
        <w:tc>
          <w:tcPr>
            <w:tcW w:w="0" w:type="auto"/>
            <w:tcBorders>
              <w:top w:val="nil"/>
              <w:left w:val="nil"/>
              <w:bottom w:val="single" w:sz="8" w:space="0" w:color="auto"/>
              <w:right w:val="nil"/>
            </w:tcBorders>
            <w:shd w:val="clear" w:color="000000" w:fill="FFFFFF"/>
            <w:vAlign w:val="center"/>
            <w:hideMark/>
          </w:tcPr>
          <w:p w14:paraId="2A5B982E"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Tolerance</w:t>
            </w:r>
          </w:p>
        </w:tc>
        <w:tc>
          <w:tcPr>
            <w:tcW w:w="0" w:type="auto"/>
            <w:tcBorders>
              <w:top w:val="nil"/>
              <w:left w:val="nil"/>
              <w:bottom w:val="single" w:sz="8" w:space="0" w:color="auto"/>
              <w:right w:val="nil"/>
            </w:tcBorders>
            <w:shd w:val="clear" w:color="000000" w:fill="FFFFFF"/>
            <w:vAlign w:val="center"/>
            <w:hideMark/>
          </w:tcPr>
          <w:p w14:paraId="16E9ED4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VIF</w:t>
            </w:r>
          </w:p>
        </w:tc>
      </w:tr>
      <w:tr w:rsidR="0049624C" w:rsidRPr="007F7628" w14:paraId="097D04C8" w14:textId="77777777" w:rsidTr="0049624C">
        <w:trPr>
          <w:trHeight w:val="280"/>
        </w:trPr>
        <w:tc>
          <w:tcPr>
            <w:tcW w:w="0" w:type="auto"/>
            <w:tcBorders>
              <w:top w:val="nil"/>
              <w:left w:val="nil"/>
              <w:bottom w:val="nil"/>
              <w:right w:val="nil"/>
            </w:tcBorders>
            <w:shd w:val="clear" w:color="auto" w:fill="auto"/>
            <w:noWrap/>
            <w:vAlign w:val="bottom"/>
            <w:hideMark/>
          </w:tcPr>
          <w:p w14:paraId="58A4F023" w14:textId="77777777" w:rsidR="0049624C" w:rsidRPr="007F7628" w:rsidRDefault="0049624C" w:rsidP="0049624C">
            <w:pPr>
              <w:spacing w:after="0"/>
              <w:rPr>
                <w:rFonts w:ascii="Times" w:eastAsia="Times New Roman" w:hAnsi="Times" w:cs="Times New Roman"/>
                <w:color w:val="000000"/>
              </w:rPr>
            </w:pPr>
          </w:p>
        </w:tc>
        <w:tc>
          <w:tcPr>
            <w:tcW w:w="0" w:type="auto"/>
            <w:tcBorders>
              <w:top w:val="nil"/>
              <w:left w:val="nil"/>
              <w:bottom w:val="single" w:sz="8" w:space="0" w:color="auto"/>
              <w:right w:val="nil"/>
            </w:tcBorders>
            <w:shd w:val="clear" w:color="auto" w:fill="auto"/>
            <w:noWrap/>
            <w:vAlign w:val="center"/>
            <w:hideMark/>
          </w:tcPr>
          <w:p w14:paraId="4A9D5B36" w14:textId="77777777" w:rsidR="0049624C" w:rsidRPr="007F7628" w:rsidRDefault="0049624C" w:rsidP="0049624C">
            <w:pPr>
              <w:spacing w:after="0"/>
              <w:rPr>
                <w:rFonts w:ascii="Times" w:eastAsia="Times New Roman" w:hAnsi="Times" w:cs="Times New Roman"/>
                <w:color w:val="000000"/>
              </w:rPr>
            </w:pPr>
            <w:r w:rsidRPr="007F7628">
              <w:rPr>
                <w:rFonts w:ascii="Times" w:eastAsia="Times New Roman" w:hAnsi="Times" w:cs="Times New Roman"/>
                <w:color w:val="000000"/>
              </w:rPr>
              <w:t>GPA</w:t>
            </w:r>
          </w:p>
        </w:tc>
        <w:tc>
          <w:tcPr>
            <w:tcW w:w="0" w:type="auto"/>
            <w:tcBorders>
              <w:top w:val="nil"/>
              <w:left w:val="nil"/>
              <w:bottom w:val="single" w:sz="8" w:space="0" w:color="auto"/>
              <w:right w:val="nil"/>
            </w:tcBorders>
            <w:shd w:val="clear" w:color="auto" w:fill="auto"/>
            <w:noWrap/>
            <w:vAlign w:val="bottom"/>
            <w:hideMark/>
          </w:tcPr>
          <w:p w14:paraId="11C1010F"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34525924"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563298D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6E1F2781"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3C3B7C2B"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511764A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r>
      <w:tr w:rsidR="0049624C" w:rsidRPr="007F7628" w14:paraId="7B344C56" w14:textId="77777777" w:rsidTr="0049624C">
        <w:trPr>
          <w:trHeight w:val="260"/>
        </w:trPr>
        <w:tc>
          <w:tcPr>
            <w:tcW w:w="0" w:type="auto"/>
            <w:tcBorders>
              <w:top w:val="nil"/>
              <w:left w:val="nil"/>
              <w:bottom w:val="nil"/>
              <w:right w:val="nil"/>
            </w:tcBorders>
            <w:shd w:val="clear" w:color="auto" w:fill="auto"/>
            <w:noWrap/>
            <w:vAlign w:val="bottom"/>
            <w:hideMark/>
          </w:tcPr>
          <w:p w14:paraId="1C2D2348"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EdFather</w:t>
            </w:r>
            <w:proofErr w:type="spellEnd"/>
          </w:p>
        </w:tc>
        <w:tc>
          <w:tcPr>
            <w:tcW w:w="0" w:type="auto"/>
            <w:tcBorders>
              <w:top w:val="nil"/>
              <w:left w:val="nil"/>
              <w:bottom w:val="nil"/>
              <w:right w:val="nil"/>
            </w:tcBorders>
            <w:shd w:val="clear" w:color="auto" w:fill="auto"/>
            <w:noWrap/>
            <w:vAlign w:val="bottom"/>
            <w:hideMark/>
          </w:tcPr>
          <w:p w14:paraId="0AAF4498"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-0.055</w:t>
            </w:r>
          </w:p>
        </w:tc>
        <w:tc>
          <w:tcPr>
            <w:tcW w:w="0" w:type="auto"/>
            <w:tcBorders>
              <w:top w:val="nil"/>
              <w:left w:val="nil"/>
              <w:bottom w:val="nil"/>
              <w:right w:val="nil"/>
            </w:tcBorders>
            <w:shd w:val="clear" w:color="auto" w:fill="auto"/>
            <w:noWrap/>
            <w:vAlign w:val="bottom"/>
            <w:hideMark/>
          </w:tcPr>
          <w:p w14:paraId="00E740FB"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0.071</w:t>
            </w:r>
          </w:p>
        </w:tc>
        <w:tc>
          <w:tcPr>
            <w:tcW w:w="0" w:type="auto"/>
            <w:tcBorders>
              <w:top w:val="nil"/>
              <w:left w:val="nil"/>
              <w:bottom w:val="nil"/>
              <w:right w:val="nil"/>
            </w:tcBorders>
            <w:shd w:val="clear" w:color="auto" w:fill="auto"/>
            <w:noWrap/>
            <w:vAlign w:val="bottom"/>
            <w:hideMark/>
          </w:tcPr>
          <w:p w14:paraId="42B494C8"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-0.092</w:t>
            </w:r>
          </w:p>
        </w:tc>
        <w:tc>
          <w:tcPr>
            <w:tcW w:w="0" w:type="auto"/>
            <w:tcBorders>
              <w:top w:val="nil"/>
              <w:left w:val="nil"/>
              <w:bottom w:val="nil"/>
              <w:right w:val="nil"/>
            </w:tcBorders>
            <w:shd w:val="clear" w:color="auto" w:fill="auto"/>
            <w:noWrap/>
            <w:vAlign w:val="bottom"/>
            <w:hideMark/>
          </w:tcPr>
          <w:p w14:paraId="24BC8DF5"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-0.781</w:t>
            </w:r>
          </w:p>
        </w:tc>
        <w:tc>
          <w:tcPr>
            <w:tcW w:w="0" w:type="auto"/>
            <w:tcBorders>
              <w:top w:val="nil"/>
              <w:left w:val="nil"/>
              <w:bottom w:val="nil"/>
              <w:right w:val="nil"/>
            </w:tcBorders>
            <w:shd w:val="clear" w:color="auto" w:fill="auto"/>
            <w:noWrap/>
            <w:vAlign w:val="bottom"/>
            <w:hideMark/>
          </w:tcPr>
          <w:p w14:paraId="709EB20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.437</w:t>
            </w:r>
          </w:p>
        </w:tc>
        <w:tc>
          <w:tcPr>
            <w:tcW w:w="0" w:type="auto"/>
            <w:tcBorders>
              <w:top w:val="nil"/>
              <w:left w:val="nil"/>
              <w:bottom w:val="nil"/>
              <w:right w:val="nil"/>
            </w:tcBorders>
            <w:shd w:val="clear" w:color="auto" w:fill="auto"/>
            <w:noWrap/>
            <w:vAlign w:val="bottom"/>
            <w:hideMark/>
          </w:tcPr>
          <w:p w14:paraId="13201E45"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0.823</w:t>
            </w:r>
          </w:p>
        </w:tc>
        <w:tc>
          <w:tcPr>
            <w:tcW w:w="0" w:type="auto"/>
            <w:tcBorders>
              <w:top w:val="nil"/>
              <w:left w:val="nil"/>
              <w:bottom w:val="nil"/>
              <w:right w:val="nil"/>
            </w:tcBorders>
            <w:shd w:val="clear" w:color="auto" w:fill="auto"/>
            <w:noWrap/>
            <w:vAlign w:val="bottom"/>
            <w:hideMark/>
          </w:tcPr>
          <w:p w14:paraId="5235F63C"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1.215</w:t>
            </w:r>
          </w:p>
        </w:tc>
      </w:tr>
      <w:tr w:rsidR="0049624C" w:rsidRPr="007F7628" w14:paraId="65ECFE3C" w14:textId="77777777" w:rsidTr="0049624C">
        <w:trPr>
          <w:trHeight w:val="260"/>
        </w:trPr>
        <w:tc>
          <w:tcPr>
            <w:tcW w:w="0" w:type="auto"/>
            <w:tcBorders>
              <w:top w:val="nil"/>
              <w:left w:val="nil"/>
              <w:bottom w:val="nil"/>
              <w:right w:val="nil"/>
            </w:tcBorders>
            <w:shd w:val="clear" w:color="auto" w:fill="auto"/>
            <w:noWrap/>
            <w:vAlign w:val="bottom"/>
            <w:hideMark/>
          </w:tcPr>
          <w:p w14:paraId="206178B4"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EdMother</w:t>
            </w:r>
            <w:proofErr w:type="spellEnd"/>
          </w:p>
        </w:tc>
        <w:tc>
          <w:tcPr>
            <w:tcW w:w="0" w:type="auto"/>
            <w:tcBorders>
              <w:top w:val="nil"/>
              <w:left w:val="nil"/>
              <w:bottom w:val="nil"/>
              <w:right w:val="nil"/>
            </w:tcBorders>
            <w:shd w:val="clear" w:color="auto" w:fill="auto"/>
            <w:noWrap/>
            <w:vAlign w:val="bottom"/>
            <w:hideMark/>
          </w:tcPr>
          <w:p w14:paraId="566055C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0.093</w:t>
            </w:r>
          </w:p>
        </w:tc>
        <w:tc>
          <w:tcPr>
            <w:tcW w:w="0" w:type="auto"/>
            <w:tcBorders>
              <w:top w:val="nil"/>
              <w:left w:val="nil"/>
              <w:bottom w:val="nil"/>
              <w:right w:val="nil"/>
            </w:tcBorders>
            <w:shd w:val="clear" w:color="auto" w:fill="auto"/>
            <w:noWrap/>
            <w:vAlign w:val="bottom"/>
            <w:hideMark/>
          </w:tcPr>
          <w:p w14:paraId="48C86D18"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0.053</w:t>
            </w:r>
          </w:p>
        </w:tc>
        <w:tc>
          <w:tcPr>
            <w:tcW w:w="0" w:type="auto"/>
            <w:tcBorders>
              <w:top w:val="nil"/>
              <w:left w:val="nil"/>
              <w:bottom w:val="nil"/>
              <w:right w:val="nil"/>
            </w:tcBorders>
            <w:shd w:val="clear" w:color="auto" w:fill="auto"/>
            <w:noWrap/>
            <w:vAlign w:val="bottom"/>
            <w:hideMark/>
          </w:tcPr>
          <w:p w14:paraId="4C0E0078"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0.199</w:t>
            </w:r>
          </w:p>
        </w:tc>
        <w:tc>
          <w:tcPr>
            <w:tcW w:w="0" w:type="auto"/>
            <w:tcBorders>
              <w:top w:val="nil"/>
              <w:left w:val="nil"/>
              <w:bottom w:val="nil"/>
              <w:right w:val="nil"/>
            </w:tcBorders>
            <w:shd w:val="clear" w:color="auto" w:fill="auto"/>
            <w:noWrap/>
            <w:vAlign w:val="bottom"/>
            <w:hideMark/>
          </w:tcPr>
          <w:p w14:paraId="5034D1C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1.762</w:t>
            </w:r>
          </w:p>
        </w:tc>
        <w:tc>
          <w:tcPr>
            <w:tcW w:w="0" w:type="auto"/>
            <w:tcBorders>
              <w:top w:val="nil"/>
              <w:left w:val="nil"/>
              <w:bottom w:val="nil"/>
              <w:right w:val="nil"/>
            </w:tcBorders>
            <w:shd w:val="clear" w:color="auto" w:fill="auto"/>
            <w:noWrap/>
            <w:vAlign w:val="bottom"/>
            <w:hideMark/>
          </w:tcPr>
          <w:p w14:paraId="155FFB5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.082</w:t>
            </w:r>
          </w:p>
        </w:tc>
        <w:tc>
          <w:tcPr>
            <w:tcW w:w="0" w:type="auto"/>
            <w:tcBorders>
              <w:top w:val="nil"/>
              <w:left w:val="nil"/>
              <w:bottom w:val="nil"/>
              <w:right w:val="nil"/>
            </w:tcBorders>
            <w:shd w:val="clear" w:color="auto" w:fill="auto"/>
            <w:noWrap/>
            <w:vAlign w:val="bottom"/>
            <w:hideMark/>
          </w:tcPr>
          <w:p w14:paraId="1E39CF6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0.894</w:t>
            </w:r>
          </w:p>
        </w:tc>
        <w:tc>
          <w:tcPr>
            <w:tcW w:w="0" w:type="auto"/>
            <w:tcBorders>
              <w:top w:val="nil"/>
              <w:left w:val="nil"/>
              <w:bottom w:val="nil"/>
              <w:right w:val="nil"/>
            </w:tcBorders>
            <w:shd w:val="clear" w:color="auto" w:fill="auto"/>
            <w:noWrap/>
            <w:vAlign w:val="bottom"/>
            <w:hideMark/>
          </w:tcPr>
          <w:p w14:paraId="2AD5C4D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1.118</w:t>
            </w:r>
          </w:p>
        </w:tc>
      </w:tr>
      <w:tr w:rsidR="0049624C" w:rsidRPr="007F7628" w14:paraId="24081914" w14:textId="77777777" w:rsidTr="0049624C">
        <w:trPr>
          <w:trHeight w:val="260"/>
        </w:trPr>
        <w:tc>
          <w:tcPr>
            <w:tcW w:w="0" w:type="auto"/>
            <w:tcBorders>
              <w:top w:val="nil"/>
              <w:left w:val="nil"/>
              <w:bottom w:val="nil"/>
              <w:right w:val="nil"/>
            </w:tcBorders>
            <w:shd w:val="clear" w:color="auto" w:fill="auto"/>
            <w:noWrap/>
            <w:vAlign w:val="bottom"/>
            <w:hideMark/>
          </w:tcPr>
          <w:p w14:paraId="4FE2425A"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SESFamily</w:t>
            </w:r>
            <w:proofErr w:type="spellEnd"/>
          </w:p>
        </w:tc>
        <w:tc>
          <w:tcPr>
            <w:tcW w:w="0" w:type="auto"/>
            <w:tcBorders>
              <w:top w:val="nil"/>
              <w:left w:val="nil"/>
              <w:bottom w:val="nil"/>
              <w:right w:val="nil"/>
            </w:tcBorders>
            <w:shd w:val="clear" w:color="auto" w:fill="auto"/>
            <w:noWrap/>
            <w:vAlign w:val="bottom"/>
            <w:hideMark/>
          </w:tcPr>
          <w:p w14:paraId="36184885"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-0.089</w:t>
            </w:r>
          </w:p>
        </w:tc>
        <w:tc>
          <w:tcPr>
            <w:tcW w:w="0" w:type="auto"/>
            <w:tcBorders>
              <w:top w:val="nil"/>
              <w:left w:val="nil"/>
              <w:bottom w:val="nil"/>
              <w:right w:val="nil"/>
            </w:tcBorders>
            <w:shd w:val="clear" w:color="auto" w:fill="auto"/>
            <w:noWrap/>
            <w:vAlign w:val="bottom"/>
            <w:hideMark/>
          </w:tcPr>
          <w:p w14:paraId="5CA2D747"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0.036</w:t>
            </w:r>
          </w:p>
        </w:tc>
        <w:tc>
          <w:tcPr>
            <w:tcW w:w="0" w:type="auto"/>
            <w:tcBorders>
              <w:top w:val="nil"/>
              <w:left w:val="nil"/>
              <w:bottom w:val="nil"/>
              <w:right w:val="nil"/>
            </w:tcBorders>
            <w:shd w:val="clear" w:color="auto" w:fill="auto"/>
            <w:noWrap/>
            <w:vAlign w:val="bottom"/>
            <w:hideMark/>
          </w:tcPr>
          <w:p w14:paraId="6E29AB23"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-0.278</w:t>
            </w:r>
          </w:p>
        </w:tc>
        <w:tc>
          <w:tcPr>
            <w:tcW w:w="0" w:type="auto"/>
            <w:tcBorders>
              <w:top w:val="nil"/>
              <w:left w:val="nil"/>
              <w:bottom w:val="nil"/>
              <w:right w:val="nil"/>
            </w:tcBorders>
            <w:shd w:val="clear" w:color="auto" w:fill="auto"/>
            <w:noWrap/>
            <w:vAlign w:val="bottom"/>
            <w:hideMark/>
          </w:tcPr>
          <w:p w14:paraId="4F975094"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-2.483</w:t>
            </w:r>
          </w:p>
        </w:tc>
        <w:tc>
          <w:tcPr>
            <w:tcW w:w="0" w:type="auto"/>
            <w:tcBorders>
              <w:top w:val="nil"/>
              <w:left w:val="nil"/>
              <w:bottom w:val="nil"/>
              <w:right w:val="nil"/>
            </w:tcBorders>
            <w:shd w:val="clear" w:color="auto" w:fill="auto"/>
            <w:noWrap/>
            <w:vAlign w:val="bottom"/>
            <w:hideMark/>
          </w:tcPr>
          <w:p w14:paraId="7AFB2922"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.015</w:t>
            </w:r>
          </w:p>
        </w:tc>
        <w:tc>
          <w:tcPr>
            <w:tcW w:w="0" w:type="auto"/>
            <w:tcBorders>
              <w:top w:val="nil"/>
              <w:left w:val="nil"/>
              <w:bottom w:val="nil"/>
              <w:right w:val="nil"/>
            </w:tcBorders>
            <w:shd w:val="clear" w:color="auto" w:fill="auto"/>
            <w:noWrap/>
            <w:vAlign w:val="bottom"/>
            <w:hideMark/>
          </w:tcPr>
          <w:p w14:paraId="106608B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0.913</w:t>
            </w:r>
          </w:p>
        </w:tc>
        <w:tc>
          <w:tcPr>
            <w:tcW w:w="0" w:type="auto"/>
            <w:tcBorders>
              <w:top w:val="nil"/>
              <w:left w:val="nil"/>
              <w:bottom w:val="nil"/>
              <w:right w:val="nil"/>
            </w:tcBorders>
            <w:shd w:val="clear" w:color="auto" w:fill="auto"/>
            <w:noWrap/>
            <w:vAlign w:val="bottom"/>
            <w:hideMark/>
          </w:tcPr>
          <w:p w14:paraId="35694EF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1.095</w:t>
            </w:r>
          </w:p>
        </w:tc>
      </w:tr>
      <w:tr w:rsidR="0049624C" w:rsidRPr="007F7628" w14:paraId="4BF18266" w14:textId="77777777" w:rsidTr="0049624C">
        <w:trPr>
          <w:trHeight w:val="280"/>
        </w:trPr>
        <w:tc>
          <w:tcPr>
            <w:tcW w:w="0" w:type="auto"/>
            <w:tcBorders>
              <w:top w:val="nil"/>
              <w:left w:val="nil"/>
              <w:bottom w:val="nil"/>
              <w:right w:val="nil"/>
            </w:tcBorders>
            <w:shd w:val="clear" w:color="auto" w:fill="auto"/>
            <w:noWrap/>
            <w:vAlign w:val="bottom"/>
            <w:hideMark/>
          </w:tcPr>
          <w:p w14:paraId="65B6CD95" w14:textId="77777777" w:rsidR="0049624C" w:rsidRPr="007F7628" w:rsidRDefault="0049624C" w:rsidP="0049624C">
            <w:pPr>
              <w:spacing w:after="0"/>
              <w:rPr>
                <w:rFonts w:ascii="Times" w:eastAsia="Times New Roman" w:hAnsi="Times" w:cs="Times New Roman"/>
                <w:color w:val="000000"/>
              </w:rPr>
            </w:pPr>
          </w:p>
        </w:tc>
        <w:tc>
          <w:tcPr>
            <w:tcW w:w="0" w:type="auto"/>
            <w:gridSpan w:val="2"/>
            <w:tcBorders>
              <w:top w:val="nil"/>
              <w:left w:val="nil"/>
              <w:bottom w:val="single" w:sz="8" w:space="0" w:color="auto"/>
              <w:right w:val="nil"/>
            </w:tcBorders>
            <w:shd w:val="clear" w:color="auto" w:fill="auto"/>
            <w:noWrap/>
            <w:vAlign w:val="center"/>
            <w:hideMark/>
          </w:tcPr>
          <w:p w14:paraId="30F9CB9C" w14:textId="77777777" w:rsidR="0049624C" w:rsidRPr="007F7628" w:rsidRDefault="0049624C" w:rsidP="0049624C">
            <w:pPr>
              <w:spacing w:after="0"/>
              <w:rPr>
                <w:rFonts w:ascii="Times" w:eastAsia="Times New Roman" w:hAnsi="Times" w:cs="Times New Roman"/>
                <w:color w:val="000000"/>
              </w:rPr>
            </w:pPr>
            <w:r w:rsidRPr="007F7628">
              <w:rPr>
                <w:rFonts w:ascii="Times" w:eastAsia="Times New Roman" w:hAnsi="Times" w:cs="Times New Roman"/>
                <w:color w:val="000000"/>
              </w:rPr>
              <w:t>CGSE Persistence</w:t>
            </w:r>
          </w:p>
        </w:tc>
        <w:tc>
          <w:tcPr>
            <w:tcW w:w="0" w:type="auto"/>
            <w:tcBorders>
              <w:top w:val="nil"/>
              <w:left w:val="nil"/>
              <w:bottom w:val="single" w:sz="8" w:space="0" w:color="auto"/>
              <w:right w:val="nil"/>
            </w:tcBorders>
            <w:shd w:val="clear" w:color="auto" w:fill="auto"/>
            <w:noWrap/>
            <w:vAlign w:val="bottom"/>
            <w:hideMark/>
          </w:tcPr>
          <w:p w14:paraId="7A04EA8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29A60221"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60AC71BF"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52948A5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tcBorders>
              <w:top w:val="nil"/>
              <w:left w:val="nil"/>
              <w:bottom w:val="single" w:sz="8" w:space="0" w:color="auto"/>
              <w:right w:val="nil"/>
            </w:tcBorders>
            <w:shd w:val="clear" w:color="auto" w:fill="auto"/>
            <w:noWrap/>
            <w:vAlign w:val="bottom"/>
            <w:hideMark/>
          </w:tcPr>
          <w:p w14:paraId="278C49A2"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 </w:t>
            </w:r>
          </w:p>
        </w:tc>
      </w:tr>
      <w:tr w:rsidR="0049624C" w:rsidRPr="007F7628" w14:paraId="6CFFF3F6" w14:textId="77777777" w:rsidTr="0049624C">
        <w:trPr>
          <w:trHeight w:val="260"/>
        </w:trPr>
        <w:tc>
          <w:tcPr>
            <w:tcW w:w="0" w:type="auto"/>
            <w:tcBorders>
              <w:top w:val="nil"/>
              <w:left w:val="nil"/>
              <w:bottom w:val="nil"/>
              <w:right w:val="nil"/>
            </w:tcBorders>
            <w:shd w:val="clear" w:color="auto" w:fill="auto"/>
            <w:noWrap/>
            <w:vAlign w:val="bottom"/>
            <w:hideMark/>
          </w:tcPr>
          <w:p w14:paraId="0B2465E3"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EdFather</w:t>
            </w:r>
            <w:proofErr w:type="spellEnd"/>
          </w:p>
        </w:tc>
        <w:tc>
          <w:tcPr>
            <w:tcW w:w="0" w:type="auto"/>
            <w:tcBorders>
              <w:top w:val="nil"/>
              <w:left w:val="nil"/>
              <w:bottom w:val="nil"/>
              <w:right w:val="nil"/>
            </w:tcBorders>
            <w:shd w:val="clear" w:color="auto" w:fill="auto"/>
            <w:noWrap/>
            <w:vAlign w:val="bottom"/>
            <w:hideMark/>
          </w:tcPr>
          <w:p w14:paraId="0E657F5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-0.833</w:t>
            </w:r>
          </w:p>
        </w:tc>
        <w:tc>
          <w:tcPr>
            <w:tcW w:w="0" w:type="auto"/>
            <w:tcBorders>
              <w:top w:val="nil"/>
              <w:left w:val="nil"/>
              <w:bottom w:val="nil"/>
              <w:right w:val="nil"/>
            </w:tcBorders>
            <w:shd w:val="clear" w:color="auto" w:fill="auto"/>
            <w:noWrap/>
            <w:vAlign w:val="bottom"/>
            <w:hideMark/>
          </w:tcPr>
          <w:p w14:paraId="66D3308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1.222</w:t>
            </w:r>
          </w:p>
        </w:tc>
        <w:tc>
          <w:tcPr>
            <w:tcW w:w="0" w:type="auto"/>
            <w:tcBorders>
              <w:top w:val="nil"/>
              <w:left w:val="nil"/>
              <w:bottom w:val="nil"/>
              <w:right w:val="nil"/>
            </w:tcBorders>
            <w:shd w:val="clear" w:color="auto" w:fill="auto"/>
            <w:noWrap/>
            <w:vAlign w:val="bottom"/>
            <w:hideMark/>
          </w:tcPr>
          <w:p w14:paraId="4EFA8C67"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-0.077</w:t>
            </w:r>
          </w:p>
        </w:tc>
        <w:tc>
          <w:tcPr>
            <w:tcW w:w="0" w:type="auto"/>
            <w:tcBorders>
              <w:top w:val="nil"/>
              <w:left w:val="nil"/>
              <w:bottom w:val="nil"/>
              <w:right w:val="nil"/>
            </w:tcBorders>
            <w:shd w:val="clear" w:color="auto" w:fill="auto"/>
            <w:noWrap/>
            <w:vAlign w:val="bottom"/>
            <w:hideMark/>
          </w:tcPr>
          <w:p w14:paraId="7CE93CEE"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-0.682</w:t>
            </w:r>
          </w:p>
        </w:tc>
        <w:tc>
          <w:tcPr>
            <w:tcW w:w="0" w:type="auto"/>
            <w:tcBorders>
              <w:top w:val="nil"/>
              <w:left w:val="nil"/>
              <w:bottom w:val="nil"/>
              <w:right w:val="nil"/>
            </w:tcBorders>
            <w:shd w:val="clear" w:color="auto" w:fill="auto"/>
            <w:noWrap/>
            <w:vAlign w:val="bottom"/>
            <w:hideMark/>
          </w:tcPr>
          <w:p w14:paraId="1AD37DC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.497</w:t>
            </w:r>
          </w:p>
        </w:tc>
        <w:tc>
          <w:tcPr>
            <w:tcW w:w="0" w:type="auto"/>
            <w:tcBorders>
              <w:top w:val="nil"/>
              <w:left w:val="nil"/>
              <w:bottom w:val="nil"/>
              <w:right w:val="nil"/>
            </w:tcBorders>
            <w:shd w:val="clear" w:color="auto" w:fill="auto"/>
            <w:noWrap/>
            <w:vAlign w:val="bottom"/>
            <w:hideMark/>
          </w:tcPr>
          <w:p w14:paraId="3E8D3D4B"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0.823</w:t>
            </w:r>
          </w:p>
        </w:tc>
        <w:tc>
          <w:tcPr>
            <w:tcW w:w="0" w:type="auto"/>
            <w:tcBorders>
              <w:top w:val="nil"/>
              <w:left w:val="nil"/>
              <w:bottom w:val="nil"/>
              <w:right w:val="nil"/>
            </w:tcBorders>
            <w:shd w:val="clear" w:color="auto" w:fill="auto"/>
            <w:noWrap/>
            <w:vAlign w:val="bottom"/>
            <w:hideMark/>
          </w:tcPr>
          <w:p w14:paraId="4B7545B4"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1.215</w:t>
            </w:r>
          </w:p>
        </w:tc>
      </w:tr>
      <w:tr w:rsidR="0049624C" w:rsidRPr="007F7628" w14:paraId="654B60B0" w14:textId="77777777" w:rsidTr="0049624C">
        <w:trPr>
          <w:trHeight w:val="260"/>
        </w:trPr>
        <w:tc>
          <w:tcPr>
            <w:tcW w:w="0" w:type="auto"/>
            <w:tcBorders>
              <w:top w:val="nil"/>
              <w:left w:val="nil"/>
              <w:bottom w:val="nil"/>
              <w:right w:val="nil"/>
            </w:tcBorders>
            <w:shd w:val="clear" w:color="auto" w:fill="auto"/>
            <w:noWrap/>
            <w:vAlign w:val="bottom"/>
            <w:hideMark/>
          </w:tcPr>
          <w:p w14:paraId="323F21F3"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EdMother</w:t>
            </w:r>
            <w:proofErr w:type="spellEnd"/>
          </w:p>
        </w:tc>
        <w:tc>
          <w:tcPr>
            <w:tcW w:w="0" w:type="auto"/>
            <w:tcBorders>
              <w:top w:val="nil"/>
              <w:left w:val="nil"/>
              <w:bottom w:val="nil"/>
              <w:right w:val="nil"/>
            </w:tcBorders>
            <w:shd w:val="clear" w:color="auto" w:fill="auto"/>
            <w:noWrap/>
            <w:vAlign w:val="bottom"/>
            <w:hideMark/>
          </w:tcPr>
          <w:p w14:paraId="3B062B3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1.85</w:t>
            </w:r>
          </w:p>
        </w:tc>
        <w:tc>
          <w:tcPr>
            <w:tcW w:w="0" w:type="auto"/>
            <w:tcBorders>
              <w:top w:val="nil"/>
              <w:left w:val="nil"/>
              <w:bottom w:val="nil"/>
              <w:right w:val="nil"/>
            </w:tcBorders>
            <w:shd w:val="clear" w:color="auto" w:fill="auto"/>
            <w:noWrap/>
            <w:vAlign w:val="bottom"/>
            <w:hideMark/>
          </w:tcPr>
          <w:p w14:paraId="76B59355"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0.903</w:t>
            </w:r>
          </w:p>
        </w:tc>
        <w:tc>
          <w:tcPr>
            <w:tcW w:w="0" w:type="auto"/>
            <w:tcBorders>
              <w:top w:val="nil"/>
              <w:left w:val="nil"/>
              <w:bottom w:val="nil"/>
              <w:right w:val="nil"/>
            </w:tcBorders>
            <w:shd w:val="clear" w:color="auto" w:fill="auto"/>
            <w:noWrap/>
            <w:vAlign w:val="bottom"/>
            <w:hideMark/>
          </w:tcPr>
          <w:p w14:paraId="2EE20B5B"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0.221</w:t>
            </w:r>
          </w:p>
        </w:tc>
        <w:tc>
          <w:tcPr>
            <w:tcW w:w="0" w:type="auto"/>
            <w:tcBorders>
              <w:top w:val="nil"/>
              <w:left w:val="nil"/>
              <w:bottom w:val="nil"/>
              <w:right w:val="nil"/>
            </w:tcBorders>
            <w:shd w:val="clear" w:color="auto" w:fill="auto"/>
            <w:noWrap/>
            <w:vAlign w:val="bottom"/>
            <w:hideMark/>
          </w:tcPr>
          <w:p w14:paraId="30DA760E"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2.048</w:t>
            </w:r>
          </w:p>
        </w:tc>
        <w:tc>
          <w:tcPr>
            <w:tcW w:w="0" w:type="auto"/>
            <w:tcBorders>
              <w:top w:val="nil"/>
              <w:left w:val="nil"/>
              <w:bottom w:val="nil"/>
              <w:right w:val="nil"/>
            </w:tcBorders>
            <w:shd w:val="clear" w:color="auto" w:fill="auto"/>
            <w:noWrap/>
            <w:vAlign w:val="bottom"/>
            <w:hideMark/>
          </w:tcPr>
          <w:p w14:paraId="47EFC250"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.044</w:t>
            </w:r>
          </w:p>
        </w:tc>
        <w:tc>
          <w:tcPr>
            <w:tcW w:w="0" w:type="auto"/>
            <w:tcBorders>
              <w:top w:val="nil"/>
              <w:left w:val="nil"/>
              <w:bottom w:val="nil"/>
              <w:right w:val="nil"/>
            </w:tcBorders>
            <w:shd w:val="clear" w:color="auto" w:fill="auto"/>
            <w:noWrap/>
            <w:vAlign w:val="bottom"/>
            <w:hideMark/>
          </w:tcPr>
          <w:p w14:paraId="53FE5EFD"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0.894</w:t>
            </w:r>
          </w:p>
        </w:tc>
        <w:tc>
          <w:tcPr>
            <w:tcW w:w="0" w:type="auto"/>
            <w:tcBorders>
              <w:top w:val="nil"/>
              <w:left w:val="nil"/>
              <w:bottom w:val="nil"/>
              <w:right w:val="nil"/>
            </w:tcBorders>
            <w:shd w:val="clear" w:color="auto" w:fill="auto"/>
            <w:noWrap/>
            <w:vAlign w:val="bottom"/>
            <w:hideMark/>
          </w:tcPr>
          <w:p w14:paraId="608EE74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1.118</w:t>
            </w:r>
          </w:p>
        </w:tc>
      </w:tr>
      <w:tr w:rsidR="0049624C" w:rsidRPr="007F7628" w14:paraId="03993AA9" w14:textId="77777777" w:rsidTr="0049624C">
        <w:trPr>
          <w:trHeight w:val="260"/>
        </w:trPr>
        <w:tc>
          <w:tcPr>
            <w:tcW w:w="0" w:type="auto"/>
            <w:tcBorders>
              <w:top w:val="nil"/>
              <w:left w:val="nil"/>
              <w:bottom w:val="nil"/>
              <w:right w:val="nil"/>
            </w:tcBorders>
            <w:shd w:val="clear" w:color="auto" w:fill="auto"/>
            <w:noWrap/>
            <w:vAlign w:val="bottom"/>
            <w:hideMark/>
          </w:tcPr>
          <w:p w14:paraId="17C92E3C" w14:textId="77777777" w:rsidR="0049624C" w:rsidRPr="007F7628" w:rsidRDefault="0049624C" w:rsidP="0049624C">
            <w:pPr>
              <w:spacing w:after="0"/>
              <w:rPr>
                <w:rFonts w:ascii="Times" w:eastAsia="Times New Roman" w:hAnsi="Times" w:cs="Times New Roman"/>
                <w:color w:val="000000"/>
              </w:rPr>
            </w:pPr>
            <w:proofErr w:type="spellStart"/>
            <w:r w:rsidRPr="007F7628">
              <w:rPr>
                <w:rFonts w:ascii="Times" w:eastAsia="Times New Roman" w:hAnsi="Times" w:cs="Times New Roman"/>
                <w:color w:val="000000"/>
              </w:rPr>
              <w:t>SESFamily</w:t>
            </w:r>
            <w:proofErr w:type="spellEnd"/>
          </w:p>
        </w:tc>
        <w:tc>
          <w:tcPr>
            <w:tcW w:w="0" w:type="auto"/>
            <w:tcBorders>
              <w:top w:val="nil"/>
              <w:left w:val="nil"/>
              <w:bottom w:val="nil"/>
              <w:right w:val="nil"/>
            </w:tcBorders>
            <w:shd w:val="clear" w:color="auto" w:fill="auto"/>
            <w:noWrap/>
            <w:vAlign w:val="bottom"/>
            <w:hideMark/>
          </w:tcPr>
          <w:p w14:paraId="1BFF75A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-0.967</w:t>
            </w:r>
          </w:p>
        </w:tc>
        <w:tc>
          <w:tcPr>
            <w:tcW w:w="0" w:type="auto"/>
            <w:tcBorders>
              <w:top w:val="nil"/>
              <w:left w:val="nil"/>
              <w:bottom w:val="nil"/>
              <w:right w:val="nil"/>
            </w:tcBorders>
            <w:shd w:val="clear" w:color="auto" w:fill="auto"/>
            <w:noWrap/>
            <w:vAlign w:val="bottom"/>
            <w:hideMark/>
          </w:tcPr>
          <w:p w14:paraId="3251A14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0.618</w:t>
            </w:r>
          </w:p>
        </w:tc>
        <w:tc>
          <w:tcPr>
            <w:tcW w:w="0" w:type="auto"/>
            <w:tcBorders>
              <w:top w:val="nil"/>
              <w:left w:val="nil"/>
              <w:bottom w:val="nil"/>
              <w:right w:val="nil"/>
            </w:tcBorders>
            <w:shd w:val="clear" w:color="auto" w:fill="auto"/>
            <w:noWrap/>
            <w:vAlign w:val="bottom"/>
            <w:hideMark/>
          </w:tcPr>
          <w:p w14:paraId="00A4BBD9"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-0.167</w:t>
            </w:r>
          </w:p>
        </w:tc>
        <w:tc>
          <w:tcPr>
            <w:tcW w:w="0" w:type="auto"/>
            <w:tcBorders>
              <w:top w:val="nil"/>
              <w:left w:val="nil"/>
              <w:bottom w:val="nil"/>
              <w:right w:val="nil"/>
            </w:tcBorders>
            <w:shd w:val="clear" w:color="auto" w:fill="auto"/>
            <w:noWrap/>
            <w:vAlign w:val="bottom"/>
            <w:hideMark/>
          </w:tcPr>
          <w:p w14:paraId="4AC716E6"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-1.565</w:t>
            </w:r>
          </w:p>
        </w:tc>
        <w:tc>
          <w:tcPr>
            <w:tcW w:w="0" w:type="auto"/>
            <w:tcBorders>
              <w:top w:val="nil"/>
              <w:left w:val="nil"/>
              <w:bottom w:val="nil"/>
              <w:right w:val="nil"/>
            </w:tcBorders>
            <w:shd w:val="clear" w:color="auto" w:fill="auto"/>
            <w:noWrap/>
            <w:vAlign w:val="bottom"/>
            <w:hideMark/>
          </w:tcPr>
          <w:p w14:paraId="52C64FB2"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.121</w:t>
            </w:r>
          </w:p>
        </w:tc>
        <w:tc>
          <w:tcPr>
            <w:tcW w:w="0" w:type="auto"/>
            <w:tcBorders>
              <w:top w:val="nil"/>
              <w:left w:val="nil"/>
              <w:bottom w:val="nil"/>
              <w:right w:val="nil"/>
            </w:tcBorders>
            <w:shd w:val="clear" w:color="auto" w:fill="auto"/>
            <w:noWrap/>
            <w:vAlign w:val="bottom"/>
            <w:hideMark/>
          </w:tcPr>
          <w:p w14:paraId="1CEC3250"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0.913</w:t>
            </w:r>
          </w:p>
        </w:tc>
        <w:tc>
          <w:tcPr>
            <w:tcW w:w="0" w:type="auto"/>
            <w:tcBorders>
              <w:top w:val="nil"/>
              <w:left w:val="nil"/>
              <w:bottom w:val="nil"/>
              <w:right w:val="nil"/>
            </w:tcBorders>
            <w:shd w:val="clear" w:color="auto" w:fill="auto"/>
            <w:noWrap/>
            <w:vAlign w:val="bottom"/>
            <w:hideMark/>
          </w:tcPr>
          <w:p w14:paraId="2C52E7F4" w14:textId="77777777" w:rsidR="0049624C" w:rsidRPr="007F7628" w:rsidRDefault="0049624C" w:rsidP="0049624C">
            <w:pPr>
              <w:spacing w:after="0"/>
              <w:jc w:val="center"/>
              <w:rPr>
                <w:rFonts w:ascii="Times" w:eastAsia="Times New Roman" w:hAnsi="Times" w:cs="Times New Roman"/>
                <w:color w:val="000000"/>
              </w:rPr>
            </w:pPr>
            <w:r w:rsidRPr="007F7628">
              <w:rPr>
                <w:rFonts w:ascii="Times" w:eastAsia="Times New Roman" w:hAnsi="Times" w:cs="Times New Roman"/>
                <w:color w:val="000000"/>
              </w:rPr>
              <w:t>1.095</w:t>
            </w:r>
          </w:p>
        </w:tc>
      </w:tr>
    </w:tbl>
    <w:p w14:paraId="286C0FA8" w14:textId="77777777" w:rsidR="0049624C" w:rsidRPr="007F7628" w:rsidRDefault="0049624C" w:rsidP="00A041E6">
      <w:pPr>
        <w:spacing w:after="0" w:line="480" w:lineRule="auto"/>
        <w:ind w:firstLine="720"/>
        <w:rPr>
          <w:rFonts w:ascii="Times" w:hAnsi="Times" w:cs="Times New Roman"/>
          <w:sz w:val="24"/>
          <w:szCs w:val="24"/>
        </w:rPr>
      </w:pPr>
    </w:p>
    <w:p w14:paraId="54A16497" w14:textId="77777777" w:rsidR="00A9284F" w:rsidRPr="007F7628" w:rsidRDefault="000F5553" w:rsidP="00D64103">
      <w:pPr>
        <w:spacing w:after="0" w:line="480" w:lineRule="auto"/>
        <w:ind w:firstLine="720"/>
        <w:rPr>
          <w:rFonts w:ascii="Times" w:hAnsi="Times" w:cs="Times New Roman"/>
          <w:sz w:val="24"/>
          <w:szCs w:val="24"/>
        </w:rPr>
      </w:pPr>
      <w:r w:rsidRPr="007F7628">
        <w:rPr>
          <w:rStyle w:val="Heading3Char"/>
        </w:rPr>
        <w:t>Hypothesis three</w:t>
      </w:r>
      <w:r w:rsidRPr="007F7628">
        <w:rPr>
          <w:rFonts w:ascii="Times" w:hAnsi="Times" w:cs="Times New Roman"/>
          <w:b/>
          <w:sz w:val="24"/>
          <w:szCs w:val="24"/>
        </w:rPr>
        <w:t xml:space="preserve">. </w:t>
      </w:r>
      <w:r w:rsidRPr="007F7628">
        <w:rPr>
          <w:rFonts w:ascii="Times" w:hAnsi="Times" w:cs="Times New Roman"/>
          <w:sz w:val="24"/>
          <w:szCs w:val="24"/>
        </w:rPr>
        <w:t>Hypothesis three proposed that higher rates of an integrated acculturation style will mediate the positive relationship between familism values, academic success and college-going self-efficacy.</w:t>
      </w:r>
      <w:r w:rsidR="00447DC1" w:rsidRPr="007F7628">
        <w:rPr>
          <w:rFonts w:ascii="Times" w:hAnsi="Times" w:cs="Times New Roman"/>
          <w:sz w:val="24"/>
          <w:szCs w:val="24"/>
        </w:rPr>
        <w:t xml:space="preserve"> Unfortunately no mediation analyses </w:t>
      </w:r>
      <w:r w:rsidR="00D64103" w:rsidRPr="007F7628">
        <w:rPr>
          <w:rFonts w:ascii="Times" w:hAnsi="Times" w:cs="Times New Roman"/>
          <w:sz w:val="24"/>
          <w:szCs w:val="24"/>
        </w:rPr>
        <w:t>could</w:t>
      </w:r>
      <w:r w:rsidR="00447DC1" w:rsidRPr="007F7628">
        <w:rPr>
          <w:rFonts w:ascii="Times" w:hAnsi="Times" w:cs="Times New Roman"/>
          <w:sz w:val="24"/>
          <w:szCs w:val="24"/>
        </w:rPr>
        <w:t xml:space="preserve"> be run due to all assumptions not being met. </w:t>
      </w:r>
    </w:p>
    <w:p w14:paraId="4E9CD669" w14:textId="77777777" w:rsidR="00614C14" w:rsidRPr="007F7628" w:rsidRDefault="007E0283" w:rsidP="00614C14">
      <w:pPr>
        <w:spacing w:after="0" w:line="480" w:lineRule="auto"/>
        <w:ind w:firstLine="720"/>
        <w:rPr>
          <w:rFonts w:ascii="Times" w:hAnsi="Times" w:cs="Times New Roman"/>
          <w:sz w:val="24"/>
          <w:szCs w:val="24"/>
        </w:rPr>
      </w:pPr>
      <w:r w:rsidRPr="007F7628">
        <w:rPr>
          <w:rStyle w:val="Heading3Char"/>
        </w:rPr>
        <w:t xml:space="preserve">Hypothesis </w:t>
      </w:r>
      <w:r w:rsidR="00185DC3" w:rsidRPr="007F7628">
        <w:rPr>
          <w:rStyle w:val="Heading3Char"/>
        </w:rPr>
        <w:t>four</w:t>
      </w:r>
      <w:r w:rsidRPr="007F7628">
        <w:rPr>
          <w:rFonts w:ascii="Times" w:hAnsi="Times" w:cs="Times New Roman"/>
          <w:b/>
          <w:sz w:val="24"/>
          <w:szCs w:val="24"/>
        </w:rPr>
        <w:t xml:space="preserve">. </w:t>
      </w:r>
      <w:r w:rsidRPr="007F7628">
        <w:rPr>
          <w:rFonts w:ascii="Times" w:hAnsi="Times" w:cs="Times New Roman"/>
          <w:sz w:val="24"/>
          <w:szCs w:val="24"/>
        </w:rPr>
        <w:t xml:space="preserve">The </w:t>
      </w:r>
      <w:r w:rsidR="00185DC3" w:rsidRPr="007F7628">
        <w:rPr>
          <w:rFonts w:ascii="Times" w:hAnsi="Times" w:cs="Times New Roman"/>
          <w:sz w:val="24"/>
          <w:szCs w:val="24"/>
        </w:rPr>
        <w:t>fourth</w:t>
      </w:r>
      <w:r w:rsidRPr="007F7628">
        <w:rPr>
          <w:rFonts w:ascii="Times" w:hAnsi="Times" w:cs="Times New Roman"/>
          <w:sz w:val="24"/>
          <w:szCs w:val="24"/>
        </w:rPr>
        <w:t xml:space="preserve"> hypothesis proposed </w:t>
      </w:r>
      <w:r w:rsidR="00116CA7" w:rsidRPr="007F7628">
        <w:rPr>
          <w:rFonts w:ascii="Times" w:hAnsi="Times" w:cs="Times New Roman"/>
          <w:sz w:val="24"/>
          <w:szCs w:val="24"/>
        </w:rPr>
        <w:t xml:space="preserve">that </w:t>
      </w:r>
      <w:r w:rsidR="00185DC3" w:rsidRPr="007F7628">
        <w:rPr>
          <w:rFonts w:ascii="Times" w:hAnsi="Times" w:cs="Times New Roman"/>
          <w:sz w:val="24"/>
          <w:szCs w:val="24"/>
        </w:rPr>
        <w:t xml:space="preserve">intrinsic motivation will mediate the positive relationship between parental </w:t>
      </w:r>
      <w:r w:rsidR="00F47AB1" w:rsidRPr="007F7628">
        <w:rPr>
          <w:rFonts w:ascii="Times" w:hAnsi="Times" w:cs="Times New Roman"/>
          <w:sz w:val="24"/>
          <w:szCs w:val="24"/>
        </w:rPr>
        <w:t>SES and parental education level on</w:t>
      </w:r>
      <w:r w:rsidR="00185DC3" w:rsidRPr="007F7628">
        <w:rPr>
          <w:rFonts w:ascii="Times" w:hAnsi="Times" w:cs="Times New Roman"/>
          <w:sz w:val="24"/>
          <w:szCs w:val="24"/>
        </w:rPr>
        <w:t xml:space="preserve"> academic success (GPA, ACT) and college-going self-efficacy</w:t>
      </w:r>
      <w:r w:rsidR="00F47AB1" w:rsidRPr="007F7628">
        <w:rPr>
          <w:rFonts w:ascii="Times" w:hAnsi="Times" w:cs="Times New Roman"/>
          <w:sz w:val="24"/>
          <w:szCs w:val="24"/>
        </w:rPr>
        <w:t>, while mediating the negative relationship between SES and parental educational level on class rank</w:t>
      </w:r>
      <w:r w:rsidR="00185DC3" w:rsidRPr="007F7628">
        <w:rPr>
          <w:rFonts w:ascii="Times" w:hAnsi="Times" w:cs="Times New Roman"/>
          <w:sz w:val="24"/>
          <w:szCs w:val="24"/>
        </w:rPr>
        <w:t>.</w:t>
      </w:r>
      <w:r w:rsidR="003E36DF" w:rsidRPr="007F7628">
        <w:rPr>
          <w:rFonts w:ascii="Times" w:hAnsi="Times" w:cs="Times New Roman"/>
          <w:sz w:val="24"/>
          <w:szCs w:val="24"/>
        </w:rPr>
        <w:t xml:space="preserve"> </w:t>
      </w:r>
      <w:r w:rsidR="00614C14" w:rsidRPr="007F7628">
        <w:rPr>
          <w:rFonts w:ascii="Times" w:hAnsi="Times" w:cs="Times New Roman"/>
          <w:sz w:val="24"/>
          <w:szCs w:val="24"/>
        </w:rPr>
        <w:t>Mediation analyses could not be run with the dependent variables of ACT scores, class rank, and CGSE attendance due to all assumptions not being met.</w:t>
      </w:r>
    </w:p>
    <w:p w14:paraId="66E2C6F9" w14:textId="454788E3" w:rsidR="00106111" w:rsidRPr="007F7628" w:rsidRDefault="00523D3C" w:rsidP="00DF7443">
      <w:pPr>
        <w:spacing w:after="0" w:line="480" w:lineRule="auto"/>
        <w:ind w:firstLine="720"/>
        <w:rPr>
          <w:rFonts w:ascii="Times" w:hAnsi="Times" w:cs="Times New Roman"/>
          <w:sz w:val="24"/>
          <w:szCs w:val="24"/>
        </w:rPr>
      </w:pPr>
      <w:r w:rsidRPr="007F7628">
        <w:rPr>
          <w:rFonts w:ascii="Times" w:hAnsi="Times" w:cs="Times New Roman"/>
          <w:sz w:val="24"/>
          <w:szCs w:val="24"/>
        </w:rPr>
        <w:t>As expected, intrinsic motivation mediated the effect of SES on GPA, as the variance accounted for in SES reversed from -.06 to .04 and was no longer significant [p = .058]</w:t>
      </w:r>
      <w:r w:rsidR="00385E01" w:rsidRPr="007F7628">
        <w:rPr>
          <w:rFonts w:ascii="Times" w:hAnsi="Times" w:cs="Times New Roman"/>
          <w:sz w:val="24"/>
          <w:szCs w:val="24"/>
        </w:rPr>
        <w:t>.</w:t>
      </w:r>
      <w:r w:rsidR="00835488" w:rsidRPr="007F7628">
        <w:rPr>
          <w:rFonts w:ascii="Times" w:hAnsi="Times" w:cs="Times New Roman"/>
          <w:sz w:val="24"/>
          <w:szCs w:val="24"/>
        </w:rPr>
        <w:t xml:space="preserve"> A more robust effect was observed by intrinsic motivation mediating the effect of the mother’s educational attainment on CGSE persistence, as the variance accounted for in CGSE persistence dropped from 1.18 to .64 and was no longer </w:t>
      </w:r>
      <w:r w:rsidR="00835488" w:rsidRPr="007F7628">
        <w:rPr>
          <w:rFonts w:ascii="Times" w:hAnsi="Times" w:cs="Times New Roman"/>
          <w:sz w:val="24"/>
          <w:szCs w:val="24"/>
        </w:rPr>
        <w:lastRenderedPageBreak/>
        <w:t xml:space="preserve">significant [p = .128]. </w:t>
      </w:r>
      <w:r w:rsidR="00823685" w:rsidRPr="007F7628">
        <w:rPr>
          <w:rFonts w:ascii="Times" w:hAnsi="Times" w:cs="Times New Roman"/>
          <w:sz w:val="24"/>
          <w:szCs w:val="24"/>
        </w:rPr>
        <w:t xml:space="preserve">Table 6 demonstrates the mediating effects of intrinsic motivation on both SES and CGSE. </w:t>
      </w:r>
    </w:p>
    <w:p w14:paraId="62AEDB5E" w14:textId="77777777" w:rsidR="001F0009" w:rsidRPr="007F7628" w:rsidRDefault="004C7866" w:rsidP="004C7866">
      <w:pPr>
        <w:pStyle w:val="Caption"/>
        <w:keepNext/>
      </w:pPr>
      <w:bookmarkStart w:id="42" w:name="_Toc277670096"/>
      <w:r w:rsidRPr="007F7628">
        <w:t xml:space="preserve">Table </w:t>
      </w:r>
      <w:r w:rsidR="008026F3">
        <w:fldChar w:fldCharType="begin"/>
      </w:r>
      <w:r w:rsidR="008026F3">
        <w:instrText xml:space="preserve"> SEQ Table \* ARABIC </w:instrText>
      </w:r>
      <w:r w:rsidR="008026F3">
        <w:fldChar w:fldCharType="separate"/>
      </w:r>
      <w:r w:rsidR="00467F30">
        <w:rPr>
          <w:noProof/>
        </w:rPr>
        <w:t>6</w:t>
      </w:r>
      <w:r w:rsidR="008026F3">
        <w:rPr>
          <w:noProof/>
        </w:rPr>
        <w:fldChar w:fldCharType="end"/>
      </w:r>
      <w:r w:rsidRPr="007F7628">
        <w:t xml:space="preserve"> </w:t>
      </w:r>
      <w:r w:rsidRPr="007F7628">
        <w:rPr>
          <w:b w:val="0"/>
        </w:rPr>
        <w:t>Intrinsic Motivation Mediating SES and Maternal Education</w:t>
      </w:r>
      <w:bookmarkEnd w:id="42"/>
    </w:p>
    <w:tbl>
      <w:tblPr>
        <w:tblW w:w="5000" w:type="pct"/>
        <w:tblLook w:val="04A0" w:firstRow="1" w:lastRow="0" w:firstColumn="1" w:lastColumn="0" w:noHBand="0" w:noVBand="1"/>
      </w:tblPr>
      <w:tblGrid>
        <w:gridCol w:w="1982"/>
        <w:gridCol w:w="850"/>
        <w:gridCol w:w="850"/>
        <w:gridCol w:w="1365"/>
        <w:gridCol w:w="869"/>
        <w:gridCol w:w="851"/>
        <w:gridCol w:w="1096"/>
        <w:gridCol w:w="849"/>
      </w:tblGrid>
      <w:tr w:rsidR="00F044DA" w:rsidRPr="007F7628" w14:paraId="254A923A" w14:textId="77777777" w:rsidTr="00F044DA">
        <w:trPr>
          <w:trHeight w:val="1060"/>
        </w:trPr>
        <w:tc>
          <w:tcPr>
            <w:tcW w:w="1119" w:type="pct"/>
            <w:tcBorders>
              <w:top w:val="nil"/>
              <w:left w:val="nil"/>
              <w:bottom w:val="nil"/>
              <w:right w:val="nil"/>
            </w:tcBorders>
            <w:shd w:val="clear" w:color="auto" w:fill="auto"/>
            <w:noWrap/>
            <w:vAlign w:val="bottom"/>
            <w:hideMark/>
          </w:tcPr>
          <w:p w14:paraId="692299F6" w14:textId="77777777" w:rsidR="00F044DA" w:rsidRPr="007F7628" w:rsidRDefault="00F044DA" w:rsidP="00F044DA">
            <w:pPr>
              <w:spacing w:after="0"/>
              <w:rPr>
                <w:rFonts w:ascii="Times" w:eastAsia="Times New Roman" w:hAnsi="Times" w:cs="Times New Roman"/>
                <w:color w:val="000000"/>
              </w:rPr>
            </w:pPr>
          </w:p>
        </w:tc>
        <w:tc>
          <w:tcPr>
            <w:tcW w:w="996" w:type="pct"/>
            <w:gridSpan w:val="2"/>
            <w:tcBorders>
              <w:top w:val="nil"/>
              <w:left w:val="nil"/>
              <w:bottom w:val="single" w:sz="8" w:space="0" w:color="auto"/>
              <w:right w:val="nil"/>
            </w:tcBorders>
            <w:shd w:val="clear" w:color="000000" w:fill="FFFFFF"/>
            <w:vAlign w:val="center"/>
            <w:hideMark/>
          </w:tcPr>
          <w:p w14:paraId="6F795306"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Unstandardized Coefficients</w:t>
            </w:r>
          </w:p>
        </w:tc>
        <w:tc>
          <w:tcPr>
            <w:tcW w:w="767" w:type="pct"/>
            <w:tcBorders>
              <w:top w:val="nil"/>
              <w:left w:val="nil"/>
              <w:bottom w:val="single" w:sz="8" w:space="0" w:color="auto"/>
              <w:right w:val="nil"/>
            </w:tcBorders>
            <w:shd w:val="clear" w:color="000000" w:fill="FFFFFF"/>
            <w:vAlign w:val="center"/>
            <w:hideMark/>
          </w:tcPr>
          <w:p w14:paraId="1C72F329"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Standardized Coefficients</w:t>
            </w:r>
          </w:p>
        </w:tc>
        <w:tc>
          <w:tcPr>
            <w:tcW w:w="509" w:type="pct"/>
            <w:tcBorders>
              <w:top w:val="nil"/>
              <w:left w:val="nil"/>
              <w:bottom w:val="nil"/>
              <w:right w:val="nil"/>
            </w:tcBorders>
            <w:shd w:val="clear" w:color="auto" w:fill="auto"/>
            <w:noWrap/>
            <w:vAlign w:val="bottom"/>
            <w:hideMark/>
          </w:tcPr>
          <w:p w14:paraId="00E7279E" w14:textId="77777777" w:rsidR="00F044DA" w:rsidRPr="007F7628" w:rsidRDefault="00F044DA" w:rsidP="00F044DA">
            <w:pPr>
              <w:spacing w:after="0"/>
              <w:rPr>
                <w:rFonts w:ascii="Times" w:eastAsia="Times New Roman" w:hAnsi="Times" w:cs="Times New Roman"/>
                <w:color w:val="000000"/>
              </w:rPr>
            </w:pPr>
          </w:p>
        </w:tc>
        <w:tc>
          <w:tcPr>
            <w:tcW w:w="498" w:type="pct"/>
            <w:tcBorders>
              <w:top w:val="nil"/>
              <w:left w:val="nil"/>
              <w:bottom w:val="nil"/>
              <w:right w:val="nil"/>
            </w:tcBorders>
            <w:shd w:val="clear" w:color="000000" w:fill="FFFFFF"/>
            <w:vAlign w:val="bottom"/>
            <w:hideMark/>
          </w:tcPr>
          <w:p w14:paraId="3EE782F5"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1111" w:type="pct"/>
            <w:gridSpan w:val="2"/>
            <w:tcBorders>
              <w:top w:val="nil"/>
              <w:left w:val="nil"/>
              <w:bottom w:val="single" w:sz="8" w:space="0" w:color="auto"/>
              <w:right w:val="nil"/>
            </w:tcBorders>
            <w:shd w:val="clear" w:color="000000" w:fill="FFFFFF"/>
            <w:vAlign w:val="center"/>
            <w:hideMark/>
          </w:tcPr>
          <w:p w14:paraId="5297D170" w14:textId="77777777" w:rsidR="00F044DA" w:rsidRPr="007F7628" w:rsidRDefault="00F044DA" w:rsidP="00F044DA">
            <w:pPr>
              <w:spacing w:after="0"/>
              <w:jc w:val="center"/>
              <w:rPr>
                <w:rFonts w:ascii="Times" w:eastAsia="Times New Roman" w:hAnsi="Times" w:cs="Times New Roman"/>
                <w:color w:val="000000"/>
              </w:rPr>
            </w:pPr>
            <w:proofErr w:type="spellStart"/>
            <w:r w:rsidRPr="007F7628">
              <w:rPr>
                <w:rFonts w:ascii="Times" w:eastAsia="Times New Roman" w:hAnsi="Times" w:cs="Times New Roman"/>
                <w:color w:val="000000"/>
              </w:rPr>
              <w:t>Collinearity</w:t>
            </w:r>
            <w:proofErr w:type="spellEnd"/>
            <w:r w:rsidRPr="007F7628">
              <w:rPr>
                <w:rFonts w:ascii="Times" w:eastAsia="Times New Roman" w:hAnsi="Times" w:cs="Times New Roman"/>
                <w:color w:val="000000"/>
              </w:rPr>
              <w:t xml:space="preserve"> Statistics</w:t>
            </w:r>
          </w:p>
        </w:tc>
      </w:tr>
      <w:tr w:rsidR="00F044DA" w:rsidRPr="007F7628" w14:paraId="12B452B6" w14:textId="77777777" w:rsidTr="00F044DA">
        <w:trPr>
          <w:cantSplit/>
          <w:trHeight w:val="320"/>
        </w:trPr>
        <w:tc>
          <w:tcPr>
            <w:tcW w:w="1119" w:type="pct"/>
            <w:tcBorders>
              <w:top w:val="nil"/>
              <w:left w:val="nil"/>
              <w:bottom w:val="nil"/>
              <w:right w:val="nil"/>
            </w:tcBorders>
            <w:shd w:val="clear" w:color="auto" w:fill="auto"/>
            <w:noWrap/>
            <w:vAlign w:val="bottom"/>
            <w:hideMark/>
          </w:tcPr>
          <w:p w14:paraId="38D87B0F" w14:textId="77777777" w:rsidR="00F044DA" w:rsidRPr="007F7628" w:rsidRDefault="00F044DA" w:rsidP="00F044DA">
            <w:pPr>
              <w:spacing w:after="0"/>
              <w:rPr>
                <w:rFonts w:ascii="Times" w:eastAsia="Times New Roman" w:hAnsi="Times" w:cs="Times New Roman"/>
                <w:color w:val="000000"/>
              </w:rPr>
            </w:pPr>
          </w:p>
        </w:tc>
        <w:tc>
          <w:tcPr>
            <w:tcW w:w="498" w:type="pct"/>
            <w:tcBorders>
              <w:top w:val="nil"/>
              <w:left w:val="nil"/>
              <w:bottom w:val="single" w:sz="8" w:space="0" w:color="auto"/>
              <w:right w:val="nil"/>
            </w:tcBorders>
            <w:shd w:val="clear" w:color="000000" w:fill="FFFFFF"/>
            <w:vAlign w:val="center"/>
            <w:hideMark/>
          </w:tcPr>
          <w:p w14:paraId="63F5CCEF"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B</w:t>
            </w:r>
          </w:p>
        </w:tc>
        <w:tc>
          <w:tcPr>
            <w:tcW w:w="498" w:type="pct"/>
            <w:tcBorders>
              <w:top w:val="nil"/>
              <w:left w:val="nil"/>
              <w:bottom w:val="single" w:sz="8" w:space="0" w:color="auto"/>
              <w:right w:val="nil"/>
            </w:tcBorders>
            <w:shd w:val="clear" w:color="000000" w:fill="FFFFFF"/>
            <w:vAlign w:val="center"/>
            <w:hideMark/>
          </w:tcPr>
          <w:p w14:paraId="67C3C889"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Std. Error</w:t>
            </w:r>
          </w:p>
        </w:tc>
        <w:tc>
          <w:tcPr>
            <w:tcW w:w="767" w:type="pct"/>
            <w:tcBorders>
              <w:top w:val="nil"/>
              <w:left w:val="nil"/>
              <w:bottom w:val="single" w:sz="8" w:space="0" w:color="auto"/>
              <w:right w:val="nil"/>
            </w:tcBorders>
            <w:shd w:val="clear" w:color="000000" w:fill="FFFFFF"/>
            <w:vAlign w:val="center"/>
            <w:hideMark/>
          </w:tcPr>
          <w:p w14:paraId="5CF11632"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Beta</w:t>
            </w:r>
          </w:p>
        </w:tc>
        <w:tc>
          <w:tcPr>
            <w:tcW w:w="509" w:type="pct"/>
            <w:tcBorders>
              <w:top w:val="nil"/>
              <w:left w:val="nil"/>
              <w:bottom w:val="single" w:sz="8" w:space="0" w:color="auto"/>
              <w:right w:val="nil"/>
            </w:tcBorders>
            <w:shd w:val="clear" w:color="000000" w:fill="FFFFFF"/>
            <w:vAlign w:val="center"/>
            <w:hideMark/>
          </w:tcPr>
          <w:p w14:paraId="27ED619E"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t</w:t>
            </w:r>
          </w:p>
        </w:tc>
        <w:tc>
          <w:tcPr>
            <w:tcW w:w="498" w:type="pct"/>
            <w:tcBorders>
              <w:top w:val="nil"/>
              <w:left w:val="nil"/>
              <w:bottom w:val="single" w:sz="8" w:space="0" w:color="auto"/>
              <w:right w:val="nil"/>
            </w:tcBorders>
            <w:shd w:val="clear" w:color="000000" w:fill="FFFFFF"/>
            <w:vAlign w:val="center"/>
            <w:hideMark/>
          </w:tcPr>
          <w:p w14:paraId="58C6C1FD"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Sig.</w:t>
            </w:r>
          </w:p>
        </w:tc>
        <w:tc>
          <w:tcPr>
            <w:tcW w:w="614" w:type="pct"/>
            <w:tcBorders>
              <w:top w:val="nil"/>
              <w:left w:val="nil"/>
              <w:bottom w:val="single" w:sz="8" w:space="0" w:color="auto"/>
              <w:right w:val="nil"/>
            </w:tcBorders>
            <w:shd w:val="clear" w:color="000000" w:fill="FFFFFF"/>
            <w:vAlign w:val="center"/>
            <w:hideMark/>
          </w:tcPr>
          <w:p w14:paraId="5C0CEDB6"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Tolerance</w:t>
            </w:r>
          </w:p>
        </w:tc>
        <w:tc>
          <w:tcPr>
            <w:tcW w:w="497" w:type="pct"/>
            <w:tcBorders>
              <w:top w:val="nil"/>
              <w:left w:val="nil"/>
              <w:bottom w:val="single" w:sz="8" w:space="0" w:color="auto"/>
              <w:right w:val="nil"/>
            </w:tcBorders>
            <w:shd w:val="clear" w:color="000000" w:fill="FFFFFF"/>
            <w:vAlign w:val="center"/>
            <w:hideMark/>
          </w:tcPr>
          <w:p w14:paraId="7708410C" w14:textId="77777777" w:rsidR="00F044DA" w:rsidRPr="007F7628" w:rsidRDefault="00F044DA" w:rsidP="00F044DA">
            <w:pPr>
              <w:spacing w:after="0"/>
              <w:jc w:val="center"/>
              <w:rPr>
                <w:rFonts w:ascii="Times" w:eastAsia="Times New Roman" w:hAnsi="Times" w:cs="Times New Roman"/>
                <w:color w:val="000000"/>
              </w:rPr>
            </w:pPr>
            <w:r w:rsidRPr="007F7628">
              <w:rPr>
                <w:rFonts w:ascii="Times" w:eastAsia="Times New Roman" w:hAnsi="Times" w:cs="Times New Roman"/>
                <w:color w:val="000000"/>
              </w:rPr>
              <w:t>VIF</w:t>
            </w:r>
          </w:p>
        </w:tc>
      </w:tr>
      <w:tr w:rsidR="00F044DA" w:rsidRPr="007F7628" w14:paraId="567D1159" w14:textId="77777777" w:rsidTr="00F044DA">
        <w:trPr>
          <w:trHeight w:val="320"/>
        </w:trPr>
        <w:tc>
          <w:tcPr>
            <w:tcW w:w="1119" w:type="pct"/>
            <w:tcBorders>
              <w:top w:val="nil"/>
              <w:left w:val="nil"/>
              <w:bottom w:val="nil"/>
              <w:right w:val="nil"/>
            </w:tcBorders>
            <w:shd w:val="clear" w:color="auto" w:fill="auto"/>
            <w:noWrap/>
            <w:vAlign w:val="bottom"/>
            <w:hideMark/>
          </w:tcPr>
          <w:p w14:paraId="2AD5D295" w14:textId="77777777" w:rsidR="00F044DA" w:rsidRPr="007F7628" w:rsidRDefault="00F044DA" w:rsidP="00F044DA">
            <w:pPr>
              <w:spacing w:after="0"/>
              <w:rPr>
                <w:rFonts w:ascii="Times" w:eastAsia="Times New Roman" w:hAnsi="Times" w:cs="Times New Roman"/>
                <w:color w:val="000000"/>
              </w:rPr>
            </w:pPr>
          </w:p>
        </w:tc>
        <w:tc>
          <w:tcPr>
            <w:tcW w:w="3881" w:type="pct"/>
            <w:gridSpan w:val="7"/>
            <w:tcBorders>
              <w:top w:val="single" w:sz="8" w:space="0" w:color="auto"/>
              <w:left w:val="nil"/>
              <w:bottom w:val="single" w:sz="8" w:space="0" w:color="auto"/>
              <w:right w:val="nil"/>
            </w:tcBorders>
            <w:shd w:val="clear" w:color="000000" w:fill="FFFFFF"/>
            <w:vAlign w:val="center"/>
            <w:hideMark/>
          </w:tcPr>
          <w:p w14:paraId="67FC5606"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GPA</w:t>
            </w:r>
          </w:p>
        </w:tc>
      </w:tr>
      <w:tr w:rsidR="00F044DA" w:rsidRPr="007F7628" w14:paraId="4E7467D9" w14:textId="77777777" w:rsidTr="00F044DA">
        <w:trPr>
          <w:trHeight w:val="300"/>
        </w:trPr>
        <w:tc>
          <w:tcPr>
            <w:tcW w:w="1119" w:type="pct"/>
            <w:tcBorders>
              <w:top w:val="nil"/>
              <w:left w:val="nil"/>
              <w:bottom w:val="nil"/>
              <w:right w:val="nil"/>
            </w:tcBorders>
            <w:shd w:val="clear" w:color="auto" w:fill="auto"/>
            <w:noWrap/>
            <w:vAlign w:val="bottom"/>
            <w:hideMark/>
          </w:tcPr>
          <w:p w14:paraId="170F7620"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SES Family</w:t>
            </w:r>
          </w:p>
        </w:tc>
        <w:tc>
          <w:tcPr>
            <w:tcW w:w="498" w:type="pct"/>
            <w:tcBorders>
              <w:top w:val="nil"/>
              <w:left w:val="nil"/>
              <w:bottom w:val="nil"/>
              <w:right w:val="nil"/>
            </w:tcBorders>
            <w:shd w:val="clear" w:color="auto" w:fill="auto"/>
            <w:noWrap/>
            <w:vAlign w:val="bottom"/>
            <w:hideMark/>
          </w:tcPr>
          <w:p w14:paraId="47336797"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-0.060</w:t>
            </w:r>
          </w:p>
        </w:tc>
        <w:tc>
          <w:tcPr>
            <w:tcW w:w="498" w:type="pct"/>
            <w:tcBorders>
              <w:top w:val="nil"/>
              <w:left w:val="nil"/>
              <w:bottom w:val="nil"/>
              <w:right w:val="nil"/>
            </w:tcBorders>
            <w:shd w:val="clear" w:color="auto" w:fill="auto"/>
            <w:noWrap/>
            <w:vAlign w:val="bottom"/>
            <w:hideMark/>
          </w:tcPr>
          <w:p w14:paraId="1A19EE04"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0.031</w:t>
            </w:r>
          </w:p>
        </w:tc>
        <w:tc>
          <w:tcPr>
            <w:tcW w:w="767" w:type="pct"/>
            <w:tcBorders>
              <w:top w:val="nil"/>
              <w:left w:val="nil"/>
              <w:bottom w:val="nil"/>
              <w:right w:val="nil"/>
            </w:tcBorders>
            <w:shd w:val="clear" w:color="auto" w:fill="auto"/>
            <w:noWrap/>
            <w:vAlign w:val="bottom"/>
            <w:hideMark/>
          </w:tcPr>
          <w:p w14:paraId="6FCCC0FA"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-0.186</w:t>
            </w:r>
          </w:p>
        </w:tc>
        <w:tc>
          <w:tcPr>
            <w:tcW w:w="509" w:type="pct"/>
            <w:tcBorders>
              <w:top w:val="nil"/>
              <w:left w:val="nil"/>
              <w:bottom w:val="nil"/>
              <w:right w:val="nil"/>
            </w:tcBorders>
            <w:shd w:val="clear" w:color="auto" w:fill="auto"/>
            <w:noWrap/>
            <w:vAlign w:val="bottom"/>
            <w:hideMark/>
          </w:tcPr>
          <w:p w14:paraId="1D14397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-1.924</w:t>
            </w:r>
          </w:p>
        </w:tc>
        <w:tc>
          <w:tcPr>
            <w:tcW w:w="498" w:type="pct"/>
            <w:tcBorders>
              <w:top w:val="nil"/>
              <w:left w:val="nil"/>
              <w:bottom w:val="nil"/>
              <w:right w:val="nil"/>
            </w:tcBorders>
            <w:shd w:val="clear" w:color="auto" w:fill="auto"/>
            <w:noWrap/>
            <w:vAlign w:val="bottom"/>
            <w:hideMark/>
          </w:tcPr>
          <w:p w14:paraId="2BEE8E96"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.058</w:t>
            </w:r>
          </w:p>
        </w:tc>
        <w:tc>
          <w:tcPr>
            <w:tcW w:w="614" w:type="pct"/>
            <w:tcBorders>
              <w:top w:val="nil"/>
              <w:left w:val="nil"/>
              <w:bottom w:val="nil"/>
              <w:right w:val="nil"/>
            </w:tcBorders>
            <w:shd w:val="clear" w:color="auto" w:fill="auto"/>
            <w:noWrap/>
            <w:vAlign w:val="bottom"/>
            <w:hideMark/>
          </w:tcPr>
          <w:p w14:paraId="79E0D4F9"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0.955</w:t>
            </w:r>
          </w:p>
        </w:tc>
        <w:tc>
          <w:tcPr>
            <w:tcW w:w="497" w:type="pct"/>
            <w:tcBorders>
              <w:top w:val="nil"/>
              <w:left w:val="nil"/>
              <w:bottom w:val="nil"/>
              <w:right w:val="nil"/>
            </w:tcBorders>
            <w:shd w:val="clear" w:color="auto" w:fill="auto"/>
            <w:noWrap/>
            <w:vAlign w:val="bottom"/>
            <w:hideMark/>
          </w:tcPr>
          <w:p w14:paraId="41575569"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1.047</w:t>
            </w:r>
          </w:p>
        </w:tc>
      </w:tr>
      <w:tr w:rsidR="00F044DA" w:rsidRPr="007F7628" w14:paraId="4E0C756E" w14:textId="77777777" w:rsidTr="00F044DA">
        <w:trPr>
          <w:trHeight w:val="300"/>
        </w:trPr>
        <w:tc>
          <w:tcPr>
            <w:tcW w:w="1119" w:type="pct"/>
            <w:tcBorders>
              <w:top w:val="nil"/>
              <w:left w:val="nil"/>
              <w:bottom w:val="nil"/>
              <w:right w:val="nil"/>
            </w:tcBorders>
            <w:shd w:val="clear" w:color="auto" w:fill="auto"/>
            <w:noWrap/>
            <w:vAlign w:val="bottom"/>
            <w:hideMark/>
          </w:tcPr>
          <w:p w14:paraId="62C0CD57"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Intrinsic Motivation</w:t>
            </w:r>
          </w:p>
        </w:tc>
        <w:tc>
          <w:tcPr>
            <w:tcW w:w="498" w:type="pct"/>
            <w:tcBorders>
              <w:top w:val="nil"/>
              <w:left w:val="nil"/>
              <w:bottom w:val="nil"/>
              <w:right w:val="nil"/>
            </w:tcBorders>
            <w:shd w:val="clear" w:color="auto" w:fill="auto"/>
            <w:noWrap/>
            <w:vAlign w:val="bottom"/>
            <w:hideMark/>
          </w:tcPr>
          <w:p w14:paraId="199276D2"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0.039</w:t>
            </w:r>
          </w:p>
        </w:tc>
        <w:tc>
          <w:tcPr>
            <w:tcW w:w="498" w:type="pct"/>
            <w:tcBorders>
              <w:top w:val="nil"/>
              <w:left w:val="nil"/>
              <w:bottom w:val="nil"/>
              <w:right w:val="nil"/>
            </w:tcBorders>
            <w:shd w:val="clear" w:color="auto" w:fill="auto"/>
            <w:noWrap/>
            <w:vAlign w:val="bottom"/>
            <w:hideMark/>
          </w:tcPr>
          <w:p w14:paraId="22E52591"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0.008</w:t>
            </w:r>
          </w:p>
        </w:tc>
        <w:tc>
          <w:tcPr>
            <w:tcW w:w="767" w:type="pct"/>
            <w:tcBorders>
              <w:top w:val="nil"/>
              <w:left w:val="nil"/>
              <w:bottom w:val="nil"/>
              <w:right w:val="nil"/>
            </w:tcBorders>
            <w:shd w:val="clear" w:color="auto" w:fill="auto"/>
            <w:noWrap/>
            <w:vAlign w:val="bottom"/>
            <w:hideMark/>
          </w:tcPr>
          <w:p w14:paraId="4BDEE5E5"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0.481</w:t>
            </w:r>
          </w:p>
        </w:tc>
        <w:tc>
          <w:tcPr>
            <w:tcW w:w="509" w:type="pct"/>
            <w:tcBorders>
              <w:top w:val="nil"/>
              <w:left w:val="nil"/>
              <w:bottom w:val="nil"/>
              <w:right w:val="nil"/>
            </w:tcBorders>
            <w:shd w:val="clear" w:color="auto" w:fill="auto"/>
            <w:noWrap/>
            <w:vAlign w:val="bottom"/>
            <w:hideMark/>
          </w:tcPr>
          <w:p w14:paraId="41266133"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4.977</w:t>
            </w:r>
          </w:p>
        </w:tc>
        <w:tc>
          <w:tcPr>
            <w:tcW w:w="498" w:type="pct"/>
            <w:tcBorders>
              <w:top w:val="nil"/>
              <w:left w:val="nil"/>
              <w:bottom w:val="nil"/>
              <w:right w:val="nil"/>
            </w:tcBorders>
            <w:shd w:val="clear" w:color="auto" w:fill="auto"/>
            <w:noWrap/>
            <w:vAlign w:val="bottom"/>
            <w:hideMark/>
          </w:tcPr>
          <w:p w14:paraId="786BC7A7"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.000</w:t>
            </w:r>
          </w:p>
        </w:tc>
        <w:tc>
          <w:tcPr>
            <w:tcW w:w="614" w:type="pct"/>
            <w:tcBorders>
              <w:top w:val="nil"/>
              <w:left w:val="nil"/>
              <w:bottom w:val="nil"/>
              <w:right w:val="nil"/>
            </w:tcBorders>
            <w:shd w:val="clear" w:color="auto" w:fill="auto"/>
            <w:noWrap/>
            <w:vAlign w:val="bottom"/>
            <w:hideMark/>
          </w:tcPr>
          <w:p w14:paraId="59D7419C"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0.955</w:t>
            </w:r>
          </w:p>
        </w:tc>
        <w:tc>
          <w:tcPr>
            <w:tcW w:w="497" w:type="pct"/>
            <w:tcBorders>
              <w:top w:val="nil"/>
              <w:left w:val="nil"/>
              <w:bottom w:val="nil"/>
              <w:right w:val="nil"/>
            </w:tcBorders>
            <w:shd w:val="clear" w:color="auto" w:fill="auto"/>
            <w:noWrap/>
            <w:vAlign w:val="bottom"/>
            <w:hideMark/>
          </w:tcPr>
          <w:p w14:paraId="31FCE5E6"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1.047</w:t>
            </w:r>
          </w:p>
        </w:tc>
      </w:tr>
      <w:tr w:rsidR="00F044DA" w:rsidRPr="007F7628" w14:paraId="1CF77C7F" w14:textId="77777777" w:rsidTr="00F044DA">
        <w:trPr>
          <w:trHeight w:val="320"/>
        </w:trPr>
        <w:tc>
          <w:tcPr>
            <w:tcW w:w="1119" w:type="pct"/>
            <w:tcBorders>
              <w:top w:val="nil"/>
              <w:left w:val="nil"/>
              <w:bottom w:val="nil"/>
              <w:right w:val="nil"/>
            </w:tcBorders>
            <w:shd w:val="clear" w:color="auto" w:fill="auto"/>
            <w:noWrap/>
            <w:vAlign w:val="bottom"/>
            <w:hideMark/>
          </w:tcPr>
          <w:p w14:paraId="4F01E4BC" w14:textId="77777777" w:rsidR="00F044DA" w:rsidRPr="007F7628" w:rsidRDefault="00F044DA" w:rsidP="00F044DA">
            <w:pPr>
              <w:spacing w:after="0"/>
              <w:rPr>
                <w:rFonts w:ascii="Times" w:eastAsia="Times New Roman" w:hAnsi="Times" w:cs="Times New Roman"/>
                <w:color w:val="000000"/>
              </w:rPr>
            </w:pPr>
          </w:p>
        </w:tc>
        <w:tc>
          <w:tcPr>
            <w:tcW w:w="3881" w:type="pct"/>
            <w:gridSpan w:val="7"/>
            <w:tcBorders>
              <w:top w:val="nil"/>
              <w:left w:val="nil"/>
              <w:bottom w:val="single" w:sz="8" w:space="0" w:color="auto"/>
              <w:right w:val="nil"/>
            </w:tcBorders>
            <w:shd w:val="clear" w:color="auto" w:fill="auto"/>
            <w:noWrap/>
            <w:vAlign w:val="bottom"/>
            <w:hideMark/>
          </w:tcPr>
          <w:p w14:paraId="16B0F018"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CGSE Persistence</w:t>
            </w:r>
          </w:p>
        </w:tc>
      </w:tr>
      <w:tr w:rsidR="00F044DA" w:rsidRPr="007F7628" w14:paraId="664D093D" w14:textId="77777777" w:rsidTr="00F044DA">
        <w:trPr>
          <w:trHeight w:val="300"/>
        </w:trPr>
        <w:tc>
          <w:tcPr>
            <w:tcW w:w="1119" w:type="pct"/>
            <w:tcBorders>
              <w:top w:val="nil"/>
              <w:left w:val="nil"/>
              <w:bottom w:val="nil"/>
              <w:right w:val="nil"/>
            </w:tcBorders>
            <w:shd w:val="clear" w:color="auto" w:fill="auto"/>
            <w:noWrap/>
            <w:vAlign w:val="bottom"/>
            <w:hideMark/>
          </w:tcPr>
          <w:p w14:paraId="5D6FDB51"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Ed Mother</w:t>
            </w:r>
          </w:p>
        </w:tc>
        <w:tc>
          <w:tcPr>
            <w:tcW w:w="498" w:type="pct"/>
            <w:tcBorders>
              <w:top w:val="nil"/>
              <w:left w:val="nil"/>
              <w:bottom w:val="nil"/>
              <w:right w:val="nil"/>
            </w:tcBorders>
            <w:shd w:val="clear" w:color="auto" w:fill="auto"/>
            <w:noWrap/>
            <w:vAlign w:val="bottom"/>
            <w:hideMark/>
          </w:tcPr>
          <w:p w14:paraId="273DA1B2"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1.179</w:t>
            </w:r>
          </w:p>
        </w:tc>
        <w:tc>
          <w:tcPr>
            <w:tcW w:w="498" w:type="pct"/>
            <w:tcBorders>
              <w:top w:val="nil"/>
              <w:left w:val="nil"/>
              <w:bottom w:val="nil"/>
              <w:right w:val="nil"/>
            </w:tcBorders>
            <w:shd w:val="clear" w:color="auto" w:fill="auto"/>
            <w:noWrap/>
            <w:vAlign w:val="bottom"/>
            <w:hideMark/>
          </w:tcPr>
          <w:p w14:paraId="0270F964"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0.767</w:t>
            </w:r>
          </w:p>
        </w:tc>
        <w:tc>
          <w:tcPr>
            <w:tcW w:w="767" w:type="pct"/>
            <w:tcBorders>
              <w:top w:val="nil"/>
              <w:left w:val="nil"/>
              <w:bottom w:val="nil"/>
              <w:right w:val="nil"/>
            </w:tcBorders>
            <w:shd w:val="clear" w:color="auto" w:fill="auto"/>
            <w:noWrap/>
            <w:vAlign w:val="bottom"/>
            <w:hideMark/>
          </w:tcPr>
          <w:p w14:paraId="431C2EF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0.141</w:t>
            </w:r>
          </w:p>
        </w:tc>
        <w:tc>
          <w:tcPr>
            <w:tcW w:w="509" w:type="pct"/>
            <w:tcBorders>
              <w:top w:val="nil"/>
              <w:left w:val="nil"/>
              <w:bottom w:val="nil"/>
              <w:right w:val="nil"/>
            </w:tcBorders>
            <w:shd w:val="clear" w:color="auto" w:fill="auto"/>
            <w:noWrap/>
            <w:vAlign w:val="bottom"/>
            <w:hideMark/>
          </w:tcPr>
          <w:p w14:paraId="2B43B2EC"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1.538</w:t>
            </w:r>
          </w:p>
        </w:tc>
        <w:tc>
          <w:tcPr>
            <w:tcW w:w="498" w:type="pct"/>
            <w:tcBorders>
              <w:top w:val="nil"/>
              <w:left w:val="nil"/>
              <w:bottom w:val="nil"/>
              <w:right w:val="nil"/>
            </w:tcBorders>
            <w:shd w:val="clear" w:color="auto" w:fill="auto"/>
            <w:noWrap/>
            <w:vAlign w:val="bottom"/>
            <w:hideMark/>
          </w:tcPr>
          <w:p w14:paraId="5F33E0B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.128</w:t>
            </w:r>
          </w:p>
        </w:tc>
        <w:tc>
          <w:tcPr>
            <w:tcW w:w="614" w:type="pct"/>
            <w:tcBorders>
              <w:top w:val="nil"/>
              <w:left w:val="nil"/>
              <w:bottom w:val="nil"/>
              <w:right w:val="nil"/>
            </w:tcBorders>
            <w:shd w:val="clear" w:color="auto" w:fill="auto"/>
            <w:noWrap/>
            <w:vAlign w:val="bottom"/>
            <w:hideMark/>
          </w:tcPr>
          <w:p w14:paraId="6441F77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0.991</w:t>
            </w:r>
          </w:p>
        </w:tc>
        <w:tc>
          <w:tcPr>
            <w:tcW w:w="497" w:type="pct"/>
            <w:tcBorders>
              <w:top w:val="nil"/>
              <w:left w:val="nil"/>
              <w:bottom w:val="nil"/>
              <w:right w:val="nil"/>
            </w:tcBorders>
            <w:shd w:val="clear" w:color="auto" w:fill="auto"/>
            <w:noWrap/>
            <w:vAlign w:val="bottom"/>
            <w:hideMark/>
          </w:tcPr>
          <w:p w14:paraId="51C0A37E"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1.009</w:t>
            </w:r>
          </w:p>
        </w:tc>
      </w:tr>
      <w:tr w:rsidR="00F044DA" w:rsidRPr="007F7628" w14:paraId="76883AFB" w14:textId="77777777" w:rsidTr="00F044DA">
        <w:trPr>
          <w:trHeight w:val="300"/>
        </w:trPr>
        <w:tc>
          <w:tcPr>
            <w:tcW w:w="1119" w:type="pct"/>
            <w:tcBorders>
              <w:top w:val="nil"/>
              <w:left w:val="nil"/>
              <w:bottom w:val="nil"/>
              <w:right w:val="nil"/>
            </w:tcBorders>
            <w:shd w:val="clear" w:color="auto" w:fill="auto"/>
            <w:noWrap/>
            <w:vAlign w:val="bottom"/>
            <w:hideMark/>
          </w:tcPr>
          <w:p w14:paraId="34685BA7" w14:textId="77777777" w:rsidR="00F044DA" w:rsidRPr="007F7628" w:rsidRDefault="00F044DA" w:rsidP="00F044DA">
            <w:pPr>
              <w:spacing w:after="0"/>
              <w:rPr>
                <w:rFonts w:ascii="Times" w:eastAsia="Times New Roman" w:hAnsi="Times" w:cs="Times New Roman"/>
                <w:color w:val="000000"/>
              </w:rPr>
            </w:pPr>
            <w:r w:rsidRPr="007F7628">
              <w:rPr>
                <w:rFonts w:ascii="Times" w:eastAsia="Times New Roman" w:hAnsi="Times" w:cs="Times New Roman"/>
                <w:color w:val="000000"/>
              </w:rPr>
              <w:t>Intrinsic Motivation</w:t>
            </w:r>
          </w:p>
        </w:tc>
        <w:tc>
          <w:tcPr>
            <w:tcW w:w="498" w:type="pct"/>
            <w:tcBorders>
              <w:top w:val="nil"/>
              <w:left w:val="nil"/>
              <w:bottom w:val="nil"/>
              <w:right w:val="nil"/>
            </w:tcBorders>
            <w:shd w:val="clear" w:color="auto" w:fill="auto"/>
            <w:noWrap/>
            <w:vAlign w:val="bottom"/>
            <w:hideMark/>
          </w:tcPr>
          <w:p w14:paraId="2290DE20"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0.639</w:t>
            </w:r>
          </w:p>
        </w:tc>
        <w:tc>
          <w:tcPr>
            <w:tcW w:w="498" w:type="pct"/>
            <w:tcBorders>
              <w:top w:val="nil"/>
              <w:left w:val="nil"/>
              <w:bottom w:val="nil"/>
              <w:right w:val="nil"/>
            </w:tcBorders>
            <w:shd w:val="clear" w:color="auto" w:fill="auto"/>
            <w:noWrap/>
            <w:vAlign w:val="bottom"/>
            <w:hideMark/>
          </w:tcPr>
          <w:p w14:paraId="2AA63DE7"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0.133</w:t>
            </w:r>
          </w:p>
        </w:tc>
        <w:tc>
          <w:tcPr>
            <w:tcW w:w="767" w:type="pct"/>
            <w:tcBorders>
              <w:top w:val="nil"/>
              <w:left w:val="nil"/>
              <w:bottom w:val="nil"/>
              <w:right w:val="nil"/>
            </w:tcBorders>
            <w:shd w:val="clear" w:color="auto" w:fill="auto"/>
            <w:noWrap/>
            <w:vAlign w:val="bottom"/>
            <w:hideMark/>
          </w:tcPr>
          <w:p w14:paraId="46A19D4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0.441</w:t>
            </w:r>
          </w:p>
        </w:tc>
        <w:tc>
          <w:tcPr>
            <w:tcW w:w="509" w:type="pct"/>
            <w:tcBorders>
              <w:top w:val="nil"/>
              <w:left w:val="nil"/>
              <w:bottom w:val="nil"/>
              <w:right w:val="nil"/>
            </w:tcBorders>
            <w:shd w:val="clear" w:color="auto" w:fill="auto"/>
            <w:noWrap/>
            <w:vAlign w:val="bottom"/>
            <w:hideMark/>
          </w:tcPr>
          <w:p w14:paraId="411CCA19"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4.816</w:t>
            </w:r>
          </w:p>
        </w:tc>
        <w:tc>
          <w:tcPr>
            <w:tcW w:w="498" w:type="pct"/>
            <w:tcBorders>
              <w:top w:val="nil"/>
              <w:left w:val="nil"/>
              <w:bottom w:val="nil"/>
              <w:right w:val="nil"/>
            </w:tcBorders>
            <w:shd w:val="clear" w:color="auto" w:fill="auto"/>
            <w:noWrap/>
            <w:vAlign w:val="bottom"/>
            <w:hideMark/>
          </w:tcPr>
          <w:p w14:paraId="0881F83A"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.000</w:t>
            </w:r>
          </w:p>
        </w:tc>
        <w:tc>
          <w:tcPr>
            <w:tcW w:w="614" w:type="pct"/>
            <w:tcBorders>
              <w:top w:val="nil"/>
              <w:left w:val="nil"/>
              <w:bottom w:val="nil"/>
              <w:right w:val="nil"/>
            </w:tcBorders>
            <w:shd w:val="clear" w:color="auto" w:fill="auto"/>
            <w:noWrap/>
            <w:vAlign w:val="bottom"/>
            <w:hideMark/>
          </w:tcPr>
          <w:p w14:paraId="7D1C860F"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0.991</w:t>
            </w:r>
          </w:p>
        </w:tc>
        <w:tc>
          <w:tcPr>
            <w:tcW w:w="497" w:type="pct"/>
            <w:tcBorders>
              <w:top w:val="nil"/>
              <w:left w:val="nil"/>
              <w:bottom w:val="nil"/>
              <w:right w:val="nil"/>
            </w:tcBorders>
            <w:shd w:val="clear" w:color="auto" w:fill="auto"/>
            <w:noWrap/>
            <w:vAlign w:val="bottom"/>
            <w:hideMark/>
          </w:tcPr>
          <w:p w14:paraId="4A4FE81B" w14:textId="77777777" w:rsidR="00F044DA" w:rsidRPr="007F7628" w:rsidRDefault="00F044DA" w:rsidP="00F044DA">
            <w:pPr>
              <w:spacing w:after="0"/>
              <w:jc w:val="right"/>
              <w:rPr>
                <w:rFonts w:ascii="Times" w:eastAsia="Times New Roman" w:hAnsi="Times" w:cs="Times New Roman"/>
                <w:color w:val="000000"/>
              </w:rPr>
            </w:pPr>
            <w:r w:rsidRPr="007F7628">
              <w:rPr>
                <w:rFonts w:ascii="Times" w:eastAsia="Times New Roman" w:hAnsi="Times" w:cs="Times New Roman"/>
                <w:color w:val="000000"/>
              </w:rPr>
              <w:t>1.009</w:t>
            </w:r>
          </w:p>
        </w:tc>
      </w:tr>
    </w:tbl>
    <w:p w14:paraId="634BB3F4" w14:textId="77777777" w:rsidR="005558F6" w:rsidRPr="007F7628" w:rsidRDefault="005558F6" w:rsidP="005558F6">
      <w:pPr>
        <w:pStyle w:val="EndNoteBibliographyTitle"/>
        <w:jc w:val="left"/>
        <w:rPr>
          <w:szCs w:val="24"/>
        </w:rPr>
      </w:pPr>
    </w:p>
    <w:p w14:paraId="6A4392BF" w14:textId="77777777" w:rsidR="005558F6" w:rsidRPr="007F7628" w:rsidRDefault="005558F6" w:rsidP="005558F6">
      <w:pPr>
        <w:pStyle w:val="EndNoteBibliographyTitle"/>
        <w:spacing w:line="480" w:lineRule="auto"/>
        <w:jc w:val="left"/>
        <w:rPr>
          <w:szCs w:val="24"/>
        </w:rPr>
      </w:pPr>
      <w:r w:rsidRPr="007F7628">
        <w:rPr>
          <w:szCs w:val="24"/>
        </w:rPr>
        <w:tab/>
      </w:r>
      <w:r w:rsidRPr="007F7628">
        <w:rPr>
          <w:rStyle w:val="Heading3Char"/>
        </w:rPr>
        <w:t>Research question</w:t>
      </w:r>
      <w:r w:rsidRPr="007F7628">
        <w:rPr>
          <w:b/>
          <w:szCs w:val="24"/>
        </w:rPr>
        <w:t xml:space="preserve">. </w:t>
      </w:r>
      <w:r w:rsidRPr="007F7628">
        <w:rPr>
          <w:szCs w:val="24"/>
        </w:rPr>
        <w:t xml:space="preserve">The potential impact of traditional cultural values on academic success and college-going self-efficacy was examined as final part of this study. It was found that respect and traditional gender norms were not significantly </w:t>
      </w:r>
      <w:r w:rsidR="008017C2" w:rsidRPr="007F7628">
        <w:rPr>
          <w:szCs w:val="24"/>
        </w:rPr>
        <w:t>correlated with GPA, ACT scores</w:t>
      </w:r>
      <w:r w:rsidRPr="007F7628">
        <w:rPr>
          <w:szCs w:val="24"/>
        </w:rPr>
        <w:t xml:space="preserve"> or class rank. However, both traditional values were significantly correlated with CGSE attendance, where respect was positively correlated </w:t>
      </w:r>
      <w:r w:rsidR="008E06D9" w:rsidRPr="007F7628">
        <w:rPr>
          <w:szCs w:val="24"/>
        </w:rPr>
        <w:t>[Beta = .33, B = .49, t = 3.14, p = .002</w:t>
      </w:r>
      <w:r w:rsidR="00771213" w:rsidRPr="007F7628">
        <w:rPr>
          <w:szCs w:val="24"/>
        </w:rPr>
        <w:t>]</w:t>
      </w:r>
      <w:r w:rsidR="008E06D9" w:rsidRPr="007F7628">
        <w:rPr>
          <w:szCs w:val="24"/>
        </w:rPr>
        <w:t xml:space="preserve">, </w:t>
      </w:r>
      <w:r w:rsidRPr="007F7628">
        <w:rPr>
          <w:szCs w:val="24"/>
        </w:rPr>
        <w:t>and traditional gender norms were negatively correlated</w:t>
      </w:r>
      <w:r w:rsidR="008E06D9" w:rsidRPr="007F7628">
        <w:rPr>
          <w:szCs w:val="24"/>
        </w:rPr>
        <w:t xml:space="preserve"> [Beta = -.24, B = -.33, t = -2.251, p = .027</w:t>
      </w:r>
      <w:r w:rsidR="00771213" w:rsidRPr="007F7628">
        <w:rPr>
          <w:szCs w:val="24"/>
        </w:rPr>
        <w:t>]</w:t>
      </w:r>
      <w:r w:rsidRPr="007F7628">
        <w:rPr>
          <w:szCs w:val="24"/>
        </w:rPr>
        <w:t>. Respect remained significantly and positively correlated with CGSE persistence</w:t>
      </w:r>
      <w:r w:rsidR="00306605" w:rsidRPr="007F7628">
        <w:rPr>
          <w:szCs w:val="24"/>
        </w:rPr>
        <w:t xml:space="preserve"> [Beta = .24, B = .44, t = 2.22, p = .029]</w:t>
      </w:r>
      <w:r w:rsidRPr="007F7628">
        <w:rPr>
          <w:szCs w:val="24"/>
        </w:rPr>
        <w:t>, whereas traditional norms remained negatively correlated but not at a significant level</w:t>
      </w:r>
      <w:r w:rsidR="00306605" w:rsidRPr="007F7628">
        <w:rPr>
          <w:szCs w:val="24"/>
        </w:rPr>
        <w:t xml:space="preserve"> [Beta = -.21, B = -.36, t = -1.87, p = .065</w:t>
      </w:r>
      <w:r w:rsidR="00C254C7" w:rsidRPr="007F7628">
        <w:rPr>
          <w:szCs w:val="24"/>
        </w:rPr>
        <w:t>]</w:t>
      </w:r>
      <w:r w:rsidRPr="007F7628">
        <w:rPr>
          <w:szCs w:val="24"/>
        </w:rPr>
        <w:t xml:space="preserve">. </w:t>
      </w:r>
      <w:r w:rsidR="00082B9D" w:rsidRPr="007F7628">
        <w:rPr>
          <w:szCs w:val="24"/>
        </w:rPr>
        <w:t xml:space="preserve">Table 7 </w:t>
      </w:r>
      <w:r w:rsidR="00D943E0" w:rsidRPr="007F7628">
        <w:rPr>
          <w:szCs w:val="24"/>
        </w:rPr>
        <w:t>shows these findings.</w:t>
      </w:r>
    </w:p>
    <w:p w14:paraId="1AA54708" w14:textId="77777777" w:rsidR="00106111" w:rsidRPr="007F7628" w:rsidRDefault="00106111" w:rsidP="002804B8">
      <w:pPr>
        <w:pStyle w:val="Caption"/>
        <w:keepNext/>
      </w:pPr>
      <w:bookmarkStart w:id="43" w:name="_Toc277670097"/>
    </w:p>
    <w:p w14:paraId="51A2B594" w14:textId="77777777" w:rsidR="00106111" w:rsidRPr="007F7628" w:rsidRDefault="00106111" w:rsidP="002804B8">
      <w:pPr>
        <w:pStyle w:val="Caption"/>
        <w:keepNext/>
      </w:pPr>
    </w:p>
    <w:p w14:paraId="6A1CC707" w14:textId="77777777" w:rsidR="00106111" w:rsidRPr="007F7628" w:rsidRDefault="00106111" w:rsidP="00106111"/>
    <w:p w14:paraId="3D6193EF" w14:textId="77777777" w:rsidR="002804B8" w:rsidRPr="007F7628" w:rsidRDefault="002804B8" w:rsidP="002804B8">
      <w:pPr>
        <w:pStyle w:val="Caption"/>
        <w:keepNext/>
      </w:pPr>
      <w:r w:rsidRPr="007F7628">
        <w:lastRenderedPageBreak/>
        <w:t xml:space="preserve">Table </w:t>
      </w:r>
      <w:r w:rsidR="008026F3">
        <w:fldChar w:fldCharType="begin"/>
      </w:r>
      <w:r w:rsidR="008026F3">
        <w:instrText xml:space="preserve"> SEQ Table \* ARABIC </w:instrText>
      </w:r>
      <w:r w:rsidR="008026F3">
        <w:fldChar w:fldCharType="separate"/>
      </w:r>
      <w:r w:rsidR="00467F30">
        <w:rPr>
          <w:noProof/>
        </w:rPr>
        <w:t>7</w:t>
      </w:r>
      <w:r w:rsidR="008026F3">
        <w:rPr>
          <w:noProof/>
        </w:rPr>
        <w:fldChar w:fldCharType="end"/>
      </w:r>
      <w:r w:rsidRPr="007F7628">
        <w:t xml:space="preserve"> </w:t>
      </w:r>
      <w:r w:rsidRPr="007F7628">
        <w:rPr>
          <w:b w:val="0"/>
        </w:rPr>
        <w:t>Traditional Cultural Values and College-Going Self-Efficacy</w:t>
      </w:r>
      <w:bookmarkEnd w:id="43"/>
    </w:p>
    <w:tbl>
      <w:tblPr>
        <w:tblW w:w="0" w:type="auto"/>
        <w:tblInd w:w="108" w:type="dxa"/>
        <w:tblLook w:val="04A0" w:firstRow="1" w:lastRow="0" w:firstColumn="1" w:lastColumn="0" w:noHBand="0" w:noVBand="1"/>
      </w:tblPr>
      <w:tblGrid>
        <w:gridCol w:w="1588"/>
        <w:gridCol w:w="890"/>
        <w:gridCol w:w="1037"/>
        <w:gridCol w:w="1695"/>
        <w:gridCol w:w="785"/>
        <w:gridCol w:w="711"/>
        <w:gridCol w:w="1151"/>
        <w:gridCol w:w="747"/>
      </w:tblGrid>
      <w:tr w:rsidR="00C254C7" w:rsidRPr="007F7628" w14:paraId="20A34CCD" w14:textId="77777777" w:rsidTr="00C254C7">
        <w:trPr>
          <w:trHeight w:val="500"/>
        </w:trPr>
        <w:tc>
          <w:tcPr>
            <w:tcW w:w="0" w:type="auto"/>
            <w:tcBorders>
              <w:top w:val="nil"/>
              <w:left w:val="nil"/>
              <w:bottom w:val="nil"/>
              <w:right w:val="nil"/>
            </w:tcBorders>
            <w:shd w:val="clear" w:color="auto" w:fill="auto"/>
            <w:vAlign w:val="bottom"/>
            <w:hideMark/>
          </w:tcPr>
          <w:p w14:paraId="63751CE7" w14:textId="77777777" w:rsidR="00C254C7" w:rsidRPr="007F7628" w:rsidRDefault="00C254C7" w:rsidP="00C254C7">
            <w:pPr>
              <w:spacing w:after="0"/>
              <w:rPr>
                <w:rFonts w:ascii="Times" w:eastAsia="Times New Roman" w:hAnsi="Times" w:cs="Times New Roman"/>
                <w:color w:val="000000"/>
              </w:rPr>
            </w:pPr>
          </w:p>
        </w:tc>
        <w:tc>
          <w:tcPr>
            <w:tcW w:w="0" w:type="auto"/>
            <w:gridSpan w:val="2"/>
            <w:tcBorders>
              <w:top w:val="nil"/>
              <w:left w:val="nil"/>
              <w:bottom w:val="single" w:sz="8" w:space="0" w:color="auto"/>
              <w:right w:val="nil"/>
            </w:tcBorders>
            <w:shd w:val="clear" w:color="000000" w:fill="FFFFFF"/>
            <w:vAlign w:val="center"/>
            <w:hideMark/>
          </w:tcPr>
          <w:p w14:paraId="1EE2A508"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Unstandardized Coefficients</w:t>
            </w:r>
          </w:p>
        </w:tc>
        <w:tc>
          <w:tcPr>
            <w:tcW w:w="0" w:type="auto"/>
            <w:tcBorders>
              <w:top w:val="nil"/>
              <w:left w:val="nil"/>
              <w:bottom w:val="single" w:sz="8" w:space="0" w:color="auto"/>
              <w:right w:val="nil"/>
            </w:tcBorders>
            <w:shd w:val="clear" w:color="000000" w:fill="FFFFFF"/>
            <w:vAlign w:val="center"/>
            <w:hideMark/>
          </w:tcPr>
          <w:p w14:paraId="77E1F8F2"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Standardized Coefficients</w:t>
            </w:r>
          </w:p>
        </w:tc>
        <w:tc>
          <w:tcPr>
            <w:tcW w:w="0" w:type="auto"/>
            <w:tcBorders>
              <w:top w:val="nil"/>
              <w:left w:val="nil"/>
              <w:bottom w:val="nil"/>
              <w:right w:val="nil"/>
            </w:tcBorders>
            <w:shd w:val="clear" w:color="auto" w:fill="auto"/>
            <w:noWrap/>
            <w:vAlign w:val="bottom"/>
            <w:hideMark/>
          </w:tcPr>
          <w:p w14:paraId="33186256" w14:textId="77777777" w:rsidR="00C254C7" w:rsidRPr="007F7628" w:rsidRDefault="00C254C7" w:rsidP="00C254C7">
            <w:pPr>
              <w:spacing w:after="0"/>
              <w:rPr>
                <w:rFonts w:ascii="Times" w:eastAsia="Times New Roman" w:hAnsi="Times" w:cs="Times New Roman"/>
                <w:color w:val="000000"/>
              </w:rPr>
            </w:pPr>
          </w:p>
        </w:tc>
        <w:tc>
          <w:tcPr>
            <w:tcW w:w="0" w:type="auto"/>
            <w:tcBorders>
              <w:top w:val="nil"/>
              <w:left w:val="nil"/>
              <w:bottom w:val="nil"/>
              <w:right w:val="nil"/>
            </w:tcBorders>
            <w:shd w:val="clear" w:color="000000" w:fill="FFFFFF"/>
            <w:vAlign w:val="bottom"/>
            <w:hideMark/>
          </w:tcPr>
          <w:p w14:paraId="498151FC"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 </w:t>
            </w:r>
          </w:p>
        </w:tc>
        <w:tc>
          <w:tcPr>
            <w:tcW w:w="0" w:type="auto"/>
            <w:gridSpan w:val="2"/>
            <w:tcBorders>
              <w:top w:val="nil"/>
              <w:left w:val="nil"/>
              <w:bottom w:val="single" w:sz="8" w:space="0" w:color="auto"/>
              <w:right w:val="nil"/>
            </w:tcBorders>
            <w:shd w:val="clear" w:color="000000" w:fill="FFFFFF"/>
            <w:vAlign w:val="center"/>
            <w:hideMark/>
          </w:tcPr>
          <w:p w14:paraId="01331B19" w14:textId="77777777" w:rsidR="00C254C7" w:rsidRPr="007F7628" w:rsidRDefault="00C254C7" w:rsidP="00C254C7">
            <w:pPr>
              <w:spacing w:after="0"/>
              <w:jc w:val="center"/>
              <w:rPr>
                <w:rFonts w:ascii="Times" w:eastAsia="Times New Roman" w:hAnsi="Times" w:cs="Times New Roman"/>
                <w:color w:val="000000"/>
              </w:rPr>
            </w:pPr>
            <w:proofErr w:type="spellStart"/>
            <w:r w:rsidRPr="007F7628">
              <w:rPr>
                <w:rFonts w:ascii="Times" w:eastAsia="Times New Roman" w:hAnsi="Times" w:cs="Times New Roman"/>
                <w:color w:val="000000"/>
              </w:rPr>
              <w:t>Collinearity</w:t>
            </w:r>
            <w:proofErr w:type="spellEnd"/>
            <w:r w:rsidRPr="007F7628">
              <w:rPr>
                <w:rFonts w:ascii="Times" w:eastAsia="Times New Roman" w:hAnsi="Times" w:cs="Times New Roman"/>
                <w:color w:val="000000"/>
              </w:rPr>
              <w:t xml:space="preserve"> Statistics</w:t>
            </w:r>
          </w:p>
        </w:tc>
      </w:tr>
      <w:tr w:rsidR="00C254C7" w:rsidRPr="007F7628" w14:paraId="00A41D0F" w14:textId="77777777" w:rsidTr="00C254C7">
        <w:trPr>
          <w:trHeight w:val="320"/>
        </w:trPr>
        <w:tc>
          <w:tcPr>
            <w:tcW w:w="0" w:type="auto"/>
            <w:tcBorders>
              <w:top w:val="nil"/>
              <w:left w:val="nil"/>
              <w:bottom w:val="nil"/>
              <w:right w:val="nil"/>
            </w:tcBorders>
            <w:shd w:val="clear" w:color="auto" w:fill="auto"/>
            <w:vAlign w:val="bottom"/>
            <w:hideMark/>
          </w:tcPr>
          <w:p w14:paraId="33C60939" w14:textId="77777777" w:rsidR="00C254C7" w:rsidRPr="007F7628" w:rsidRDefault="00C254C7" w:rsidP="00C254C7">
            <w:pPr>
              <w:spacing w:after="0"/>
              <w:rPr>
                <w:rFonts w:ascii="Times" w:eastAsia="Times New Roman" w:hAnsi="Times" w:cs="Times New Roman"/>
                <w:color w:val="000000"/>
              </w:rPr>
            </w:pPr>
          </w:p>
        </w:tc>
        <w:tc>
          <w:tcPr>
            <w:tcW w:w="0" w:type="auto"/>
            <w:tcBorders>
              <w:top w:val="nil"/>
              <w:left w:val="nil"/>
              <w:bottom w:val="single" w:sz="8" w:space="0" w:color="auto"/>
              <w:right w:val="nil"/>
            </w:tcBorders>
            <w:shd w:val="clear" w:color="000000" w:fill="FFFFFF"/>
            <w:vAlign w:val="center"/>
            <w:hideMark/>
          </w:tcPr>
          <w:p w14:paraId="4F5CB040"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B</w:t>
            </w:r>
          </w:p>
        </w:tc>
        <w:tc>
          <w:tcPr>
            <w:tcW w:w="0" w:type="auto"/>
            <w:tcBorders>
              <w:top w:val="nil"/>
              <w:left w:val="nil"/>
              <w:bottom w:val="single" w:sz="8" w:space="0" w:color="auto"/>
              <w:right w:val="nil"/>
            </w:tcBorders>
            <w:shd w:val="clear" w:color="000000" w:fill="FFFFFF"/>
            <w:vAlign w:val="center"/>
            <w:hideMark/>
          </w:tcPr>
          <w:p w14:paraId="31E275F5"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Std. Error</w:t>
            </w:r>
          </w:p>
        </w:tc>
        <w:tc>
          <w:tcPr>
            <w:tcW w:w="0" w:type="auto"/>
            <w:tcBorders>
              <w:top w:val="nil"/>
              <w:left w:val="nil"/>
              <w:bottom w:val="single" w:sz="8" w:space="0" w:color="auto"/>
              <w:right w:val="nil"/>
            </w:tcBorders>
            <w:shd w:val="clear" w:color="000000" w:fill="FFFFFF"/>
            <w:vAlign w:val="center"/>
            <w:hideMark/>
          </w:tcPr>
          <w:p w14:paraId="57D40CF9"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Beta</w:t>
            </w:r>
          </w:p>
        </w:tc>
        <w:tc>
          <w:tcPr>
            <w:tcW w:w="0" w:type="auto"/>
            <w:tcBorders>
              <w:top w:val="nil"/>
              <w:left w:val="nil"/>
              <w:bottom w:val="single" w:sz="8" w:space="0" w:color="auto"/>
              <w:right w:val="nil"/>
            </w:tcBorders>
            <w:shd w:val="clear" w:color="000000" w:fill="FFFFFF"/>
            <w:vAlign w:val="center"/>
            <w:hideMark/>
          </w:tcPr>
          <w:p w14:paraId="7D02858B"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t</w:t>
            </w:r>
          </w:p>
        </w:tc>
        <w:tc>
          <w:tcPr>
            <w:tcW w:w="0" w:type="auto"/>
            <w:tcBorders>
              <w:top w:val="nil"/>
              <w:left w:val="nil"/>
              <w:bottom w:val="single" w:sz="8" w:space="0" w:color="auto"/>
              <w:right w:val="nil"/>
            </w:tcBorders>
            <w:shd w:val="clear" w:color="000000" w:fill="FFFFFF"/>
            <w:vAlign w:val="center"/>
            <w:hideMark/>
          </w:tcPr>
          <w:p w14:paraId="64CA2493"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Sig.</w:t>
            </w:r>
          </w:p>
        </w:tc>
        <w:tc>
          <w:tcPr>
            <w:tcW w:w="0" w:type="auto"/>
            <w:tcBorders>
              <w:top w:val="nil"/>
              <w:left w:val="nil"/>
              <w:bottom w:val="single" w:sz="8" w:space="0" w:color="auto"/>
              <w:right w:val="nil"/>
            </w:tcBorders>
            <w:shd w:val="clear" w:color="000000" w:fill="FFFFFF"/>
            <w:vAlign w:val="center"/>
            <w:hideMark/>
          </w:tcPr>
          <w:p w14:paraId="39E9F7A4"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Tolerance</w:t>
            </w:r>
          </w:p>
        </w:tc>
        <w:tc>
          <w:tcPr>
            <w:tcW w:w="0" w:type="auto"/>
            <w:tcBorders>
              <w:top w:val="nil"/>
              <w:left w:val="nil"/>
              <w:bottom w:val="single" w:sz="8" w:space="0" w:color="auto"/>
              <w:right w:val="nil"/>
            </w:tcBorders>
            <w:shd w:val="clear" w:color="000000" w:fill="FFFFFF"/>
            <w:vAlign w:val="center"/>
            <w:hideMark/>
          </w:tcPr>
          <w:p w14:paraId="5FCE190E" w14:textId="77777777" w:rsidR="00C254C7" w:rsidRPr="007F7628" w:rsidRDefault="00C254C7" w:rsidP="00C254C7">
            <w:pPr>
              <w:spacing w:after="0"/>
              <w:jc w:val="center"/>
              <w:rPr>
                <w:rFonts w:ascii="Times" w:eastAsia="Times New Roman" w:hAnsi="Times" w:cs="Times New Roman"/>
                <w:color w:val="000000"/>
              </w:rPr>
            </w:pPr>
            <w:r w:rsidRPr="007F7628">
              <w:rPr>
                <w:rFonts w:ascii="Times" w:eastAsia="Times New Roman" w:hAnsi="Times" w:cs="Times New Roman"/>
                <w:color w:val="000000"/>
              </w:rPr>
              <w:t>VIF</w:t>
            </w:r>
          </w:p>
        </w:tc>
      </w:tr>
      <w:tr w:rsidR="00C254C7" w:rsidRPr="007F7628" w14:paraId="45F9EFE9" w14:textId="77777777" w:rsidTr="00C254C7">
        <w:trPr>
          <w:trHeight w:val="320"/>
        </w:trPr>
        <w:tc>
          <w:tcPr>
            <w:tcW w:w="0" w:type="auto"/>
            <w:tcBorders>
              <w:top w:val="nil"/>
              <w:left w:val="nil"/>
              <w:bottom w:val="nil"/>
              <w:right w:val="nil"/>
            </w:tcBorders>
            <w:shd w:val="clear" w:color="auto" w:fill="auto"/>
            <w:vAlign w:val="bottom"/>
            <w:hideMark/>
          </w:tcPr>
          <w:p w14:paraId="32FB7C4D" w14:textId="77777777" w:rsidR="00C254C7" w:rsidRPr="007F7628" w:rsidRDefault="00C254C7" w:rsidP="00C254C7">
            <w:pPr>
              <w:spacing w:after="0"/>
              <w:rPr>
                <w:rFonts w:ascii="Times" w:eastAsia="Times New Roman" w:hAnsi="Times" w:cs="Times New Roman"/>
                <w:color w:val="000000"/>
              </w:rPr>
            </w:pPr>
          </w:p>
        </w:tc>
        <w:tc>
          <w:tcPr>
            <w:tcW w:w="0" w:type="auto"/>
            <w:gridSpan w:val="7"/>
            <w:tcBorders>
              <w:top w:val="single" w:sz="8" w:space="0" w:color="auto"/>
              <w:left w:val="nil"/>
              <w:bottom w:val="single" w:sz="8" w:space="0" w:color="auto"/>
              <w:right w:val="nil"/>
            </w:tcBorders>
            <w:shd w:val="clear" w:color="000000" w:fill="FFFFFF"/>
            <w:vAlign w:val="center"/>
            <w:hideMark/>
          </w:tcPr>
          <w:p w14:paraId="74DC641F"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CGSE Attendance</w:t>
            </w:r>
          </w:p>
        </w:tc>
      </w:tr>
      <w:tr w:rsidR="00C254C7" w:rsidRPr="007F7628" w14:paraId="68A98034" w14:textId="77777777" w:rsidTr="00C254C7">
        <w:trPr>
          <w:trHeight w:val="300"/>
        </w:trPr>
        <w:tc>
          <w:tcPr>
            <w:tcW w:w="0" w:type="auto"/>
            <w:tcBorders>
              <w:top w:val="nil"/>
              <w:left w:val="nil"/>
              <w:bottom w:val="nil"/>
              <w:right w:val="nil"/>
            </w:tcBorders>
            <w:shd w:val="clear" w:color="auto" w:fill="auto"/>
            <w:vAlign w:val="bottom"/>
            <w:hideMark/>
          </w:tcPr>
          <w:p w14:paraId="20759C6E"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Respect</w:t>
            </w:r>
          </w:p>
        </w:tc>
        <w:tc>
          <w:tcPr>
            <w:tcW w:w="0" w:type="auto"/>
            <w:tcBorders>
              <w:top w:val="nil"/>
              <w:left w:val="nil"/>
              <w:bottom w:val="nil"/>
              <w:right w:val="nil"/>
            </w:tcBorders>
            <w:shd w:val="clear" w:color="auto" w:fill="auto"/>
            <w:noWrap/>
            <w:vAlign w:val="bottom"/>
            <w:hideMark/>
          </w:tcPr>
          <w:p w14:paraId="5AFEF92F"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0.493</w:t>
            </w:r>
          </w:p>
        </w:tc>
        <w:tc>
          <w:tcPr>
            <w:tcW w:w="0" w:type="auto"/>
            <w:tcBorders>
              <w:top w:val="nil"/>
              <w:left w:val="nil"/>
              <w:bottom w:val="nil"/>
              <w:right w:val="nil"/>
            </w:tcBorders>
            <w:shd w:val="clear" w:color="auto" w:fill="auto"/>
            <w:noWrap/>
            <w:vAlign w:val="bottom"/>
            <w:hideMark/>
          </w:tcPr>
          <w:p w14:paraId="02AA5605"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0.157</w:t>
            </w:r>
          </w:p>
        </w:tc>
        <w:tc>
          <w:tcPr>
            <w:tcW w:w="0" w:type="auto"/>
            <w:tcBorders>
              <w:top w:val="nil"/>
              <w:left w:val="nil"/>
              <w:bottom w:val="nil"/>
              <w:right w:val="nil"/>
            </w:tcBorders>
            <w:shd w:val="clear" w:color="auto" w:fill="auto"/>
            <w:noWrap/>
            <w:vAlign w:val="bottom"/>
            <w:hideMark/>
          </w:tcPr>
          <w:p w14:paraId="5BB2BE67"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0.333</w:t>
            </w:r>
          </w:p>
        </w:tc>
        <w:tc>
          <w:tcPr>
            <w:tcW w:w="0" w:type="auto"/>
            <w:tcBorders>
              <w:top w:val="nil"/>
              <w:left w:val="nil"/>
              <w:bottom w:val="nil"/>
              <w:right w:val="nil"/>
            </w:tcBorders>
            <w:shd w:val="clear" w:color="auto" w:fill="auto"/>
            <w:noWrap/>
            <w:vAlign w:val="bottom"/>
            <w:hideMark/>
          </w:tcPr>
          <w:p w14:paraId="733F6549"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3.144</w:t>
            </w:r>
          </w:p>
        </w:tc>
        <w:tc>
          <w:tcPr>
            <w:tcW w:w="0" w:type="auto"/>
            <w:tcBorders>
              <w:top w:val="nil"/>
              <w:left w:val="nil"/>
              <w:bottom w:val="nil"/>
              <w:right w:val="nil"/>
            </w:tcBorders>
            <w:shd w:val="clear" w:color="auto" w:fill="auto"/>
            <w:noWrap/>
            <w:vAlign w:val="bottom"/>
            <w:hideMark/>
          </w:tcPr>
          <w:p w14:paraId="621D99A1"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0.002</w:t>
            </w:r>
          </w:p>
        </w:tc>
        <w:tc>
          <w:tcPr>
            <w:tcW w:w="0" w:type="auto"/>
            <w:tcBorders>
              <w:top w:val="nil"/>
              <w:left w:val="nil"/>
              <w:bottom w:val="nil"/>
              <w:right w:val="nil"/>
            </w:tcBorders>
            <w:shd w:val="clear" w:color="auto" w:fill="auto"/>
            <w:noWrap/>
            <w:vAlign w:val="bottom"/>
            <w:hideMark/>
          </w:tcPr>
          <w:p w14:paraId="249B95EC"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0.818</w:t>
            </w:r>
          </w:p>
        </w:tc>
        <w:tc>
          <w:tcPr>
            <w:tcW w:w="0" w:type="auto"/>
            <w:tcBorders>
              <w:top w:val="nil"/>
              <w:left w:val="nil"/>
              <w:bottom w:val="nil"/>
              <w:right w:val="nil"/>
            </w:tcBorders>
            <w:shd w:val="clear" w:color="auto" w:fill="auto"/>
            <w:noWrap/>
            <w:vAlign w:val="bottom"/>
            <w:hideMark/>
          </w:tcPr>
          <w:p w14:paraId="7FD34FC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1.223</w:t>
            </w:r>
          </w:p>
        </w:tc>
      </w:tr>
      <w:tr w:rsidR="00C254C7" w:rsidRPr="007F7628" w14:paraId="41936036" w14:textId="77777777" w:rsidTr="00C254C7">
        <w:trPr>
          <w:trHeight w:val="500"/>
        </w:trPr>
        <w:tc>
          <w:tcPr>
            <w:tcW w:w="0" w:type="auto"/>
            <w:tcBorders>
              <w:top w:val="nil"/>
              <w:left w:val="nil"/>
              <w:bottom w:val="nil"/>
              <w:right w:val="nil"/>
            </w:tcBorders>
            <w:shd w:val="clear" w:color="auto" w:fill="auto"/>
            <w:vAlign w:val="bottom"/>
            <w:hideMark/>
          </w:tcPr>
          <w:p w14:paraId="49A83A29"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Traditional Gender Norms</w:t>
            </w:r>
          </w:p>
        </w:tc>
        <w:tc>
          <w:tcPr>
            <w:tcW w:w="0" w:type="auto"/>
            <w:tcBorders>
              <w:top w:val="nil"/>
              <w:left w:val="nil"/>
              <w:bottom w:val="nil"/>
              <w:right w:val="nil"/>
            </w:tcBorders>
            <w:shd w:val="clear" w:color="auto" w:fill="auto"/>
            <w:noWrap/>
            <w:vAlign w:val="bottom"/>
            <w:hideMark/>
          </w:tcPr>
          <w:p w14:paraId="55CC069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-0.329</w:t>
            </w:r>
          </w:p>
        </w:tc>
        <w:tc>
          <w:tcPr>
            <w:tcW w:w="0" w:type="auto"/>
            <w:tcBorders>
              <w:top w:val="nil"/>
              <w:left w:val="nil"/>
              <w:bottom w:val="nil"/>
              <w:right w:val="nil"/>
            </w:tcBorders>
            <w:shd w:val="clear" w:color="auto" w:fill="auto"/>
            <w:noWrap/>
            <w:vAlign w:val="bottom"/>
            <w:hideMark/>
          </w:tcPr>
          <w:p w14:paraId="0F26BF6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0.146</w:t>
            </w:r>
          </w:p>
        </w:tc>
        <w:tc>
          <w:tcPr>
            <w:tcW w:w="0" w:type="auto"/>
            <w:tcBorders>
              <w:top w:val="nil"/>
              <w:left w:val="nil"/>
              <w:bottom w:val="nil"/>
              <w:right w:val="nil"/>
            </w:tcBorders>
            <w:shd w:val="clear" w:color="auto" w:fill="auto"/>
            <w:noWrap/>
            <w:vAlign w:val="bottom"/>
            <w:hideMark/>
          </w:tcPr>
          <w:p w14:paraId="5C8AA53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-0.239</w:t>
            </w:r>
          </w:p>
        </w:tc>
        <w:tc>
          <w:tcPr>
            <w:tcW w:w="0" w:type="auto"/>
            <w:tcBorders>
              <w:top w:val="nil"/>
              <w:left w:val="nil"/>
              <w:bottom w:val="nil"/>
              <w:right w:val="nil"/>
            </w:tcBorders>
            <w:shd w:val="clear" w:color="auto" w:fill="auto"/>
            <w:noWrap/>
            <w:vAlign w:val="bottom"/>
            <w:hideMark/>
          </w:tcPr>
          <w:p w14:paraId="4DF223E6"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-2.251</w:t>
            </w:r>
          </w:p>
        </w:tc>
        <w:tc>
          <w:tcPr>
            <w:tcW w:w="0" w:type="auto"/>
            <w:tcBorders>
              <w:top w:val="nil"/>
              <w:left w:val="nil"/>
              <w:bottom w:val="nil"/>
              <w:right w:val="nil"/>
            </w:tcBorders>
            <w:shd w:val="clear" w:color="auto" w:fill="auto"/>
            <w:noWrap/>
            <w:vAlign w:val="bottom"/>
            <w:hideMark/>
          </w:tcPr>
          <w:p w14:paraId="5D58095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0.027</w:t>
            </w:r>
          </w:p>
        </w:tc>
        <w:tc>
          <w:tcPr>
            <w:tcW w:w="0" w:type="auto"/>
            <w:tcBorders>
              <w:top w:val="nil"/>
              <w:left w:val="nil"/>
              <w:bottom w:val="nil"/>
              <w:right w:val="nil"/>
            </w:tcBorders>
            <w:shd w:val="clear" w:color="auto" w:fill="auto"/>
            <w:noWrap/>
            <w:vAlign w:val="bottom"/>
            <w:hideMark/>
          </w:tcPr>
          <w:p w14:paraId="156C3AAF"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0.818</w:t>
            </w:r>
          </w:p>
        </w:tc>
        <w:tc>
          <w:tcPr>
            <w:tcW w:w="0" w:type="auto"/>
            <w:tcBorders>
              <w:top w:val="nil"/>
              <w:left w:val="nil"/>
              <w:bottom w:val="nil"/>
              <w:right w:val="nil"/>
            </w:tcBorders>
            <w:shd w:val="clear" w:color="auto" w:fill="auto"/>
            <w:noWrap/>
            <w:vAlign w:val="bottom"/>
            <w:hideMark/>
          </w:tcPr>
          <w:p w14:paraId="741415C0"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1.223</w:t>
            </w:r>
          </w:p>
        </w:tc>
      </w:tr>
      <w:tr w:rsidR="00C254C7" w:rsidRPr="007F7628" w14:paraId="570B1602" w14:textId="77777777" w:rsidTr="00C254C7">
        <w:trPr>
          <w:trHeight w:val="320"/>
        </w:trPr>
        <w:tc>
          <w:tcPr>
            <w:tcW w:w="0" w:type="auto"/>
            <w:tcBorders>
              <w:top w:val="nil"/>
              <w:left w:val="nil"/>
              <w:bottom w:val="nil"/>
              <w:right w:val="nil"/>
            </w:tcBorders>
            <w:shd w:val="clear" w:color="auto" w:fill="auto"/>
            <w:vAlign w:val="bottom"/>
            <w:hideMark/>
          </w:tcPr>
          <w:p w14:paraId="4DDEBC07" w14:textId="77777777" w:rsidR="00C254C7" w:rsidRPr="007F7628" w:rsidRDefault="00C254C7" w:rsidP="00C254C7">
            <w:pPr>
              <w:spacing w:after="0"/>
              <w:rPr>
                <w:rFonts w:ascii="Times" w:eastAsia="Times New Roman" w:hAnsi="Times" w:cs="Times New Roman"/>
                <w:color w:val="000000"/>
              </w:rPr>
            </w:pPr>
          </w:p>
        </w:tc>
        <w:tc>
          <w:tcPr>
            <w:tcW w:w="0" w:type="auto"/>
            <w:gridSpan w:val="7"/>
            <w:tcBorders>
              <w:top w:val="single" w:sz="8" w:space="0" w:color="auto"/>
              <w:left w:val="nil"/>
              <w:bottom w:val="single" w:sz="8" w:space="0" w:color="auto"/>
              <w:right w:val="nil"/>
            </w:tcBorders>
            <w:shd w:val="clear" w:color="000000" w:fill="FFFFFF"/>
            <w:vAlign w:val="center"/>
            <w:hideMark/>
          </w:tcPr>
          <w:p w14:paraId="74E02C29"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CGSE Persistence</w:t>
            </w:r>
          </w:p>
        </w:tc>
      </w:tr>
      <w:tr w:rsidR="00C254C7" w:rsidRPr="007F7628" w14:paraId="7754E530" w14:textId="77777777" w:rsidTr="00C254C7">
        <w:trPr>
          <w:trHeight w:val="300"/>
        </w:trPr>
        <w:tc>
          <w:tcPr>
            <w:tcW w:w="0" w:type="auto"/>
            <w:tcBorders>
              <w:top w:val="nil"/>
              <w:left w:val="nil"/>
              <w:bottom w:val="nil"/>
              <w:right w:val="nil"/>
            </w:tcBorders>
            <w:shd w:val="clear" w:color="auto" w:fill="auto"/>
            <w:vAlign w:val="bottom"/>
            <w:hideMark/>
          </w:tcPr>
          <w:p w14:paraId="5F5820F8"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Respect</w:t>
            </w:r>
          </w:p>
        </w:tc>
        <w:tc>
          <w:tcPr>
            <w:tcW w:w="0" w:type="auto"/>
            <w:tcBorders>
              <w:top w:val="nil"/>
              <w:left w:val="nil"/>
              <w:bottom w:val="nil"/>
              <w:right w:val="nil"/>
            </w:tcBorders>
            <w:shd w:val="clear" w:color="auto" w:fill="auto"/>
            <w:noWrap/>
            <w:vAlign w:val="bottom"/>
            <w:hideMark/>
          </w:tcPr>
          <w:p w14:paraId="52F5A68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0.453</w:t>
            </w:r>
          </w:p>
        </w:tc>
        <w:tc>
          <w:tcPr>
            <w:tcW w:w="0" w:type="auto"/>
            <w:tcBorders>
              <w:top w:val="nil"/>
              <w:left w:val="nil"/>
              <w:bottom w:val="nil"/>
              <w:right w:val="nil"/>
            </w:tcBorders>
            <w:shd w:val="clear" w:color="auto" w:fill="auto"/>
            <w:noWrap/>
            <w:vAlign w:val="bottom"/>
            <w:hideMark/>
          </w:tcPr>
          <w:p w14:paraId="350374F8"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0.204</w:t>
            </w:r>
          </w:p>
        </w:tc>
        <w:tc>
          <w:tcPr>
            <w:tcW w:w="0" w:type="auto"/>
            <w:tcBorders>
              <w:top w:val="nil"/>
              <w:left w:val="nil"/>
              <w:bottom w:val="nil"/>
              <w:right w:val="nil"/>
            </w:tcBorders>
            <w:shd w:val="clear" w:color="auto" w:fill="auto"/>
            <w:noWrap/>
            <w:vAlign w:val="bottom"/>
            <w:hideMark/>
          </w:tcPr>
          <w:p w14:paraId="60AB30B3"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0.244</w:t>
            </w:r>
          </w:p>
        </w:tc>
        <w:tc>
          <w:tcPr>
            <w:tcW w:w="0" w:type="auto"/>
            <w:tcBorders>
              <w:top w:val="nil"/>
              <w:left w:val="nil"/>
              <w:bottom w:val="nil"/>
              <w:right w:val="nil"/>
            </w:tcBorders>
            <w:shd w:val="clear" w:color="auto" w:fill="auto"/>
            <w:noWrap/>
            <w:vAlign w:val="bottom"/>
            <w:hideMark/>
          </w:tcPr>
          <w:p w14:paraId="22781E5E"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2.216</w:t>
            </w:r>
          </w:p>
        </w:tc>
        <w:tc>
          <w:tcPr>
            <w:tcW w:w="0" w:type="auto"/>
            <w:tcBorders>
              <w:top w:val="nil"/>
              <w:left w:val="nil"/>
              <w:bottom w:val="nil"/>
              <w:right w:val="nil"/>
            </w:tcBorders>
            <w:shd w:val="clear" w:color="auto" w:fill="auto"/>
            <w:noWrap/>
            <w:vAlign w:val="bottom"/>
            <w:hideMark/>
          </w:tcPr>
          <w:p w14:paraId="7531BFBB"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0.029</w:t>
            </w:r>
          </w:p>
        </w:tc>
        <w:tc>
          <w:tcPr>
            <w:tcW w:w="0" w:type="auto"/>
            <w:tcBorders>
              <w:top w:val="nil"/>
              <w:left w:val="nil"/>
              <w:bottom w:val="nil"/>
              <w:right w:val="nil"/>
            </w:tcBorders>
            <w:shd w:val="clear" w:color="auto" w:fill="auto"/>
            <w:noWrap/>
            <w:vAlign w:val="bottom"/>
            <w:hideMark/>
          </w:tcPr>
          <w:p w14:paraId="109562FF"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0.818</w:t>
            </w:r>
          </w:p>
        </w:tc>
        <w:tc>
          <w:tcPr>
            <w:tcW w:w="0" w:type="auto"/>
            <w:tcBorders>
              <w:top w:val="nil"/>
              <w:left w:val="nil"/>
              <w:bottom w:val="nil"/>
              <w:right w:val="nil"/>
            </w:tcBorders>
            <w:shd w:val="clear" w:color="auto" w:fill="auto"/>
            <w:noWrap/>
            <w:vAlign w:val="bottom"/>
            <w:hideMark/>
          </w:tcPr>
          <w:p w14:paraId="4E038011"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1.223</w:t>
            </w:r>
          </w:p>
        </w:tc>
      </w:tr>
      <w:tr w:rsidR="00C254C7" w:rsidRPr="007F7628" w14:paraId="53355236" w14:textId="77777777" w:rsidTr="00C254C7">
        <w:trPr>
          <w:trHeight w:val="480"/>
        </w:trPr>
        <w:tc>
          <w:tcPr>
            <w:tcW w:w="0" w:type="auto"/>
            <w:tcBorders>
              <w:top w:val="nil"/>
              <w:left w:val="nil"/>
              <w:bottom w:val="nil"/>
              <w:right w:val="nil"/>
            </w:tcBorders>
            <w:shd w:val="clear" w:color="auto" w:fill="auto"/>
            <w:vAlign w:val="bottom"/>
            <w:hideMark/>
          </w:tcPr>
          <w:p w14:paraId="0EE95A8D" w14:textId="77777777" w:rsidR="00C254C7" w:rsidRPr="007F7628" w:rsidRDefault="00C254C7" w:rsidP="00C254C7">
            <w:pPr>
              <w:spacing w:after="0"/>
              <w:rPr>
                <w:rFonts w:ascii="Times" w:eastAsia="Times New Roman" w:hAnsi="Times" w:cs="Times New Roman"/>
                <w:color w:val="000000"/>
              </w:rPr>
            </w:pPr>
            <w:r w:rsidRPr="007F7628">
              <w:rPr>
                <w:rFonts w:ascii="Times" w:eastAsia="Times New Roman" w:hAnsi="Times" w:cs="Times New Roman"/>
                <w:color w:val="000000"/>
              </w:rPr>
              <w:t>Traditional Gender Norms</w:t>
            </w:r>
          </w:p>
        </w:tc>
        <w:tc>
          <w:tcPr>
            <w:tcW w:w="0" w:type="auto"/>
            <w:tcBorders>
              <w:top w:val="nil"/>
              <w:left w:val="nil"/>
              <w:bottom w:val="nil"/>
              <w:right w:val="nil"/>
            </w:tcBorders>
            <w:shd w:val="clear" w:color="auto" w:fill="auto"/>
            <w:noWrap/>
            <w:vAlign w:val="bottom"/>
            <w:hideMark/>
          </w:tcPr>
          <w:p w14:paraId="29438D4B"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-0.355</w:t>
            </w:r>
          </w:p>
        </w:tc>
        <w:tc>
          <w:tcPr>
            <w:tcW w:w="0" w:type="auto"/>
            <w:tcBorders>
              <w:top w:val="nil"/>
              <w:left w:val="nil"/>
              <w:bottom w:val="nil"/>
              <w:right w:val="nil"/>
            </w:tcBorders>
            <w:shd w:val="clear" w:color="auto" w:fill="auto"/>
            <w:noWrap/>
            <w:vAlign w:val="bottom"/>
            <w:hideMark/>
          </w:tcPr>
          <w:p w14:paraId="1F904752"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0.191</w:t>
            </w:r>
          </w:p>
        </w:tc>
        <w:tc>
          <w:tcPr>
            <w:tcW w:w="0" w:type="auto"/>
            <w:tcBorders>
              <w:top w:val="nil"/>
              <w:left w:val="nil"/>
              <w:bottom w:val="nil"/>
              <w:right w:val="nil"/>
            </w:tcBorders>
            <w:shd w:val="clear" w:color="auto" w:fill="auto"/>
            <w:noWrap/>
            <w:vAlign w:val="bottom"/>
            <w:hideMark/>
          </w:tcPr>
          <w:p w14:paraId="7D0CDCCB"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-0.205</w:t>
            </w:r>
          </w:p>
        </w:tc>
        <w:tc>
          <w:tcPr>
            <w:tcW w:w="0" w:type="auto"/>
            <w:tcBorders>
              <w:top w:val="nil"/>
              <w:left w:val="nil"/>
              <w:bottom w:val="nil"/>
              <w:right w:val="nil"/>
            </w:tcBorders>
            <w:shd w:val="clear" w:color="auto" w:fill="auto"/>
            <w:noWrap/>
            <w:vAlign w:val="bottom"/>
            <w:hideMark/>
          </w:tcPr>
          <w:p w14:paraId="717F46F0"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-1.863</w:t>
            </w:r>
          </w:p>
        </w:tc>
        <w:tc>
          <w:tcPr>
            <w:tcW w:w="0" w:type="auto"/>
            <w:tcBorders>
              <w:top w:val="nil"/>
              <w:left w:val="nil"/>
              <w:bottom w:val="nil"/>
              <w:right w:val="nil"/>
            </w:tcBorders>
            <w:shd w:val="clear" w:color="auto" w:fill="auto"/>
            <w:noWrap/>
            <w:vAlign w:val="bottom"/>
            <w:hideMark/>
          </w:tcPr>
          <w:p w14:paraId="3AD1544F"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0.065</w:t>
            </w:r>
          </w:p>
        </w:tc>
        <w:tc>
          <w:tcPr>
            <w:tcW w:w="0" w:type="auto"/>
            <w:tcBorders>
              <w:top w:val="nil"/>
              <w:left w:val="nil"/>
              <w:bottom w:val="nil"/>
              <w:right w:val="nil"/>
            </w:tcBorders>
            <w:shd w:val="clear" w:color="auto" w:fill="auto"/>
            <w:noWrap/>
            <w:vAlign w:val="bottom"/>
            <w:hideMark/>
          </w:tcPr>
          <w:p w14:paraId="0B9C1C91"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0.818</w:t>
            </w:r>
          </w:p>
        </w:tc>
        <w:tc>
          <w:tcPr>
            <w:tcW w:w="0" w:type="auto"/>
            <w:tcBorders>
              <w:top w:val="nil"/>
              <w:left w:val="nil"/>
              <w:bottom w:val="nil"/>
              <w:right w:val="nil"/>
            </w:tcBorders>
            <w:shd w:val="clear" w:color="auto" w:fill="auto"/>
            <w:noWrap/>
            <w:vAlign w:val="bottom"/>
            <w:hideMark/>
          </w:tcPr>
          <w:p w14:paraId="7F008D2F" w14:textId="77777777" w:rsidR="00C254C7" w:rsidRPr="007F7628" w:rsidRDefault="00C254C7" w:rsidP="00C254C7">
            <w:pPr>
              <w:spacing w:after="0"/>
              <w:jc w:val="right"/>
              <w:rPr>
                <w:rFonts w:ascii="Times" w:eastAsia="Times New Roman" w:hAnsi="Times" w:cs="Times New Roman"/>
                <w:color w:val="000000"/>
              </w:rPr>
            </w:pPr>
            <w:r w:rsidRPr="007F7628">
              <w:rPr>
                <w:rFonts w:ascii="Times" w:eastAsia="Times New Roman" w:hAnsi="Times" w:cs="Times New Roman"/>
                <w:color w:val="000000"/>
              </w:rPr>
              <w:t>1.223</w:t>
            </w:r>
          </w:p>
        </w:tc>
      </w:tr>
    </w:tbl>
    <w:p w14:paraId="6D0C56B2" w14:textId="77777777" w:rsidR="00106111" w:rsidRPr="007F7628" w:rsidRDefault="00106111" w:rsidP="00280C0A">
      <w:pPr>
        <w:pStyle w:val="Heading1"/>
      </w:pPr>
      <w:bookmarkStart w:id="44" w:name="_Toc285715564"/>
    </w:p>
    <w:p w14:paraId="25D26893" w14:textId="77777777" w:rsidR="00360FF1" w:rsidRPr="007F7628" w:rsidRDefault="00360FF1" w:rsidP="00280C0A">
      <w:pPr>
        <w:pStyle w:val="Heading1"/>
      </w:pPr>
      <w:r w:rsidRPr="007F7628">
        <w:t>Discussion</w:t>
      </w:r>
      <w:bookmarkEnd w:id="44"/>
    </w:p>
    <w:p w14:paraId="1402A294" w14:textId="77777777" w:rsidR="00360FF1" w:rsidRPr="007F7628" w:rsidRDefault="00360FF1" w:rsidP="00360FF1">
      <w:pPr>
        <w:spacing w:after="0" w:line="480" w:lineRule="auto"/>
        <w:rPr>
          <w:rFonts w:ascii="Times" w:hAnsi="Times" w:cs="Times New Roman"/>
          <w:sz w:val="24"/>
          <w:szCs w:val="24"/>
        </w:rPr>
      </w:pPr>
      <w:r w:rsidRPr="007F7628">
        <w:rPr>
          <w:rFonts w:ascii="Times" w:hAnsi="Times" w:cs="Times New Roman"/>
          <w:sz w:val="24"/>
          <w:szCs w:val="24"/>
        </w:rPr>
        <w:tab/>
        <w:t>The purpose of the current study was to explore how the constructs of relatively fixed variables (parental educational attainment and SES)</w:t>
      </w:r>
      <w:r w:rsidR="0088304D" w:rsidRPr="007F7628">
        <w:rPr>
          <w:rFonts w:ascii="Times" w:hAnsi="Times" w:cs="Times New Roman"/>
          <w:sz w:val="24"/>
          <w:szCs w:val="24"/>
        </w:rPr>
        <w:t>, as well as familial and cultural values</w:t>
      </w:r>
      <w:r w:rsidRPr="007F7628">
        <w:rPr>
          <w:rFonts w:ascii="Times" w:hAnsi="Times" w:cs="Times New Roman"/>
          <w:sz w:val="24"/>
          <w:szCs w:val="24"/>
        </w:rPr>
        <w:t xml:space="preserve"> impact academic </w:t>
      </w:r>
      <w:r w:rsidR="0088304D" w:rsidRPr="007F7628">
        <w:rPr>
          <w:rFonts w:ascii="Times" w:hAnsi="Times" w:cs="Times New Roman"/>
          <w:sz w:val="24"/>
          <w:szCs w:val="24"/>
        </w:rPr>
        <w:t xml:space="preserve">success and </w:t>
      </w:r>
      <w:r w:rsidRPr="007F7628">
        <w:rPr>
          <w:rFonts w:ascii="Times" w:hAnsi="Times" w:cs="Times New Roman"/>
          <w:sz w:val="24"/>
          <w:szCs w:val="24"/>
        </w:rPr>
        <w:t xml:space="preserve">college-going beliefs. Previous research has been more focused on the direct interaction between constructs. </w:t>
      </w:r>
      <w:r w:rsidR="008640EB" w:rsidRPr="007F7628">
        <w:rPr>
          <w:rFonts w:ascii="Times" w:hAnsi="Times" w:cs="Times New Roman"/>
          <w:sz w:val="24"/>
          <w:szCs w:val="24"/>
        </w:rPr>
        <w:t>To deepen our understanding of these interactions</w:t>
      </w:r>
      <w:r w:rsidRPr="007F7628">
        <w:rPr>
          <w:rFonts w:ascii="Times" w:hAnsi="Times" w:cs="Times New Roman"/>
          <w:sz w:val="24"/>
          <w:szCs w:val="24"/>
        </w:rPr>
        <w:t xml:space="preserve">, students’ levels of acculturation as well as levels of intrinsic motivation were </w:t>
      </w:r>
      <w:r w:rsidR="00A3706D" w:rsidRPr="007F7628">
        <w:rPr>
          <w:rFonts w:ascii="Times" w:hAnsi="Times" w:cs="Times New Roman"/>
          <w:sz w:val="24"/>
          <w:szCs w:val="24"/>
        </w:rPr>
        <w:t>examined</w:t>
      </w:r>
      <w:r w:rsidR="008017C2" w:rsidRPr="007F7628">
        <w:rPr>
          <w:rFonts w:ascii="Times" w:hAnsi="Times" w:cs="Times New Roman"/>
          <w:sz w:val="24"/>
          <w:szCs w:val="24"/>
        </w:rPr>
        <w:t>. Ecological S</w:t>
      </w:r>
      <w:r w:rsidRPr="007F7628">
        <w:rPr>
          <w:rFonts w:ascii="Times" w:hAnsi="Times" w:cs="Times New Roman"/>
          <w:sz w:val="24"/>
          <w:szCs w:val="24"/>
        </w:rPr>
        <w:t>y</w:t>
      </w:r>
      <w:r w:rsidR="008017C2" w:rsidRPr="007F7628">
        <w:rPr>
          <w:rFonts w:ascii="Times" w:hAnsi="Times" w:cs="Times New Roman"/>
          <w:sz w:val="24"/>
          <w:szCs w:val="24"/>
        </w:rPr>
        <w:t>stems T</w:t>
      </w:r>
      <w:r w:rsidRPr="007F7628">
        <w:rPr>
          <w:rFonts w:ascii="Times" w:hAnsi="Times" w:cs="Times New Roman"/>
          <w:sz w:val="24"/>
          <w:szCs w:val="24"/>
        </w:rPr>
        <w:t xml:space="preserve">heory was used to ground the connections between the constructs of interest by demonstrating how influences within and across systems play out. </w:t>
      </w:r>
      <w:r w:rsidR="005A7598" w:rsidRPr="007F7628">
        <w:rPr>
          <w:rFonts w:ascii="Times" w:hAnsi="Times" w:cs="Times New Roman"/>
          <w:sz w:val="24"/>
          <w:szCs w:val="24"/>
        </w:rPr>
        <w:t xml:space="preserve">The primary goal of this project was to provide </w:t>
      </w:r>
      <w:r w:rsidR="00804617" w:rsidRPr="007F7628">
        <w:rPr>
          <w:rFonts w:ascii="Times" w:hAnsi="Times" w:cs="Times New Roman"/>
          <w:sz w:val="24"/>
          <w:szCs w:val="24"/>
        </w:rPr>
        <w:t>school</w:t>
      </w:r>
      <w:r w:rsidR="005A7598" w:rsidRPr="007F7628">
        <w:rPr>
          <w:rFonts w:ascii="Times" w:hAnsi="Times" w:cs="Times New Roman"/>
          <w:sz w:val="24"/>
          <w:szCs w:val="24"/>
        </w:rPr>
        <w:t xml:space="preserve"> systems serving Hispanic-American students a deeper understanding of ways to better include cultural and fa</w:t>
      </w:r>
      <w:r w:rsidR="008017C2" w:rsidRPr="007F7628">
        <w:rPr>
          <w:rFonts w:ascii="Times" w:hAnsi="Times" w:cs="Times New Roman"/>
          <w:sz w:val="24"/>
          <w:szCs w:val="24"/>
        </w:rPr>
        <w:t>milial factors to improve short-term and long-</w:t>
      </w:r>
      <w:r w:rsidR="005A7598" w:rsidRPr="007F7628">
        <w:rPr>
          <w:rFonts w:ascii="Times" w:hAnsi="Times" w:cs="Times New Roman"/>
          <w:sz w:val="24"/>
          <w:szCs w:val="24"/>
        </w:rPr>
        <w:t>term academic success.</w:t>
      </w:r>
    </w:p>
    <w:p w14:paraId="4423C3B5" w14:textId="77777777" w:rsidR="00360FF1" w:rsidRPr="007F7628" w:rsidRDefault="009E545E" w:rsidP="00040EF4">
      <w:pPr>
        <w:pStyle w:val="Heading2"/>
      </w:pPr>
      <w:bookmarkStart w:id="45" w:name="_Toc285715565"/>
      <w:r w:rsidRPr="007F7628">
        <w:t>Hypothesis One</w:t>
      </w:r>
      <w:bookmarkEnd w:id="45"/>
    </w:p>
    <w:p w14:paraId="2B17DC95" w14:textId="77777777" w:rsidR="0062501A" w:rsidRPr="007F7628" w:rsidRDefault="009E545E" w:rsidP="00360FF1">
      <w:pPr>
        <w:pStyle w:val="EndNoteBibliographyTitle"/>
        <w:spacing w:line="480" w:lineRule="auto"/>
        <w:jc w:val="left"/>
        <w:rPr>
          <w:szCs w:val="24"/>
        </w:rPr>
      </w:pPr>
      <w:r w:rsidRPr="007F7628">
        <w:rPr>
          <w:b/>
          <w:szCs w:val="24"/>
        </w:rPr>
        <w:tab/>
      </w:r>
      <w:r w:rsidRPr="007F7628">
        <w:rPr>
          <w:szCs w:val="24"/>
        </w:rPr>
        <w:t xml:space="preserve">As previously noted, familism obligation, support and referent were not significantly correlated with either GPA or ACT scores. It was felt that this nonsignificant interaction could have been partially accounted for by the lack of </w:t>
      </w:r>
      <w:r w:rsidRPr="007F7628">
        <w:rPr>
          <w:szCs w:val="24"/>
        </w:rPr>
        <w:lastRenderedPageBreak/>
        <w:t xml:space="preserve">variability </w:t>
      </w:r>
      <w:r w:rsidR="00B23D38" w:rsidRPr="007F7628">
        <w:rPr>
          <w:szCs w:val="24"/>
        </w:rPr>
        <w:t>in the</w:t>
      </w:r>
      <w:r w:rsidRPr="007F7628">
        <w:rPr>
          <w:szCs w:val="24"/>
        </w:rPr>
        <w:t xml:space="preserve"> dependent variables. </w:t>
      </w:r>
      <w:r w:rsidR="00B23D38" w:rsidRPr="007F7628">
        <w:rPr>
          <w:szCs w:val="24"/>
        </w:rPr>
        <w:t xml:space="preserve">This line of thinking is partially supported by the finding that familism referent was found to be significantly correlated with class rank, which contained more variability. </w:t>
      </w:r>
      <w:r w:rsidR="007B0212" w:rsidRPr="007F7628">
        <w:rPr>
          <w:szCs w:val="24"/>
        </w:rPr>
        <w:t xml:space="preserve">Another potential contributing factor was that the familial values were not tailored towards academic related matters in any way. </w:t>
      </w:r>
      <w:r w:rsidR="00432B08" w:rsidRPr="007F7628">
        <w:rPr>
          <w:szCs w:val="24"/>
        </w:rPr>
        <w:t>For instance</w:t>
      </w:r>
      <w:r w:rsidR="001F520A" w:rsidRPr="007F7628">
        <w:rPr>
          <w:szCs w:val="24"/>
        </w:rPr>
        <w:t xml:space="preserve"> familism support questions pertained to </w:t>
      </w:r>
      <w:r w:rsidR="0037340F" w:rsidRPr="007F7628">
        <w:rPr>
          <w:szCs w:val="24"/>
        </w:rPr>
        <w:t xml:space="preserve">general support of the family, close relations with extended family and the expression of love and affection rather than the family supporting the student in a specific domain such as academics. </w:t>
      </w:r>
      <w:r w:rsidR="0062501A" w:rsidRPr="007F7628">
        <w:rPr>
          <w:szCs w:val="24"/>
        </w:rPr>
        <w:t>It was also found that a</w:t>
      </w:r>
      <w:r w:rsidR="00A87951" w:rsidRPr="007F7628">
        <w:rPr>
          <w:szCs w:val="24"/>
        </w:rPr>
        <w:t xml:space="preserve"> sizeable portion of students were unaware of or chose not to report their GPA, ACT scores and class rank. </w:t>
      </w:r>
      <w:r w:rsidR="00232366" w:rsidRPr="007F7628">
        <w:rPr>
          <w:szCs w:val="24"/>
        </w:rPr>
        <w:t xml:space="preserve">While it is difficult to determine what was most likely contributing </w:t>
      </w:r>
      <w:r w:rsidR="009329E5" w:rsidRPr="007F7628">
        <w:rPr>
          <w:szCs w:val="24"/>
        </w:rPr>
        <w:t xml:space="preserve">factor </w:t>
      </w:r>
      <w:r w:rsidR="00232366" w:rsidRPr="007F7628">
        <w:rPr>
          <w:szCs w:val="24"/>
        </w:rPr>
        <w:t xml:space="preserve">to this lack of self-report, it could have partially been related to students being less involved in the tracking of academic standing. </w:t>
      </w:r>
      <w:r w:rsidR="004A2A18" w:rsidRPr="007F7628">
        <w:rPr>
          <w:szCs w:val="24"/>
        </w:rPr>
        <w:t xml:space="preserve">Taking a step back from the current study we are reminded that Hispanic-American students obtain high school diplomas at a rate 30% less than their Caucasian cohort. </w:t>
      </w:r>
    </w:p>
    <w:p w14:paraId="4D761433" w14:textId="77777777" w:rsidR="00490268" w:rsidRPr="007F7628" w:rsidRDefault="00490268" w:rsidP="00575814">
      <w:pPr>
        <w:pStyle w:val="EndNoteBibliographyTitle"/>
        <w:spacing w:line="480" w:lineRule="auto"/>
        <w:jc w:val="left"/>
        <w:rPr>
          <w:szCs w:val="24"/>
        </w:rPr>
      </w:pPr>
      <w:r w:rsidRPr="007F7628">
        <w:rPr>
          <w:szCs w:val="24"/>
        </w:rPr>
        <w:tab/>
        <w:t xml:space="preserve">When interpreting how familism values impact college-going beliefs it is important to conceptualize the </w:t>
      </w:r>
      <w:r w:rsidR="001F7005" w:rsidRPr="007F7628">
        <w:rPr>
          <w:szCs w:val="24"/>
        </w:rPr>
        <w:t xml:space="preserve">individual </w:t>
      </w:r>
      <w:r w:rsidRPr="007F7628">
        <w:rPr>
          <w:szCs w:val="24"/>
        </w:rPr>
        <w:t>factors from a systems approach.</w:t>
      </w:r>
      <w:r w:rsidR="001F7005" w:rsidRPr="007F7628">
        <w:rPr>
          <w:szCs w:val="24"/>
        </w:rPr>
        <w:t xml:space="preserve"> </w:t>
      </w:r>
      <w:r w:rsidR="009D3BFB" w:rsidRPr="007F7628">
        <w:rPr>
          <w:szCs w:val="24"/>
        </w:rPr>
        <w:t xml:space="preserve">Referring back to the idea that many of these students are likely attending school for themselves as well as their family, it is understandable why familism obligation was the only value that was significantly correlated with </w:t>
      </w:r>
      <w:r w:rsidR="00275639" w:rsidRPr="007F7628">
        <w:rPr>
          <w:szCs w:val="24"/>
        </w:rPr>
        <w:t>self-efficacious beliefs about attending college</w:t>
      </w:r>
      <w:r w:rsidR="009D3BFB" w:rsidRPr="007F7628">
        <w:rPr>
          <w:szCs w:val="24"/>
        </w:rPr>
        <w:t xml:space="preserve">. </w:t>
      </w:r>
      <w:r w:rsidR="00275639" w:rsidRPr="007F7628">
        <w:rPr>
          <w:szCs w:val="24"/>
        </w:rPr>
        <w:t xml:space="preserve">While familism obligation remained positively and significantly correlated with beliefs about persisting in college through graduation, familism referent was significantly and negatively correlated. </w:t>
      </w:r>
      <w:r w:rsidR="007D3456" w:rsidRPr="007F7628">
        <w:rPr>
          <w:szCs w:val="24"/>
        </w:rPr>
        <w:t xml:space="preserve">Referring back to how familism referent was measured (i.e., children doing things to make their parents happy and the child should think about the family when making important decisions) it is clearer why this negative correlation was </w:t>
      </w:r>
      <w:r w:rsidR="007D3456" w:rsidRPr="007F7628">
        <w:rPr>
          <w:szCs w:val="24"/>
        </w:rPr>
        <w:lastRenderedPageBreak/>
        <w:t xml:space="preserve">found. </w:t>
      </w:r>
      <w:r w:rsidR="00EA4CB0" w:rsidRPr="007F7628">
        <w:rPr>
          <w:szCs w:val="24"/>
        </w:rPr>
        <w:t xml:space="preserve">Due to the limitation of the current study not obtaining information from the participant’s parents, it is difficult to understand if the student pursuing a college degree is in line with the values within the family. </w:t>
      </w:r>
      <w:r w:rsidR="003755D4" w:rsidRPr="007F7628">
        <w:rPr>
          <w:szCs w:val="24"/>
        </w:rPr>
        <w:t xml:space="preserve">Since the systems theory proposes that interactions occur bi-directionally, familism obligation supports academic beliefs about starting college whereas the student can </w:t>
      </w:r>
      <w:r w:rsidR="0050412C" w:rsidRPr="007F7628">
        <w:rPr>
          <w:szCs w:val="24"/>
        </w:rPr>
        <w:t xml:space="preserve">experience a pull to include their family in important decisions during the two to four years </w:t>
      </w:r>
      <w:r w:rsidR="00643624" w:rsidRPr="007F7628">
        <w:rPr>
          <w:szCs w:val="24"/>
        </w:rPr>
        <w:t xml:space="preserve">during their time at an institute of higher education. </w:t>
      </w:r>
      <w:r w:rsidR="00E806A5" w:rsidRPr="007F7628">
        <w:rPr>
          <w:szCs w:val="24"/>
        </w:rPr>
        <w:t xml:space="preserve">This ingrained sense of familism referent could make it </w:t>
      </w:r>
      <w:r w:rsidR="003755D4" w:rsidRPr="007F7628">
        <w:rPr>
          <w:szCs w:val="24"/>
        </w:rPr>
        <w:t>more difficult for the student to complete their degree.</w:t>
      </w:r>
      <w:r w:rsidR="003F530C" w:rsidRPr="007F7628">
        <w:rPr>
          <w:szCs w:val="24"/>
        </w:rPr>
        <w:t xml:space="preserve"> For example, a student could be asked to return home to assist their family with financial obligations or with the caretaking of an elderly grandparent. </w:t>
      </w:r>
    </w:p>
    <w:p w14:paraId="45F1BAB9" w14:textId="77777777" w:rsidR="00451F49" w:rsidRPr="007F7628" w:rsidRDefault="00575814" w:rsidP="00575814">
      <w:pPr>
        <w:pStyle w:val="EndNoteBibliographyTitle"/>
        <w:spacing w:line="480" w:lineRule="auto"/>
        <w:jc w:val="left"/>
        <w:rPr>
          <w:szCs w:val="24"/>
        </w:rPr>
      </w:pPr>
      <w:r w:rsidRPr="007F7628">
        <w:rPr>
          <w:szCs w:val="24"/>
        </w:rPr>
        <w:tab/>
        <w:t>The second part of the first hypothesis (H</w:t>
      </w:r>
      <w:r w:rsidRPr="007F7628">
        <w:rPr>
          <w:szCs w:val="24"/>
          <w:vertAlign w:val="superscript"/>
        </w:rPr>
        <w:t>1a</w:t>
      </w:r>
      <w:r w:rsidRPr="007F7628">
        <w:rPr>
          <w:szCs w:val="24"/>
        </w:rPr>
        <w:t xml:space="preserve">) proposed that relative effort towards academics would partially mediate the relationship between familism values, academic success and college-going beliefs. </w:t>
      </w:r>
      <w:r w:rsidR="007D4121" w:rsidRPr="007F7628">
        <w:rPr>
          <w:szCs w:val="24"/>
        </w:rPr>
        <w:t xml:space="preserve">As mentioned in the results section violations of assumptions limited </w:t>
      </w:r>
      <w:r w:rsidR="003E53C7" w:rsidRPr="007F7628">
        <w:rPr>
          <w:szCs w:val="24"/>
        </w:rPr>
        <w:t xml:space="preserve">which mediation analyses could be completed. </w:t>
      </w:r>
      <w:r w:rsidR="00773213" w:rsidRPr="007F7628">
        <w:rPr>
          <w:szCs w:val="24"/>
        </w:rPr>
        <w:t xml:space="preserve">When analyses could be run, results indicated that relative effort did not contribute to the variance between familism obligation and referent on beliefs about persisting through college in a significant way. </w:t>
      </w:r>
      <w:r w:rsidR="00AF65D6" w:rsidRPr="007F7628">
        <w:rPr>
          <w:szCs w:val="24"/>
        </w:rPr>
        <w:t xml:space="preserve">Other than beliefs about persisting through college, relative effort was only found to be significantly correlated with intrinsic motivation. </w:t>
      </w:r>
      <w:r w:rsidR="009D4F0F" w:rsidRPr="007F7628">
        <w:rPr>
          <w:szCs w:val="24"/>
        </w:rPr>
        <w:t xml:space="preserve">Therefore, it is hypothesized that intrinsic motivation is the variable that is more truly serving as a mediator between the familial factors and academic </w:t>
      </w:r>
      <w:r w:rsidR="0011742F" w:rsidRPr="007F7628">
        <w:rPr>
          <w:szCs w:val="24"/>
        </w:rPr>
        <w:t>factors, which</w:t>
      </w:r>
      <w:r w:rsidR="009D4F0F" w:rsidRPr="007F7628">
        <w:rPr>
          <w:szCs w:val="24"/>
        </w:rPr>
        <w:t xml:space="preserve"> will be discussed at a later time. </w:t>
      </w:r>
    </w:p>
    <w:p w14:paraId="65952F02" w14:textId="77777777" w:rsidR="00360FF1" w:rsidRPr="007F7628" w:rsidRDefault="00451F49" w:rsidP="00575814">
      <w:pPr>
        <w:pStyle w:val="EndNoteBibliographyTitle"/>
        <w:spacing w:line="480" w:lineRule="auto"/>
        <w:jc w:val="left"/>
        <w:rPr>
          <w:szCs w:val="24"/>
        </w:rPr>
      </w:pPr>
      <w:r w:rsidRPr="007F7628">
        <w:rPr>
          <w:szCs w:val="24"/>
        </w:rPr>
        <w:tab/>
        <w:t xml:space="preserve">While limited, the findings from the first hypothesis </w:t>
      </w:r>
      <w:r w:rsidR="00B650EB" w:rsidRPr="007F7628">
        <w:rPr>
          <w:szCs w:val="24"/>
        </w:rPr>
        <w:t xml:space="preserve">demonstrate that familial factors can indeed contribute to students’ beliefs about both attending and completing </w:t>
      </w:r>
      <w:r w:rsidR="00B650EB" w:rsidRPr="007F7628">
        <w:rPr>
          <w:szCs w:val="24"/>
        </w:rPr>
        <w:lastRenderedPageBreak/>
        <w:t xml:space="preserve">college. </w:t>
      </w:r>
      <w:r w:rsidR="00400CD4" w:rsidRPr="007F7628">
        <w:rPr>
          <w:szCs w:val="24"/>
        </w:rPr>
        <w:t xml:space="preserve">Unfortunately, many of the regressions being nonsignificant </w:t>
      </w:r>
      <w:r w:rsidR="0011742F" w:rsidRPr="007F7628">
        <w:rPr>
          <w:szCs w:val="24"/>
        </w:rPr>
        <w:t>led to</w:t>
      </w:r>
      <w:r w:rsidR="00400CD4" w:rsidRPr="007F7628">
        <w:rPr>
          <w:szCs w:val="24"/>
        </w:rPr>
        <w:t xml:space="preserve"> limited mediation </w:t>
      </w:r>
      <w:r w:rsidR="00AE6BC1" w:rsidRPr="007F7628">
        <w:rPr>
          <w:szCs w:val="24"/>
        </w:rPr>
        <w:t>tests, which</w:t>
      </w:r>
      <w:r w:rsidR="00400CD4" w:rsidRPr="007F7628">
        <w:rPr>
          <w:szCs w:val="24"/>
        </w:rPr>
        <w:t xml:space="preserve"> were planned to better understand these complex interactions. </w:t>
      </w:r>
      <w:r w:rsidR="006C6E12" w:rsidRPr="007F7628">
        <w:rPr>
          <w:szCs w:val="24"/>
        </w:rPr>
        <w:t xml:space="preserve">Altogether the findings partially support the notion that the family system, with underlying values of </w:t>
      </w:r>
      <w:r w:rsidR="006C6E12" w:rsidRPr="007F7628">
        <w:rPr>
          <w:i/>
          <w:szCs w:val="24"/>
        </w:rPr>
        <w:t xml:space="preserve">educación, </w:t>
      </w:r>
      <w:r w:rsidR="006C6E12" w:rsidRPr="007F7628">
        <w:rPr>
          <w:szCs w:val="24"/>
        </w:rPr>
        <w:t xml:space="preserve">can positively influence </w:t>
      </w:r>
      <w:r w:rsidR="0011742F" w:rsidRPr="007F7628">
        <w:rPr>
          <w:szCs w:val="24"/>
        </w:rPr>
        <w:t xml:space="preserve">the </w:t>
      </w:r>
      <w:r w:rsidR="006C6E12" w:rsidRPr="007F7628">
        <w:rPr>
          <w:szCs w:val="24"/>
        </w:rPr>
        <w:t xml:space="preserve">student when </w:t>
      </w:r>
      <w:r w:rsidR="0011742F" w:rsidRPr="007F7628">
        <w:rPr>
          <w:szCs w:val="24"/>
        </w:rPr>
        <w:t>in</w:t>
      </w:r>
      <w:r w:rsidR="006C6E12" w:rsidRPr="007F7628">
        <w:rPr>
          <w:szCs w:val="24"/>
        </w:rPr>
        <w:t xml:space="preserve"> the system of the school. </w:t>
      </w:r>
    </w:p>
    <w:p w14:paraId="2691FFCE" w14:textId="77777777" w:rsidR="00207E6E" w:rsidRPr="007F7628" w:rsidRDefault="00207E6E" w:rsidP="00280C0A">
      <w:pPr>
        <w:pStyle w:val="Heading2"/>
      </w:pPr>
      <w:bookmarkStart w:id="46" w:name="_Toc285715566"/>
      <w:r w:rsidRPr="007F7628">
        <w:t>Hypothesis Two</w:t>
      </w:r>
      <w:bookmarkEnd w:id="46"/>
    </w:p>
    <w:p w14:paraId="4A0F4592" w14:textId="77777777" w:rsidR="00B36B34" w:rsidRPr="007F7628" w:rsidRDefault="00207E6E" w:rsidP="00575814">
      <w:pPr>
        <w:pStyle w:val="EndNoteBibliographyTitle"/>
        <w:spacing w:line="480" w:lineRule="auto"/>
        <w:jc w:val="left"/>
        <w:rPr>
          <w:szCs w:val="24"/>
        </w:rPr>
      </w:pPr>
      <w:r w:rsidRPr="007F7628">
        <w:rPr>
          <w:szCs w:val="24"/>
        </w:rPr>
        <w:tab/>
        <w:t>The second hypothesis was posed to examine how the relatively fixed factors from the students’ family would impact academic success and college-going beli</w:t>
      </w:r>
      <w:r w:rsidR="00235FC6" w:rsidRPr="007F7628">
        <w:rPr>
          <w:szCs w:val="24"/>
        </w:rPr>
        <w:t>efs.</w:t>
      </w:r>
      <w:r w:rsidR="003F34B4" w:rsidRPr="007F7628">
        <w:rPr>
          <w:szCs w:val="24"/>
        </w:rPr>
        <w:t xml:space="preserve"> </w:t>
      </w:r>
      <w:r w:rsidR="00A8647B" w:rsidRPr="007F7628">
        <w:rPr>
          <w:szCs w:val="24"/>
        </w:rPr>
        <w:t xml:space="preserve">Nonsignificant results were found with the dependent variables of ACT scores, class rank and self-efficacious beliefs about attending college. </w:t>
      </w:r>
      <w:r w:rsidR="00183E60" w:rsidRPr="007F7628">
        <w:rPr>
          <w:szCs w:val="24"/>
        </w:rPr>
        <w:t>One exp</w:t>
      </w:r>
      <w:r w:rsidR="00A05640" w:rsidRPr="007F7628">
        <w:rPr>
          <w:szCs w:val="24"/>
        </w:rPr>
        <w:t xml:space="preserve">lanation for this could be the limited variance among the parents’ educational attainment, especially from the father. </w:t>
      </w:r>
      <w:r w:rsidR="009107DF" w:rsidRPr="007F7628">
        <w:rPr>
          <w:szCs w:val="24"/>
        </w:rPr>
        <w:t xml:space="preserve">The measurement was also a potential source of error due to the item not allowing students to report on parental education below the high school level. </w:t>
      </w:r>
      <w:r w:rsidR="00D44514" w:rsidRPr="007F7628">
        <w:rPr>
          <w:szCs w:val="24"/>
        </w:rPr>
        <w:t xml:space="preserve">Overall measurement difficulties were noted with the variables of ACT scores and class rank due to slightly less than 50% of participants not responding to these items. </w:t>
      </w:r>
      <w:r w:rsidR="00AB551C" w:rsidRPr="007F7628">
        <w:rPr>
          <w:szCs w:val="24"/>
        </w:rPr>
        <w:t xml:space="preserve">Self-reported GPA had a higher rate of response, roughly 80%, and a significant relationship </w:t>
      </w:r>
      <w:r w:rsidR="005B63E6" w:rsidRPr="007F7628">
        <w:rPr>
          <w:szCs w:val="24"/>
        </w:rPr>
        <w:t>in support of the hypothesis was found.</w:t>
      </w:r>
      <w:r w:rsidR="00767AF9" w:rsidRPr="007F7628">
        <w:rPr>
          <w:szCs w:val="24"/>
        </w:rPr>
        <w:t xml:space="preserve"> Despite social capital being viewed as a supportive factor for these students, difficulties related to reduced financial capital cannot be avoided. </w:t>
      </w:r>
      <w:r w:rsidR="0001172C" w:rsidRPr="007F7628">
        <w:rPr>
          <w:szCs w:val="24"/>
        </w:rPr>
        <w:t xml:space="preserve">It is unfortunate that this study confirmed that students from families with low SES are significantly more likely to have lower grades than their higher SES peers. </w:t>
      </w:r>
      <w:r w:rsidR="00091989" w:rsidRPr="007F7628">
        <w:rPr>
          <w:szCs w:val="24"/>
        </w:rPr>
        <w:t xml:space="preserve">Reading into this situation further </w:t>
      </w:r>
      <w:r w:rsidR="00B22B0C" w:rsidRPr="007F7628">
        <w:rPr>
          <w:szCs w:val="24"/>
        </w:rPr>
        <w:t xml:space="preserve">and assessing it from a systems approach </w:t>
      </w:r>
      <w:r w:rsidR="00091989" w:rsidRPr="007F7628">
        <w:rPr>
          <w:szCs w:val="24"/>
        </w:rPr>
        <w:t>one could propose that parents with lower educational backgrounds and</w:t>
      </w:r>
      <w:r w:rsidR="00771487" w:rsidRPr="007F7628">
        <w:rPr>
          <w:szCs w:val="24"/>
        </w:rPr>
        <w:t xml:space="preserve"> multiple part time jobs could have less time to spend assisting their children with homework</w:t>
      </w:r>
      <w:r w:rsidR="003E5638" w:rsidRPr="007F7628">
        <w:rPr>
          <w:szCs w:val="24"/>
        </w:rPr>
        <w:t xml:space="preserve"> or simply value </w:t>
      </w:r>
      <w:r w:rsidR="003E5638" w:rsidRPr="007F7628">
        <w:rPr>
          <w:szCs w:val="24"/>
        </w:rPr>
        <w:lastRenderedPageBreak/>
        <w:t>homework less than other responsibilities around the home</w:t>
      </w:r>
      <w:r w:rsidR="00771487" w:rsidRPr="007F7628">
        <w:rPr>
          <w:szCs w:val="24"/>
        </w:rPr>
        <w:t xml:space="preserve">. </w:t>
      </w:r>
      <w:r w:rsidR="00CB6F53" w:rsidRPr="007F7628">
        <w:rPr>
          <w:szCs w:val="24"/>
        </w:rPr>
        <w:t xml:space="preserve">Similarly, the exosystem (interaction between the microsystems) is seen as potentially influencing the students’ academic success. For instance, parents from a lower SES could have fewer options for health insurance, possibly leading to more sick days for their children and them being pulled away from school. </w:t>
      </w:r>
    </w:p>
    <w:p w14:paraId="46ECD3AC" w14:textId="77777777" w:rsidR="00AB551C" w:rsidRPr="007F7628" w:rsidRDefault="00FE2D28" w:rsidP="00B36B34">
      <w:pPr>
        <w:pStyle w:val="EndNoteBibliographyTitle"/>
        <w:spacing w:line="480" w:lineRule="auto"/>
        <w:ind w:firstLine="720"/>
        <w:jc w:val="left"/>
        <w:rPr>
          <w:szCs w:val="24"/>
        </w:rPr>
      </w:pPr>
      <w:r w:rsidRPr="007F7628">
        <w:rPr>
          <w:szCs w:val="24"/>
        </w:rPr>
        <w:t xml:space="preserve">The current study did not assess the acculturation level of the parents, however previous research has found that Hispanic-American parents who are less acculturated are more likely to rely on the school system to provide academic structure </w:t>
      </w:r>
      <w:r w:rsidRPr="007F7628">
        <w:rPr>
          <w:szCs w:val="24"/>
        </w:rPr>
        <w:fldChar w:fldCharType="begin"/>
      </w:r>
      <w:r w:rsidRPr="007F7628">
        <w:rPr>
          <w:szCs w:val="24"/>
        </w:rPr>
        <w:instrText xml:space="preserve"> ADDIN EN.CITE &lt;EndNote&gt;&lt;Cite&gt;&lt;Author&gt;Ancis&lt;/Author&gt;&lt;Year&gt;2004&lt;/Year&gt;&lt;RecNum&gt;1063&lt;/RecNum&gt;&lt;DisplayText&gt;(Ancis, 2004)&lt;/DisplayText&gt;&lt;record&gt;&lt;rec-number&gt;1063&lt;/rec-number&gt;&lt;foreign-keys&gt;&lt;key app="EN" db-id="pd5wf2x00efatoevwr5xfs9mptvs2aafdw5e" timestamp="1397342491"&gt;1063&lt;/key&gt;&lt;/foreign-keys&gt;&lt;ref-type name="Book"&gt;6&lt;/ref-type&gt;&lt;contributors&gt;&lt;authors&gt;&lt;author&gt;Ancis, Julie R.&lt;/author&gt;&lt;/authors&gt;&lt;/contributors&gt;&lt;titles&gt;&lt;title&gt;Culturally responsive interventions [electronic resource] : innovative approaches to working with diverse populations / Julie R. Ancis, editor&lt;/title&gt;&lt;/titles&gt;&lt;dates&gt;&lt;year&gt;2004&lt;/year&gt;&lt;/dates&gt;&lt;publisher&gt;New York : Brunner-Routledge, 2004.&lt;/publisher&gt;&lt;isbn&gt;0415933323&amp;#xD;0415933331&lt;/isbn&gt;&lt;work-type&gt;Dictionaries&amp;#xD;Bibliographies&amp;#xD;Non-fiction&lt;/work-type&gt;&lt;urls&gt;&lt;related-urls&gt;&lt;url&gt;http://libraries.ou.edu/access.aspx?url=http://search.ebscohost.com/login.aspx?direct=true&amp;amp;db=cat00057a&amp;amp;AN=uok.a3851294&amp;amp;site=eds-live&lt;/url&gt;&lt;url&gt;http://libraries.ou.edu/access.aspx?url=http://libraries.ou.edu/access.aspx?url=http://lib.myilibrary.com?id=4894&lt;/url&gt;&lt;/related-urls&gt;&lt;/urls&gt;&lt;remote-database-name&gt;cat00057a&lt;/remote-database-name&gt;&lt;remote-database-provider&gt;EBSCOhost&lt;/remote-database-provider&gt;&lt;/record&gt;&lt;/Cite&gt;&lt;/EndNote&gt;</w:instrText>
      </w:r>
      <w:r w:rsidRPr="007F7628">
        <w:rPr>
          <w:szCs w:val="24"/>
        </w:rPr>
        <w:fldChar w:fldCharType="separate"/>
      </w:r>
      <w:r w:rsidRPr="007F7628">
        <w:rPr>
          <w:noProof/>
          <w:szCs w:val="24"/>
        </w:rPr>
        <w:t>(Ancis, 2004)</w:t>
      </w:r>
      <w:r w:rsidRPr="007F7628">
        <w:rPr>
          <w:szCs w:val="24"/>
        </w:rPr>
        <w:fldChar w:fldCharType="end"/>
      </w:r>
      <w:r w:rsidRPr="007F7628">
        <w:rPr>
          <w:szCs w:val="24"/>
        </w:rPr>
        <w:t xml:space="preserve">. This reliance on the school system could distance the parents from their child’s academic progress and limit their impact on factors such as GPA. </w:t>
      </w:r>
    </w:p>
    <w:p w14:paraId="06813AF7" w14:textId="77777777" w:rsidR="00F775C2" w:rsidRPr="007F7628" w:rsidRDefault="0035161C" w:rsidP="00B36B34">
      <w:pPr>
        <w:pStyle w:val="EndNoteBibliographyTitle"/>
        <w:spacing w:line="480" w:lineRule="auto"/>
        <w:ind w:firstLine="720"/>
        <w:jc w:val="left"/>
        <w:rPr>
          <w:szCs w:val="24"/>
        </w:rPr>
      </w:pPr>
      <w:r w:rsidRPr="007F7628">
        <w:rPr>
          <w:szCs w:val="24"/>
        </w:rPr>
        <w:t>Some interesting findings came out of the relationship between parental educational attainment and</w:t>
      </w:r>
      <w:r w:rsidR="00B67FF9" w:rsidRPr="007F7628">
        <w:rPr>
          <w:szCs w:val="24"/>
        </w:rPr>
        <w:t xml:space="preserve"> students’ beliefs about persisting through college. </w:t>
      </w:r>
      <w:r w:rsidR="00423738" w:rsidRPr="007F7628">
        <w:rPr>
          <w:szCs w:val="24"/>
        </w:rPr>
        <w:t xml:space="preserve">Higher educational attainment by the student’s mother significantly and positively predicted higher rates of beliefs about persisting through college, whereas paternal educational attainment was correlated in a negative direction albeit </w:t>
      </w:r>
      <w:r w:rsidR="00E16E7F" w:rsidRPr="007F7628">
        <w:rPr>
          <w:szCs w:val="24"/>
        </w:rPr>
        <w:t>nonsignificantly</w:t>
      </w:r>
      <w:r w:rsidR="00423738" w:rsidRPr="007F7628">
        <w:rPr>
          <w:szCs w:val="24"/>
        </w:rPr>
        <w:t xml:space="preserve">. </w:t>
      </w:r>
      <w:r w:rsidR="00593EE3" w:rsidRPr="007F7628">
        <w:rPr>
          <w:szCs w:val="24"/>
        </w:rPr>
        <w:t xml:space="preserve">One explanation for this variance is due to the fact that traditional gender norms are common within Hispanic-American families. </w:t>
      </w:r>
      <w:r w:rsidR="00B37A4F" w:rsidRPr="007F7628">
        <w:rPr>
          <w:szCs w:val="24"/>
        </w:rPr>
        <w:t>Given this</w:t>
      </w:r>
      <w:r w:rsidR="00812C66" w:rsidRPr="007F7628">
        <w:rPr>
          <w:szCs w:val="24"/>
        </w:rPr>
        <w:t>,</w:t>
      </w:r>
      <w:r w:rsidR="00B37A4F" w:rsidRPr="007F7628">
        <w:rPr>
          <w:szCs w:val="24"/>
        </w:rPr>
        <w:t xml:space="preserve"> the mother is likely to spend more time with the children</w:t>
      </w:r>
      <w:r w:rsidR="00F15B76" w:rsidRPr="007F7628">
        <w:rPr>
          <w:szCs w:val="24"/>
        </w:rPr>
        <w:t xml:space="preserve"> thereby having more of an influence on the child’s perception of </w:t>
      </w:r>
      <w:r w:rsidR="00F43EE6" w:rsidRPr="007F7628">
        <w:rPr>
          <w:szCs w:val="24"/>
        </w:rPr>
        <w:t xml:space="preserve">persisting through college and </w:t>
      </w:r>
      <w:r w:rsidR="00F15B76" w:rsidRPr="007F7628">
        <w:rPr>
          <w:szCs w:val="24"/>
        </w:rPr>
        <w:t>modeling the educational attainment of their mother.</w:t>
      </w:r>
    </w:p>
    <w:p w14:paraId="26BFC22A" w14:textId="77777777" w:rsidR="002701B6" w:rsidRPr="007F7628" w:rsidRDefault="002B7217" w:rsidP="00B36B34">
      <w:pPr>
        <w:pStyle w:val="EndNoteBibliographyTitle"/>
        <w:spacing w:line="480" w:lineRule="auto"/>
        <w:ind w:firstLine="720"/>
        <w:jc w:val="left"/>
        <w:rPr>
          <w:szCs w:val="24"/>
        </w:rPr>
      </w:pPr>
      <w:r w:rsidRPr="007F7628">
        <w:rPr>
          <w:szCs w:val="24"/>
        </w:rPr>
        <w:t xml:space="preserve">Findings from the results </w:t>
      </w:r>
      <w:r w:rsidR="002742AF" w:rsidRPr="007F7628">
        <w:rPr>
          <w:szCs w:val="24"/>
        </w:rPr>
        <w:t>proposed</w:t>
      </w:r>
      <w:r w:rsidRPr="007F7628">
        <w:rPr>
          <w:szCs w:val="24"/>
        </w:rPr>
        <w:t xml:space="preserve"> by the second hypothesis, while not conclusive, again demonstrate how the exosystem of </w:t>
      </w:r>
      <w:r w:rsidR="00A21B18" w:rsidRPr="007F7628">
        <w:rPr>
          <w:szCs w:val="24"/>
        </w:rPr>
        <w:t>parents’</w:t>
      </w:r>
      <w:r w:rsidRPr="007F7628">
        <w:rPr>
          <w:szCs w:val="24"/>
        </w:rPr>
        <w:t xml:space="preserve"> level of education and SES indirectly influence the individual.</w:t>
      </w:r>
      <w:r w:rsidR="002742AF" w:rsidRPr="007F7628">
        <w:rPr>
          <w:szCs w:val="24"/>
        </w:rPr>
        <w:t xml:space="preserve"> This impact was seen in both the factors that </w:t>
      </w:r>
      <w:r w:rsidR="002742AF" w:rsidRPr="007F7628">
        <w:rPr>
          <w:szCs w:val="24"/>
        </w:rPr>
        <w:lastRenderedPageBreak/>
        <w:t xml:space="preserve">could impact a student being admitted to college (e.g., their GPA) as well as the </w:t>
      </w:r>
      <w:r w:rsidR="003F5AEA" w:rsidRPr="007F7628">
        <w:rPr>
          <w:szCs w:val="24"/>
        </w:rPr>
        <w:t>students’</w:t>
      </w:r>
      <w:r w:rsidR="002742AF" w:rsidRPr="007F7628">
        <w:rPr>
          <w:szCs w:val="24"/>
        </w:rPr>
        <w:t xml:space="preserve"> internal beliefs towards completing college. </w:t>
      </w:r>
    </w:p>
    <w:p w14:paraId="25889416" w14:textId="77777777" w:rsidR="003F5AEA" w:rsidRPr="007F7628" w:rsidRDefault="003F5AEA" w:rsidP="00280C0A">
      <w:pPr>
        <w:pStyle w:val="Heading2"/>
      </w:pPr>
      <w:bookmarkStart w:id="47" w:name="_Toc285715567"/>
      <w:r w:rsidRPr="007F7628">
        <w:t>Hypothesis Three</w:t>
      </w:r>
      <w:bookmarkEnd w:id="47"/>
    </w:p>
    <w:p w14:paraId="03A5C6C5" w14:textId="77777777" w:rsidR="00360FF1" w:rsidRPr="007F7628" w:rsidRDefault="003F5AEA" w:rsidP="003F5AEA">
      <w:pPr>
        <w:pStyle w:val="EndNoteBibliographyTitle"/>
        <w:spacing w:line="480" w:lineRule="auto"/>
        <w:jc w:val="left"/>
        <w:rPr>
          <w:szCs w:val="24"/>
        </w:rPr>
      </w:pPr>
      <w:r w:rsidRPr="007F7628">
        <w:rPr>
          <w:szCs w:val="24"/>
        </w:rPr>
        <w:tab/>
        <w:t xml:space="preserve">The third hypothesis was such that higher rates of integrated acculturation will mediate the positive relationship between familism values, academic success and college-going self-efficacy. Violations of assumptions prevented this from being studied. </w:t>
      </w:r>
      <w:r w:rsidR="00804390" w:rsidRPr="007F7628">
        <w:rPr>
          <w:szCs w:val="24"/>
        </w:rPr>
        <w:t xml:space="preserve">Integration status in itself was not significantly correlated with any other variable in the present study. </w:t>
      </w:r>
      <w:r w:rsidR="00436C74" w:rsidRPr="007F7628">
        <w:rPr>
          <w:szCs w:val="24"/>
        </w:rPr>
        <w:t xml:space="preserve">This could have been due to the study solely measuring the acculturation level of the student, rather than assessing the parental level of acculturation as well. </w:t>
      </w:r>
      <w:r w:rsidR="005A036E" w:rsidRPr="007F7628">
        <w:rPr>
          <w:szCs w:val="24"/>
        </w:rPr>
        <w:t xml:space="preserve">While there was sound rationale behind using the validated brief measure of acculturation, it could have been beneficial to use a longer measure that could have provided more subtly </w:t>
      </w:r>
      <w:r w:rsidR="00807862" w:rsidRPr="007F7628">
        <w:rPr>
          <w:szCs w:val="24"/>
        </w:rPr>
        <w:t xml:space="preserve">to the observed variance. </w:t>
      </w:r>
      <w:r w:rsidR="00F019DA" w:rsidRPr="007F7628">
        <w:rPr>
          <w:szCs w:val="24"/>
        </w:rPr>
        <w:t xml:space="preserve">The location of the study could have also contributed to acculturation not being significantly correlated with other variables. The vast majority of the students that attended the school where the study took place were of Hispanic origin. This means that their referent group was of a similar ethnicity and nuanced between participant differences were likely not discussed leading to the participants not being cognizant of any said differences. </w:t>
      </w:r>
    </w:p>
    <w:p w14:paraId="09C71E94" w14:textId="77777777" w:rsidR="00B657E0" w:rsidRPr="007F7628" w:rsidRDefault="00B657E0" w:rsidP="00280C0A">
      <w:pPr>
        <w:pStyle w:val="Heading2"/>
      </w:pPr>
      <w:bookmarkStart w:id="48" w:name="_Toc285715568"/>
      <w:r w:rsidRPr="007F7628">
        <w:t>Hypothesis Four</w:t>
      </w:r>
      <w:bookmarkEnd w:id="48"/>
    </w:p>
    <w:p w14:paraId="36ECD148" w14:textId="77777777" w:rsidR="00B657E0" w:rsidRPr="007F7628" w:rsidRDefault="00B657E0" w:rsidP="003F5AEA">
      <w:pPr>
        <w:pStyle w:val="EndNoteBibliographyTitle"/>
        <w:spacing w:line="480" w:lineRule="auto"/>
        <w:jc w:val="left"/>
        <w:rPr>
          <w:szCs w:val="24"/>
        </w:rPr>
      </w:pPr>
      <w:r w:rsidRPr="007F7628">
        <w:rPr>
          <w:b/>
          <w:szCs w:val="24"/>
        </w:rPr>
        <w:tab/>
      </w:r>
      <w:r w:rsidRPr="007F7628">
        <w:rPr>
          <w:szCs w:val="24"/>
        </w:rPr>
        <w:t xml:space="preserve">More assumptions </w:t>
      </w:r>
      <w:r w:rsidR="00812C66" w:rsidRPr="007F7628">
        <w:rPr>
          <w:szCs w:val="24"/>
        </w:rPr>
        <w:t>could</w:t>
      </w:r>
      <w:r w:rsidR="001041D0" w:rsidRPr="007F7628">
        <w:rPr>
          <w:szCs w:val="24"/>
        </w:rPr>
        <w:t xml:space="preserve"> be </w:t>
      </w:r>
      <w:r w:rsidRPr="007F7628">
        <w:rPr>
          <w:szCs w:val="24"/>
        </w:rPr>
        <w:t xml:space="preserve">met in the second set of mediation analyses. The results were in support of the hypothesized mediation effect of intrinsic motivation on SES and GPA. Similarly, intrinsic motivation was also observed to mediate the effect of maternal educational attainment on participants’ beliefs about completing college. </w:t>
      </w:r>
    </w:p>
    <w:p w14:paraId="362595DE" w14:textId="77777777" w:rsidR="00471A4D" w:rsidRPr="007F7628" w:rsidRDefault="001E4114" w:rsidP="003F5AEA">
      <w:pPr>
        <w:pStyle w:val="EndNoteBibliographyTitle"/>
        <w:spacing w:line="480" w:lineRule="auto"/>
        <w:jc w:val="left"/>
        <w:rPr>
          <w:szCs w:val="24"/>
        </w:rPr>
      </w:pPr>
      <w:r w:rsidRPr="007F7628">
        <w:rPr>
          <w:szCs w:val="24"/>
        </w:rPr>
        <w:lastRenderedPageBreak/>
        <w:tab/>
        <w:t>Intrinsic academic motivation is linked with academic engagement</w:t>
      </w:r>
      <w:r w:rsidR="0057373F" w:rsidRPr="007F7628">
        <w:rPr>
          <w:szCs w:val="24"/>
        </w:rPr>
        <w:t xml:space="preserve"> required for a student to be autonomous in their learning and completion of tasks required to do well in school. </w:t>
      </w:r>
      <w:r w:rsidR="00FE56B1" w:rsidRPr="007F7628">
        <w:rPr>
          <w:szCs w:val="24"/>
        </w:rPr>
        <w:t xml:space="preserve">When students possess high levels of internally regulated academic motivation they are able to offset deleterious impacts from the microsystem, exosystem and even the macrosystem. </w:t>
      </w:r>
      <w:r w:rsidR="00500A67" w:rsidRPr="007F7628">
        <w:rPr>
          <w:szCs w:val="24"/>
        </w:rPr>
        <w:t xml:space="preserve">These results demonstrate how the bi-directional influence proposed by systems theory comes to fruition. </w:t>
      </w:r>
      <w:r w:rsidR="007C6F62" w:rsidRPr="007F7628">
        <w:rPr>
          <w:szCs w:val="24"/>
        </w:rPr>
        <w:t xml:space="preserve">Another promising implication from these results is </w:t>
      </w:r>
      <w:r w:rsidR="00606289" w:rsidRPr="007F7628">
        <w:rPr>
          <w:szCs w:val="24"/>
        </w:rPr>
        <w:t xml:space="preserve">generalizing the idea that intrinsic academic motivation can indeed buffer from real difficulties, such as parents having busy schedules, that the student has little power over changing in the moment </w:t>
      </w:r>
      <w:r w:rsidR="00606289" w:rsidRPr="007F7628">
        <w:rPr>
          <w:szCs w:val="24"/>
        </w:rPr>
        <w:fldChar w:fldCharType="begin"/>
      </w:r>
      <w:r w:rsidR="00606289" w:rsidRPr="007F7628">
        <w:rPr>
          <w:szCs w:val="24"/>
        </w:rPr>
        <w:instrText xml:space="preserve"> ADDIN EN.CITE &lt;EndNote&gt;&lt;Cite&gt;&lt;Author&gt;Henderson&lt;/Author&gt;&lt;Year&gt;1997&lt;/Year&gt;&lt;RecNum&gt;808&lt;/RecNum&gt;&lt;DisplayText&gt;(Henderson, 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00606289" w:rsidRPr="007F7628">
        <w:rPr>
          <w:szCs w:val="24"/>
        </w:rPr>
        <w:fldChar w:fldCharType="separate"/>
      </w:r>
      <w:r w:rsidR="00606289" w:rsidRPr="007F7628">
        <w:rPr>
          <w:noProof/>
          <w:szCs w:val="24"/>
        </w:rPr>
        <w:t>(Henderson, 1997)</w:t>
      </w:r>
      <w:r w:rsidR="00606289" w:rsidRPr="007F7628">
        <w:rPr>
          <w:szCs w:val="24"/>
        </w:rPr>
        <w:fldChar w:fldCharType="end"/>
      </w:r>
      <w:r w:rsidR="00606289" w:rsidRPr="007F7628">
        <w:rPr>
          <w:szCs w:val="24"/>
        </w:rPr>
        <w:t xml:space="preserve">. Again conceptualizing these factors from a systems theory, the intrinsically motivated student is likely to serve as a positive role model for their siblings. </w:t>
      </w:r>
      <w:r w:rsidR="00471A4D" w:rsidRPr="007F7628">
        <w:rPr>
          <w:szCs w:val="24"/>
        </w:rPr>
        <w:t xml:space="preserve">Intrinsic motivation could have an even greater impact on academic factors when the student embarks on their college </w:t>
      </w:r>
      <w:r w:rsidR="00812C66" w:rsidRPr="007F7628">
        <w:rPr>
          <w:szCs w:val="24"/>
        </w:rPr>
        <w:t>career</w:t>
      </w:r>
      <w:r w:rsidR="00471A4D" w:rsidRPr="007F7628">
        <w:rPr>
          <w:szCs w:val="24"/>
        </w:rPr>
        <w:t xml:space="preserve"> where they have more autonomy in regards to class selection. Findings from the current study can help to generalize the utility of intrinsic motivation. For example, Ryan et al., </w:t>
      </w:r>
      <w:r w:rsidR="00471A4D" w:rsidRPr="007F7628">
        <w:rPr>
          <w:noProof/>
          <w:szCs w:val="24"/>
        </w:rPr>
        <w:fldChar w:fldCharType="begin"/>
      </w:r>
      <w:r w:rsidR="00471A4D" w:rsidRPr="007F7628">
        <w:rPr>
          <w:noProof/>
          <w:szCs w:val="24"/>
        </w:rPr>
        <w:instrText xml:space="preserve"> ADDIN EN.CITE &lt;EndNote&gt;&lt;Cite ExcludeAuth="1"&gt;&lt;Author&gt;Ryan&lt;/Author&gt;&lt;Year&gt;2011&lt;/Year&gt;&lt;RecNum&gt;273&lt;/RecNum&gt;&lt;DisplayText&gt;(2011)&lt;/DisplayText&gt;&lt;record&gt;&lt;rec-number&gt;273&lt;/rec-number&gt;&lt;foreign-keys&gt;&lt;key app="EN" db-id="pd5wf2x00efatoevwr5xfs9mptvs2aafdw5e" timestamp="1397330760"&gt;273&lt;/key&gt;&lt;key app="ENWeb" db-id=""&gt;0&lt;/key&gt;&lt;/foreign-keys&gt;&lt;ref-type name="Journal Article"&gt;17&lt;/ref-type&gt;&lt;contributors&gt;&lt;authors&gt;&lt;author&gt;Ryan, R. M.,&lt;/author&gt;&lt;author&gt;Lynch, M.F.,&lt;/author&gt;&lt;author&gt;Vansteenkiste M.,&lt;/author&gt;&lt;author&gt;Deci, E. L.&lt;/author&gt;&lt;/authors&gt;&lt;/contributors&gt;&lt;titles&gt;&lt;title&gt;Motivation and autonomy in counseling, psychotherapy, and behavior change: A look at theory and practice&lt;/title&gt;&lt;secondary-title&gt;The Counseling Psychologist&lt;/secondary-title&gt;&lt;/titles&gt;&lt;periodical&gt;&lt;full-title&gt;The Counseling Psychologist&lt;/full-title&gt;&lt;/periodical&gt;&lt;pages&gt;193-260&lt;/pages&gt;&lt;volume&gt;39&lt;/volume&gt;&lt;number&gt;2&lt;/number&gt;&lt;dates&gt;&lt;year&gt;2011&lt;/year&gt;&lt;/dates&gt;&lt;urls&gt;&lt;/urls&gt;&lt;/record&gt;&lt;/Cite&gt;&lt;/EndNote&gt;</w:instrText>
      </w:r>
      <w:r w:rsidR="00471A4D" w:rsidRPr="007F7628">
        <w:rPr>
          <w:noProof/>
          <w:szCs w:val="24"/>
        </w:rPr>
        <w:fldChar w:fldCharType="separate"/>
      </w:r>
      <w:r w:rsidR="00471A4D" w:rsidRPr="007F7628">
        <w:rPr>
          <w:noProof/>
          <w:szCs w:val="24"/>
        </w:rPr>
        <w:t>(2011)</w:t>
      </w:r>
      <w:r w:rsidR="00471A4D" w:rsidRPr="007F7628">
        <w:rPr>
          <w:noProof/>
          <w:szCs w:val="24"/>
        </w:rPr>
        <w:fldChar w:fldCharType="end"/>
      </w:r>
      <w:r w:rsidR="00471A4D" w:rsidRPr="007F7628">
        <w:rPr>
          <w:noProof/>
          <w:szCs w:val="24"/>
        </w:rPr>
        <w:t xml:space="preserve"> demonstrated that intrinsically motivated individuals have greater resource utilization in the domain of mental health. It was previously inferred that this relationship is similar in the domain of academics. The finding that intrinsic motivation mediated the relationship between maternal educational attainment and beliefs about persisting in college support this inference. </w:t>
      </w:r>
    </w:p>
    <w:p w14:paraId="5AF32FE7" w14:textId="77777777" w:rsidR="007D0FFE" w:rsidRPr="007F7628" w:rsidRDefault="007D0FFE" w:rsidP="00280C0A">
      <w:pPr>
        <w:pStyle w:val="Heading2"/>
      </w:pPr>
      <w:bookmarkStart w:id="49" w:name="_Toc285715569"/>
      <w:r w:rsidRPr="007F7628">
        <w:t>Research Question</w:t>
      </w:r>
      <w:bookmarkEnd w:id="49"/>
    </w:p>
    <w:p w14:paraId="3E818AFB" w14:textId="77777777" w:rsidR="0099030A" w:rsidRPr="007F7628" w:rsidRDefault="007D0FFE" w:rsidP="007D0FFE">
      <w:pPr>
        <w:pStyle w:val="EndNoteBibliographyTitle"/>
        <w:spacing w:line="480" w:lineRule="auto"/>
        <w:jc w:val="left"/>
        <w:rPr>
          <w:szCs w:val="24"/>
        </w:rPr>
      </w:pPr>
      <w:r w:rsidRPr="007F7628">
        <w:rPr>
          <w:b/>
          <w:szCs w:val="24"/>
        </w:rPr>
        <w:tab/>
      </w:r>
      <w:r w:rsidR="00BB48A8" w:rsidRPr="007F7628">
        <w:rPr>
          <w:szCs w:val="24"/>
        </w:rPr>
        <w:t xml:space="preserve">The research question was posed in light of limited research being available that measured traditional cultural values in the way the current study did and with the specific outcome variables. </w:t>
      </w:r>
      <w:r w:rsidR="008057DA" w:rsidRPr="007F7628">
        <w:rPr>
          <w:szCs w:val="24"/>
        </w:rPr>
        <w:t>Since limited resear</w:t>
      </w:r>
      <w:r w:rsidR="001041D0" w:rsidRPr="007F7628">
        <w:rPr>
          <w:szCs w:val="24"/>
        </w:rPr>
        <w:t>ch is available it is difficult</w:t>
      </w:r>
      <w:r w:rsidR="008057DA" w:rsidRPr="007F7628">
        <w:rPr>
          <w:szCs w:val="24"/>
        </w:rPr>
        <w:t xml:space="preserve"> to determine </w:t>
      </w:r>
      <w:r w:rsidR="008057DA" w:rsidRPr="007F7628">
        <w:rPr>
          <w:szCs w:val="24"/>
        </w:rPr>
        <w:lastRenderedPageBreak/>
        <w:t xml:space="preserve">what likely contributed to the correlations between the two traditional values (e.g., respect and traditional norms) not being significantly correlated with GPA, ACT scores or class rank. </w:t>
      </w:r>
      <w:r w:rsidR="0053667E" w:rsidRPr="007F7628">
        <w:rPr>
          <w:szCs w:val="24"/>
        </w:rPr>
        <w:t xml:space="preserve">Conceptualizing this interaction from a systems approach, the macrosystem is the furthest system from the individual and only impacts the individual indirectly through the exosystem and microsystem. </w:t>
      </w:r>
      <w:r w:rsidR="009509D7" w:rsidRPr="007F7628">
        <w:rPr>
          <w:szCs w:val="24"/>
        </w:rPr>
        <w:t>This allows for a multitude of factors</w:t>
      </w:r>
      <w:r w:rsidR="00812C66" w:rsidRPr="007F7628">
        <w:rPr>
          <w:szCs w:val="24"/>
        </w:rPr>
        <w:t>, both measured and not measured</w:t>
      </w:r>
      <w:r w:rsidR="009509D7" w:rsidRPr="007F7628">
        <w:rPr>
          <w:szCs w:val="24"/>
        </w:rPr>
        <w:t xml:space="preserve">, which could have been more significant contributors. </w:t>
      </w:r>
    </w:p>
    <w:p w14:paraId="0ABDA5C4" w14:textId="77777777" w:rsidR="00390019" w:rsidRPr="007F7628" w:rsidRDefault="0099030A" w:rsidP="007D0FFE">
      <w:pPr>
        <w:pStyle w:val="EndNoteBibliographyTitle"/>
        <w:spacing w:line="480" w:lineRule="auto"/>
        <w:jc w:val="left"/>
        <w:rPr>
          <w:szCs w:val="24"/>
        </w:rPr>
      </w:pPr>
      <w:r w:rsidRPr="007F7628">
        <w:rPr>
          <w:szCs w:val="24"/>
        </w:rPr>
        <w:tab/>
        <w:t>Significant correlations</w:t>
      </w:r>
      <w:r w:rsidR="00F0491F" w:rsidRPr="007F7628">
        <w:rPr>
          <w:szCs w:val="24"/>
        </w:rPr>
        <w:t>, although in different directions,</w:t>
      </w:r>
      <w:r w:rsidRPr="007F7628">
        <w:rPr>
          <w:szCs w:val="24"/>
        </w:rPr>
        <w:t xml:space="preserve"> were </w:t>
      </w:r>
      <w:r w:rsidR="00411566" w:rsidRPr="007F7628">
        <w:rPr>
          <w:szCs w:val="24"/>
        </w:rPr>
        <w:t>found between both traditional cultural values on self-efficacious beliefs towards attending college.</w:t>
      </w:r>
      <w:r w:rsidR="00F0491F" w:rsidRPr="007F7628">
        <w:rPr>
          <w:szCs w:val="24"/>
        </w:rPr>
        <w:t xml:space="preserve"> Respect was positively correlated whereas </w:t>
      </w:r>
      <w:r w:rsidR="00797F01" w:rsidRPr="007F7628">
        <w:rPr>
          <w:szCs w:val="24"/>
        </w:rPr>
        <w:t>traditional gender norms were</w:t>
      </w:r>
      <w:r w:rsidR="00F0491F" w:rsidRPr="007F7628">
        <w:rPr>
          <w:szCs w:val="24"/>
        </w:rPr>
        <w:t xml:space="preserve"> negatively correlated. </w:t>
      </w:r>
      <w:r w:rsidR="007707DA" w:rsidRPr="007F7628">
        <w:rPr>
          <w:szCs w:val="24"/>
        </w:rPr>
        <w:t>After reviewing some items from the MACVS respect subscale (e.g.,</w:t>
      </w:r>
      <w:r w:rsidR="00E57DBA" w:rsidRPr="007F7628">
        <w:rPr>
          <w:szCs w:val="24"/>
        </w:rPr>
        <w:t xml:space="preserve"> “children should never question their parents’ decisions” and “children should follow their parents’ rules…” it is understandable that higher scores on this subscale would be correlated with bel</w:t>
      </w:r>
      <w:r w:rsidR="004E171C" w:rsidRPr="007F7628">
        <w:rPr>
          <w:szCs w:val="24"/>
        </w:rPr>
        <w:t xml:space="preserve">iefs towards attending college. Students respecting the wishes from their family is likely to run parallel with the concept that they are attending school for both themselves as well as their family, referred to as familism </w:t>
      </w:r>
      <w:r w:rsidR="004E171C" w:rsidRPr="007F7628">
        <w:rPr>
          <w:szCs w:val="24"/>
        </w:rPr>
        <w:fldChar w:fldCharType="begin"/>
      </w:r>
      <w:r w:rsidR="004E171C" w:rsidRPr="007F7628">
        <w:rPr>
          <w:szCs w:val="24"/>
        </w:rPr>
        <w:instrText xml:space="preserve"> ADDIN EN.CITE &lt;EndNote&gt;&lt;Cite&gt;&lt;Author&gt;Fuligni&lt;/Author&gt;&lt;Year&gt;1999&lt;/Year&gt;&lt;RecNum&gt;786&lt;/RecNum&gt;&lt;DisplayText&gt;(Fuligni et al., 1999)&lt;/DisplayText&gt;&lt;record&gt;&lt;rec-number&gt;786&lt;/rec-number&gt;&lt;foreign-keys&gt;&lt;key app="EN" db-id="pd5wf2x00efatoevwr5xfs9mptvs2aafdw5e" timestamp="1397335688"&gt;786&lt;/key&gt;&lt;key app="ENWeb" db-id=""&gt;0&lt;/key&gt;&lt;/foreign-keys&gt;&lt;ref-type name="Journal Article"&gt;17&lt;/ref-type&gt;&lt;contributors&gt;&lt;authors&gt;&lt;author&gt;Fuligni, Andrew J.&lt;/author&gt;&lt;author&gt;Tseng, Vivian&lt;/author&gt;&lt;author&gt;Lam, May&lt;/author&gt;&lt;/authors&gt;&lt;/contributors&gt;&lt;titles&gt;&lt;title&gt;Attitudes toward family obligations among American adolescents with Asian, Latin American, and European backgrounds&lt;/title&gt;&lt;secondary-title&gt;Child Development&lt;/secondary-title&gt;&lt;/titles&gt;&lt;periodical&gt;&lt;full-title&gt;Child Development&lt;/full-title&gt;&lt;/periodical&gt;&lt;pages&gt;1030-1044&lt;/pages&gt;&lt;volume&gt;70&lt;/volume&gt;&lt;number&gt;4&lt;/number&gt;&lt;dates&gt;&lt;year&gt;1999&lt;/year&gt;&lt;/dates&gt;&lt;pub-location&gt;United Kingdom&lt;/pub-location&gt;&lt;publisher&gt;Blackwell Publishing&lt;/publisher&gt;&lt;isbn&gt;1467-8624&amp;#xD;0009-3920&lt;/isbn&gt;&lt;accession-num&gt;1999-03692-018. First Author &amp;amp; Affiliation: Fuligni, Andrew J.&lt;/accession-num&gt;&lt;urls&gt;&lt;related-urls&gt;&lt;url&gt;http://libraries.ou.edu/access.aspx?url=http://search.ebscohost.com/login.aspx?direct=true&amp;amp;db=psyh&amp;amp;AN=1999-03692-018&amp;amp;site=ehost-live&lt;/url&gt;&lt;/related-urls&gt;&lt;/urls&gt;&lt;electronic-resource-num&gt;10.1111/1467-8624.00075&lt;/electronic-resource-num&gt;&lt;remote-database-name&gt;psyh&lt;/remote-database-name&gt;&lt;remote-database-provider&gt;EBSCOhost&lt;/remote-database-provider&gt;&lt;/record&gt;&lt;/Cite&gt;&lt;/EndNote&gt;</w:instrText>
      </w:r>
      <w:r w:rsidR="004E171C" w:rsidRPr="007F7628">
        <w:rPr>
          <w:szCs w:val="24"/>
        </w:rPr>
        <w:fldChar w:fldCharType="separate"/>
      </w:r>
      <w:r w:rsidR="004E171C" w:rsidRPr="007F7628">
        <w:rPr>
          <w:noProof/>
          <w:szCs w:val="24"/>
        </w:rPr>
        <w:t>(Fuligni et al., 1999)</w:t>
      </w:r>
      <w:r w:rsidR="004E171C" w:rsidRPr="007F7628">
        <w:rPr>
          <w:szCs w:val="24"/>
        </w:rPr>
        <w:fldChar w:fldCharType="end"/>
      </w:r>
      <w:r w:rsidR="00381E9E" w:rsidRPr="007F7628">
        <w:rPr>
          <w:szCs w:val="24"/>
        </w:rPr>
        <w:t xml:space="preserve">. While not measured in the current study, previous research has shown that first generation students likely receive messages regarding upward educational advancement from their family </w:t>
      </w:r>
      <w:r w:rsidR="00381E9E" w:rsidRPr="007F7628">
        <w:rPr>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381E9E" w:rsidRPr="007F7628">
        <w:rPr>
          <w:szCs w:val="24"/>
        </w:rPr>
        <w:instrText xml:space="preserve"> ADDIN EN.CITE </w:instrText>
      </w:r>
      <w:r w:rsidR="00381E9E" w:rsidRPr="007F7628">
        <w:rPr>
          <w:szCs w:val="24"/>
        </w:rPr>
        <w:fldChar w:fldCharType="begin">
          <w:fldData xml:space="preserve">PEVuZE5vdGU+PENpdGU+PEF1dGhvcj5CdXJpZWw8L0F1dGhvcj48WWVhcj4xOTkzPC9ZZWFyPjxS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=
</w:fldData>
        </w:fldChar>
      </w:r>
      <w:r w:rsidR="00381E9E" w:rsidRPr="007F7628">
        <w:rPr>
          <w:szCs w:val="24"/>
        </w:rPr>
        <w:instrText xml:space="preserve"> ADDIN EN.CITE.DATA </w:instrText>
      </w:r>
      <w:r w:rsidR="00381E9E" w:rsidRPr="007F7628">
        <w:rPr>
          <w:szCs w:val="24"/>
        </w:rPr>
      </w:r>
      <w:r w:rsidR="00381E9E" w:rsidRPr="007F7628">
        <w:rPr>
          <w:szCs w:val="24"/>
        </w:rPr>
        <w:fldChar w:fldCharType="end"/>
      </w:r>
      <w:r w:rsidR="00381E9E" w:rsidRPr="007F7628">
        <w:rPr>
          <w:szCs w:val="24"/>
        </w:rPr>
      </w:r>
      <w:r w:rsidR="00381E9E" w:rsidRPr="007F7628">
        <w:rPr>
          <w:szCs w:val="24"/>
        </w:rPr>
        <w:fldChar w:fldCharType="separate"/>
      </w:r>
      <w:r w:rsidR="00381E9E" w:rsidRPr="007F7628">
        <w:rPr>
          <w:noProof/>
          <w:szCs w:val="24"/>
        </w:rPr>
        <w:t>(Buriel, 1993)</w:t>
      </w:r>
      <w:r w:rsidR="00381E9E" w:rsidRPr="007F7628">
        <w:rPr>
          <w:szCs w:val="24"/>
        </w:rPr>
        <w:fldChar w:fldCharType="end"/>
      </w:r>
      <w:r w:rsidR="00381E9E" w:rsidRPr="007F7628">
        <w:rPr>
          <w:szCs w:val="24"/>
        </w:rPr>
        <w:t>. Given the fact that roughly 39% of the participants identified as first generation and roughly 52% identified as second generation, this was likely a contributing factor in the current study.</w:t>
      </w:r>
      <w:r w:rsidR="00390019" w:rsidRPr="007F7628">
        <w:rPr>
          <w:szCs w:val="24"/>
        </w:rPr>
        <w:t xml:space="preserve"> </w:t>
      </w:r>
    </w:p>
    <w:p w14:paraId="288CF6DE" w14:textId="77777777" w:rsidR="007D0FFE" w:rsidRPr="007F7628" w:rsidRDefault="00390019" w:rsidP="007D0FFE">
      <w:pPr>
        <w:pStyle w:val="EndNoteBibliographyTitle"/>
        <w:spacing w:line="480" w:lineRule="auto"/>
        <w:jc w:val="left"/>
        <w:rPr>
          <w:szCs w:val="24"/>
        </w:rPr>
      </w:pPr>
      <w:r w:rsidRPr="007F7628">
        <w:rPr>
          <w:szCs w:val="24"/>
        </w:rPr>
        <w:tab/>
        <w:t xml:space="preserve">As previously noted, traditional gender norms were negatively correlated with self-efficacious beliefs about attending college. </w:t>
      </w:r>
      <w:r w:rsidR="00FE189E" w:rsidRPr="007F7628">
        <w:rPr>
          <w:szCs w:val="24"/>
        </w:rPr>
        <w:t xml:space="preserve">Referring back to the specific items </w:t>
      </w:r>
      <w:r w:rsidR="00FE189E" w:rsidRPr="007F7628">
        <w:rPr>
          <w:szCs w:val="24"/>
        </w:rPr>
        <w:lastRenderedPageBreak/>
        <w:t xml:space="preserve">within this subscale can shed some light on this finding. </w:t>
      </w:r>
      <w:r w:rsidR="00D04B19" w:rsidRPr="007F7628">
        <w:rPr>
          <w:szCs w:val="24"/>
        </w:rPr>
        <w:t xml:space="preserve">Items </w:t>
      </w:r>
      <w:r w:rsidR="00CF2AB2" w:rsidRPr="007F7628">
        <w:rPr>
          <w:szCs w:val="24"/>
        </w:rPr>
        <w:t xml:space="preserve">typically </w:t>
      </w:r>
      <w:r w:rsidR="00D04B19" w:rsidRPr="007F7628">
        <w:rPr>
          <w:szCs w:val="24"/>
        </w:rPr>
        <w:t xml:space="preserve">spoke </w:t>
      </w:r>
      <w:r w:rsidR="00CF2AB2" w:rsidRPr="007F7628">
        <w:rPr>
          <w:szCs w:val="24"/>
        </w:rPr>
        <w:t xml:space="preserve">to males serving as the primary breadwinner and females being viewed as fragile, and most suited for work within the home (e.g., “men should earn most of the money for the family so women can stay home and take care of the children and the home” and “it is important for the man to have more power in the family than the woman”). </w:t>
      </w:r>
      <w:r w:rsidR="002E67EA" w:rsidRPr="007F7628">
        <w:rPr>
          <w:szCs w:val="24"/>
        </w:rPr>
        <w:t xml:space="preserve">Considering past findings from Hernandez </w:t>
      </w:r>
      <w:r w:rsidR="002E67EA" w:rsidRPr="007F7628">
        <w:rPr>
          <w:szCs w:val="24"/>
        </w:rPr>
        <w:fldChar w:fldCharType="begin"/>
      </w:r>
      <w:r w:rsidR="002E67EA" w:rsidRPr="007F7628">
        <w:rPr>
          <w:szCs w:val="24"/>
        </w:rPr>
        <w:instrText xml:space="preserve"> ADDIN EN.CITE &lt;EndNote&gt;&lt;Cite ExcludeAuth="1"&gt;&lt;Author&gt;Hernandez&lt;/Author&gt;&lt;Year&gt;2000&lt;/Year&gt;&lt;RecNum&gt;63&lt;/RecNum&gt;&lt;DisplayText&gt;(2000)&lt;/DisplayText&gt;&lt;record&gt;&lt;rec-number&gt;63&lt;/rec-number&gt;&lt;foreign-keys&gt;&lt;key app="EN" db-id="pd5wf2x00efatoevwr5xfs9mptvs2aafdw5e" timestamp="1397329819"&gt;63&lt;/key&gt;&lt;/foreign-keys&gt;&lt;ref-type name="Journal Article"&gt;17&lt;/ref-type&gt;&lt;contributors&gt;&lt;authors&gt;&lt;author&gt;Hernandez, J. C.&lt;/author&gt;&lt;/authors&gt;&lt;/contributors&gt;&lt;titles&gt;&lt;title&gt;Understanding the retention of Latino college students&lt;/title&gt;&lt;secondary-title&gt;Journal of College Student Development&lt;/secondary-title&gt;&lt;/titles&gt;&lt;periodical&gt;&lt;full-title&gt;Journal of College Student Development&lt;/full-title&gt;&lt;/periodical&gt;&lt;pages&gt;69-84&lt;/pages&gt;&lt;volume&gt;41&lt;/volume&gt;&lt;dates&gt;&lt;year&gt;2000&lt;/year&gt;&lt;/dates&gt;&lt;urls&gt;&lt;/urls&gt;&lt;/record&gt;&lt;/Cite&gt;&lt;/EndNote&gt;</w:instrText>
      </w:r>
      <w:r w:rsidR="002E67EA" w:rsidRPr="007F7628">
        <w:rPr>
          <w:szCs w:val="24"/>
        </w:rPr>
        <w:fldChar w:fldCharType="separate"/>
      </w:r>
      <w:r w:rsidR="002E67EA" w:rsidRPr="007F7628">
        <w:rPr>
          <w:noProof/>
          <w:szCs w:val="24"/>
        </w:rPr>
        <w:t>(2000)</w:t>
      </w:r>
      <w:r w:rsidR="002E67EA" w:rsidRPr="007F7628">
        <w:rPr>
          <w:szCs w:val="24"/>
        </w:rPr>
        <w:fldChar w:fldCharType="end"/>
      </w:r>
      <w:r w:rsidR="002E67EA" w:rsidRPr="007F7628">
        <w:rPr>
          <w:szCs w:val="24"/>
        </w:rPr>
        <w:t xml:space="preserve"> that a child’s sense of familial obligation to advance their families by performing well academically is present regardless of gender, it is understandable why this subscale was negatively correlated with beliefs about attending college. </w:t>
      </w:r>
    </w:p>
    <w:p w14:paraId="42E771FF" w14:textId="77777777" w:rsidR="000E72EF" w:rsidRPr="007F7628" w:rsidRDefault="000E72EF" w:rsidP="007D0FFE">
      <w:pPr>
        <w:pStyle w:val="EndNoteBibliographyTitle"/>
        <w:spacing w:line="480" w:lineRule="auto"/>
        <w:jc w:val="left"/>
        <w:rPr>
          <w:szCs w:val="24"/>
        </w:rPr>
      </w:pPr>
      <w:r w:rsidRPr="007F7628">
        <w:rPr>
          <w:i/>
          <w:szCs w:val="24"/>
        </w:rPr>
        <w:tab/>
      </w:r>
      <w:r w:rsidRPr="007F7628">
        <w:rPr>
          <w:szCs w:val="24"/>
        </w:rPr>
        <w:t xml:space="preserve">The results from the research question have shown that, while not </w:t>
      </w:r>
      <w:r w:rsidR="004E5276" w:rsidRPr="007F7628">
        <w:rPr>
          <w:szCs w:val="24"/>
        </w:rPr>
        <w:t xml:space="preserve">necessarily reliably, cultural values present in the macrosystem do indeed significantly contribute to the students’ individual system. </w:t>
      </w:r>
      <w:r w:rsidR="007373CF" w:rsidRPr="007F7628">
        <w:rPr>
          <w:szCs w:val="24"/>
        </w:rPr>
        <w:t xml:space="preserve">Another interesting finding was that higher endorsement of </w:t>
      </w:r>
      <w:r w:rsidR="00812C66" w:rsidRPr="007F7628">
        <w:rPr>
          <w:szCs w:val="24"/>
        </w:rPr>
        <w:t>the value of respect,</w:t>
      </w:r>
      <w:r w:rsidR="007373CF" w:rsidRPr="007F7628">
        <w:rPr>
          <w:szCs w:val="24"/>
        </w:rPr>
        <w:t xml:space="preserve"> and lower endorsement on traditional gender roles contributed to self-efficacious beliefs about attending college. </w:t>
      </w:r>
    </w:p>
    <w:p w14:paraId="440D2B30" w14:textId="77777777" w:rsidR="00214ECC" w:rsidRPr="007F7628" w:rsidRDefault="00214ECC" w:rsidP="00280C0A">
      <w:pPr>
        <w:pStyle w:val="Heading2"/>
      </w:pPr>
      <w:bookmarkStart w:id="50" w:name="_Toc285715570"/>
      <w:r w:rsidRPr="007F7628">
        <w:t>Limitations, Implications, and Future Research</w:t>
      </w:r>
      <w:bookmarkEnd w:id="50"/>
    </w:p>
    <w:p w14:paraId="483EAB53" w14:textId="77777777" w:rsidR="0024525D" w:rsidRPr="007F7628" w:rsidRDefault="00214ECC" w:rsidP="007D0FFE">
      <w:pPr>
        <w:pStyle w:val="EndNoteBibliographyTitle"/>
        <w:spacing w:line="480" w:lineRule="auto"/>
        <w:jc w:val="left"/>
        <w:rPr>
          <w:szCs w:val="24"/>
        </w:rPr>
      </w:pPr>
      <w:r w:rsidRPr="007F7628">
        <w:rPr>
          <w:b/>
          <w:szCs w:val="24"/>
        </w:rPr>
        <w:tab/>
      </w:r>
      <w:r w:rsidRPr="007F7628">
        <w:rPr>
          <w:szCs w:val="24"/>
        </w:rPr>
        <w:t>Several limitations were present in this study. Some of these limitations are conceptualized as oversights during the development and initiation of the project while others are viewed as limitations that are common in social science research.</w:t>
      </w:r>
      <w:r w:rsidR="00FA60AC" w:rsidRPr="007F7628">
        <w:rPr>
          <w:szCs w:val="24"/>
        </w:rPr>
        <w:t xml:space="preserve"> A critical analysis of what contributed to these limitations can serve to improve </w:t>
      </w:r>
      <w:r w:rsidR="00515956" w:rsidRPr="007F7628">
        <w:rPr>
          <w:szCs w:val="24"/>
        </w:rPr>
        <w:t>future</w:t>
      </w:r>
      <w:r w:rsidR="00FA60AC" w:rsidRPr="007F7628">
        <w:rPr>
          <w:szCs w:val="24"/>
        </w:rPr>
        <w:t xml:space="preserve"> projects with a similar objective. </w:t>
      </w:r>
    </w:p>
    <w:p w14:paraId="273F75A8" w14:textId="77777777" w:rsidR="005A633F" w:rsidRPr="007F7628" w:rsidRDefault="0024525D" w:rsidP="007D0FFE">
      <w:pPr>
        <w:pStyle w:val="EndNoteBibliographyTitle"/>
        <w:spacing w:line="480" w:lineRule="auto"/>
        <w:jc w:val="left"/>
        <w:rPr>
          <w:szCs w:val="24"/>
        </w:rPr>
      </w:pPr>
      <w:r w:rsidRPr="007F7628">
        <w:rPr>
          <w:szCs w:val="24"/>
        </w:rPr>
        <w:tab/>
      </w:r>
      <w:r w:rsidR="00214ECC" w:rsidRPr="007F7628">
        <w:rPr>
          <w:szCs w:val="24"/>
        </w:rPr>
        <w:t xml:space="preserve">  </w:t>
      </w:r>
      <w:r w:rsidRPr="007F7628">
        <w:rPr>
          <w:szCs w:val="24"/>
        </w:rPr>
        <w:t xml:space="preserve">Methodologically, the researcher chose to only utilize student self-report, rather than obtaining information from multiple sources such as parents, teachers and the school’s record system. </w:t>
      </w:r>
      <w:r w:rsidR="00544D30" w:rsidRPr="007F7628">
        <w:rPr>
          <w:szCs w:val="24"/>
        </w:rPr>
        <w:t xml:space="preserve">This led to a number of limitations, with the most notable </w:t>
      </w:r>
      <w:r w:rsidR="00544D30" w:rsidRPr="007F7628">
        <w:rPr>
          <w:szCs w:val="24"/>
        </w:rPr>
        <w:lastRenderedPageBreak/>
        <w:t xml:space="preserve">being missing data </w:t>
      </w:r>
      <w:r w:rsidR="00C331F4" w:rsidRPr="007F7628">
        <w:rPr>
          <w:szCs w:val="24"/>
        </w:rPr>
        <w:t xml:space="preserve">on the dependent variables. These missing cases contributed to less power from the statistical </w:t>
      </w:r>
      <w:r w:rsidR="00633E9E" w:rsidRPr="007F7628">
        <w:rPr>
          <w:szCs w:val="24"/>
        </w:rPr>
        <w:t>analyses, which in turn make</w:t>
      </w:r>
      <w:r w:rsidR="00C331F4" w:rsidRPr="007F7628">
        <w:rPr>
          <w:szCs w:val="24"/>
        </w:rPr>
        <w:t xml:space="preserve"> generalizability more difficult. Furthermore, this missing data likely contributed to many of the proposed statistical models not being able to be completed due to a violation of assumptions. </w:t>
      </w:r>
    </w:p>
    <w:p w14:paraId="48917417" w14:textId="77777777" w:rsidR="00214ECC" w:rsidRPr="007F7628" w:rsidRDefault="00633E9E" w:rsidP="005A633F">
      <w:pPr>
        <w:pStyle w:val="EndNoteBibliographyTitle"/>
        <w:spacing w:line="480" w:lineRule="auto"/>
        <w:ind w:firstLine="720"/>
        <w:jc w:val="left"/>
        <w:rPr>
          <w:szCs w:val="24"/>
        </w:rPr>
      </w:pPr>
      <w:r w:rsidRPr="007F7628">
        <w:rPr>
          <w:szCs w:val="24"/>
        </w:rPr>
        <w:t xml:space="preserve">Error was also introduced because the research was reliant on honest and accurate self-report from the participants without the ability to cross check their responses with an alternate data source. </w:t>
      </w:r>
      <w:r w:rsidR="005A633F" w:rsidRPr="007F7628">
        <w:rPr>
          <w:szCs w:val="24"/>
        </w:rPr>
        <w:t xml:space="preserve">Given the fact that students completed the survey packets when they were amongst their peers, it could be hypothesized that potential response bias could have contributed to how the participants chose to respond to some items. </w:t>
      </w:r>
    </w:p>
    <w:p w14:paraId="0F1F69D4" w14:textId="77777777" w:rsidR="00310A57" w:rsidRPr="007F7628" w:rsidRDefault="0000673E" w:rsidP="005A633F">
      <w:pPr>
        <w:pStyle w:val="EndNoteBibliographyTitle"/>
        <w:spacing w:line="480" w:lineRule="auto"/>
        <w:ind w:firstLine="720"/>
        <w:jc w:val="left"/>
        <w:rPr>
          <w:szCs w:val="24"/>
        </w:rPr>
      </w:pPr>
      <w:r w:rsidRPr="007F7628">
        <w:rPr>
          <w:szCs w:val="24"/>
        </w:rPr>
        <w:t xml:space="preserve">The construction of and decision as to which measures were used was also another limitation. </w:t>
      </w:r>
      <w:r w:rsidR="00EA3F78" w:rsidRPr="007F7628">
        <w:rPr>
          <w:szCs w:val="24"/>
        </w:rPr>
        <w:t>For example, item number eight on the demographic survey asked “how much effort do you typically put toward your schoolwork relative to your social life and work/job?”</w:t>
      </w:r>
      <w:r w:rsidR="00F244FF" w:rsidRPr="007F7628">
        <w:rPr>
          <w:i/>
          <w:szCs w:val="24"/>
        </w:rPr>
        <w:t xml:space="preserve"> </w:t>
      </w:r>
      <w:r w:rsidR="00F244FF" w:rsidRPr="007F7628">
        <w:rPr>
          <w:szCs w:val="24"/>
        </w:rPr>
        <w:t>The finding that relative effort to school work was not significantly correlated with any of the dependent variables was troubling at first. However, reassessing how the item was worded could show that students who put forth equally high effort into the domains of academics, work and their social life are those who achieve higher academic success.</w:t>
      </w:r>
      <w:r w:rsidR="00644B92" w:rsidRPr="007F7628">
        <w:rPr>
          <w:szCs w:val="24"/>
        </w:rPr>
        <w:t xml:space="preserve"> </w:t>
      </w:r>
      <w:r w:rsidR="00BE71B1" w:rsidRPr="007F7628">
        <w:rPr>
          <w:szCs w:val="24"/>
        </w:rPr>
        <w:t xml:space="preserve">The number of items within each measure was also seen as a limitation. </w:t>
      </w:r>
      <w:r w:rsidR="00C44CA8" w:rsidRPr="007F7628">
        <w:rPr>
          <w:szCs w:val="24"/>
        </w:rPr>
        <w:t>One-item questions such as those used to assess GPA, class rank and ACT score as well as the brief acculturation scale</w:t>
      </w:r>
      <w:r w:rsidR="00DA1BC6" w:rsidRPr="007F7628">
        <w:rPr>
          <w:szCs w:val="24"/>
        </w:rPr>
        <w:t xml:space="preserve"> were typically found to contribute to weak or nonsignificant results when compared to lengthier measures. </w:t>
      </w:r>
    </w:p>
    <w:p w14:paraId="432BAAD4" w14:textId="77777777" w:rsidR="002D5020" w:rsidRPr="007F7628" w:rsidRDefault="0064385B" w:rsidP="005A633F">
      <w:pPr>
        <w:pStyle w:val="EndNoteBibliographyTitle"/>
        <w:spacing w:line="480" w:lineRule="auto"/>
        <w:ind w:firstLine="720"/>
        <w:jc w:val="left"/>
        <w:rPr>
          <w:szCs w:val="24"/>
        </w:rPr>
      </w:pPr>
      <w:r w:rsidRPr="007F7628">
        <w:rPr>
          <w:szCs w:val="24"/>
        </w:rPr>
        <w:t xml:space="preserve">Another limitation of the study was the unique sample in which the participants were selected from. </w:t>
      </w:r>
      <w:r w:rsidR="00D742EE" w:rsidRPr="007F7628">
        <w:rPr>
          <w:szCs w:val="24"/>
        </w:rPr>
        <w:t>The</w:t>
      </w:r>
      <w:r w:rsidR="00E5261D" w:rsidRPr="007F7628">
        <w:rPr>
          <w:szCs w:val="24"/>
        </w:rPr>
        <w:t xml:space="preserve"> observed</w:t>
      </w:r>
      <w:r w:rsidR="00D742EE" w:rsidRPr="007F7628">
        <w:rPr>
          <w:szCs w:val="24"/>
        </w:rPr>
        <w:t xml:space="preserve"> </w:t>
      </w:r>
      <w:r w:rsidR="00E5261D" w:rsidRPr="007F7628">
        <w:rPr>
          <w:szCs w:val="24"/>
        </w:rPr>
        <w:t>ethnicity</w:t>
      </w:r>
      <w:r w:rsidR="00BC46F5" w:rsidRPr="007F7628">
        <w:rPr>
          <w:szCs w:val="24"/>
        </w:rPr>
        <w:t xml:space="preserve"> of students within the </w:t>
      </w:r>
      <w:r w:rsidR="00D742EE" w:rsidRPr="007F7628">
        <w:rPr>
          <w:szCs w:val="24"/>
        </w:rPr>
        <w:t>study site</w:t>
      </w:r>
      <w:r w:rsidR="00BC46F5" w:rsidRPr="007F7628">
        <w:rPr>
          <w:szCs w:val="24"/>
        </w:rPr>
        <w:t xml:space="preserve"> was almost </w:t>
      </w:r>
      <w:r w:rsidR="00BC46F5" w:rsidRPr="007F7628">
        <w:rPr>
          <w:szCs w:val="24"/>
        </w:rPr>
        <w:lastRenderedPageBreak/>
        <w:t xml:space="preserve">entirely Hispanic. </w:t>
      </w:r>
      <w:r w:rsidR="000C61BC" w:rsidRPr="007F7628">
        <w:rPr>
          <w:szCs w:val="24"/>
        </w:rPr>
        <w:t xml:space="preserve">While this specific school was selected due to this fact, it is also understood to be somewhat of an anomaly within the larger educational system. </w:t>
      </w:r>
      <w:r w:rsidR="00AF6049" w:rsidRPr="007F7628">
        <w:rPr>
          <w:szCs w:val="24"/>
        </w:rPr>
        <w:t xml:space="preserve">The implications from this study, which will be discussed in the next section, could be limited given this. </w:t>
      </w:r>
      <w:r w:rsidR="00AD07AB" w:rsidRPr="007F7628">
        <w:rPr>
          <w:szCs w:val="24"/>
        </w:rPr>
        <w:t xml:space="preserve">Simply acknowledging that this study site was unique in nature could help school administrators wishing to utilize the results of this study to conceptualize what might have contributed to said findings and tailor them to their own institution. </w:t>
      </w:r>
    </w:p>
    <w:p w14:paraId="7D45656C" w14:textId="77777777" w:rsidR="001E4114" w:rsidRPr="007F7628" w:rsidRDefault="007E644A" w:rsidP="00BF6374">
      <w:pPr>
        <w:pStyle w:val="EndNoteBibliographyTitle"/>
        <w:spacing w:line="480" w:lineRule="auto"/>
        <w:ind w:firstLine="720"/>
        <w:jc w:val="left"/>
        <w:rPr>
          <w:szCs w:val="24"/>
        </w:rPr>
      </w:pPr>
      <w:r w:rsidRPr="007F7628">
        <w:rPr>
          <w:rStyle w:val="Heading3Char"/>
        </w:rPr>
        <w:t>Implications</w:t>
      </w:r>
      <w:r w:rsidRPr="007F7628">
        <w:rPr>
          <w:b/>
          <w:szCs w:val="24"/>
        </w:rPr>
        <w:t xml:space="preserve">. </w:t>
      </w:r>
      <w:r w:rsidRPr="007F7628">
        <w:rPr>
          <w:szCs w:val="24"/>
        </w:rPr>
        <w:t>As previously found by Bailey</w:t>
      </w:r>
      <w:r w:rsidR="00515956" w:rsidRPr="007F7628">
        <w:rPr>
          <w:szCs w:val="24"/>
        </w:rPr>
        <w:t xml:space="preserve"> and Stoltenberg</w:t>
      </w:r>
      <w:r w:rsidRPr="007F7628">
        <w:rPr>
          <w:szCs w:val="24"/>
        </w:rPr>
        <w:t xml:space="preserve"> </w:t>
      </w:r>
      <w:r w:rsidRPr="007F7628">
        <w:rPr>
          <w:szCs w:val="24"/>
        </w:rPr>
        <w:fldChar w:fldCharType="begin"/>
      </w:r>
      <w:r w:rsidR="009D3609" w:rsidRPr="007F7628">
        <w:rPr>
          <w:szCs w:val="24"/>
        </w:rPr>
        <w:instrText xml:space="preserve"> ADDIN EN.CITE &lt;EndNote&gt;&lt;Cite ExcludeAuth="1"&gt;&lt;Author&gt;Bailey&lt;/Author&gt;&lt;Year&gt;2013&lt;/Year&gt;&lt;RecNum&gt;1367&lt;/RecNum&gt;&lt;DisplayText&gt;(2013)&lt;/DisplayText&gt;&lt;record&gt;&lt;rec-number&gt;1367&lt;/rec-number&gt;&lt;foreign-keys&gt;&lt;key app="EN" db-id="pd5wf2x00efatoevwr5xfs9mptvs2aafdw5e" timestamp="1397348771"&gt;1367&lt;/key&gt;&lt;/foreign-keys&gt;&lt;ref-type name="Unpublished Work"&gt;34&lt;/ref-type&gt;&lt;contributors&gt;&lt;authors&gt;&lt;author&gt;Bailey, K. C., &amp;amp; Stoltenberg, C.D.&lt;/author&gt;&lt;/authors&gt;&lt;/contributors&gt;&lt;titles&gt;&lt;title&gt;Hispanic-American adolescents’ family and culture: The impacts on academic motivation&lt;/title&gt;&lt;/titles&gt;&lt;dates&gt;&lt;year&gt;2013&lt;/year&gt;&lt;/dates&gt;&lt;work-type&gt;Manuscript submitted for publication&lt;/work-type&gt;&lt;urls&gt;&lt;/urls&gt;&lt;/record&gt;&lt;/Cite&gt;&lt;/EndNote&gt;</w:instrText>
      </w:r>
      <w:r w:rsidRPr="007F7628">
        <w:rPr>
          <w:szCs w:val="24"/>
        </w:rPr>
        <w:fldChar w:fldCharType="separate"/>
      </w:r>
      <w:r w:rsidRPr="007F7628">
        <w:rPr>
          <w:noProof/>
          <w:szCs w:val="24"/>
        </w:rPr>
        <w:t>(2013)</w:t>
      </w:r>
      <w:r w:rsidRPr="007F7628">
        <w:rPr>
          <w:szCs w:val="24"/>
        </w:rPr>
        <w:fldChar w:fldCharType="end"/>
      </w:r>
      <w:r w:rsidRPr="007F7628">
        <w:rPr>
          <w:szCs w:val="24"/>
        </w:rPr>
        <w:t xml:space="preserve">, cultural and familial values continue to </w:t>
      </w:r>
      <w:r w:rsidR="00C02909" w:rsidRPr="007F7628">
        <w:rPr>
          <w:szCs w:val="24"/>
        </w:rPr>
        <w:t>contribute</w:t>
      </w:r>
      <w:r w:rsidRPr="007F7628">
        <w:rPr>
          <w:szCs w:val="24"/>
        </w:rPr>
        <w:t xml:space="preserve"> to academic </w:t>
      </w:r>
      <w:r w:rsidR="00C02909" w:rsidRPr="007F7628">
        <w:rPr>
          <w:szCs w:val="24"/>
        </w:rPr>
        <w:t xml:space="preserve">outcomes in a Hispanic population. </w:t>
      </w:r>
      <w:r w:rsidR="006F00F9" w:rsidRPr="007F7628">
        <w:rPr>
          <w:szCs w:val="24"/>
        </w:rPr>
        <w:t xml:space="preserve">This study also hoped to further generalize how intrinsic academic motivation can be integrated in multicultural studies. It is felt that the findings from this study do indeed reinforce the utility of Ryan and </w:t>
      </w:r>
      <w:proofErr w:type="spellStart"/>
      <w:r w:rsidR="006F00F9" w:rsidRPr="007F7628">
        <w:rPr>
          <w:szCs w:val="24"/>
        </w:rPr>
        <w:t>Deci’s</w:t>
      </w:r>
      <w:proofErr w:type="spellEnd"/>
      <w:r w:rsidR="006F00F9" w:rsidRPr="007F7628">
        <w:rPr>
          <w:szCs w:val="24"/>
        </w:rPr>
        <w:t xml:space="preserve"> </w:t>
      </w:r>
      <w:r w:rsidR="006F00F9" w:rsidRPr="007F7628">
        <w:rPr>
          <w:szCs w:val="24"/>
        </w:rPr>
        <w:fldChar w:fldCharType="begin"/>
      </w:r>
      <w:r w:rsidR="006F00F9" w:rsidRPr="007F7628">
        <w:rPr>
          <w:szCs w:val="24"/>
        </w:rPr>
        <w:instrText xml:space="preserve"> ADDIN EN.CITE &lt;EndNote&gt;&lt;Cite ExcludeAuth="1"&gt;&lt;Author&gt;Ryan&lt;/Author&gt;&lt;Year&gt;2000&lt;/Year&gt;&lt;RecNum&gt;81&lt;/RecNum&gt;&lt;DisplayText&gt;(2000)&lt;/DisplayText&gt;&lt;record&gt;&lt;rec-number&gt;81&lt;/rec-number&gt;&lt;foreign-keys&gt;&lt;key app="EN" db-id="pd5wf2x00efatoevwr5xfs9mptvs2aafdw5e" timestamp="1397329881"&gt;81&lt;/key&gt;&lt;/foreign-keys&gt;&lt;ref-type name="Journal Article"&gt;17&lt;/ref-type&gt;&lt;contributors&gt;&lt;authors&gt;&lt;author&gt;Ryan, R. M.,&lt;/author&gt;&lt;author&gt;Deci, E. L.&lt;/author&gt;&lt;/authors&gt;&lt;/contributors&gt;&lt;titles&gt;&lt;title&gt;Self-determination theory and the facilitation of intrinsic motivation, social development, and well-being&lt;/title&gt;&lt;secondary-title&gt;American Psychologist&lt;/secondary-title&gt;&lt;/titles&gt;&lt;periodical&gt;&lt;full-title&gt;American Psychologist&lt;/full-title&gt;&lt;/periodical&gt;&lt;pages&gt;68-78&lt;/pages&gt;&lt;volume&gt;55&lt;/volume&gt;&lt;number&gt;1&lt;/number&gt;&lt;dates&gt;&lt;year&gt;2000&lt;/year&gt;&lt;/dates&gt;&lt;urls&gt;&lt;/urls&gt;&lt;/record&gt;&lt;/Cite&gt;&lt;/EndNote&gt;</w:instrText>
      </w:r>
      <w:r w:rsidR="006F00F9" w:rsidRPr="007F7628">
        <w:rPr>
          <w:szCs w:val="24"/>
        </w:rPr>
        <w:fldChar w:fldCharType="separate"/>
      </w:r>
      <w:r w:rsidR="006F00F9" w:rsidRPr="007F7628">
        <w:rPr>
          <w:noProof/>
          <w:szCs w:val="24"/>
        </w:rPr>
        <w:t>(2000)</w:t>
      </w:r>
      <w:r w:rsidR="006F00F9" w:rsidRPr="007F7628">
        <w:rPr>
          <w:szCs w:val="24"/>
        </w:rPr>
        <w:fldChar w:fldCharType="end"/>
      </w:r>
      <w:r w:rsidR="00BF6374" w:rsidRPr="007F7628">
        <w:rPr>
          <w:szCs w:val="24"/>
        </w:rPr>
        <w:t xml:space="preserve"> Self Determination T</w:t>
      </w:r>
      <w:r w:rsidR="006F00F9" w:rsidRPr="007F7628">
        <w:rPr>
          <w:szCs w:val="24"/>
        </w:rPr>
        <w:t xml:space="preserve">heory for Hispanic-American students. </w:t>
      </w:r>
      <w:r w:rsidR="00993052" w:rsidRPr="007F7628">
        <w:rPr>
          <w:szCs w:val="24"/>
        </w:rPr>
        <w:t xml:space="preserve">The implications of the finding that intrinsic academic motivation was found to mediate the relationship between fixed factors such as SES and maternal education on GPA and self-efficacious beliefs about completing college are quite promising. </w:t>
      </w:r>
      <w:r w:rsidR="00AE5CA9" w:rsidRPr="007F7628">
        <w:rPr>
          <w:szCs w:val="24"/>
        </w:rPr>
        <w:t xml:space="preserve">Since teachers and school administrators have </w:t>
      </w:r>
      <w:r w:rsidR="00A908FD" w:rsidRPr="007F7628">
        <w:rPr>
          <w:szCs w:val="24"/>
        </w:rPr>
        <w:t xml:space="preserve">much more influence on the motivation of students when compared to their parent’s income and education, system change at this level is still a very real possibility. </w:t>
      </w:r>
      <w:r w:rsidR="00606289" w:rsidRPr="007F7628">
        <w:rPr>
          <w:szCs w:val="24"/>
        </w:rPr>
        <w:t xml:space="preserve">Systems change is typically slow going </w:t>
      </w:r>
      <w:r w:rsidR="000231E6" w:rsidRPr="007F7628">
        <w:rPr>
          <w:szCs w:val="24"/>
        </w:rPr>
        <w:t>and</w:t>
      </w:r>
      <w:r w:rsidR="00606289" w:rsidRPr="007F7628">
        <w:rPr>
          <w:szCs w:val="24"/>
        </w:rPr>
        <w:t xml:space="preserve"> continuously ongoing. </w:t>
      </w:r>
      <w:r w:rsidR="00116333" w:rsidRPr="007F7628">
        <w:rPr>
          <w:szCs w:val="24"/>
        </w:rPr>
        <w:t xml:space="preserve">However, if school personnel are willing and able to find ways to increase the intrinsic academic motivation </w:t>
      </w:r>
      <w:r w:rsidR="00491681" w:rsidRPr="007F7628">
        <w:rPr>
          <w:szCs w:val="24"/>
        </w:rPr>
        <w:t>of</w:t>
      </w:r>
      <w:r w:rsidR="00116333" w:rsidRPr="007F7628">
        <w:rPr>
          <w:szCs w:val="24"/>
        </w:rPr>
        <w:t xml:space="preserve"> students then they have the opportunity to positively change the entire system from the individual outward. </w:t>
      </w:r>
      <w:r w:rsidR="00E008B5" w:rsidRPr="007F7628">
        <w:rPr>
          <w:szCs w:val="24"/>
        </w:rPr>
        <w:t xml:space="preserve">Another possibility is for schools to utilize a mentor model for students who have been identified as being at risk of dropping out of high school. Henderson </w:t>
      </w:r>
      <w:r w:rsidR="00E008B5" w:rsidRPr="007F7628">
        <w:rPr>
          <w:szCs w:val="24"/>
        </w:rPr>
        <w:fldChar w:fldCharType="begin"/>
      </w:r>
      <w:r w:rsidR="00E008B5" w:rsidRPr="007F7628">
        <w:rPr>
          <w:szCs w:val="24"/>
        </w:rPr>
        <w:instrText xml:space="preserve"> ADDIN EN.CITE &lt;EndNote&gt;&lt;Cite ExcludeAuth="1"&gt;&lt;Author&gt;Henderson&lt;/Author&gt;&lt;Year&gt;1997&lt;/Year&gt;&lt;RecNum&gt;808&lt;/RecNum&gt;&lt;DisplayText&gt;(1997)&lt;/DisplayText&gt;&lt;record&gt;&lt;rec-number&gt;808&lt;/rec-number&gt;&lt;foreign-keys&gt;&lt;key app="EN" db-id="pd5wf2x00efatoevwr5xfs9mptvs2aafdw5e" timestamp="1397336608"&gt;808&lt;/key&gt;&lt;key app="ENWeb" db-id=""&gt;0&lt;/key&gt;&lt;/foreign-keys&gt;&lt;ref-type name="Book Section"&gt;5&lt;/ref-type&gt;&lt;contributors&gt;&lt;authors&gt;&lt;author&gt;Henderson, Ronald W.&lt;/author&gt;&lt;/authors&gt;&lt;secondary-authors&gt;&lt;author&gt;Taylor, Ronald D.&lt;/author&gt;&lt;author&gt;Wang, Margaret C.&lt;/author&gt;&lt;/secondary-authors&gt;&lt;/contributors&gt;&lt;titles&gt;&lt;title&gt;Educational and occupational aspirations and expectations among parents of middle school students of Mexican descent: Family resources for academic development and mathematics learning&lt;/title&gt;&lt;secondary-title&gt;Social and emotional adjustment and family relations in ethnic minority families.&lt;/secondary-title&gt;&lt;/titles&gt;&lt;pages&gt;99-131&lt;/pages&gt;&lt;dates&gt;&lt;year&gt;1997&lt;/year&gt;&lt;/dates&gt;&lt;pub-location&gt;Mahwah, NJ US&lt;/pub-location&gt;&lt;publisher&gt;Lawrence Erlbaum Associates Publishers&lt;/publisher&gt;&lt;isbn&gt;0-8058-2155-4&amp;#xD;0-8058-2156-2&lt;/isbn&gt;&lt;urls&gt;&lt;related-urls&gt;&lt;url&gt;http://libraries.ou.edu/access.aspx?url=http://search.ebscohost.com/login.aspx?direct=true&amp;amp;db=psyh&amp;amp;AN=1997-08310-006&amp;amp;site=ehost-live&lt;/url&gt;&lt;/related-urls&gt;&lt;/urls&gt;&lt;remote-database-name&gt;psyh&lt;/remote-database-name&gt;&lt;remote-database-provider&gt;EBSCOhost&lt;/remote-database-provider&gt;&lt;/record&gt;&lt;/Cite&gt;&lt;/EndNote&gt;</w:instrText>
      </w:r>
      <w:r w:rsidR="00E008B5" w:rsidRPr="007F7628">
        <w:rPr>
          <w:szCs w:val="24"/>
        </w:rPr>
        <w:fldChar w:fldCharType="separate"/>
      </w:r>
      <w:r w:rsidR="00E008B5" w:rsidRPr="007F7628">
        <w:rPr>
          <w:noProof/>
          <w:szCs w:val="24"/>
        </w:rPr>
        <w:t>(1997)</w:t>
      </w:r>
      <w:r w:rsidR="00E008B5" w:rsidRPr="007F7628">
        <w:rPr>
          <w:szCs w:val="24"/>
        </w:rPr>
        <w:fldChar w:fldCharType="end"/>
      </w:r>
      <w:r w:rsidR="00E008B5" w:rsidRPr="007F7628">
        <w:rPr>
          <w:szCs w:val="24"/>
        </w:rPr>
        <w:t xml:space="preserve"> learned that Hispanic-American parents have already identified this </w:t>
      </w:r>
      <w:r w:rsidR="00E008B5" w:rsidRPr="007F7628">
        <w:rPr>
          <w:szCs w:val="24"/>
        </w:rPr>
        <w:lastRenderedPageBreak/>
        <w:t xml:space="preserve">mentor model as something they would like to see utilized for their children. </w:t>
      </w:r>
      <w:r w:rsidR="00547023" w:rsidRPr="007F7628">
        <w:rPr>
          <w:szCs w:val="24"/>
        </w:rPr>
        <w:t xml:space="preserve">It is clear that communication between systems is an integral component of helping any student, especially those who graduate high school and matriculate in higher education </w:t>
      </w:r>
      <w:r w:rsidR="00491681" w:rsidRPr="007F7628">
        <w:rPr>
          <w:szCs w:val="24"/>
        </w:rPr>
        <w:t>institutions</w:t>
      </w:r>
      <w:r w:rsidR="00547023" w:rsidRPr="007F7628">
        <w:rPr>
          <w:szCs w:val="24"/>
        </w:rPr>
        <w:t xml:space="preserve"> at lower rates. </w:t>
      </w:r>
    </w:p>
    <w:p w14:paraId="6A50DB57" w14:textId="77777777" w:rsidR="00547023" w:rsidRPr="007F7628" w:rsidRDefault="00547023" w:rsidP="00A908FD">
      <w:pPr>
        <w:pStyle w:val="EndNoteBibliographyTitle"/>
        <w:spacing w:line="480" w:lineRule="auto"/>
        <w:ind w:firstLine="720"/>
        <w:jc w:val="left"/>
        <w:rPr>
          <w:szCs w:val="24"/>
        </w:rPr>
      </w:pPr>
      <w:r w:rsidRPr="007F7628">
        <w:rPr>
          <w:rStyle w:val="Heading3Char"/>
        </w:rPr>
        <w:t>Future Research</w:t>
      </w:r>
      <w:r w:rsidRPr="007F7628">
        <w:rPr>
          <w:b/>
          <w:szCs w:val="24"/>
        </w:rPr>
        <w:t xml:space="preserve">. </w:t>
      </w:r>
      <w:r w:rsidR="001041D0" w:rsidRPr="007F7628">
        <w:rPr>
          <w:szCs w:val="24"/>
        </w:rPr>
        <w:t>If adequate time and resources permit, the multicultural literature could greatly benefit from a more comprehensive study that gathers inform</w:t>
      </w:r>
      <w:r w:rsidR="00BF6374" w:rsidRPr="007F7628">
        <w:rPr>
          <w:szCs w:val="24"/>
        </w:rPr>
        <w:t>ation from multiple sources (e.g</w:t>
      </w:r>
      <w:r w:rsidR="001041D0" w:rsidRPr="007F7628">
        <w:rPr>
          <w:szCs w:val="24"/>
        </w:rPr>
        <w:t xml:space="preserve">., student self-report, academic records, teacher report and family report). This approach to research would be more in line with the systems focused nature of the present study. </w:t>
      </w:r>
      <w:r w:rsidR="00146DA0" w:rsidRPr="007F7628">
        <w:rPr>
          <w:szCs w:val="24"/>
        </w:rPr>
        <w:t xml:space="preserve">Previous research has utilized a mixed methods approach to understanding how family factors influence academic success. Including a qualitative component to future research would help deepen our understanding of the numerous factors that contribute to both academic success and beliefs about higher education. </w:t>
      </w:r>
      <w:r w:rsidR="001F6536" w:rsidRPr="007F7628">
        <w:rPr>
          <w:szCs w:val="24"/>
        </w:rPr>
        <w:t xml:space="preserve">Since research is continuously evolving, mixed methods research could also help to either answer or pose questions that have yet to be addressed within this subfield of </w:t>
      </w:r>
      <w:proofErr w:type="spellStart"/>
      <w:r w:rsidR="001F6536" w:rsidRPr="007F7628">
        <w:rPr>
          <w:szCs w:val="24"/>
        </w:rPr>
        <w:t>multiculturally</w:t>
      </w:r>
      <w:proofErr w:type="spellEnd"/>
      <w:r w:rsidR="001F6536" w:rsidRPr="007F7628">
        <w:rPr>
          <w:szCs w:val="24"/>
        </w:rPr>
        <w:t xml:space="preserve"> driven research. </w:t>
      </w:r>
    </w:p>
    <w:p w14:paraId="3AFB833B" w14:textId="77777777" w:rsidR="00361831" w:rsidRPr="007F7628" w:rsidRDefault="00361831" w:rsidP="00A908FD">
      <w:pPr>
        <w:pStyle w:val="EndNoteBibliographyTitle"/>
        <w:spacing w:line="480" w:lineRule="auto"/>
        <w:ind w:firstLine="720"/>
        <w:jc w:val="left"/>
        <w:rPr>
          <w:szCs w:val="24"/>
        </w:rPr>
      </w:pPr>
      <w:r w:rsidRPr="007F7628">
        <w:rPr>
          <w:szCs w:val="24"/>
        </w:rPr>
        <w:t>To help clarify how familial support is more truly influencing the student, it could be beneficial to assess levels of domain specific support from the family</w:t>
      </w:r>
      <w:r w:rsidR="00BF1364" w:rsidRPr="007F7628">
        <w:rPr>
          <w:szCs w:val="24"/>
        </w:rPr>
        <w:t xml:space="preserve"> in regards to academic achievement</w:t>
      </w:r>
      <w:r w:rsidRPr="007F7628">
        <w:rPr>
          <w:szCs w:val="24"/>
        </w:rPr>
        <w:t xml:space="preserve">. </w:t>
      </w:r>
      <w:r w:rsidR="00BF1364" w:rsidRPr="007F7628">
        <w:rPr>
          <w:szCs w:val="24"/>
        </w:rPr>
        <w:t>Ideally this would be studied</w:t>
      </w:r>
      <w:r w:rsidRPr="007F7628">
        <w:rPr>
          <w:szCs w:val="24"/>
        </w:rPr>
        <w:t xml:space="preserve"> </w:t>
      </w:r>
      <w:r w:rsidR="00BF1364" w:rsidRPr="007F7628">
        <w:rPr>
          <w:szCs w:val="24"/>
        </w:rPr>
        <w:t xml:space="preserve">from both student self-report and parental report. </w:t>
      </w:r>
      <w:r w:rsidR="00EA2ABB" w:rsidRPr="007F7628">
        <w:rPr>
          <w:szCs w:val="24"/>
        </w:rPr>
        <w:t>The addition of this measure of support could help clarify how more traditional familial support combine with academic support within the context of the system.</w:t>
      </w:r>
    </w:p>
    <w:p w14:paraId="5DE6341E" w14:textId="77777777" w:rsidR="00360D09" w:rsidRPr="007F7628" w:rsidRDefault="00360D09" w:rsidP="00A908FD">
      <w:pPr>
        <w:pStyle w:val="EndNoteBibliographyTitle"/>
        <w:spacing w:line="480" w:lineRule="auto"/>
        <w:ind w:firstLine="720"/>
        <w:jc w:val="left"/>
        <w:rPr>
          <w:szCs w:val="24"/>
        </w:rPr>
      </w:pPr>
      <w:r w:rsidRPr="007F7628">
        <w:rPr>
          <w:szCs w:val="24"/>
        </w:rPr>
        <w:t xml:space="preserve">The current study was focused on college-going self-efficacy and specific measures were used to measure these beliefs. This was not interpreted as a specific </w:t>
      </w:r>
      <w:r w:rsidRPr="007F7628">
        <w:rPr>
          <w:szCs w:val="24"/>
        </w:rPr>
        <w:lastRenderedPageBreak/>
        <w:t>limitation due to the study contributing to a gap in the literature in this area. However, a parallel study cou</w:t>
      </w:r>
      <w:r w:rsidR="00C50894" w:rsidRPr="007F7628">
        <w:rPr>
          <w:szCs w:val="24"/>
        </w:rPr>
        <w:t xml:space="preserve">ld be developed to assess how </w:t>
      </w:r>
      <w:r w:rsidRPr="007F7628">
        <w:rPr>
          <w:szCs w:val="24"/>
        </w:rPr>
        <w:t xml:space="preserve">cultural and familial values from a working class population might contribute to academic success and beliefs about attending and completing vocational training programs. </w:t>
      </w:r>
      <w:r w:rsidR="00C50894" w:rsidRPr="007F7628">
        <w:rPr>
          <w:szCs w:val="24"/>
        </w:rPr>
        <w:t xml:space="preserve">These specialized programs, while still viewed as higher education, are not associated with the same financial and social costs as completing a college degree. It would be interesting to study if vocational training might be viewed as more relevant and beneficial to the family system when compared to college. </w:t>
      </w:r>
    </w:p>
    <w:p w14:paraId="636A39E3" w14:textId="77777777" w:rsidR="00C50894" w:rsidRPr="007F7628" w:rsidRDefault="00C50894" w:rsidP="00A908FD">
      <w:pPr>
        <w:pStyle w:val="EndNoteBibliographyTitle"/>
        <w:spacing w:line="480" w:lineRule="auto"/>
        <w:ind w:firstLine="720"/>
        <w:jc w:val="left"/>
        <w:rPr>
          <w:szCs w:val="24"/>
        </w:rPr>
      </w:pPr>
      <w:r w:rsidRPr="007F7628">
        <w:rPr>
          <w:szCs w:val="24"/>
        </w:rPr>
        <w:t>Finally, future research should continue to utilize the experts within the educational system (e.g., superintendents, principals and teachers) to guide research. Not only will</w:t>
      </w:r>
      <w:r w:rsidR="005411B1" w:rsidRPr="007F7628">
        <w:rPr>
          <w:szCs w:val="24"/>
        </w:rPr>
        <w:t xml:space="preserve"> this likely lead to more informed studies, but it will also serve to develop lasting relationships with educational systems that could benefit from the partnership with researchers.</w:t>
      </w:r>
      <w:r w:rsidR="00143BFF" w:rsidRPr="007F7628">
        <w:rPr>
          <w:szCs w:val="24"/>
        </w:rPr>
        <w:t xml:space="preserve"> Without a strong connection between innovative research and staff members on the front line of educating Hispanic-American students, the next generation of students could face the same struggles previous generations have encountered. </w:t>
      </w:r>
    </w:p>
    <w:p w14:paraId="7D3BB53E" w14:textId="77777777" w:rsidR="005F4D00" w:rsidRPr="007F7628" w:rsidRDefault="005F4D00" w:rsidP="00A908FD">
      <w:pPr>
        <w:pStyle w:val="EndNoteBibliographyTitle"/>
        <w:spacing w:line="480" w:lineRule="auto"/>
        <w:ind w:firstLine="720"/>
        <w:jc w:val="left"/>
        <w:rPr>
          <w:szCs w:val="24"/>
        </w:rPr>
      </w:pPr>
    </w:p>
    <w:p w14:paraId="76A50E6C" w14:textId="77777777" w:rsidR="005F4D00" w:rsidRPr="007F7628" w:rsidRDefault="005F4D00" w:rsidP="00A908FD">
      <w:pPr>
        <w:pStyle w:val="EndNoteBibliographyTitle"/>
        <w:spacing w:line="480" w:lineRule="auto"/>
        <w:ind w:firstLine="720"/>
        <w:jc w:val="left"/>
        <w:rPr>
          <w:szCs w:val="24"/>
        </w:rPr>
      </w:pPr>
    </w:p>
    <w:p w14:paraId="35272BAA" w14:textId="77777777" w:rsidR="005F4D00" w:rsidRPr="007F7628" w:rsidRDefault="005F4D00" w:rsidP="00A908FD">
      <w:pPr>
        <w:pStyle w:val="EndNoteBibliographyTitle"/>
        <w:spacing w:line="480" w:lineRule="auto"/>
        <w:ind w:firstLine="720"/>
        <w:jc w:val="left"/>
        <w:rPr>
          <w:szCs w:val="24"/>
        </w:rPr>
      </w:pPr>
    </w:p>
    <w:p w14:paraId="3AC2D7EC" w14:textId="77777777" w:rsidR="005F4D00" w:rsidRPr="007F7628" w:rsidRDefault="005F4D00" w:rsidP="00A908FD">
      <w:pPr>
        <w:pStyle w:val="EndNoteBibliographyTitle"/>
        <w:spacing w:line="480" w:lineRule="auto"/>
        <w:ind w:firstLine="720"/>
        <w:jc w:val="left"/>
        <w:rPr>
          <w:szCs w:val="24"/>
        </w:rPr>
      </w:pPr>
    </w:p>
    <w:p w14:paraId="5FE2574B" w14:textId="77777777" w:rsidR="005F4D00" w:rsidRPr="007F7628" w:rsidRDefault="005F4D00" w:rsidP="00A908FD">
      <w:pPr>
        <w:pStyle w:val="EndNoteBibliographyTitle"/>
        <w:spacing w:line="480" w:lineRule="auto"/>
        <w:ind w:firstLine="720"/>
        <w:jc w:val="left"/>
        <w:rPr>
          <w:szCs w:val="24"/>
        </w:rPr>
      </w:pPr>
    </w:p>
    <w:p w14:paraId="093BBAEE" w14:textId="77777777" w:rsidR="005F4D00" w:rsidRPr="007F7628" w:rsidRDefault="005F4D00" w:rsidP="00A908FD">
      <w:pPr>
        <w:pStyle w:val="EndNoteBibliographyTitle"/>
        <w:spacing w:line="480" w:lineRule="auto"/>
        <w:ind w:firstLine="720"/>
        <w:jc w:val="left"/>
        <w:rPr>
          <w:szCs w:val="24"/>
        </w:rPr>
      </w:pPr>
    </w:p>
    <w:p w14:paraId="537EF867" w14:textId="77777777" w:rsidR="005F4D00" w:rsidRPr="007F7628" w:rsidRDefault="005F4D00" w:rsidP="00A908FD">
      <w:pPr>
        <w:pStyle w:val="EndNoteBibliographyTitle"/>
        <w:spacing w:line="480" w:lineRule="auto"/>
        <w:ind w:firstLine="720"/>
        <w:jc w:val="left"/>
        <w:rPr>
          <w:szCs w:val="24"/>
        </w:rPr>
      </w:pPr>
    </w:p>
    <w:p w14:paraId="490C6D3F" w14:textId="77777777" w:rsidR="005F4D00" w:rsidRPr="007F7628" w:rsidRDefault="005F4D00" w:rsidP="00A908FD">
      <w:pPr>
        <w:pStyle w:val="EndNoteBibliographyTitle"/>
        <w:spacing w:line="480" w:lineRule="auto"/>
        <w:ind w:firstLine="720"/>
        <w:jc w:val="left"/>
        <w:rPr>
          <w:szCs w:val="24"/>
        </w:rPr>
      </w:pPr>
    </w:p>
    <w:p w14:paraId="68B66DFE" w14:textId="77777777" w:rsidR="00743F8E" w:rsidRPr="007F7628" w:rsidRDefault="00297E68" w:rsidP="00187EB6">
      <w:pPr>
        <w:pStyle w:val="EndNoteBibliographyTitle"/>
        <w:rPr>
          <w:b/>
          <w:noProof/>
        </w:rPr>
      </w:pPr>
      <w:r w:rsidRPr="007F7628">
        <w:rPr>
          <w:rFonts w:ascii="Times New Roman" w:hAnsi="Times New Roman"/>
        </w:rPr>
        <w:lastRenderedPageBreak/>
        <w:fldChar w:fldCharType="begin"/>
      </w:r>
      <w:r w:rsidRPr="007F7628">
        <w:instrText xml:space="preserve"> ADDIN EN.REFLIST </w:instrText>
      </w:r>
      <w:r w:rsidRPr="007F7628">
        <w:rPr>
          <w:rFonts w:ascii="Times New Roman" w:hAnsi="Times New Roman"/>
        </w:rPr>
        <w:fldChar w:fldCharType="separate"/>
      </w:r>
      <w:r w:rsidR="00743F8E" w:rsidRPr="007F7628">
        <w:rPr>
          <w:b/>
          <w:noProof/>
        </w:rPr>
        <w:t>References</w:t>
      </w:r>
    </w:p>
    <w:p w14:paraId="39A68CB4" w14:textId="77777777" w:rsidR="00743F8E" w:rsidRPr="007F7628" w:rsidRDefault="00743F8E" w:rsidP="00743F8E">
      <w:pPr>
        <w:pStyle w:val="EndNoteBibliographyTitle"/>
        <w:rPr>
          <w:b/>
          <w:noProof/>
        </w:rPr>
      </w:pPr>
    </w:p>
    <w:p w14:paraId="4570B0A7" w14:textId="77777777" w:rsidR="00743F8E" w:rsidRPr="007F7628" w:rsidRDefault="00743F8E" w:rsidP="00743F8E">
      <w:pPr>
        <w:pStyle w:val="EndNoteBibliography"/>
        <w:spacing w:after="480"/>
        <w:ind w:left="720" w:hanging="720"/>
        <w:rPr>
          <w:noProof/>
        </w:rPr>
      </w:pPr>
      <w:r w:rsidRPr="007F7628">
        <w:rPr>
          <w:noProof/>
        </w:rPr>
        <w:t xml:space="preserve">Alfaro, E. C., Umana-Taylor, A. J., &amp; Bamaca, M. Y. (2006). The influence of academic support on Latino adolescents' academic motivation. </w:t>
      </w:r>
      <w:r w:rsidRPr="007F7628">
        <w:rPr>
          <w:i/>
          <w:noProof/>
        </w:rPr>
        <w:t>Family Relations, 55</w:t>
      </w:r>
      <w:r w:rsidRPr="007F7628">
        <w:rPr>
          <w:noProof/>
        </w:rPr>
        <w:t xml:space="preserve">(3), 279-291. </w:t>
      </w:r>
    </w:p>
    <w:p w14:paraId="0F35D9A7" w14:textId="77777777" w:rsidR="00743F8E" w:rsidRPr="007F7628" w:rsidRDefault="00743F8E" w:rsidP="00743F8E">
      <w:pPr>
        <w:pStyle w:val="EndNoteBibliography"/>
        <w:spacing w:after="480"/>
        <w:ind w:left="720" w:hanging="720"/>
        <w:rPr>
          <w:noProof/>
        </w:rPr>
      </w:pPr>
      <w:r w:rsidRPr="007F7628">
        <w:rPr>
          <w:noProof/>
        </w:rPr>
        <w:t xml:space="preserve">Altschul, I. (2011). Parental involvement and the academic achievement of Mexican American youths: What kinds of involvement in youths' education matter most? </w:t>
      </w:r>
      <w:r w:rsidRPr="007F7628">
        <w:rPr>
          <w:i/>
          <w:noProof/>
        </w:rPr>
        <w:t>Social Work Research, 35</w:t>
      </w:r>
      <w:r w:rsidRPr="007F7628">
        <w:rPr>
          <w:noProof/>
        </w:rPr>
        <w:t xml:space="preserve">(3), 159-170. </w:t>
      </w:r>
    </w:p>
    <w:p w14:paraId="1FEB8D1F" w14:textId="77777777" w:rsidR="00743F8E" w:rsidRPr="007F7628" w:rsidRDefault="00743F8E" w:rsidP="00743F8E">
      <w:pPr>
        <w:pStyle w:val="EndNoteBibliography"/>
        <w:spacing w:after="480"/>
        <w:ind w:left="720" w:hanging="720"/>
        <w:rPr>
          <w:noProof/>
        </w:rPr>
      </w:pPr>
      <w:r w:rsidRPr="007F7628">
        <w:rPr>
          <w:noProof/>
        </w:rPr>
        <w:t xml:space="preserve">Ancis, J. R. (2004). </w:t>
      </w:r>
      <w:r w:rsidRPr="007F7628">
        <w:rPr>
          <w:i/>
          <w:noProof/>
        </w:rPr>
        <w:t>Culturally responsive interventions [electronic resource] : innovative approaches to working with diverse populations / Julie R. Ancis, editor</w:t>
      </w:r>
      <w:r w:rsidRPr="007F7628">
        <w:rPr>
          <w:noProof/>
        </w:rPr>
        <w:t>: New York : Brunner-Routledge, 2004.</w:t>
      </w:r>
    </w:p>
    <w:p w14:paraId="2A91B39B" w14:textId="77777777" w:rsidR="00743F8E" w:rsidRPr="007F7628" w:rsidRDefault="00743F8E" w:rsidP="00743F8E">
      <w:pPr>
        <w:pStyle w:val="EndNoteBibliography"/>
        <w:spacing w:after="480"/>
        <w:ind w:left="720" w:hanging="720"/>
        <w:rPr>
          <w:noProof/>
        </w:rPr>
      </w:pPr>
      <w:r w:rsidRPr="007F7628">
        <w:rPr>
          <w:noProof/>
        </w:rPr>
        <w:t xml:space="preserve">Auerbach, S. (2004). Engaging Latino parents in supporting college pathways: Lessons from a college access program. </w:t>
      </w:r>
      <w:r w:rsidRPr="007F7628">
        <w:rPr>
          <w:i/>
          <w:noProof/>
        </w:rPr>
        <w:t>Journal of Hispanic Higher Education, 3</w:t>
      </w:r>
      <w:r w:rsidRPr="007F7628">
        <w:rPr>
          <w:noProof/>
        </w:rPr>
        <w:t>(2), 125-145. doi: 10.1177/1538192703262514</w:t>
      </w:r>
    </w:p>
    <w:p w14:paraId="32A416E1" w14:textId="77777777" w:rsidR="00743F8E" w:rsidRPr="007F7628" w:rsidRDefault="00743F8E" w:rsidP="00743F8E">
      <w:pPr>
        <w:pStyle w:val="EndNoteBibliography"/>
        <w:spacing w:after="480"/>
        <w:ind w:left="720" w:hanging="720"/>
        <w:rPr>
          <w:noProof/>
        </w:rPr>
      </w:pPr>
      <w:r w:rsidRPr="007F7628">
        <w:rPr>
          <w:noProof/>
        </w:rPr>
        <w:t xml:space="preserve">Bailey, K. C., &amp; Stoltenberg, C.D. (2013). </w:t>
      </w:r>
      <w:r w:rsidRPr="007F7628">
        <w:rPr>
          <w:i/>
          <w:noProof/>
        </w:rPr>
        <w:t>Hispanic-American adolescents’ family and culture: The impacts on academic motivation</w:t>
      </w:r>
      <w:r w:rsidRPr="007F7628">
        <w:rPr>
          <w:noProof/>
        </w:rPr>
        <w:t xml:space="preserve">. Manuscript submitted for publication.  </w:t>
      </w:r>
    </w:p>
    <w:p w14:paraId="5C0E79D9" w14:textId="77777777" w:rsidR="00743F8E" w:rsidRPr="007F7628" w:rsidRDefault="00743F8E" w:rsidP="00743F8E">
      <w:pPr>
        <w:pStyle w:val="EndNoteBibliography"/>
        <w:spacing w:after="480"/>
        <w:ind w:left="720" w:hanging="720"/>
        <w:rPr>
          <w:noProof/>
        </w:rPr>
      </w:pPr>
      <w:r w:rsidRPr="007F7628">
        <w:rPr>
          <w:noProof/>
        </w:rPr>
        <w:t xml:space="preserve">Bandura, A. (1997). </w:t>
      </w:r>
      <w:r w:rsidRPr="007F7628">
        <w:rPr>
          <w:i/>
          <w:noProof/>
        </w:rPr>
        <w:t>Self-efficacy: The exercise of control</w:t>
      </w:r>
      <w:r w:rsidRPr="007F7628">
        <w:rPr>
          <w:noProof/>
        </w:rPr>
        <w:t>: W H Freeman/Times Books/ Henry Holt &amp; Co, New York, NY.</w:t>
      </w:r>
    </w:p>
    <w:p w14:paraId="326557F1" w14:textId="77777777" w:rsidR="00743F8E" w:rsidRPr="007F7628" w:rsidRDefault="00743F8E" w:rsidP="00743F8E">
      <w:pPr>
        <w:pStyle w:val="EndNoteBibliography"/>
        <w:spacing w:after="480"/>
        <w:ind w:left="720" w:hanging="720"/>
        <w:rPr>
          <w:noProof/>
        </w:rPr>
      </w:pPr>
      <w:r w:rsidRPr="007F7628">
        <w:rPr>
          <w:noProof/>
        </w:rPr>
        <w:t xml:space="preserve">Baron, R. M., &amp; Kenny, D. A. (1986). The moderator–mediator variable distinction in social psychological research: Conceptual, strategic, and statistical considerations. </w:t>
      </w:r>
      <w:r w:rsidRPr="007F7628">
        <w:rPr>
          <w:i/>
          <w:noProof/>
        </w:rPr>
        <w:t>Journal of Personality and Social Psychology, 51</w:t>
      </w:r>
      <w:r w:rsidRPr="007F7628">
        <w:rPr>
          <w:noProof/>
        </w:rPr>
        <w:t xml:space="preserve">(6), 1173-1182. </w:t>
      </w:r>
    </w:p>
    <w:p w14:paraId="74EB97C8" w14:textId="77777777" w:rsidR="00743F8E" w:rsidRPr="007F7628" w:rsidRDefault="00743F8E" w:rsidP="00743F8E">
      <w:pPr>
        <w:pStyle w:val="EndNoteBibliography"/>
        <w:spacing w:after="480"/>
        <w:ind w:left="720" w:hanging="720"/>
        <w:rPr>
          <w:noProof/>
        </w:rPr>
      </w:pPr>
      <w:r w:rsidRPr="007F7628">
        <w:rPr>
          <w:noProof/>
        </w:rPr>
        <w:t xml:space="preserve">Baumeister, R., &amp; Leary, M. R. (1995). The need to belong: Desire for interpersonal attachments as a fundamental human motivation. </w:t>
      </w:r>
      <w:r w:rsidRPr="007F7628">
        <w:rPr>
          <w:i/>
          <w:noProof/>
        </w:rPr>
        <w:t>Psychological Bulletin, 117</w:t>
      </w:r>
      <w:r w:rsidRPr="007F7628">
        <w:rPr>
          <w:noProof/>
        </w:rPr>
        <w:t xml:space="preserve">, 497-529. </w:t>
      </w:r>
    </w:p>
    <w:p w14:paraId="0D2ACEB1" w14:textId="77777777" w:rsidR="00743F8E" w:rsidRPr="007F7628" w:rsidRDefault="00743F8E" w:rsidP="00743F8E">
      <w:pPr>
        <w:pStyle w:val="EndNoteBibliography"/>
        <w:spacing w:after="480"/>
        <w:ind w:left="720" w:hanging="720"/>
        <w:rPr>
          <w:noProof/>
        </w:rPr>
      </w:pPr>
      <w:r w:rsidRPr="007F7628">
        <w:rPr>
          <w:noProof/>
        </w:rPr>
        <w:t xml:space="preserve">Berry, J. O. (2009). </w:t>
      </w:r>
      <w:r w:rsidRPr="007F7628">
        <w:rPr>
          <w:i/>
          <w:noProof/>
        </w:rPr>
        <w:t>Lifespan perspectives on the family and disability</w:t>
      </w:r>
      <w:r w:rsidRPr="007F7628">
        <w:rPr>
          <w:noProof/>
        </w:rPr>
        <w:t xml:space="preserve"> (2nd ed.). Austin, TX: PRO-ED.</w:t>
      </w:r>
    </w:p>
    <w:p w14:paraId="3E4819AB" w14:textId="77777777" w:rsidR="00743F8E" w:rsidRPr="007F7628" w:rsidRDefault="00743F8E" w:rsidP="00743F8E">
      <w:pPr>
        <w:pStyle w:val="EndNoteBibliography"/>
        <w:spacing w:after="480"/>
        <w:ind w:left="720" w:hanging="720"/>
        <w:rPr>
          <w:noProof/>
        </w:rPr>
      </w:pPr>
      <w:r w:rsidRPr="007F7628">
        <w:rPr>
          <w:noProof/>
        </w:rPr>
        <w:t xml:space="preserve">Berry, J. W. (1997). Immigration, acculturation, and adaptation. </w:t>
      </w:r>
      <w:r w:rsidRPr="007F7628">
        <w:rPr>
          <w:i/>
          <w:noProof/>
        </w:rPr>
        <w:t>Applied Psychology: An International Review, 46</w:t>
      </w:r>
      <w:r w:rsidRPr="007F7628">
        <w:rPr>
          <w:noProof/>
        </w:rPr>
        <w:t>(1), 5-34. doi: 10.1111/j.1464-0597.1997.tb01087.x</w:t>
      </w:r>
    </w:p>
    <w:p w14:paraId="6F0D85E4" w14:textId="77777777" w:rsidR="00743F8E" w:rsidRPr="007F7628" w:rsidRDefault="00743F8E" w:rsidP="00743F8E">
      <w:pPr>
        <w:pStyle w:val="EndNoteBibliography"/>
        <w:spacing w:after="480"/>
        <w:ind w:left="720" w:hanging="720"/>
        <w:rPr>
          <w:noProof/>
        </w:rPr>
      </w:pPr>
      <w:r w:rsidRPr="007F7628">
        <w:rPr>
          <w:noProof/>
        </w:rPr>
        <w:lastRenderedPageBreak/>
        <w:t xml:space="preserve">Blanck, R., &amp; Blanck, G. (1986). </w:t>
      </w:r>
      <w:r w:rsidRPr="007F7628">
        <w:rPr>
          <w:i/>
          <w:noProof/>
        </w:rPr>
        <w:t>Beyond ego psychology : Developmental object relations theory</w:t>
      </w:r>
      <w:r w:rsidRPr="007F7628">
        <w:rPr>
          <w:noProof/>
        </w:rPr>
        <w:t>: New York : Columbia University Press, 1986.</w:t>
      </w:r>
    </w:p>
    <w:p w14:paraId="74D674AF" w14:textId="77777777" w:rsidR="00743F8E" w:rsidRPr="007F7628" w:rsidRDefault="00743F8E" w:rsidP="00743F8E">
      <w:pPr>
        <w:pStyle w:val="EndNoteBibliography"/>
        <w:spacing w:after="480"/>
        <w:ind w:left="720" w:hanging="720"/>
        <w:rPr>
          <w:noProof/>
        </w:rPr>
      </w:pPr>
      <w:r w:rsidRPr="007F7628">
        <w:rPr>
          <w:noProof/>
        </w:rPr>
        <w:t xml:space="preserve">Bordes-Edgar, V., Arredondo, P., Kurpius, S. R., &amp; Rund, J. (2011). A Longitudinal Analysis of Latina/o Students' Academic Persistence. </w:t>
      </w:r>
      <w:r w:rsidRPr="007F7628">
        <w:rPr>
          <w:i/>
          <w:noProof/>
        </w:rPr>
        <w:t>Journal of Hispanic Higher Education, 10</w:t>
      </w:r>
      <w:r w:rsidRPr="007F7628">
        <w:rPr>
          <w:noProof/>
        </w:rPr>
        <w:t xml:space="preserve">(4), 358-368. </w:t>
      </w:r>
    </w:p>
    <w:p w14:paraId="62475D53" w14:textId="77777777" w:rsidR="00743F8E" w:rsidRPr="007F7628" w:rsidRDefault="00743F8E" w:rsidP="00743F8E">
      <w:pPr>
        <w:pStyle w:val="EndNoteBibliography"/>
        <w:spacing w:after="480"/>
        <w:ind w:left="720" w:hanging="720"/>
        <w:rPr>
          <w:noProof/>
        </w:rPr>
      </w:pPr>
      <w:r w:rsidRPr="007F7628">
        <w:rPr>
          <w:noProof/>
        </w:rPr>
        <w:t xml:space="preserve">Bronfenbrenner, U. (1979). The ecology of human development: Experiments by nature and design. </w:t>
      </w:r>
    </w:p>
    <w:p w14:paraId="66D42DD0" w14:textId="77777777" w:rsidR="00743F8E" w:rsidRPr="007F7628" w:rsidRDefault="00743F8E" w:rsidP="00743F8E">
      <w:pPr>
        <w:pStyle w:val="EndNoteBibliography"/>
        <w:spacing w:after="480"/>
        <w:ind w:left="720" w:hanging="720"/>
        <w:rPr>
          <w:noProof/>
        </w:rPr>
      </w:pPr>
      <w:r w:rsidRPr="007F7628">
        <w:rPr>
          <w:noProof/>
        </w:rPr>
        <w:t xml:space="preserve">Bronfenbrenner, U. (1994). Ecological models of human development </w:t>
      </w:r>
      <w:r w:rsidRPr="007F7628">
        <w:rPr>
          <w:i/>
          <w:noProof/>
        </w:rPr>
        <w:t>International Encyclopedia of Education</w:t>
      </w:r>
      <w:r w:rsidRPr="007F7628">
        <w:rPr>
          <w:noProof/>
        </w:rPr>
        <w:t xml:space="preserve"> (2nd ed., Vol. 3, pp. 1643-1647). New York, NY: Elsevier.</w:t>
      </w:r>
    </w:p>
    <w:p w14:paraId="74EE7DA5" w14:textId="77777777" w:rsidR="00743F8E" w:rsidRPr="007F7628" w:rsidRDefault="00743F8E" w:rsidP="00743F8E">
      <w:pPr>
        <w:pStyle w:val="EndNoteBibliography"/>
        <w:spacing w:after="480"/>
        <w:ind w:left="720" w:hanging="720"/>
        <w:rPr>
          <w:noProof/>
        </w:rPr>
      </w:pPr>
      <w:r w:rsidRPr="007F7628">
        <w:rPr>
          <w:noProof/>
        </w:rPr>
        <w:t xml:space="preserve">Bronfenbrenner, U. (1995). Developmental ecology through space and time: A future perspective. In P. Moen, G. Elder &amp; K. Luscher (Eds.), </w:t>
      </w:r>
      <w:r w:rsidRPr="007F7628">
        <w:rPr>
          <w:i/>
          <w:noProof/>
        </w:rPr>
        <w:t>Examining lives in context: Perspectives on the ecology of human development</w:t>
      </w:r>
      <w:r w:rsidRPr="007F7628">
        <w:rPr>
          <w:noProof/>
        </w:rPr>
        <w:t>. Washington, DC: American Psychological Association.</w:t>
      </w:r>
    </w:p>
    <w:p w14:paraId="7C571128" w14:textId="77777777" w:rsidR="00743F8E" w:rsidRPr="007F7628" w:rsidRDefault="00743F8E" w:rsidP="00743F8E">
      <w:pPr>
        <w:pStyle w:val="EndNoteBibliography"/>
        <w:spacing w:after="480"/>
        <w:ind w:left="720" w:hanging="720"/>
        <w:rPr>
          <w:noProof/>
        </w:rPr>
      </w:pPr>
      <w:r w:rsidRPr="007F7628">
        <w:rPr>
          <w:noProof/>
        </w:rPr>
        <w:t>Brown v. Board of Education, No. 347 U.S. 483 (1954).</w:t>
      </w:r>
    </w:p>
    <w:p w14:paraId="333A333A" w14:textId="77777777" w:rsidR="00743F8E" w:rsidRPr="007F7628" w:rsidRDefault="00743F8E" w:rsidP="00743F8E">
      <w:pPr>
        <w:pStyle w:val="EndNoteBibliography"/>
        <w:spacing w:after="480"/>
        <w:ind w:left="720" w:hanging="720"/>
        <w:rPr>
          <w:noProof/>
        </w:rPr>
      </w:pPr>
      <w:r w:rsidRPr="007F7628">
        <w:rPr>
          <w:noProof/>
        </w:rPr>
        <w:t xml:space="preserve">Buriel, R. (1993). Childrearing orientations in Mexican American families: The influence of generation and sociocultural factors. </w:t>
      </w:r>
      <w:r w:rsidRPr="007F7628">
        <w:rPr>
          <w:i/>
          <w:noProof/>
        </w:rPr>
        <w:t>Journal of Marriage and the Family, 55</w:t>
      </w:r>
      <w:r w:rsidRPr="007F7628">
        <w:rPr>
          <w:noProof/>
        </w:rPr>
        <w:t>(4), 987-1000. doi: 10.2307/352778</w:t>
      </w:r>
    </w:p>
    <w:p w14:paraId="5ACC101C" w14:textId="77777777" w:rsidR="00743F8E" w:rsidRPr="007F7628" w:rsidRDefault="00743F8E" w:rsidP="00743F8E">
      <w:pPr>
        <w:pStyle w:val="EndNoteBibliography"/>
        <w:spacing w:after="480"/>
        <w:ind w:left="720" w:hanging="720"/>
        <w:rPr>
          <w:noProof/>
        </w:rPr>
      </w:pPr>
      <w:r w:rsidRPr="007F7628">
        <w:rPr>
          <w:noProof/>
        </w:rPr>
        <w:t xml:space="preserve">Cerna, O. S., Perez, P. A., &amp; Saenz, V. (2009). Examining the Precollege Attributes and Values of Latina/o Bachelor's Degree Attainers. </w:t>
      </w:r>
      <w:r w:rsidRPr="007F7628">
        <w:rPr>
          <w:i/>
          <w:noProof/>
        </w:rPr>
        <w:t>Journal of Hispanic Higher Education, 8</w:t>
      </w:r>
      <w:r w:rsidRPr="007F7628">
        <w:rPr>
          <w:noProof/>
        </w:rPr>
        <w:t xml:space="preserve">(2), 130-157. </w:t>
      </w:r>
    </w:p>
    <w:p w14:paraId="6192EC6B" w14:textId="77777777" w:rsidR="00743F8E" w:rsidRPr="007F7628" w:rsidRDefault="00743F8E" w:rsidP="00743F8E">
      <w:pPr>
        <w:pStyle w:val="EndNoteBibliography"/>
        <w:spacing w:after="480"/>
        <w:ind w:left="720" w:hanging="720"/>
        <w:rPr>
          <w:noProof/>
        </w:rPr>
      </w:pPr>
      <w:r w:rsidRPr="007F7628">
        <w:rPr>
          <w:noProof/>
        </w:rPr>
        <w:t xml:space="preserve">Chandler, C. L., &amp; Connell, J. P. (1987). Children's intrinsic, extrinsic and internalized motivation: A developmental study of children's reasons for liked and disliked behaviours. </w:t>
      </w:r>
      <w:r w:rsidRPr="007F7628">
        <w:rPr>
          <w:i/>
          <w:noProof/>
        </w:rPr>
        <w:t>British Journal of Developmental Psychology, 5</w:t>
      </w:r>
      <w:r w:rsidRPr="007F7628">
        <w:rPr>
          <w:noProof/>
        </w:rPr>
        <w:t>(4), 357-365. doi: 10.1111/j.2044-835X.1987.tb01072.x</w:t>
      </w:r>
    </w:p>
    <w:p w14:paraId="5C84B470" w14:textId="77777777" w:rsidR="00743F8E" w:rsidRPr="007F7628" w:rsidRDefault="00743F8E" w:rsidP="00743F8E">
      <w:pPr>
        <w:pStyle w:val="EndNoteBibliography"/>
        <w:spacing w:after="480"/>
        <w:ind w:left="720" w:hanging="720"/>
        <w:rPr>
          <w:noProof/>
        </w:rPr>
      </w:pPr>
      <w:r w:rsidRPr="007F7628">
        <w:rPr>
          <w:noProof/>
        </w:rPr>
        <w:t xml:space="preserve">Chao, R. K. (1995). Chinese and European American cultural models of the self reflected in mothers' childrearing beliefs. </w:t>
      </w:r>
      <w:r w:rsidRPr="007F7628">
        <w:rPr>
          <w:i/>
          <w:noProof/>
        </w:rPr>
        <w:t>Ethos, 23</w:t>
      </w:r>
      <w:r w:rsidRPr="007F7628">
        <w:rPr>
          <w:noProof/>
        </w:rPr>
        <w:t>(3), 328-354. doi: 10.1525/eth.1995.23.3.02a00030</w:t>
      </w:r>
    </w:p>
    <w:p w14:paraId="6A0B1848" w14:textId="77777777" w:rsidR="00743F8E" w:rsidRPr="007F7628" w:rsidRDefault="00743F8E" w:rsidP="00743F8E">
      <w:pPr>
        <w:pStyle w:val="EndNoteBibliography"/>
        <w:spacing w:after="480"/>
        <w:ind w:left="720" w:hanging="720"/>
        <w:rPr>
          <w:noProof/>
        </w:rPr>
      </w:pPr>
      <w:r w:rsidRPr="007F7628">
        <w:rPr>
          <w:noProof/>
        </w:rPr>
        <w:lastRenderedPageBreak/>
        <w:t xml:space="preserve">Chun, H., &amp; Dickson, G. (2011). A psychoecological model of academic performance among Hispanic adolescents. </w:t>
      </w:r>
      <w:r w:rsidRPr="007F7628">
        <w:rPr>
          <w:i/>
          <w:noProof/>
        </w:rPr>
        <w:t>Journal of Youth and Adolescence, 40</w:t>
      </w:r>
      <w:r w:rsidRPr="007F7628">
        <w:rPr>
          <w:noProof/>
        </w:rPr>
        <w:t xml:space="preserve">(12), 1581-1594. </w:t>
      </w:r>
    </w:p>
    <w:p w14:paraId="46AF7C11" w14:textId="77777777" w:rsidR="00743F8E" w:rsidRPr="007F7628" w:rsidRDefault="00743F8E" w:rsidP="00743F8E">
      <w:pPr>
        <w:pStyle w:val="EndNoteBibliography"/>
        <w:spacing w:after="480"/>
        <w:ind w:left="720" w:hanging="720"/>
        <w:rPr>
          <w:noProof/>
        </w:rPr>
      </w:pPr>
      <w:r w:rsidRPr="007F7628">
        <w:rPr>
          <w:noProof/>
        </w:rPr>
        <w:t xml:space="preserve">Cornelius-White, J. H. D., Garza, A. C., &amp; Hoey, A. T. (2004). Personality, family satisfaction, and demographic factors that help Mexican American students succeed academically. </w:t>
      </w:r>
      <w:r w:rsidRPr="007F7628">
        <w:rPr>
          <w:i/>
          <w:noProof/>
        </w:rPr>
        <w:t>Journal of Hispanic Higher Education, 3</w:t>
      </w:r>
      <w:r w:rsidRPr="007F7628">
        <w:rPr>
          <w:noProof/>
        </w:rPr>
        <w:t>(3), 270-283. doi: 10.1177/1538192704265600</w:t>
      </w:r>
    </w:p>
    <w:p w14:paraId="55375FF5" w14:textId="77777777" w:rsidR="00743F8E" w:rsidRPr="007F7628" w:rsidRDefault="00743F8E" w:rsidP="00743F8E">
      <w:pPr>
        <w:pStyle w:val="EndNoteBibliography"/>
        <w:spacing w:after="480"/>
        <w:ind w:left="720" w:hanging="720"/>
        <w:rPr>
          <w:noProof/>
        </w:rPr>
      </w:pPr>
      <w:r w:rsidRPr="007F7628">
        <w:rPr>
          <w:noProof/>
        </w:rPr>
        <w:t xml:space="preserve">Cruz, R. A., King, K. M., Widaman, K. F., Leu, J., Cauce, A. M., &amp; Conger, R. D. (2011). Cultural influences on positive father involvement in two-parent Mexican-origin families. </w:t>
      </w:r>
      <w:r w:rsidRPr="007F7628">
        <w:rPr>
          <w:i/>
          <w:noProof/>
        </w:rPr>
        <w:t>Journal of Family Psychology, 25</w:t>
      </w:r>
      <w:r w:rsidRPr="007F7628">
        <w:rPr>
          <w:noProof/>
        </w:rPr>
        <w:t>(5), 731-740. doi: 10.1037/a0025128</w:t>
      </w:r>
    </w:p>
    <w:p w14:paraId="4869144B" w14:textId="77777777" w:rsidR="00743F8E" w:rsidRPr="007F7628" w:rsidRDefault="00743F8E" w:rsidP="00743F8E">
      <w:pPr>
        <w:pStyle w:val="EndNoteBibliography"/>
        <w:spacing w:after="480"/>
        <w:ind w:left="720" w:hanging="720"/>
        <w:rPr>
          <w:noProof/>
        </w:rPr>
      </w:pPr>
      <w:r w:rsidRPr="007F7628">
        <w:rPr>
          <w:noProof/>
        </w:rPr>
        <w:t xml:space="preserve">Csikszentmihalyi, M., &amp; Nakamura, J. (1989). </w:t>
      </w:r>
      <w:r w:rsidRPr="007F7628">
        <w:rPr>
          <w:i/>
          <w:noProof/>
        </w:rPr>
        <w:t>The dynamics of intrinsic motivation: A study of adolescents</w:t>
      </w:r>
      <w:r w:rsidRPr="007F7628">
        <w:rPr>
          <w:noProof/>
        </w:rPr>
        <w:t xml:space="preserve"> (Vol. 3). New York: Academic Press.</w:t>
      </w:r>
    </w:p>
    <w:p w14:paraId="023C565E" w14:textId="77777777" w:rsidR="00743F8E" w:rsidRPr="007F7628" w:rsidRDefault="00743F8E" w:rsidP="00743F8E">
      <w:pPr>
        <w:pStyle w:val="EndNoteBibliography"/>
        <w:spacing w:after="480"/>
        <w:ind w:left="720" w:hanging="720"/>
        <w:rPr>
          <w:noProof/>
        </w:rPr>
      </w:pPr>
      <w:r w:rsidRPr="007F7628">
        <w:rPr>
          <w:noProof/>
        </w:rPr>
        <w:t xml:space="preserve">deCharms, R. (1968). </w:t>
      </w:r>
      <w:r w:rsidRPr="007F7628">
        <w:rPr>
          <w:i/>
          <w:noProof/>
        </w:rPr>
        <w:t>Personal causation</w:t>
      </w:r>
      <w:r w:rsidRPr="007F7628">
        <w:rPr>
          <w:noProof/>
        </w:rPr>
        <w:t>. New York: Academic Press.</w:t>
      </w:r>
    </w:p>
    <w:p w14:paraId="5FCA14CF" w14:textId="77777777" w:rsidR="00743F8E" w:rsidRPr="007F7628" w:rsidRDefault="00743F8E" w:rsidP="00743F8E">
      <w:pPr>
        <w:pStyle w:val="EndNoteBibliography"/>
        <w:spacing w:after="480"/>
        <w:ind w:left="720" w:hanging="720"/>
        <w:rPr>
          <w:noProof/>
        </w:rPr>
      </w:pPr>
      <w:r w:rsidRPr="007F7628">
        <w:rPr>
          <w:noProof/>
        </w:rPr>
        <w:t xml:space="preserve">Deci, E. L. (1975). </w:t>
      </w:r>
      <w:r w:rsidRPr="007F7628">
        <w:rPr>
          <w:i/>
          <w:noProof/>
        </w:rPr>
        <w:t>Intrinsic Motivation</w:t>
      </w:r>
      <w:r w:rsidRPr="007F7628">
        <w:rPr>
          <w:noProof/>
        </w:rPr>
        <w:t>. New York: Plenum.</w:t>
      </w:r>
    </w:p>
    <w:p w14:paraId="668D4009" w14:textId="77777777" w:rsidR="00743F8E" w:rsidRPr="007F7628" w:rsidRDefault="00743F8E" w:rsidP="00743F8E">
      <w:pPr>
        <w:pStyle w:val="EndNoteBibliography"/>
        <w:spacing w:after="480"/>
        <w:ind w:left="720" w:hanging="720"/>
        <w:rPr>
          <w:noProof/>
        </w:rPr>
      </w:pPr>
      <w:r w:rsidRPr="007F7628">
        <w:rPr>
          <w:noProof/>
        </w:rPr>
        <w:t xml:space="preserve">Deci, E. L., &amp; Ryan, R. M. (1985). </w:t>
      </w:r>
      <w:r w:rsidRPr="007F7628">
        <w:rPr>
          <w:i/>
          <w:noProof/>
        </w:rPr>
        <w:t>Intrinsic motivation and self-determination in human behavior</w:t>
      </w:r>
      <w:r w:rsidRPr="007F7628">
        <w:rPr>
          <w:noProof/>
        </w:rPr>
        <w:t>. New York, NY: Plenum Press.</w:t>
      </w:r>
    </w:p>
    <w:p w14:paraId="53DE8D42" w14:textId="77777777" w:rsidR="00743F8E" w:rsidRPr="007F7628" w:rsidRDefault="00743F8E" w:rsidP="00743F8E">
      <w:pPr>
        <w:pStyle w:val="EndNoteBibliography"/>
        <w:spacing w:after="480"/>
        <w:ind w:left="720" w:hanging="720"/>
        <w:rPr>
          <w:noProof/>
        </w:rPr>
      </w:pPr>
      <w:r w:rsidRPr="007F7628">
        <w:rPr>
          <w:noProof/>
        </w:rPr>
        <w:t xml:space="preserve">Deci, E. L., &amp; Ryan, R. M. (1991). A motivational approach to self: Integration in personality. In R. A. Dienstbier (Ed.), </w:t>
      </w:r>
      <w:r w:rsidRPr="007F7628">
        <w:rPr>
          <w:i/>
          <w:noProof/>
        </w:rPr>
        <w:t>Nebraska Symposium on Motivation, 1990: Perspectives on motivation.</w:t>
      </w:r>
      <w:r w:rsidRPr="007F7628">
        <w:rPr>
          <w:noProof/>
        </w:rPr>
        <w:t xml:space="preserve"> (pp. 237-288). Lincoln, NE US: University of Nebraska Press.</w:t>
      </w:r>
    </w:p>
    <w:p w14:paraId="1BDDFDB6" w14:textId="77777777" w:rsidR="00743F8E" w:rsidRPr="007F7628" w:rsidRDefault="00743F8E" w:rsidP="00743F8E">
      <w:pPr>
        <w:pStyle w:val="EndNoteBibliography"/>
        <w:spacing w:after="480"/>
        <w:ind w:left="720" w:hanging="720"/>
        <w:rPr>
          <w:noProof/>
        </w:rPr>
      </w:pPr>
      <w:r w:rsidRPr="007F7628">
        <w:rPr>
          <w:noProof/>
        </w:rPr>
        <w:t xml:space="preserve">Ennis, S. R., Rios-Vargas, M., &amp; Albert, N. G. (2011). </w:t>
      </w:r>
      <w:r w:rsidRPr="007F7628">
        <w:rPr>
          <w:i/>
          <w:noProof/>
        </w:rPr>
        <w:t>The Hispanic population: 2010</w:t>
      </w:r>
      <w:r w:rsidRPr="007F7628">
        <w:rPr>
          <w:noProof/>
        </w:rPr>
        <w:t xml:space="preserve">. U.S. Census Bureau Retrieved from </w:t>
      </w:r>
      <w:hyperlink r:id="rId18" w:history="1">
        <w:r w:rsidRPr="007F7628">
          <w:rPr>
            <w:rStyle w:val="Hyperlink"/>
            <w:rFonts w:asciiTheme="minorHAnsi" w:hAnsiTheme="minorHAnsi" w:cstheme="minorBidi"/>
            <w:noProof/>
            <w:color w:val="auto"/>
            <w:sz w:val="22"/>
          </w:rPr>
          <w:t>http://www.census.gov/prod/cen2010/briefs/c2010br-04.pdf</w:t>
        </w:r>
      </w:hyperlink>
      <w:r w:rsidRPr="007F7628">
        <w:rPr>
          <w:noProof/>
        </w:rPr>
        <w:t>.</w:t>
      </w:r>
    </w:p>
    <w:p w14:paraId="2E5AF5B3" w14:textId="77777777" w:rsidR="00743F8E" w:rsidRPr="007F7628" w:rsidRDefault="00743F8E" w:rsidP="00743F8E">
      <w:pPr>
        <w:pStyle w:val="EndNoteBibliography"/>
        <w:spacing w:after="480"/>
        <w:ind w:left="720" w:hanging="720"/>
        <w:rPr>
          <w:noProof/>
        </w:rPr>
      </w:pPr>
      <w:r w:rsidRPr="007F7628">
        <w:rPr>
          <w:noProof/>
        </w:rPr>
        <w:t xml:space="preserve">Fairchild, A. J., Horst, S. J., Finney, S. J., &amp; Barron, K. E. (2005). Evaluating existing and new validity evidence for the academic motivation scale. </w:t>
      </w:r>
      <w:r w:rsidRPr="007F7628">
        <w:rPr>
          <w:i/>
          <w:noProof/>
        </w:rPr>
        <w:t>Contemporary Educational Psychology, 30</w:t>
      </w:r>
      <w:r w:rsidRPr="007F7628">
        <w:rPr>
          <w:noProof/>
        </w:rPr>
        <w:t>, 331-358. doi: 10.1016/j.cedpsych.2004.11.001</w:t>
      </w:r>
    </w:p>
    <w:p w14:paraId="7290B1E9" w14:textId="77777777" w:rsidR="00743F8E" w:rsidRPr="007F7628" w:rsidRDefault="00743F8E" w:rsidP="00743F8E">
      <w:pPr>
        <w:pStyle w:val="EndNoteBibliography"/>
        <w:spacing w:after="480"/>
        <w:ind w:left="720" w:hanging="720"/>
        <w:rPr>
          <w:noProof/>
        </w:rPr>
      </w:pPr>
      <w:r w:rsidRPr="007F7628">
        <w:rPr>
          <w:noProof/>
        </w:rPr>
        <w:lastRenderedPageBreak/>
        <w:t xml:space="preserve">Faircloth, B. S., &amp; Hamm, J. V. (2005). Sense of belonging among high school students representing four ethnic groups. </w:t>
      </w:r>
      <w:r w:rsidRPr="007F7628">
        <w:rPr>
          <w:i/>
          <w:noProof/>
        </w:rPr>
        <w:t>Journal of Youth and Adolescence, 34</w:t>
      </w:r>
      <w:r w:rsidRPr="007F7628">
        <w:rPr>
          <w:noProof/>
        </w:rPr>
        <w:t>(4), 293-309. doi: 10.1007/s10964-005-5752-7</w:t>
      </w:r>
    </w:p>
    <w:p w14:paraId="34062856" w14:textId="77777777" w:rsidR="00743F8E" w:rsidRPr="007F7628" w:rsidRDefault="00743F8E" w:rsidP="00743F8E">
      <w:pPr>
        <w:pStyle w:val="EndNoteBibliography"/>
        <w:spacing w:after="480"/>
        <w:ind w:left="720" w:hanging="720"/>
        <w:rPr>
          <w:noProof/>
        </w:rPr>
      </w:pPr>
      <w:r w:rsidRPr="007F7628">
        <w:rPr>
          <w:noProof/>
        </w:rPr>
        <w:t xml:space="preserve">Freeberg, A. L., &amp; Stein, C. H. (1996). Felt obligations towards parents in Mexican-American and Anglo-American young adults. </w:t>
      </w:r>
      <w:r w:rsidRPr="007F7628">
        <w:rPr>
          <w:i/>
          <w:noProof/>
        </w:rPr>
        <w:t>Journal of Social and Personal Relationships, 13</w:t>
      </w:r>
      <w:r w:rsidRPr="007F7628">
        <w:rPr>
          <w:noProof/>
        </w:rPr>
        <w:t>(3), 457-471. doi: 10.1177/0265407596133009</w:t>
      </w:r>
    </w:p>
    <w:p w14:paraId="6B464C46" w14:textId="77777777" w:rsidR="00743F8E" w:rsidRPr="007F7628" w:rsidRDefault="00743F8E" w:rsidP="00743F8E">
      <w:pPr>
        <w:pStyle w:val="EndNoteBibliography"/>
        <w:spacing w:after="480"/>
        <w:ind w:left="720" w:hanging="720"/>
        <w:rPr>
          <w:noProof/>
        </w:rPr>
      </w:pPr>
      <w:r w:rsidRPr="007F7628">
        <w:rPr>
          <w:noProof/>
        </w:rPr>
        <w:t xml:space="preserve">Fuligni, A. J. (1998). Authority, autonomy, and parent–adolescent conflict and cohesion: A study of adolescents from Mexican, Chinese, Filipino, and European backgrounds. </w:t>
      </w:r>
      <w:r w:rsidRPr="007F7628">
        <w:rPr>
          <w:i/>
          <w:noProof/>
        </w:rPr>
        <w:t>Developmental Psychology, 34</w:t>
      </w:r>
      <w:r w:rsidRPr="007F7628">
        <w:rPr>
          <w:noProof/>
        </w:rPr>
        <w:t>(4), 782-792. doi: 10.1037/0012-1649.34.4.782</w:t>
      </w:r>
    </w:p>
    <w:p w14:paraId="02E8FBE4" w14:textId="77777777" w:rsidR="00743F8E" w:rsidRPr="007F7628" w:rsidRDefault="00743F8E" w:rsidP="00743F8E">
      <w:pPr>
        <w:pStyle w:val="EndNoteBibliography"/>
        <w:spacing w:after="480"/>
        <w:ind w:left="720" w:hanging="720"/>
        <w:rPr>
          <w:noProof/>
        </w:rPr>
      </w:pPr>
      <w:r w:rsidRPr="007F7628">
        <w:rPr>
          <w:noProof/>
        </w:rPr>
        <w:t xml:space="preserve">Fuligni, A. J., Tseng, V., &amp; Lam, M. (1999). Attitudes toward family obligations among American adolescents with Asian, Latin American, and European backgrounds. </w:t>
      </w:r>
      <w:r w:rsidRPr="007F7628">
        <w:rPr>
          <w:i/>
          <w:noProof/>
        </w:rPr>
        <w:t>Child Development, 70</w:t>
      </w:r>
      <w:r w:rsidRPr="007F7628">
        <w:rPr>
          <w:noProof/>
        </w:rPr>
        <w:t>(4), 1030-1044. doi: 10.1111/1467-8624.00075</w:t>
      </w:r>
    </w:p>
    <w:p w14:paraId="3F140104" w14:textId="77777777" w:rsidR="00743F8E" w:rsidRPr="007F7628" w:rsidRDefault="00743F8E" w:rsidP="00743F8E">
      <w:pPr>
        <w:pStyle w:val="EndNoteBibliography"/>
        <w:spacing w:after="480"/>
        <w:ind w:left="720" w:hanging="720"/>
        <w:rPr>
          <w:noProof/>
        </w:rPr>
      </w:pPr>
      <w:r w:rsidRPr="007F7628">
        <w:rPr>
          <w:noProof/>
        </w:rPr>
        <w:t xml:space="preserve">Fuligni, A. J., Witkow, M., &amp; Garcia, C. (2005). Ethnic Identity and the Academic Adjustment of Adolescents From Mexican, Chinese, and European Backgrounds. </w:t>
      </w:r>
      <w:r w:rsidRPr="007F7628">
        <w:rPr>
          <w:i/>
          <w:noProof/>
        </w:rPr>
        <w:t>Developmental Psychology, 41</w:t>
      </w:r>
      <w:r w:rsidRPr="007F7628">
        <w:rPr>
          <w:noProof/>
        </w:rPr>
        <w:t>(5), 799-811. doi: 10.1037/0012-1649.41.5.799</w:t>
      </w:r>
    </w:p>
    <w:p w14:paraId="7D77D037" w14:textId="77777777" w:rsidR="00743F8E" w:rsidRPr="007F7628" w:rsidRDefault="00743F8E" w:rsidP="00743F8E">
      <w:pPr>
        <w:pStyle w:val="EndNoteBibliography"/>
        <w:spacing w:after="480"/>
        <w:ind w:left="720" w:hanging="720"/>
        <w:rPr>
          <w:noProof/>
        </w:rPr>
      </w:pPr>
      <w:r w:rsidRPr="007F7628">
        <w:rPr>
          <w:noProof/>
        </w:rPr>
        <w:t xml:space="preserve">Gibbons, M. M., &amp; Borders, L. D. (2010). A Measure of College-Going Self-Efficacy for Middle School Students. </w:t>
      </w:r>
      <w:r w:rsidRPr="007F7628">
        <w:rPr>
          <w:i/>
          <w:noProof/>
        </w:rPr>
        <w:t>Professional School Counseling, 13</w:t>
      </w:r>
      <w:r w:rsidRPr="007F7628">
        <w:rPr>
          <w:noProof/>
        </w:rPr>
        <w:t xml:space="preserve">(4), 234-243. </w:t>
      </w:r>
    </w:p>
    <w:p w14:paraId="787BD60C" w14:textId="77777777" w:rsidR="00743F8E" w:rsidRPr="007F7628" w:rsidRDefault="00743F8E" w:rsidP="00743F8E">
      <w:pPr>
        <w:pStyle w:val="EndNoteBibliography"/>
        <w:spacing w:after="480"/>
        <w:ind w:left="720" w:hanging="720"/>
        <w:rPr>
          <w:noProof/>
        </w:rPr>
      </w:pPr>
      <w:r w:rsidRPr="007F7628">
        <w:rPr>
          <w:noProof/>
        </w:rPr>
        <w:t xml:space="preserve">Gil, A. G., Vega, W. A., &amp; Dimas, J. M. (1994). Acculturative stress and personal adjustment among Hispanic adolescent boys. </w:t>
      </w:r>
      <w:r w:rsidRPr="007F7628">
        <w:rPr>
          <w:i/>
          <w:noProof/>
        </w:rPr>
        <w:t>Journal of Community Psychology, 22</w:t>
      </w:r>
      <w:r w:rsidRPr="007F7628">
        <w:rPr>
          <w:noProof/>
        </w:rPr>
        <w:t xml:space="preserve">(1), 43-54. </w:t>
      </w:r>
    </w:p>
    <w:p w14:paraId="41CF852B" w14:textId="77777777" w:rsidR="00743F8E" w:rsidRPr="007F7628" w:rsidRDefault="00743F8E" w:rsidP="00743F8E">
      <w:pPr>
        <w:pStyle w:val="EndNoteBibliography"/>
        <w:spacing w:after="480"/>
        <w:ind w:left="720" w:hanging="720"/>
        <w:rPr>
          <w:noProof/>
        </w:rPr>
      </w:pPr>
      <w:r w:rsidRPr="007F7628">
        <w:rPr>
          <w:noProof/>
        </w:rPr>
        <w:t xml:space="preserve">Gil, A. G., Wagner, E. F., &amp; Vega, W. A. (2000). Acculturation, familism, and alcohol use among Latino adolescent males: Longitudinal relations. </w:t>
      </w:r>
      <w:r w:rsidRPr="007F7628">
        <w:rPr>
          <w:i/>
          <w:noProof/>
        </w:rPr>
        <w:t>Journal of Community Psychology, 28</w:t>
      </w:r>
      <w:r w:rsidRPr="007F7628">
        <w:rPr>
          <w:noProof/>
        </w:rPr>
        <w:t xml:space="preserve">(4), 443-458. </w:t>
      </w:r>
    </w:p>
    <w:p w14:paraId="5134915F" w14:textId="77777777" w:rsidR="00743F8E" w:rsidRPr="007F7628" w:rsidRDefault="00743F8E" w:rsidP="00743F8E">
      <w:pPr>
        <w:pStyle w:val="EndNoteBibliography"/>
        <w:spacing w:after="480"/>
        <w:ind w:left="720" w:hanging="720"/>
        <w:rPr>
          <w:noProof/>
        </w:rPr>
      </w:pPr>
      <w:r w:rsidRPr="007F7628">
        <w:rPr>
          <w:noProof/>
        </w:rPr>
        <w:t xml:space="preserve">Goldenberg, C. (1996). Latin American immigration and U.S. schools. </w:t>
      </w:r>
      <w:r w:rsidRPr="007F7628">
        <w:rPr>
          <w:i/>
          <w:noProof/>
        </w:rPr>
        <w:t>Society for Research in Child Development, 10</w:t>
      </w:r>
      <w:r w:rsidRPr="007F7628">
        <w:rPr>
          <w:noProof/>
        </w:rPr>
        <w:t xml:space="preserve">(1), 1-31. </w:t>
      </w:r>
    </w:p>
    <w:p w14:paraId="68B9BFAD" w14:textId="77777777" w:rsidR="00743F8E" w:rsidRPr="007F7628" w:rsidRDefault="00743F8E" w:rsidP="00743F8E">
      <w:pPr>
        <w:pStyle w:val="EndNoteBibliography"/>
        <w:spacing w:after="480"/>
        <w:ind w:left="720" w:hanging="720"/>
        <w:rPr>
          <w:noProof/>
        </w:rPr>
      </w:pPr>
      <w:r w:rsidRPr="007F7628">
        <w:rPr>
          <w:noProof/>
        </w:rPr>
        <w:t xml:space="preserve">Goodman, E., Adler, N. E., Kawachi, I., Frazier, A. L., Huang, B., &amp; Colditz, G. A. (2001). Adolescents&amp;#039; Perceptions of Social Status: Development and Evaluation of a New Indicator.(Abstract). </w:t>
      </w:r>
      <w:r w:rsidRPr="007F7628">
        <w:rPr>
          <w:i/>
          <w:noProof/>
        </w:rPr>
        <w:t>Pediatrics, 108</w:t>
      </w:r>
      <w:r w:rsidRPr="007F7628">
        <w:rPr>
          <w:noProof/>
        </w:rPr>
        <w:t xml:space="preserve">(2), 459. </w:t>
      </w:r>
    </w:p>
    <w:p w14:paraId="38FB4BB4" w14:textId="77777777" w:rsidR="00743F8E" w:rsidRPr="007F7628" w:rsidRDefault="00743F8E" w:rsidP="00743F8E">
      <w:pPr>
        <w:pStyle w:val="EndNoteBibliography"/>
        <w:spacing w:after="480"/>
        <w:ind w:left="720" w:hanging="720"/>
        <w:rPr>
          <w:noProof/>
        </w:rPr>
      </w:pPr>
      <w:r w:rsidRPr="007F7628">
        <w:rPr>
          <w:noProof/>
        </w:rPr>
        <w:lastRenderedPageBreak/>
        <w:t xml:space="preserve">Gutierrez, J., &amp; Sameroff, A. (1990). Determinants of complexity in Mexican-American and Anglo-American mothers' conceptions of child development. </w:t>
      </w:r>
      <w:r w:rsidRPr="007F7628">
        <w:rPr>
          <w:i/>
          <w:noProof/>
        </w:rPr>
        <w:t>Child Development, 61</w:t>
      </w:r>
      <w:r w:rsidRPr="007F7628">
        <w:rPr>
          <w:noProof/>
        </w:rPr>
        <w:t>(2), 384-394. doi: 10.2307/1131099</w:t>
      </w:r>
    </w:p>
    <w:p w14:paraId="1B941BE6" w14:textId="77777777" w:rsidR="00743F8E" w:rsidRPr="007F7628" w:rsidRDefault="00743F8E" w:rsidP="00743F8E">
      <w:pPr>
        <w:pStyle w:val="EndNoteBibliography"/>
        <w:spacing w:after="480"/>
        <w:ind w:left="720" w:hanging="720"/>
        <w:rPr>
          <w:noProof/>
        </w:rPr>
      </w:pPr>
      <w:r w:rsidRPr="007F7628">
        <w:rPr>
          <w:noProof/>
        </w:rPr>
        <w:t xml:space="preserve">Harter, S. (1978). Effectance motivation reconsidered: Towards a developmental model. </w:t>
      </w:r>
      <w:r w:rsidRPr="007F7628">
        <w:rPr>
          <w:i/>
          <w:noProof/>
        </w:rPr>
        <w:t>Human Development, 1</w:t>
      </w:r>
      <w:r w:rsidRPr="007F7628">
        <w:rPr>
          <w:noProof/>
        </w:rPr>
        <w:t xml:space="preserve">, 661-669. </w:t>
      </w:r>
    </w:p>
    <w:p w14:paraId="1BFF026D" w14:textId="77777777" w:rsidR="00743F8E" w:rsidRPr="007F7628" w:rsidRDefault="00743F8E" w:rsidP="00743F8E">
      <w:pPr>
        <w:pStyle w:val="EndNoteBibliography"/>
        <w:spacing w:after="480"/>
        <w:ind w:left="720" w:hanging="720"/>
        <w:rPr>
          <w:noProof/>
        </w:rPr>
      </w:pPr>
      <w:r w:rsidRPr="007F7628">
        <w:rPr>
          <w:noProof/>
        </w:rPr>
        <w:t xml:space="preserve">Henderson, R. W. (1997). Educational and occupational aspirations and expectations among parents of middle school students of Mexican descent: Family resources for academic development and mathematics learning. In R. D. Taylor &amp; M. C. Wang (Eds.), </w:t>
      </w:r>
      <w:r w:rsidRPr="007F7628">
        <w:rPr>
          <w:i/>
          <w:noProof/>
        </w:rPr>
        <w:t>Social and emotional adjustment and family relations in ethnic minority families.</w:t>
      </w:r>
      <w:r w:rsidRPr="007F7628">
        <w:rPr>
          <w:noProof/>
        </w:rPr>
        <w:t xml:space="preserve"> (pp. 99-131). Mahwah, NJ US: Lawrence Erlbaum Associates Publishers.</w:t>
      </w:r>
    </w:p>
    <w:p w14:paraId="210CC819" w14:textId="77777777" w:rsidR="00743F8E" w:rsidRPr="007F7628" w:rsidRDefault="00743F8E" w:rsidP="00743F8E">
      <w:pPr>
        <w:pStyle w:val="EndNoteBibliography"/>
        <w:spacing w:after="480"/>
        <w:ind w:left="720" w:hanging="720"/>
        <w:rPr>
          <w:noProof/>
        </w:rPr>
      </w:pPr>
      <w:r w:rsidRPr="007F7628">
        <w:rPr>
          <w:noProof/>
        </w:rPr>
        <w:t xml:space="preserve">Hernandez, J. C. (2000). Understanding the retention of Latino college students. </w:t>
      </w:r>
      <w:r w:rsidRPr="007F7628">
        <w:rPr>
          <w:i/>
          <w:noProof/>
        </w:rPr>
        <w:t>Journal of College Student Development, 41</w:t>
      </w:r>
      <w:r w:rsidRPr="007F7628">
        <w:rPr>
          <w:noProof/>
        </w:rPr>
        <w:t xml:space="preserve">, 69-84. </w:t>
      </w:r>
    </w:p>
    <w:p w14:paraId="026518EA" w14:textId="77777777" w:rsidR="00743F8E" w:rsidRPr="007F7628" w:rsidRDefault="00743F8E" w:rsidP="00743F8E">
      <w:pPr>
        <w:pStyle w:val="EndNoteBibliography"/>
        <w:ind w:left="720" w:hanging="720"/>
        <w:rPr>
          <w:noProof/>
        </w:rPr>
      </w:pPr>
      <w:r w:rsidRPr="007F7628">
        <w:rPr>
          <w:noProof/>
        </w:rPr>
        <w:t xml:space="preserve">Hillstrom, K. A. (2009). </w:t>
      </w:r>
      <w:r w:rsidRPr="007F7628">
        <w:rPr>
          <w:i/>
          <w:noProof/>
        </w:rPr>
        <w:t>Are acculturation and parenting styles related to academic achievement among Latino students?</w:t>
      </w:r>
      <w:r w:rsidRPr="007F7628">
        <w:rPr>
          <w:noProof/>
        </w:rPr>
        <w:t xml:space="preserve"> (AAI3355420). Retrieved from </w:t>
      </w:r>
      <w:hyperlink r:id="rId19" w:history="1">
        <w:r w:rsidRPr="007F7628">
          <w:rPr>
            <w:rStyle w:val="Hyperlink"/>
            <w:rFonts w:asciiTheme="minorHAnsi" w:hAnsiTheme="minorHAnsi" w:cstheme="minorBidi"/>
            <w:noProof/>
            <w:color w:val="auto"/>
            <w:sz w:val="22"/>
          </w:rPr>
          <w:t>http://search.proquest.com/docview/622088228?accountid=12964</w:t>
        </w:r>
      </w:hyperlink>
    </w:p>
    <w:p w14:paraId="7B797477" w14:textId="77777777" w:rsidR="00743F8E" w:rsidRPr="007F7628" w:rsidRDefault="008026F3" w:rsidP="00743F8E">
      <w:pPr>
        <w:pStyle w:val="EndNoteBibliography"/>
        <w:spacing w:after="480"/>
        <w:ind w:left="720" w:hanging="720"/>
        <w:rPr>
          <w:noProof/>
        </w:rPr>
      </w:pPr>
      <w:hyperlink r:id="rId20" w:history="1">
        <w:r w:rsidR="00743F8E" w:rsidRPr="007F7628">
          <w:rPr>
            <w:rStyle w:val="Hyperlink"/>
            <w:rFonts w:asciiTheme="minorHAnsi" w:hAnsiTheme="minorHAnsi" w:cstheme="minorBidi"/>
            <w:noProof/>
            <w:color w:val="auto"/>
            <w:sz w:val="22"/>
          </w:rPr>
          <w:t>http://libraries.ou.edu/eresources/resolver.aspx?atitle=Are+acculturation+and+parenting+styles+related+to+academic+achievement+among+Latino+students%3F&amp;author=Hillstrom%2C+Kathryn+Amanda&amp;volume=&amp;issue=&amp;spage=&amp;date=2009&amp;title=Are+acculturation+and+parenting+styles+related+to+academic+achievement+among+Latino+students%3F&amp;issn=</w:t>
        </w:r>
      </w:hyperlink>
      <w:r w:rsidR="00743F8E" w:rsidRPr="007F7628">
        <w:rPr>
          <w:noProof/>
        </w:rPr>
        <w:t xml:space="preserve"> PsycINFO database. </w:t>
      </w:r>
    </w:p>
    <w:p w14:paraId="7D75E08E" w14:textId="77777777" w:rsidR="00743F8E" w:rsidRPr="007F7628" w:rsidRDefault="00743F8E" w:rsidP="00743F8E">
      <w:pPr>
        <w:pStyle w:val="EndNoteBibliography"/>
        <w:spacing w:after="480"/>
        <w:ind w:left="720" w:hanging="720"/>
        <w:rPr>
          <w:noProof/>
        </w:rPr>
      </w:pPr>
      <w:r w:rsidRPr="007F7628">
        <w:rPr>
          <w:noProof/>
        </w:rPr>
        <w:t>Horn, L., &amp; Nunez, A. (2000). Mapping the road to college: First-generation students' math track, planning strategies, and context of support (NCES Report 2000-153). Washington, DC: U.S. Department of Education, National Center for Education Statistics.</w:t>
      </w:r>
    </w:p>
    <w:p w14:paraId="2E34AAF0" w14:textId="77777777" w:rsidR="00743F8E" w:rsidRPr="007F7628" w:rsidRDefault="00743F8E" w:rsidP="00743F8E">
      <w:pPr>
        <w:pStyle w:val="EndNoteBibliography"/>
        <w:spacing w:after="480"/>
        <w:ind w:left="720" w:hanging="720"/>
        <w:rPr>
          <w:noProof/>
        </w:rPr>
      </w:pPr>
      <w:r w:rsidRPr="007F7628">
        <w:rPr>
          <w:noProof/>
        </w:rPr>
        <w:t xml:space="preserve">Hurtado-Ortiz, M. T., &amp; Gauvain, M. (2007). Postsecondary education among Mexican American youth: Contributions of parents, siblings, acculturation, and generational status. </w:t>
      </w:r>
      <w:r w:rsidRPr="007F7628">
        <w:rPr>
          <w:i/>
          <w:noProof/>
        </w:rPr>
        <w:t>Hispanic Journal of Behavioral Sciences, 29</w:t>
      </w:r>
      <w:r w:rsidRPr="007F7628">
        <w:rPr>
          <w:noProof/>
        </w:rPr>
        <w:t>(2), 181-191. doi: 10.1177/0739986307299584</w:t>
      </w:r>
    </w:p>
    <w:p w14:paraId="358E7CB3" w14:textId="77777777" w:rsidR="00743F8E" w:rsidRPr="007F7628" w:rsidRDefault="00743F8E" w:rsidP="00743F8E">
      <w:pPr>
        <w:pStyle w:val="EndNoteBibliography"/>
        <w:spacing w:after="480"/>
        <w:ind w:left="720" w:hanging="720"/>
        <w:rPr>
          <w:noProof/>
        </w:rPr>
      </w:pPr>
      <w:r w:rsidRPr="007F7628">
        <w:rPr>
          <w:noProof/>
        </w:rPr>
        <w:t xml:space="preserve">Ibañez, G. E., Kuperminc, G. P., Jurkovic, G., &amp; Perilla, J. (2004). Cultural attributes and adaptations linked to achievement motivation among Latino adolescents. </w:t>
      </w:r>
      <w:r w:rsidRPr="007F7628">
        <w:rPr>
          <w:i/>
          <w:noProof/>
        </w:rPr>
        <w:t>Journal of Youth and Adolescence, 33</w:t>
      </w:r>
      <w:r w:rsidRPr="007F7628">
        <w:rPr>
          <w:noProof/>
        </w:rPr>
        <w:t>(6), 559-568. doi: 10.1023/B:JOYO.0000048069.22681.2c</w:t>
      </w:r>
    </w:p>
    <w:p w14:paraId="3652ABC1" w14:textId="77777777" w:rsidR="00743F8E" w:rsidRPr="007F7628" w:rsidRDefault="00743F8E" w:rsidP="00743F8E">
      <w:pPr>
        <w:pStyle w:val="EndNoteBibliography"/>
        <w:spacing w:after="480"/>
        <w:ind w:left="720" w:hanging="720"/>
        <w:rPr>
          <w:noProof/>
        </w:rPr>
      </w:pPr>
      <w:r w:rsidRPr="007F7628">
        <w:rPr>
          <w:noProof/>
        </w:rPr>
        <w:lastRenderedPageBreak/>
        <w:t xml:space="preserve">Jiang, Y., Yau, J., Bonner, P., &amp; Chiang, L. (2011). The role of perceived parental autonomy support in academic achievement of Asian and Latin American adolescents. </w:t>
      </w:r>
      <w:r w:rsidRPr="007F7628">
        <w:rPr>
          <w:i/>
          <w:noProof/>
        </w:rPr>
        <w:t>Electronic Journal Of Research In Educational Psychology, 9</w:t>
      </w:r>
      <w:r w:rsidRPr="007F7628">
        <w:rPr>
          <w:noProof/>
        </w:rPr>
        <w:t xml:space="preserve">(2), 497-522. </w:t>
      </w:r>
    </w:p>
    <w:p w14:paraId="1C93E4F4" w14:textId="77777777" w:rsidR="00743F8E" w:rsidRPr="007F7628" w:rsidRDefault="00743F8E" w:rsidP="00743F8E">
      <w:pPr>
        <w:pStyle w:val="EndNoteBibliography"/>
        <w:spacing w:after="480"/>
        <w:ind w:left="720" w:hanging="720"/>
        <w:rPr>
          <w:noProof/>
        </w:rPr>
      </w:pPr>
      <w:r w:rsidRPr="007F7628">
        <w:rPr>
          <w:noProof/>
        </w:rPr>
        <w:t>Jose Cisneros v. Corpus Christi Indipendent School District, No. 467 142 (1972).</w:t>
      </w:r>
    </w:p>
    <w:p w14:paraId="70C3364F" w14:textId="77777777" w:rsidR="00743F8E" w:rsidRPr="007F7628" w:rsidRDefault="00743F8E" w:rsidP="00743F8E">
      <w:pPr>
        <w:pStyle w:val="EndNoteBibliography"/>
        <w:spacing w:after="480"/>
        <w:ind w:left="720" w:hanging="720"/>
        <w:rPr>
          <w:noProof/>
        </w:rPr>
      </w:pPr>
      <w:r w:rsidRPr="007F7628">
        <w:rPr>
          <w:noProof/>
        </w:rPr>
        <w:t xml:space="preserve">Kao, G. (2004). Parental influences on the educational outcomes of immigrant youth. </w:t>
      </w:r>
      <w:r w:rsidRPr="007F7628">
        <w:rPr>
          <w:i/>
          <w:noProof/>
        </w:rPr>
        <w:t>International Migration Review</w:t>
      </w:r>
      <w:r w:rsidRPr="007F7628">
        <w:rPr>
          <w:noProof/>
        </w:rPr>
        <w:t>(2), 427. doi: 10.2307/27645384</w:t>
      </w:r>
    </w:p>
    <w:p w14:paraId="0C077475" w14:textId="77777777" w:rsidR="00743F8E" w:rsidRPr="007F7628" w:rsidRDefault="00743F8E" w:rsidP="00743F8E">
      <w:pPr>
        <w:pStyle w:val="EndNoteBibliography"/>
        <w:spacing w:after="480"/>
        <w:ind w:left="720" w:hanging="720"/>
        <w:rPr>
          <w:noProof/>
        </w:rPr>
      </w:pPr>
      <w:r w:rsidRPr="007F7628">
        <w:rPr>
          <w:noProof/>
        </w:rPr>
        <w:t xml:space="preserve">Kaplan, C. P., Turner, S. G., &amp; Badger, L. W. (2007). Hispanic adolescent girls' attitudes toward school. </w:t>
      </w:r>
      <w:r w:rsidRPr="007F7628">
        <w:rPr>
          <w:i/>
          <w:noProof/>
        </w:rPr>
        <w:t>Child &amp; Adolescent Social Work Journal, 24</w:t>
      </w:r>
      <w:r w:rsidRPr="007F7628">
        <w:rPr>
          <w:noProof/>
        </w:rPr>
        <w:t xml:space="preserve">(2), 173-193. </w:t>
      </w:r>
    </w:p>
    <w:p w14:paraId="150B5472" w14:textId="77777777" w:rsidR="00743F8E" w:rsidRPr="007F7628" w:rsidRDefault="00743F8E" w:rsidP="00743F8E">
      <w:pPr>
        <w:pStyle w:val="EndNoteBibliography"/>
        <w:spacing w:after="480"/>
        <w:ind w:left="720" w:hanging="720"/>
        <w:rPr>
          <w:noProof/>
        </w:rPr>
      </w:pPr>
      <w:r w:rsidRPr="007F7628">
        <w:rPr>
          <w:noProof/>
        </w:rPr>
        <w:t xml:space="preserve">Knight, G. P., Gonzales, N. A., Saenz, D. S., Bonds, D. D., German, M., Deardorff, J., . . . Updegraff, K. A. (2008). The Mexican American cultural values scale for adolescents and adults. </w:t>
      </w:r>
      <w:r w:rsidRPr="007F7628">
        <w:rPr>
          <w:i/>
          <w:noProof/>
        </w:rPr>
        <w:t>Journal of Early Adolescence, 30</w:t>
      </w:r>
      <w:r w:rsidRPr="007F7628">
        <w:rPr>
          <w:noProof/>
        </w:rPr>
        <w:t>(3), 444-481. doi: 10.1177/0272431609338178</w:t>
      </w:r>
    </w:p>
    <w:p w14:paraId="6EB345C5" w14:textId="77777777" w:rsidR="00743F8E" w:rsidRPr="007F7628" w:rsidRDefault="00743F8E" w:rsidP="00743F8E">
      <w:pPr>
        <w:pStyle w:val="EndNoteBibliography"/>
        <w:spacing w:after="480"/>
        <w:ind w:left="720" w:hanging="720"/>
        <w:rPr>
          <w:noProof/>
        </w:rPr>
      </w:pPr>
      <w:r w:rsidRPr="007F7628">
        <w:rPr>
          <w:noProof/>
        </w:rPr>
        <w:t xml:space="preserve">LaFromboise, T., &amp; Coleman, H. L. K. (1993). Psychological impact of biculturalism: Evidence and theory. </w:t>
      </w:r>
      <w:r w:rsidRPr="007F7628">
        <w:rPr>
          <w:i/>
          <w:noProof/>
        </w:rPr>
        <w:t>Psychological Bulletin, 114</w:t>
      </w:r>
      <w:r w:rsidRPr="007F7628">
        <w:rPr>
          <w:noProof/>
        </w:rPr>
        <w:t xml:space="preserve">(3), 395. </w:t>
      </w:r>
    </w:p>
    <w:p w14:paraId="6E8884C9" w14:textId="77777777" w:rsidR="00743F8E" w:rsidRPr="007F7628" w:rsidRDefault="00743F8E" w:rsidP="00743F8E">
      <w:pPr>
        <w:pStyle w:val="EndNoteBibliography"/>
        <w:spacing w:after="480"/>
        <w:ind w:left="720" w:hanging="720"/>
        <w:rPr>
          <w:noProof/>
        </w:rPr>
      </w:pPr>
      <w:r w:rsidRPr="007F7628">
        <w:rPr>
          <w:noProof/>
        </w:rPr>
        <w:t xml:space="preserve">Laosa, L. M. (1982). School, occupation, culture, and family: The impact of parental schooling on the parent–child relationship. </w:t>
      </w:r>
      <w:r w:rsidRPr="007F7628">
        <w:rPr>
          <w:i/>
          <w:noProof/>
        </w:rPr>
        <w:t>Journal of Educational Psychology, 74</w:t>
      </w:r>
      <w:r w:rsidRPr="007F7628">
        <w:rPr>
          <w:noProof/>
        </w:rPr>
        <w:t>(6), 791-827. doi: 10.1037/0022-0663.74.6.791</w:t>
      </w:r>
    </w:p>
    <w:p w14:paraId="065AF45B" w14:textId="77777777" w:rsidR="00743F8E" w:rsidRPr="007F7628" w:rsidRDefault="00743F8E" w:rsidP="00743F8E">
      <w:pPr>
        <w:pStyle w:val="EndNoteBibliography"/>
        <w:spacing w:after="480"/>
        <w:ind w:left="720" w:hanging="720"/>
        <w:rPr>
          <w:noProof/>
        </w:rPr>
      </w:pPr>
      <w:r w:rsidRPr="007F7628">
        <w:rPr>
          <w:noProof/>
        </w:rPr>
        <w:t xml:space="preserve">Laosa, L. M. (1991). </w:t>
      </w:r>
      <w:r w:rsidRPr="007F7628">
        <w:rPr>
          <w:i/>
          <w:noProof/>
        </w:rPr>
        <w:t>Cognitive socialization and competence : the academic development of Chicanos</w:t>
      </w:r>
      <w:r w:rsidRPr="007F7628">
        <w:rPr>
          <w:noProof/>
        </w:rPr>
        <w:t>.</w:t>
      </w:r>
    </w:p>
    <w:p w14:paraId="6A5CF8BC" w14:textId="77777777" w:rsidR="00743F8E" w:rsidRPr="007F7628" w:rsidRDefault="00743F8E" w:rsidP="00743F8E">
      <w:pPr>
        <w:pStyle w:val="EndNoteBibliography"/>
        <w:spacing w:after="480"/>
        <w:ind w:left="720" w:hanging="720"/>
        <w:rPr>
          <w:noProof/>
        </w:rPr>
      </w:pPr>
      <w:r w:rsidRPr="007F7628">
        <w:rPr>
          <w:noProof/>
        </w:rPr>
        <w:t xml:space="preserve">Lee, R. M., &amp; Liu, H. (2001). Coping with intergenerational family conflict: Comparison of Asian American, Hispanic, And European American college students. </w:t>
      </w:r>
      <w:r w:rsidRPr="007F7628">
        <w:rPr>
          <w:i/>
          <w:noProof/>
        </w:rPr>
        <w:t>Journal of Counseling Psychology, 48</w:t>
      </w:r>
      <w:r w:rsidRPr="007F7628">
        <w:rPr>
          <w:noProof/>
        </w:rPr>
        <w:t xml:space="preserve">(4), 410-419. </w:t>
      </w:r>
    </w:p>
    <w:p w14:paraId="0BBF2E8C" w14:textId="77777777" w:rsidR="00743F8E" w:rsidRPr="007F7628" w:rsidRDefault="00743F8E" w:rsidP="00743F8E">
      <w:pPr>
        <w:pStyle w:val="EndNoteBibliography"/>
        <w:spacing w:after="480"/>
        <w:ind w:left="720" w:hanging="720"/>
        <w:rPr>
          <w:noProof/>
        </w:rPr>
      </w:pPr>
      <w:r w:rsidRPr="007F7628">
        <w:rPr>
          <w:noProof/>
        </w:rPr>
        <w:t xml:space="preserve">López, E. J., Ehly, S., &amp; García-Vázquez, E. (2002). Acculturation, social support and academic achievement of Mexican and Mexican American high school students: An exploratory study. </w:t>
      </w:r>
      <w:r w:rsidRPr="007F7628">
        <w:rPr>
          <w:i/>
          <w:noProof/>
        </w:rPr>
        <w:t>Psychology in the Schools, 39</w:t>
      </w:r>
      <w:r w:rsidRPr="007F7628">
        <w:rPr>
          <w:noProof/>
        </w:rPr>
        <w:t xml:space="preserve">(3), 245-257. doi: </w:t>
      </w:r>
      <w:hyperlink r:id="rId21" w:history="1">
        <w:r w:rsidRPr="007F7628">
          <w:rPr>
            <w:rStyle w:val="Hyperlink"/>
            <w:rFonts w:asciiTheme="minorHAnsi" w:hAnsiTheme="minorHAnsi" w:cstheme="minorBidi"/>
            <w:noProof/>
            <w:color w:val="auto"/>
            <w:sz w:val="22"/>
          </w:rPr>
          <w:t>http://dx.doi.org/10.1002/pits.10009</w:t>
        </w:r>
      </w:hyperlink>
    </w:p>
    <w:p w14:paraId="40697A11" w14:textId="77777777" w:rsidR="00743F8E" w:rsidRPr="007F7628" w:rsidRDefault="00743F8E" w:rsidP="00743F8E">
      <w:pPr>
        <w:pStyle w:val="EndNoteBibliography"/>
        <w:spacing w:after="480"/>
        <w:ind w:left="720" w:hanging="720"/>
        <w:rPr>
          <w:noProof/>
        </w:rPr>
      </w:pPr>
      <w:r w:rsidRPr="007F7628">
        <w:rPr>
          <w:noProof/>
        </w:rPr>
        <w:lastRenderedPageBreak/>
        <w:t xml:space="preserve">Lui, P., &amp; Rollock, D. (2012). Acculturation and psychosocial adjustment among Southeast Asian and Chinese immigrants: The effects of domain-specific goals. </w:t>
      </w:r>
      <w:r w:rsidRPr="007F7628">
        <w:rPr>
          <w:i/>
          <w:noProof/>
        </w:rPr>
        <w:t>Asian American Journal of Psychology, 3</w:t>
      </w:r>
      <w:r w:rsidRPr="007F7628">
        <w:rPr>
          <w:noProof/>
        </w:rPr>
        <w:t>(2), 79-90. doi: 10.1037/a0025411</w:t>
      </w:r>
    </w:p>
    <w:p w14:paraId="297CA369" w14:textId="77777777" w:rsidR="00743F8E" w:rsidRPr="007F7628" w:rsidRDefault="00743F8E" w:rsidP="00743F8E">
      <w:pPr>
        <w:pStyle w:val="EndNoteBibliography"/>
        <w:spacing w:after="480"/>
        <w:ind w:left="720" w:hanging="720"/>
        <w:rPr>
          <w:noProof/>
        </w:rPr>
      </w:pPr>
      <w:r w:rsidRPr="007F7628">
        <w:rPr>
          <w:noProof/>
        </w:rPr>
        <w:t xml:space="preserve">Majer, J. M. (2009). Self-efficacy and academic success among ethnically diverse first-generation community college students. </w:t>
      </w:r>
      <w:r w:rsidRPr="007F7628">
        <w:rPr>
          <w:i/>
          <w:noProof/>
        </w:rPr>
        <w:t>Journal of Diversity in Higher Education, 2</w:t>
      </w:r>
      <w:r w:rsidRPr="007F7628">
        <w:rPr>
          <w:noProof/>
        </w:rPr>
        <w:t>(4), 243-250. doi: 10.1037/a0017852</w:t>
      </w:r>
    </w:p>
    <w:p w14:paraId="2D95C6B1" w14:textId="77777777" w:rsidR="00743F8E" w:rsidRPr="007F7628" w:rsidRDefault="00743F8E" w:rsidP="00743F8E">
      <w:pPr>
        <w:pStyle w:val="EndNoteBibliography"/>
        <w:spacing w:after="480"/>
        <w:ind w:left="720" w:hanging="720"/>
        <w:rPr>
          <w:noProof/>
        </w:rPr>
      </w:pPr>
      <w:r w:rsidRPr="007F7628">
        <w:rPr>
          <w:noProof/>
        </w:rPr>
        <w:t xml:space="preserve">Marchant, G. J., Paulson, S. E., &amp; Rothlisberg, B. A. (2001). Relations of middle school students’ perceptions of family and school contexts with academic achievement. </w:t>
      </w:r>
      <w:r w:rsidRPr="007F7628">
        <w:rPr>
          <w:i/>
          <w:noProof/>
        </w:rPr>
        <w:t>Psychology in the Schools, 38</w:t>
      </w:r>
      <w:r w:rsidRPr="007F7628">
        <w:rPr>
          <w:noProof/>
        </w:rPr>
        <w:t xml:space="preserve">(6), 505. </w:t>
      </w:r>
    </w:p>
    <w:p w14:paraId="65F43C15" w14:textId="77777777" w:rsidR="00743F8E" w:rsidRPr="007F7628" w:rsidRDefault="00743F8E" w:rsidP="00743F8E">
      <w:pPr>
        <w:pStyle w:val="EndNoteBibliography"/>
        <w:spacing w:after="480"/>
        <w:ind w:left="720" w:hanging="720"/>
        <w:rPr>
          <w:noProof/>
        </w:rPr>
      </w:pPr>
      <w:r w:rsidRPr="007F7628">
        <w:rPr>
          <w:noProof/>
        </w:rPr>
        <w:t xml:space="preserve">Martinez, C. R., DeGarmo, D. S., &amp; Eddy, J. M. (2004). Promoting academic success among Latino youths. </w:t>
      </w:r>
      <w:r w:rsidRPr="007F7628">
        <w:rPr>
          <w:i/>
          <w:noProof/>
        </w:rPr>
        <w:t>Hispanic Journal of Behavioral Sciences, 26</w:t>
      </w:r>
      <w:r w:rsidRPr="007F7628">
        <w:rPr>
          <w:noProof/>
        </w:rPr>
        <w:t>(2), 128-151. doi: 10.1177/0739986304264573</w:t>
      </w:r>
    </w:p>
    <w:p w14:paraId="65B1CBEA" w14:textId="77777777" w:rsidR="00743F8E" w:rsidRPr="007F7628" w:rsidRDefault="00743F8E" w:rsidP="00743F8E">
      <w:pPr>
        <w:pStyle w:val="EndNoteBibliography"/>
        <w:spacing w:after="480"/>
        <w:ind w:left="720" w:hanging="720"/>
        <w:rPr>
          <w:noProof/>
        </w:rPr>
      </w:pPr>
      <w:r w:rsidRPr="007F7628">
        <w:rPr>
          <w:noProof/>
        </w:rPr>
        <w:t xml:space="preserve">Martinez, G. (1977, Fall). The legal construction of race: Mexican-Americans and whiteness. </w:t>
      </w:r>
      <w:r w:rsidRPr="007F7628">
        <w:rPr>
          <w:i/>
          <w:noProof/>
        </w:rPr>
        <w:t>Harvard Latino Law Review, 2</w:t>
      </w:r>
      <w:r w:rsidRPr="007F7628">
        <w:rPr>
          <w:noProof/>
        </w:rPr>
        <w:t xml:space="preserve">(321). </w:t>
      </w:r>
    </w:p>
    <w:p w14:paraId="70E8CB7D" w14:textId="77777777" w:rsidR="00743F8E" w:rsidRPr="007F7628" w:rsidRDefault="00743F8E" w:rsidP="00743F8E">
      <w:pPr>
        <w:pStyle w:val="EndNoteBibliography"/>
        <w:spacing w:after="480"/>
        <w:ind w:left="720" w:hanging="720"/>
        <w:rPr>
          <w:noProof/>
        </w:rPr>
      </w:pPr>
      <w:r w:rsidRPr="007F7628">
        <w:rPr>
          <w:noProof/>
        </w:rPr>
        <w:t xml:space="preserve">Monkman, K., Ronald, M., &amp; Théramène, F. D. (2005). Social and cultural capital in an urban Latino school community. </w:t>
      </w:r>
      <w:r w:rsidRPr="007F7628">
        <w:rPr>
          <w:i/>
          <w:noProof/>
        </w:rPr>
        <w:t>Urban Education, 40</w:t>
      </w:r>
      <w:r w:rsidRPr="007F7628">
        <w:rPr>
          <w:noProof/>
        </w:rPr>
        <w:t>(1), 4-33. doi: 10.1177/0042085904270416</w:t>
      </w:r>
    </w:p>
    <w:p w14:paraId="2DD36170" w14:textId="77777777" w:rsidR="00743F8E" w:rsidRPr="007F7628" w:rsidRDefault="00743F8E" w:rsidP="00743F8E">
      <w:pPr>
        <w:pStyle w:val="EndNoteBibliography"/>
        <w:spacing w:after="480"/>
        <w:ind w:left="720" w:hanging="720"/>
        <w:rPr>
          <w:noProof/>
        </w:rPr>
      </w:pPr>
      <w:r w:rsidRPr="007F7628">
        <w:rPr>
          <w:noProof/>
        </w:rPr>
        <w:t xml:space="preserve">Montejano, D. (1987). </w:t>
      </w:r>
      <w:r w:rsidRPr="007F7628">
        <w:rPr>
          <w:i/>
          <w:noProof/>
        </w:rPr>
        <w:t>Anglos and Mexicans in the making of Texas</w:t>
      </w:r>
      <w:r w:rsidRPr="007F7628">
        <w:rPr>
          <w:noProof/>
        </w:rPr>
        <w:t>. Austin, TX: University of Texas Press.</w:t>
      </w:r>
    </w:p>
    <w:p w14:paraId="214DD63D" w14:textId="77777777" w:rsidR="00743F8E" w:rsidRPr="007F7628" w:rsidRDefault="00743F8E" w:rsidP="00743F8E">
      <w:pPr>
        <w:pStyle w:val="EndNoteBibliography"/>
        <w:spacing w:after="480"/>
        <w:ind w:left="720" w:hanging="720"/>
        <w:rPr>
          <w:noProof/>
        </w:rPr>
      </w:pPr>
      <w:r w:rsidRPr="007F7628">
        <w:rPr>
          <w:noProof/>
        </w:rPr>
        <w:t xml:space="preserve">North, D. (1966). </w:t>
      </w:r>
      <w:r w:rsidRPr="007F7628">
        <w:rPr>
          <w:i/>
          <w:noProof/>
        </w:rPr>
        <w:t>The economic growth of the United States, 1790-1860</w:t>
      </w:r>
      <w:r w:rsidRPr="007F7628">
        <w:rPr>
          <w:noProof/>
        </w:rPr>
        <w:t>. New York: W.W. Norton.</w:t>
      </w:r>
    </w:p>
    <w:p w14:paraId="42209FC0" w14:textId="77777777" w:rsidR="00743F8E" w:rsidRPr="007F7628" w:rsidRDefault="00743F8E" w:rsidP="00743F8E">
      <w:pPr>
        <w:pStyle w:val="EndNoteBibliography"/>
        <w:spacing w:after="480"/>
        <w:ind w:left="720" w:hanging="720"/>
        <w:rPr>
          <w:noProof/>
        </w:rPr>
      </w:pPr>
      <w:r w:rsidRPr="007F7628">
        <w:rPr>
          <w:noProof/>
        </w:rPr>
        <w:t xml:space="preserve">Ojeda, L., Navarro, R. L., &amp; Morales, A. (2011). The Role of La Familia on Mexican American Men’s College Persistence Intentions. </w:t>
      </w:r>
      <w:r w:rsidRPr="007F7628">
        <w:rPr>
          <w:i/>
          <w:noProof/>
        </w:rPr>
        <w:t>Psychology of Men and Masculinity, 12</w:t>
      </w:r>
      <w:r w:rsidRPr="007F7628">
        <w:rPr>
          <w:noProof/>
        </w:rPr>
        <w:t xml:space="preserve">(3), 216-229. </w:t>
      </w:r>
    </w:p>
    <w:p w14:paraId="789D6E6D" w14:textId="77777777" w:rsidR="00743F8E" w:rsidRPr="007F7628" w:rsidRDefault="00743F8E" w:rsidP="00743F8E">
      <w:pPr>
        <w:pStyle w:val="EndNoteBibliography"/>
        <w:spacing w:after="480"/>
        <w:ind w:left="720" w:hanging="720"/>
        <w:rPr>
          <w:noProof/>
        </w:rPr>
      </w:pPr>
      <w:r w:rsidRPr="007F7628">
        <w:rPr>
          <w:noProof/>
        </w:rPr>
        <w:t xml:space="preserve">Ortiz, C. J., Valerio, M. A., &amp; Lopez, K. (2012). Trends in Hispanic academic achievement: Where do we go from here? </w:t>
      </w:r>
      <w:r w:rsidRPr="007F7628">
        <w:rPr>
          <w:i/>
          <w:noProof/>
        </w:rPr>
        <w:t>Journal of Hispanic Higher Education, 11</w:t>
      </w:r>
      <w:r w:rsidRPr="007F7628">
        <w:rPr>
          <w:noProof/>
        </w:rPr>
        <w:t xml:space="preserve">(2), 136-148. </w:t>
      </w:r>
    </w:p>
    <w:p w14:paraId="4AA23818" w14:textId="77777777" w:rsidR="00743F8E" w:rsidRPr="007F7628" w:rsidRDefault="00743F8E" w:rsidP="00743F8E">
      <w:pPr>
        <w:pStyle w:val="EndNoteBibliography"/>
        <w:spacing w:after="480"/>
        <w:ind w:left="720" w:hanging="720"/>
        <w:rPr>
          <w:noProof/>
        </w:rPr>
      </w:pPr>
      <w:r w:rsidRPr="007F7628">
        <w:rPr>
          <w:noProof/>
        </w:rPr>
        <w:lastRenderedPageBreak/>
        <w:t xml:space="preserve">Paniagua, F. A. (2005). </w:t>
      </w:r>
      <w:r w:rsidRPr="007F7628">
        <w:rPr>
          <w:i/>
          <w:noProof/>
        </w:rPr>
        <w:t>Assessing and treating culturally diverse clients : a practical guide / Freddy A. Paniagua</w:t>
      </w:r>
      <w:r w:rsidRPr="007F7628">
        <w:rPr>
          <w:noProof/>
        </w:rPr>
        <w:t xml:space="preserve"> (3rd ed.): Thousand Oaks, Calif. : Sage Publications, c2005.</w:t>
      </w:r>
    </w:p>
    <w:p w14:paraId="4C4ECB28" w14:textId="77777777" w:rsidR="00743F8E" w:rsidRPr="007F7628" w:rsidRDefault="00743F8E" w:rsidP="00743F8E">
      <w:pPr>
        <w:pStyle w:val="EndNoteBibliography"/>
        <w:spacing w:after="480"/>
        <w:ind w:left="720" w:hanging="720"/>
        <w:rPr>
          <w:noProof/>
        </w:rPr>
      </w:pPr>
      <w:r w:rsidRPr="007F7628">
        <w:rPr>
          <w:noProof/>
        </w:rPr>
        <w:t xml:space="preserve">Perreira, K. M., Fuligni, A., &amp; Potochnick, S. (2010). Fitting In: The Roles of Social Acceptance and Discrimination in Shaping the Academic Motivations of Latino Youth in the U.S. Southeast. </w:t>
      </w:r>
      <w:r w:rsidRPr="007F7628">
        <w:rPr>
          <w:i/>
          <w:noProof/>
        </w:rPr>
        <w:t>Journal of Social Issues, 66</w:t>
      </w:r>
      <w:r w:rsidRPr="007F7628">
        <w:rPr>
          <w:noProof/>
        </w:rPr>
        <w:t>(1), 131-153. doi: 10.1111/j.1540-4560.2009.01637.x</w:t>
      </w:r>
    </w:p>
    <w:p w14:paraId="05D4A097" w14:textId="77777777" w:rsidR="00743F8E" w:rsidRPr="007F7628" w:rsidRDefault="00743F8E" w:rsidP="00743F8E">
      <w:pPr>
        <w:pStyle w:val="EndNoteBibliography"/>
        <w:spacing w:after="480"/>
        <w:ind w:left="720" w:hanging="720"/>
        <w:rPr>
          <w:noProof/>
        </w:rPr>
      </w:pPr>
      <w:r w:rsidRPr="007F7628">
        <w:rPr>
          <w:noProof/>
        </w:rPr>
        <w:t>Plyler v. Doe, No. 457 U.S. 202 (Supreme Court of the United States 1982).</w:t>
      </w:r>
    </w:p>
    <w:p w14:paraId="49217947" w14:textId="77777777" w:rsidR="00743F8E" w:rsidRPr="007F7628" w:rsidRDefault="00743F8E" w:rsidP="00743F8E">
      <w:pPr>
        <w:pStyle w:val="EndNoteBibliography"/>
        <w:spacing w:after="480"/>
        <w:ind w:left="720" w:hanging="720"/>
        <w:rPr>
          <w:noProof/>
        </w:rPr>
      </w:pPr>
      <w:r w:rsidRPr="007F7628">
        <w:rPr>
          <w:noProof/>
        </w:rPr>
        <w:t xml:space="preserve">Portes, A. (1997). Immigration theory for a new century: Some problems and opportunities. </w:t>
      </w:r>
      <w:r w:rsidRPr="007F7628">
        <w:rPr>
          <w:i/>
          <w:noProof/>
        </w:rPr>
        <w:t>International Migration Review, 31</w:t>
      </w:r>
      <w:r w:rsidRPr="007F7628">
        <w:rPr>
          <w:noProof/>
        </w:rPr>
        <w:t xml:space="preserve">, 799-825. </w:t>
      </w:r>
    </w:p>
    <w:p w14:paraId="24366A04" w14:textId="77777777" w:rsidR="00743F8E" w:rsidRPr="007F7628" w:rsidRDefault="00743F8E" w:rsidP="00743F8E">
      <w:pPr>
        <w:pStyle w:val="EndNoteBibliography"/>
        <w:spacing w:after="480"/>
        <w:ind w:left="720" w:hanging="720"/>
        <w:rPr>
          <w:noProof/>
        </w:rPr>
      </w:pPr>
      <w:r w:rsidRPr="007F7628">
        <w:rPr>
          <w:noProof/>
        </w:rPr>
        <w:t xml:space="preserve">Ramírez, M. (1983). </w:t>
      </w:r>
      <w:r w:rsidRPr="007F7628">
        <w:rPr>
          <w:i/>
          <w:noProof/>
        </w:rPr>
        <w:t>Psychology of the Americas</w:t>
      </w:r>
      <w:r w:rsidRPr="007F7628">
        <w:rPr>
          <w:noProof/>
        </w:rPr>
        <w:t>. New York: Pergamon Press.</w:t>
      </w:r>
    </w:p>
    <w:p w14:paraId="568DF165" w14:textId="77777777" w:rsidR="00743F8E" w:rsidRPr="007F7628" w:rsidRDefault="00743F8E" w:rsidP="00743F8E">
      <w:pPr>
        <w:pStyle w:val="EndNoteBibliography"/>
        <w:spacing w:after="480"/>
        <w:ind w:left="720" w:hanging="720"/>
        <w:rPr>
          <w:noProof/>
        </w:rPr>
      </w:pPr>
      <w:r w:rsidRPr="007F7628">
        <w:rPr>
          <w:noProof/>
        </w:rPr>
        <w:t xml:space="preserve">Ramos, L., &amp; Sanchez, A. R. (1995). Mexican-American high school students: Educational aspirations. </w:t>
      </w:r>
      <w:r w:rsidRPr="007F7628">
        <w:rPr>
          <w:i/>
          <w:noProof/>
        </w:rPr>
        <w:t>Journal of Multicultural Counseling &amp; Development, 23</w:t>
      </w:r>
      <w:r w:rsidRPr="007F7628">
        <w:rPr>
          <w:noProof/>
        </w:rPr>
        <w:t xml:space="preserve">(4), 212-221. </w:t>
      </w:r>
    </w:p>
    <w:p w14:paraId="1E7296A5" w14:textId="77777777" w:rsidR="00743F8E" w:rsidRPr="007F7628" w:rsidRDefault="00743F8E" w:rsidP="00743F8E">
      <w:pPr>
        <w:pStyle w:val="EndNoteBibliography"/>
        <w:spacing w:after="480"/>
        <w:ind w:left="720" w:hanging="720"/>
        <w:rPr>
          <w:noProof/>
        </w:rPr>
      </w:pPr>
      <w:r w:rsidRPr="007F7628">
        <w:rPr>
          <w:noProof/>
        </w:rPr>
        <w:t xml:space="preserve">Reese, L., Balzano, S., Gallimore, R., &amp; Goldenberg, C. (1995). The concept of educación: Latino family values and American schooling. </w:t>
      </w:r>
      <w:r w:rsidRPr="007F7628">
        <w:rPr>
          <w:i/>
          <w:noProof/>
        </w:rPr>
        <w:t>International Journal of Educational Research, 23</w:t>
      </w:r>
      <w:r w:rsidRPr="007F7628">
        <w:rPr>
          <w:noProof/>
        </w:rPr>
        <w:t xml:space="preserve">(1), 57-81. </w:t>
      </w:r>
    </w:p>
    <w:p w14:paraId="2D0A0173" w14:textId="77777777" w:rsidR="00743F8E" w:rsidRPr="007F7628" w:rsidRDefault="00743F8E" w:rsidP="00743F8E">
      <w:pPr>
        <w:pStyle w:val="EndNoteBibliography"/>
        <w:spacing w:after="480"/>
        <w:ind w:left="720" w:hanging="720"/>
        <w:rPr>
          <w:noProof/>
        </w:rPr>
      </w:pPr>
      <w:r w:rsidRPr="007F7628">
        <w:rPr>
          <w:noProof/>
        </w:rPr>
        <w:t xml:space="preserve">Reis, H. T., Sheldon, K. M., Gable, S. L., Roscoe, J., &amp; Ryan, R. M. (2000). Daily well-being: The role of autonomy, competence, and relatedness. </w:t>
      </w:r>
      <w:r w:rsidRPr="007F7628">
        <w:rPr>
          <w:i/>
          <w:noProof/>
        </w:rPr>
        <w:t>Personality and Social Psychology Bulletin, 26</w:t>
      </w:r>
      <w:r w:rsidRPr="007F7628">
        <w:rPr>
          <w:noProof/>
        </w:rPr>
        <w:t>(4), 419-435. doi: 10.1177/0146167200266002</w:t>
      </w:r>
    </w:p>
    <w:p w14:paraId="73E65385" w14:textId="77777777" w:rsidR="00743F8E" w:rsidRPr="007F7628" w:rsidRDefault="00743F8E" w:rsidP="00743F8E">
      <w:pPr>
        <w:pStyle w:val="EndNoteBibliography"/>
        <w:spacing w:after="480"/>
        <w:ind w:left="720" w:hanging="720"/>
        <w:rPr>
          <w:noProof/>
        </w:rPr>
      </w:pPr>
      <w:r w:rsidRPr="007F7628">
        <w:rPr>
          <w:noProof/>
        </w:rPr>
        <w:t xml:space="preserve">Roeser, R. W., Midgley, C., &amp; Urdan, T. C. (1996). Perceptions of the school psychological environment and early adolescents' psychological and behavioral functioning in school: The mediating role of goals and belonging. </w:t>
      </w:r>
      <w:r w:rsidRPr="007F7628">
        <w:rPr>
          <w:i/>
          <w:noProof/>
        </w:rPr>
        <w:t>Journal of Educational Psychology, 88</w:t>
      </w:r>
      <w:r w:rsidRPr="007F7628">
        <w:rPr>
          <w:noProof/>
        </w:rPr>
        <w:t>(3), 408-422. doi: 10.1037/0022-0663.88.3.408</w:t>
      </w:r>
    </w:p>
    <w:p w14:paraId="661EFEBD" w14:textId="77777777" w:rsidR="00743F8E" w:rsidRPr="007F7628" w:rsidRDefault="00743F8E" w:rsidP="00743F8E">
      <w:pPr>
        <w:pStyle w:val="EndNoteBibliography"/>
        <w:spacing w:after="480"/>
        <w:ind w:left="720" w:hanging="720"/>
        <w:rPr>
          <w:noProof/>
        </w:rPr>
      </w:pPr>
      <w:r w:rsidRPr="007F7628">
        <w:rPr>
          <w:noProof/>
        </w:rPr>
        <w:t xml:space="preserve">Rogers, C. (1995). </w:t>
      </w:r>
      <w:r w:rsidRPr="007F7628">
        <w:rPr>
          <w:i/>
          <w:noProof/>
        </w:rPr>
        <w:t>On becoming a person: A therapist's view on psychotherapy</w:t>
      </w:r>
      <w:r w:rsidRPr="007F7628">
        <w:rPr>
          <w:noProof/>
        </w:rPr>
        <w:t xml:space="preserve"> (1 ed.). New York, NY: Mariner Books.</w:t>
      </w:r>
    </w:p>
    <w:p w14:paraId="4E1F8861" w14:textId="77777777" w:rsidR="00743F8E" w:rsidRPr="007F7628" w:rsidRDefault="00743F8E" w:rsidP="00743F8E">
      <w:pPr>
        <w:pStyle w:val="EndNoteBibliography"/>
        <w:spacing w:after="480"/>
        <w:ind w:left="720" w:hanging="720"/>
        <w:rPr>
          <w:noProof/>
        </w:rPr>
      </w:pPr>
      <w:r w:rsidRPr="007F7628">
        <w:rPr>
          <w:noProof/>
        </w:rPr>
        <w:t xml:space="preserve">Romero, A. J., &amp; Ruiz, M. (2007). Does familism lead to increased parental monitoring?: Protective factors for coping with risky behaviors. </w:t>
      </w:r>
      <w:r w:rsidRPr="007F7628">
        <w:rPr>
          <w:i/>
          <w:noProof/>
        </w:rPr>
        <w:t>Journal of Child and Family Studies, 16</w:t>
      </w:r>
      <w:r w:rsidRPr="007F7628">
        <w:rPr>
          <w:noProof/>
        </w:rPr>
        <w:t>(2), 143-154. doi: 10.1007/s10826-006-9074-5</w:t>
      </w:r>
    </w:p>
    <w:p w14:paraId="2ABFC469" w14:textId="77777777" w:rsidR="00743F8E" w:rsidRPr="007F7628" w:rsidRDefault="00743F8E" w:rsidP="00743F8E">
      <w:pPr>
        <w:pStyle w:val="EndNoteBibliography"/>
        <w:spacing w:after="480"/>
        <w:ind w:left="720" w:hanging="720"/>
        <w:rPr>
          <w:noProof/>
        </w:rPr>
      </w:pPr>
      <w:r w:rsidRPr="007F7628">
        <w:rPr>
          <w:noProof/>
        </w:rPr>
        <w:lastRenderedPageBreak/>
        <w:t xml:space="preserve">Rumbaut, R. G. (1994). The crucible within: Ethnic identity, self-esteem, and segmented assimilation among children of immigrants. </w:t>
      </w:r>
      <w:r w:rsidRPr="007F7628">
        <w:rPr>
          <w:i/>
          <w:noProof/>
        </w:rPr>
        <w:t>International Migration Review, 28</w:t>
      </w:r>
      <w:r w:rsidRPr="007F7628">
        <w:rPr>
          <w:noProof/>
        </w:rPr>
        <w:t xml:space="preserve">(4), 748-794. </w:t>
      </w:r>
    </w:p>
    <w:p w14:paraId="19DEBB73" w14:textId="77777777" w:rsidR="00743F8E" w:rsidRPr="007F7628" w:rsidRDefault="00743F8E" w:rsidP="00743F8E">
      <w:pPr>
        <w:pStyle w:val="EndNoteBibliography"/>
        <w:spacing w:after="480"/>
        <w:ind w:left="720" w:hanging="720"/>
        <w:rPr>
          <w:noProof/>
        </w:rPr>
      </w:pPr>
      <w:r w:rsidRPr="007F7628">
        <w:rPr>
          <w:noProof/>
        </w:rPr>
        <w:t xml:space="preserve">Ryan, R. M. (1995). Psychological needs and the facilitation of integrative processes. </w:t>
      </w:r>
      <w:r w:rsidRPr="007F7628">
        <w:rPr>
          <w:i/>
          <w:noProof/>
        </w:rPr>
        <w:t>Journal of Personality, 63</w:t>
      </w:r>
      <w:r w:rsidRPr="007F7628">
        <w:rPr>
          <w:noProof/>
        </w:rPr>
        <w:t>(3), 397-427. doi: 10.1111/1467-6494.ep9510042298</w:t>
      </w:r>
    </w:p>
    <w:p w14:paraId="10C9F350" w14:textId="77777777" w:rsidR="00743F8E" w:rsidRPr="007F7628" w:rsidRDefault="00743F8E" w:rsidP="00743F8E">
      <w:pPr>
        <w:pStyle w:val="EndNoteBibliography"/>
        <w:spacing w:after="480"/>
        <w:ind w:left="720" w:hanging="720"/>
        <w:rPr>
          <w:noProof/>
        </w:rPr>
      </w:pPr>
      <w:r w:rsidRPr="007F7628">
        <w:rPr>
          <w:noProof/>
        </w:rPr>
        <w:t xml:space="preserve">Ryan, R. M., &amp; Deci, E. L. (2000). Self-determination theory and the facilitation of intrinsic motivation, social development, and well-being. </w:t>
      </w:r>
      <w:r w:rsidRPr="007F7628">
        <w:rPr>
          <w:i/>
          <w:noProof/>
        </w:rPr>
        <w:t>American Psychologist, 55</w:t>
      </w:r>
      <w:r w:rsidRPr="007F7628">
        <w:rPr>
          <w:noProof/>
        </w:rPr>
        <w:t xml:space="preserve">(1), 68-78. </w:t>
      </w:r>
    </w:p>
    <w:p w14:paraId="2E87F0F2" w14:textId="77777777" w:rsidR="00743F8E" w:rsidRPr="007F7628" w:rsidRDefault="00743F8E" w:rsidP="00743F8E">
      <w:pPr>
        <w:pStyle w:val="EndNoteBibliography"/>
        <w:spacing w:after="480"/>
        <w:ind w:left="720" w:hanging="720"/>
        <w:rPr>
          <w:noProof/>
        </w:rPr>
      </w:pPr>
      <w:r w:rsidRPr="007F7628">
        <w:rPr>
          <w:noProof/>
        </w:rPr>
        <w:t xml:space="preserve">Ryan, R. M., &amp; Frederick, C. (1997). On energy, personality, and health: Subjective vitality as a dynamic reflection of well-being. </w:t>
      </w:r>
      <w:r w:rsidRPr="007F7628">
        <w:rPr>
          <w:i/>
          <w:noProof/>
        </w:rPr>
        <w:t>Journal of Personality, 65</w:t>
      </w:r>
      <w:r w:rsidRPr="007F7628">
        <w:rPr>
          <w:noProof/>
        </w:rPr>
        <w:t>(3), 529-565. doi: 10.1111/1467-6494.ep9710314567</w:t>
      </w:r>
    </w:p>
    <w:p w14:paraId="30334630" w14:textId="77777777" w:rsidR="00743F8E" w:rsidRPr="007F7628" w:rsidRDefault="00743F8E" w:rsidP="00743F8E">
      <w:pPr>
        <w:pStyle w:val="EndNoteBibliography"/>
        <w:spacing w:after="480"/>
        <w:ind w:left="720" w:hanging="720"/>
        <w:rPr>
          <w:noProof/>
        </w:rPr>
      </w:pPr>
      <w:r w:rsidRPr="007F7628">
        <w:rPr>
          <w:noProof/>
        </w:rPr>
        <w:t xml:space="preserve">Ryan, R. M., Kuhl, J., &amp; Deci, E. L. (1997). Nature and autonomy: Organizational view of social and neurobiological aspects of self regulation behavior and development. </w:t>
      </w:r>
      <w:r w:rsidRPr="007F7628">
        <w:rPr>
          <w:i/>
          <w:noProof/>
        </w:rPr>
        <w:t>Developmental and Psychopathology, 9</w:t>
      </w:r>
      <w:r w:rsidRPr="007F7628">
        <w:rPr>
          <w:noProof/>
        </w:rPr>
        <w:t xml:space="preserve">, 701-728. </w:t>
      </w:r>
    </w:p>
    <w:p w14:paraId="3A1863D9" w14:textId="77777777" w:rsidR="00743F8E" w:rsidRPr="007F7628" w:rsidRDefault="00743F8E" w:rsidP="00743F8E">
      <w:pPr>
        <w:pStyle w:val="EndNoteBibliography"/>
        <w:spacing w:after="480"/>
        <w:ind w:left="720" w:hanging="720"/>
        <w:rPr>
          <w:noProof/>
        </w:rPr>
      </w:pPr>
      <w:r w:rsidRPr="007F7628">
        <w:rPr>
          <w:noProof/>
        </w:rPr>
        <w:t xml:space="preserve">Ryan, R. M., Lynch, M. F., Vansteenkiste M., &amp; Deci, E. L. (2011). Motivation and autonomy in counseling, psychotherapy, and behavior change: A look at theory and practice. </w:t>
      </w:r>
      <w:r w:rsidRPr="007F7628">
        <w:rPr>
          <w:i/>
          <w:noProof/>
        </w:rPr>
        <w:t>The Counseling Psychologist, 39</w:t>
      </w:r>
      <w:r w:rsidRPr="007F7628">
        <w:rPr>
          <w:noProof/>
        </w:rPr>
        <w:t xml:space="preserve">(2), 193-260. </w:t>
      </w:r>
    </w:p>
    <w:p w14:paraId="54BB4F73" w14:textId="77777777" w:rsidR="00743F8E" w:rsidRPr="007F7628" w:rsidRDefault="00743F8E" w:rsidP="00743F8E">
      <w:pPr>
        <w:pStyle w:val="EndNoteBibliography"/>
        <w:spacing w:after="480"/>
        <w:ind w:left="720" w:hanging="720"/>
        <w:rPr>
          <w:noProof/>
        </w:rPr>
      </w:pPr>
      <w:r w:rsidRPr="007F7628">
        <w:rPr>
          <w:noProof/>
        </w:rPr>
        <w:t>Santamaria v. Dallas Independent School District  (U.S. District Court for the Northern District of Texas 2006).</w:t>
      </w:r>
    </w:p>
    <w:p w14:paraId="30E3E3E4" w14:textId="77777777" w:rsidR="00743F8E" w:rsidRPr="007F7628" w:rsidRDefault="00743F8E" w:rsidP="00743F8E">
      <w:pPr>
        <w:pStyle w:val="EndNoteBibliography"/>
        <w:spacing w:after="480"/>
        <w:ind w:left="720" w:hanging="720"/>
        <w:rPr>
          <w:noProof/>
        </w:rPr>
      </w:pPr>
      <w:r w:rsidRPr="007F7628">
        <w:rPr>
          <w:noProof/>
        </w:rPr>
        <w:t xml:space="preserve">Schwarz, J., Barton-Henry, M., &amp; Pruzinsky, T. (1985). Assessing child-rearing behaviors: A comparison of ratings made by mother, father, child, and sibling on the CRPBI. </w:t>
      </w:r>
      <w:r w:rsidRPr="007F7628">
        <w:rPr>
          <w:i/>
          <w:noProof/>
        </w:rPr>
        <w:t>Child Development, 56</w:t>
      </w:r>
      <w:r w:rsidRPr="007F7628">
        <w:rPr>
          <w:noProof/>
        </w:rPr>
        <w:t xml:space="preserve">, 462-479. </w:t>
      </w:r>
    </w:p>
    <w:p w14:paraId="31AA77FF" w14:textId="77777777" w:rsidR="00743F8E" w:rsidRPr="007F7628" w:rsidRDefault="00743F8E" w:rsidP="00743F8E">
      <w:pPr>
        <w:pStyle w:val="EndNoteBibliography"/>
        <w:spacing w:after="480"/>
        <w:ind w:left="720" w:hanging="720"/>
        <w:rPr>
          <w:noProof/>
        </w:rPr>
      </w:pPr>
      <w:r w:rsidRPr="007F7628">
        <w:rPr>
          <w:noProof/>
        </w:rPr>
        <w:t xml:space="preserve">Sher-Censor, E., Parke, R. D., &amp; Coltrane, S. (2011). Parents' promotion of psychological autonomy, psychological control, and Mexican-American adolescents' adjustment. </w:t>
      </w:r>
      <w:r w:rsidRPr="007F7628">
        <w:rPr>
          <w:i/>
          <w:noProof/>
        </w:rPr>
        <w:t>Journal of Youth Adolescence, 40</w:t>
      </w:r>
      <w:r w:rsidRPr="007F7628">
        <w:rPr>
          <w:noProof/>
        </w:rPr>
        <w:t xml:space="preserve">, 620-632. </w:t>
      </w:r>
    </w:p>
    <w:p w14:paraId="73CA4721" w14:textId="77777777" w:rsidR="00743F8E" w:rsidRPr="007F7628" w:rsidRDefault="00743F8E" w:rsidP="00743F8E">
      <w:pPr>
        <w:pStyle w:val="EndNoteBibliography"/>
        <w:spacing w:after="480"/>
        <w:ind w:left="720" w:hanging="720"/>
        <w:rPr>
          <w:noProof/>
        </w:rPr>
      </w:pPr>
      <w:r w:rsidRPr="007F7628">
        <w:rPr>
          <w:noProof/>
        </w:rPr>
        <w:t xml:space="preserve">Suarez-Orozco, C., Rhodes, J., &amp; Milburn, M. (2009). Unraveling the Immigrant Paradox: Academic Engagement and Disengagement among Recently Arrived Immigrant Youth. </w:t>
      </w:r>
      <w:r w:rsidRPr="007F7628">
        <w:rPr>
          <w:i/>
          <w:noProof/>
        </w:rPr>
        <w:t>Youth &amp; Society, 41</w:t>
      </w:r>
      <w:r w:rsidRPr="007F7628">
        <w:rPr>
          <w:noProof/>
        </w:rPr>
        <w:t xml:space="preserve">(2), 151-185. </w:t>
      </w:r>
    </w:p>
    <w:p w14:paraId="3217A07F" w14:textId="77777777" w:rsidR="00743F8E" w:rsidRPr="007F7628" w:rsidRDefault="00743F8E" w:rsidP="00743F8E">
      <w:pPr>
        <w:pStyle w:val="EndNoteBibliography"/>
        <w:spacing w:after="480"/>
        <w:ind w:left="720" w:hanging="720"/>
        <w:rPr>
          <w:noProof/>
        </w:rPr>
      </w:pPr>
      <w:r w:rsidRPr="007F7628">
        <w:rPr>
          <w:noProof/>
        </w:rPr>
        <w:lastRenderedPageBreak/>
        <w:t xml:space="preserve">Suarez-Orozco, M. M. (1989). </w:t>
      </w:r>
      <w:r w:rsidRPr="007F7628">
        <w:rPr>
          <w:i/>
          <w:noProof/>
        </w:rPr>
        <w:t>Central American Refugees and U.S. High Schools. A Psychosocial Study of Motivation and Achievement</w:t>
      </w:r>
      <w:r w:rsidRPr="007F7628">
        <w:rPr>
          <w:noProof/>
        </w:rPr>
        <w:t>.</w:t>
      </w:r>
    </w:p>
    <w:p w14:paraId="4F74E401" w14:textId="77777777" w:rsidR="00743F8E" w:rsidRPr="007F7628" w:rsidRDefault="00743F8E" w:rsidP="00743F8E">
      <w:pPr>
        <w:pStyle w:val="EndNoteBibliography"/>
        <w:spacing w:after="480"/>
        <w:ind w:left="720" w:hanging="720"/>
        <w:rPr>
          <w:noProof/>
        </w:rPr>
      </w:pPr>
      <w:r w:rsidRPr="007F7628">
        <w:rPr>
          <w:noProof/>
        </w:rPr>
        <w:t xml:space="preserve">Trusty, J., Plata, M., &amp; Salazar, C. F. (2003). Modeling Mexican Americans' educational expectations: Longitudinal effects of variables across adolescence. </w:t>
      </w:r>
      <w:r w:rsidRPr="007F7628">
        <w:rPr>
          <w:i/>
          <w:noProof/>
        </w:rPr>
        <w:t>Journal of Adolescent Research, 18</w:t>
      </w:r>
      <w:r w:rsidRPr="007F7628">
        <w:rPr>
          <w:noProof/>
        </w:rPr>
        <w:t>(2), 131-153. doi: 10.1177/0743558402250345</w:t>
      </w:r>
    </w:p>
    <w:p w14:paraId="525BD939" w14:textId="77777777" w:rsidR="00743F8E" w:rsidRPr="007F7628" w:rsidRDefault="00743F8E" w:rsidP="00743F8E">
      <w:pPr>
        <w:pStyle w:val="EndNoteBibliography"/>
        <w:spacing w:after="480"/>
        <w:ind w:left="720" w:hanging="720"/>
        <w:rPr>
          <w:noProof/>
        </w:rPr>
      </w:pPr>
      <w:r w:rsidRPr="007F7628">
        <w:rPr>
          <w:noProof/>
        </w:rPr>
        <w:t xml:space="preserve">Tyler, K. M., Dillihunt, M. L., Boykin, A. W., Coleman, S. T., Scott, D. M., Tyler, C. M. B., &amp; Hurley, E. A. (2008). Examining cultural socialization within African American and European American households. </w:t>
      </w:r>
      <w:r w:rsidRPr="007F7628">
        <w:rPr>
          <w:i/>
          <w:noProof/>
        </w:rPr>
        <w:t>Cultural Diversity and Ethnic Minority Psychology, 14</w:t>
      </w:r>
      <w:r w:rsidRPr="007F7628">
        <w:rPr>
          <w:noProof/>
        </w:rPr>
        <w:t>(3), 201-204. doi: 10.1037/1099-9809.14.3.201</w:t>
      </w:r>
    </w:p>
    <w:p w14:paraId="28A937E6" w14:textId="77777777" w:rsidR="00743F8E" w:rsidRPr="007F7628" w:rsidRDefault="00743F8E" w:rsidP="00743F8E">
      <w:pPr>
        <w:pStyle w:val="EndNoteBibliography"/>
        <w:spacing w:after="480"/>
        <w:ind w:left="720" w:hanging="720"/>
        <w:rPr>
          <w:noProof/>
        </w:rPr>
      </w:pPr>
      <w:r w:rsidRPr="007F7628">
        <w:rPr>
          <w:noProof/>
        </w:rPr>
        <w:t xml:space="preserve">U.S. Department of Health &amp; Human Services. (2014). </w:t>
      </w:r>
      <w:r w:rsidRPr="007F7628">
        <w:rPr>
          <w:i/>
          <w:noProof/>
        </w:rPr>
        <w:t>Hispanic/Latino Profile</w:t>
      </w:r>
      <w:r w:rsidRPr="007F7628">
        <w:rPr>
          <w:noProof/>
        </w:rPr>
        <w:t xml:space="preserve">.  Retrieved from </w:t>
      </w:r>
      <w:hyperlink r:id="rId22" w:history="1">
        <w:r w:rsidRPr="007F7628">
          <w:rPr>
            <w:rStyle w:val="Hyperlink"/>
            <w:rFonts w:asciiTheme="minorHAnsi" w:hAnsiTheme="minorHAnsi" w:cstheme="minorBidi"/>
            <w:noProof/>
            <w:color w:val="auto"/>
            <w:sz w:val="22"/>
          </w:rPr>
          <w:t>http://minorityhealth.hhs.gov/templates/browse.aspx?lvl=2&amp;lvlID=54</w:t>
        </w:r>
      </w:hyperlink>
      <w:r w:rsidRPr="007F7628">
        <w:rPr>
          <w:noProof/>
        </w:rPr>
        <w:t>.</w:t>
      </w:r>
    </w:p>
    <w:p w14:paraId="7ED2445F" w14:textId="77777777" w:rsidR="00743F8E" w:rsidRPr="007F7628" w:rsidRDefault="00743F8E" w:rsidP="00743F8E">
      <w:pPr>
        <w:pStyle w:val="EndNoteBibliography"/>
        <w:spacing w:after="480"/>
        <w:ind w:left="720" w:hanging="720"/>
        <w:rPr>
          <w:noProof/>
        </w:rPr>
      </w:pPr>
      <w:r w:rsidRPr="007F7628">
        <w:rPr>
          <w:noProof/>
        </w:rPr>
        <w:t xml:space="preserve">United Stated Department of Agriculture Food and Nutrition Service. (2014). Income Eligibility Guidelines, July 1, 2014 to June 30, 2015.   Retrieved October 5th, 2014, from </w:t>
      </w:r>
      <w:hyperlink r:id="rId23" w:history="1">
        <w:r w:rsidRPr="007F7628">
          <w:rPr>
            <w:rStyle w:val="Hyperlink"/>
            <w:rFonts w:asciiTheme="minorHAnsi" w:hAnsiTheme="minorHAnsi" w:cstheme="minorBidi"/>
            <w:noProof/>
            <w:color w:val="auto"/>
            <w:sz w:val="22"/>
          </w:rPr>
          <w:t>http://www.fns.usda.gov/sites/default/files/2014-04788.pdf</w:t>
        </w:r>
      </w:hyperlink>
    </w:p>
    <w:p w14:paraId="6395FE33" w14:textId="77777777" w:rsidR="00743F8E" w:rsidRPr="007F7628" w:rsidRDefault="00743F8E" w:rsidP="00743F8E">
      <w:pPr>
        <w:pStyle w:val="EndNoteBibliography"/>
        <w:spacing w:after="480"/>
        <w:ind w:left="720" w:hanging="720"/>
        <w:rPr>
          <w:noProof/>
        </w:rPr>
      </w:pPr>
      <w:r w:rsidRPr="007F7628">
        <w:rPr>
          <w:noProof/>
        </w:rPr>
        <w:t xml:space="preserve">Valdes, G. (1996). </w:t>
      </w:r>
      <w:r w:rsidRPr="007F7628">
        <w:rPr>
          <w:i/>
          <w:noProof/>
        </w:rPr>
        <w:t>Con Respeto. Bridging the Distances between Culturally Diverse Families and Schools. An Ethnographic Portrait</w:t>
      </w:r>
      <w:r w:rsidRPr="007F7628">
        <w:rPr>
          <w:noProof/>
        </w:rPr>
        <w:t>.</w:t>
      </w:r>
    </w:p>
    <w:p w14:paraId="0C45D6F4" w14:textId="77777777" w:rsidR="00743F8E" w:rsidRPr="007F7628" w:rsidRDefault="00743F8E" w:rsidP="00743F8E">
      <w:pPr>
        <w:pStyle w:val="EndNoteBibliography"/>
        <w:spacing w:after="480"/>
        <w:ind w:left="720" w:hanging="720"/>
        <w:rPr>
          <w:noProof/>
        </w:rPr>
      </w:pPr>
      <w:r w:rsidRPr="007F7628">
        <w:rPr>
          <w:noProof/>
        </w:rPr>
        <w:t xml:space="preserve">Valencia, R. (2008). </w:t>
      </w:r>
      <w:r w:rsidRPr="007F7628">
        <w:rPr>
          <w:i/>
          <w:noProof/>
        </w:rPr>
        <w:t>Chicano students and the courts</w:t>
      </w:r>
      <w:r w:rsidRPr="007F7628">
        <w:rPr>
          <w:noProof/>
        </w:rPr>
        <w:t>. New York: New York University Press.</w:t>
      </w:r>
    </w:p>
    <w:p w14:paraId="6E53FBBF" w14:textId="77777777" w:rsidR="00743F8E" w:rsidRPr="007F7628" w:rsidRDefault="00743F8E" w:rsidP="00743F8E">
      <w:pPr>
        <w:pStyle w:val="EndNoteBibliography"/>
        <w:spacing w:after="480"/>
        <w:ind w:left="720" w:hanging="720"/>
        <w:rPr>
          <w:noProof/>
        </w:rPr>
      </w:pPr>
      <w:r w:rsidRPr="007F7628">
        <w:rPr>
          <w:noProof/>
        </w:rPr>
        <w:t xml:space="preserve">Vallerand, R. J., Blais, M. R., Brière, N. M., &amp; Pelletier, L. G. (1989). Construction et validation de l'Échelle de Motivation en Éducation (EME). </w:t>
      </w:r>
      <w:r w:rsidRPr="007F7628">
        <w:rPr>
          <w:i/>
          <w:noProof/>
        </w:rPr>
        <w:t>Revue canadienne des sciences du comportement, 21</w:t>
      </w:r>
      <w:r w:rsidRPr="007F7628">
        <w:rPr>
          <w:noProof/>
        </w:rPr>
        <w:t xml:space="preserve">, 323-349. </w:t>
      </w:r>
    </w:p>
    <w:p w14:paraId="26EDB591" w14:textId="77777777" w:rsidR="00743F8E" w:rsidRPr="007F7628" w:rsidRDefault="00743F8E" w:rsidP="00743F8E">
      <w:pPr>
        <w:pStyle w:val="EndNoteBibliography"/>
        <w:spacing w:after="480"/>
        <w:ind w:left="720" w:hanging="720"/>
        <w:rPr>
          <w:noProof/>
        </w:rPr>
      </w:pPr>
      <w:r w:rsidRPr="007F7628">
        <w:rPr>
          <w:noProof/>
        </w:rPr>
        <w:t xml:space="preserve">Vallerand, R. J., Pelletier, L. G., Blais, M. R., Briere, N. M., Senecal, C., &amp; Vallieres, E. F. (1992). The academic motivation scale: A measure of intrinsic, extrinsic, and amotivation in education. </w:t>
      </w:r>
      <w:r w:rsidRPr="007F7628">
        <w:rPr>
          <w:i/>
          <w:noProof/>
        </w:rPr>
        <w:t>Educational and Psychological Measurement, 52</w:t>
      </w:r>
      <w:r w:rsidRPr="007F7628">
        <w:rPr>
          <w:noProof/>
        </w:rPr>
        <w:t>, 1003-1017. doi: 10.1177/0013164492052004025</w:t>
      </w:r>
    </w:p>
    <w:p w14:paraId="085B33CD" w14:textId="77777777" w:rsidR="00743F8E" w:rsidRPr="007F7628" w:rsidRDefault="00743F8E" w:rsidP="00743F8E">
      <w:pPr>
        <w:pStyle w:val="EndNoteBibliography"/>
        <w:spacing w:after="480"/>
        <w:ind w:left="720" w:hanging="720"/>
        <w:rPr>
          <w:noProof/>
        </w:rPr>
      </w:pPr>
      <w:r w:rsidRPr="007F7628">
        <w:rPr>
          <w:noProof/>
        </w:rPr>
        <w:t xml:space="preserve">Vansteenkiste, M., Sierens, E., Soenens, B., Luyckx, K., &amp; Lens, W. (2009). Motivational profiles from a self-determination perspective: The quality of motivation matters. </w:t>
      </w:r>
      <w:r w:rsidRPr="007F7628">
        <w:rPr>
          <w:i/>
          <w:noProof/>
        </w:rPr>
        <w:t>Journal of Educational Psychology, 101</w:t>
      </w:r>
      <w:r w:rsidRPr="007F7628">
        <w:rPr>
          <w:noProof/>
        </w:rPr>
        <w:t>(3), 671-688. doi: 10.1037/a0015083</w:t>
      </w:r>
    </w:p>
    <w:p w14:paraId="2DDEF4D3" w14:textId="77777777" w:rsidR="00743F8E" w:rsidRPr="007F7628" w:rsidRDefault="00743F8E" w:rsidP="00743F8E">
      <w:pPr>
        <w:pStyle w:val="EndNoteBibliography"/>
        <w:spacing w:after="480"/>
        <w:ind w:left="720" w:hanging="720"/>
        <w:rPr>
          <w:noProof/>
        </w:rPr>
      </w:pPr>
      <w:r w:rsidRPr="007F7628">
        <w:rPr>
          <w:noProof/>
        </w:rPr>
        <w:lastRenderedPageBreak/>
        <w:t xml:space="preserve">Vansteenkiste, M., Soenens, B., Van Petegem, S., &amp; Duriez, B. (2013). Longitudinal Associations Between Adolescent Perceived Degree and Style of Parental Prohibition and Internalization and Defiance. </w:t>
      </w:r>
      <w:r w:rsidRPr="007F7628">
        <w:rPr>
          <w:i/>
          <w:noProof/>
        </w:rPr>
        <w:t>Developmental Psychology</w:t>
      </w:r>
      <w:r w:rsidRPr="007F7628">
        <w:rPr>
          <w:noProof/>
        </w:rPr>
        <w:t>. doi: 10.1037/a0032972</w:t>
      </w:r>
    </w:p>
    <w:p w14:paraId="5D6302B7" w14:textId="77777777" w:rsidR="00743F8E" w:rsidRPr="007F7628" w:rsidRDefault="00743F8E" w:rsidP="00743F8E">
      <w:pPr>
        <w:pStyle w:val="EndNoteBibliography"/>
        <w:spacing w:after="480"/>
        <w:ind w:left="720" w:hanging="720"/>
        <w:rPr>
          <w:noProof/>
        </w:rPr>
      </w:pPr>
      <w:r w:rsidRPr="007F7628">
        <w:rPr>
          <w:noProof/>
        </w:rPr>
        <w:t xml:space="preserve">Vela, J. E. (2012). The education of the Mexican American: The new emerging undereclass. </w:t>
      </w:r>
      <w:r w:rsidRPr="007F7628">
        <w:rPr>
          <w:i/>
          <w:noProof/>
        </w:rPr>
        <w:t>International Journal of Humanities and Social Science, 2</w:t>
      </w:r>
      <w:r w:rsidRPr="007F7628">
        <w:rPr>
          <w:noProof/>
        </w:rPr>
        <w:t xml:space="preserve">(14), 166-178. </w:t>
      </w:r>
    </w:p>
    <w:p w14:paraId="3A6C0BEF" w14:textId="77777777" w:rsidR="00743F8E" w:rsidRPr="007F7628" w:rsidRDefault="00743F8E" w:rsidP="00743F8E">
      <w:pPr>
        <w:pStyle w:val="EndNoteBibliography"/>
        <w:spacing w:after="480"/>
        <w:ind w:left="720" w:hanging="720"/>
        <w:rPr>
          <w:noProof/>
        </w:rPr>
      </w:pPr>
      <w:r w:rsidRPr="007F7628">
        <w:rPr>
          <w:noProof/>
        </w:rPr>
        <w:t>Warburton, E. C., Bugarin, R., Nunez, A., &amp; Carroll, C. D. (2001). Bridging the gap: Academic preparation and postsecondary success of first-generation students (NCES Report 2001-153). Washington, DC: U.S. Department of Education, National Center for Education Statistics.</w:t>
      </w:r>
    </w:p>
    <w:p w14:paraId="5E12A76A" w14:textId="77777777" w:rsidR="00743F8E" w:rsidRPr="007F7628" w:rsidRDefault="00743F8E" w:rsidP="00743F8E">
      <w:pPr>
        <w:pStyle w:val="EndNoteBibliography"/>
        <w:spacing w:after="480"/>
        <w:ind w:left="720" w:hanging="720"/>
        <w:rPr>
          <w:noProof/>
        </w:rPr>
      </w:pPr>
      <w:r w:rsidRPr="007F7628">
        <w:rPr>
          <w:noProof/>
        </w:rPr>
        <w:t xml:space="preserve">White, R. W. (1963). </w:t>
      </w:r>
      <w:r w:rsidRPr="007F7628">
        <w:rPr>
          <w:i/>
          <w:noProof/>
        </w:rPr>
        <w:t>Ego and reality in psychoanalytic theory</w:t>
      </w:r>
      <w:r w:rsidRPr="007F7628">
        <w:rPr>
          <w:noProof/>
        </w:rPr>
        <w:t>. New York: International Universities Press.</w:t>
      </w:r>
    </w:p>
    <w:p w14:paraId="0CAD7450" w14:textId="77777777" w:rsidR="00743F8E" w:rsidRPr="007F7628" w:rsidRDefault="00743F8E" w:rsidP="00743F8E">
      <w:pPr>
        <w:pStyle w:val="EndNoteBibliography"/>
        <w:spacing w:after="480"/>
        <w:ind w:left="720" w:hanging="720"/>
        <w:rPr>
          <w:noProof/>
        </w:rPr>
      </w:pPr>
      <w:r w:rsidRPr="007F7628">
        <w:rPr>
          <w:noProof/>
        </w:rPr>
        <w:t>Wilson, S. (2003, Spring). Brown over “other white”: Mexican Americans</w:t>
      </w:r>
      <w:r w:rsidRPr="007F7628">
        <w:rPr>
          <w:rFonts w:ascii="Monaco" w:hAnsi="Monaco" w:cs="Monaco"/>
          <w:noProof/>
        </w:rPr>
        <w:t>‟</w:t>
      </w:r>
      <w:r w:rsidRPr="007F7628">
        <w:rPr>
          <w:noProof/>
        </w:rPr>
        <w:t xml:space="preserve"> legal arguments and litigation strategy in school desegregation lawsuits. </w:t>
      </w:r>
      <w:r w:rsidRPr="007F7628">
        <w:rPr>
          <w:i/>
          <w:noProof/>
        </w:rPr>
        <w:t>Law and History Review, 21</w:t>
      </w:r>
      <w:r w:rsidRPr="007F7628">
        <w:rPr>
          <w:noProof/>
        </w:rPr>
        <w:t xml:space="preserve">(1), 145-194. </w:t>
      </w:r>
    </w:p>
    <w:p w14:paraId="7553DCA1" w14:textId="77777777" w:rsidR="00743F8E" w:rsidRPr="007F7628" w:rsidRDefault="00743F8E" w:rsidP="00743F8E">
      <w:pPr>
        <w:pStyle w:val="EndNoteBibliography"/>
        <w:spacing w:after="480"/>
        <w:ind w:left="720" w:hanging="720"/>
        <w:rPr>
          <w:noProof/>
        </w:rPr>
      </w:pPr>
      <w:r w:rsidRPr="007F7628">
        <w:rPr>
          <w:noProof/>
        </w:rPr>
        <w:t xml:space="preserve">Woolley, M. E. (2009). Supporting School Completion among Latino Youth: The Role of Adult Relationships. </w:t>
      </w:r>
      <w:r w:rsidRPr="007F7628">
        <w:rPr>
          <w:i/>
          <w:noProof/>
        </w:rPr>
        <w:t>Prevention Researcher, 16</w:t>
      </w:r>
      <w:r w:rsidRPr="007F7628">
        <w:rPr>
          <w:noProof/>
        </w:rPr>
        <w:t xml:space="preserve">(3), 9-12. </w:t>
      </w:r>
    </w:p>
    <w:p w14:paraId="2D43F5D7" w14:textId="77777777" w:rsidR="00743F8E" w:rsidRPr="007F7628" w:rsidRDefault="00743F8E" w:rsidP="00743F8E">
      <w:pPr>
        <w:pStyle w:val="EndNoteBibliography"/>
        <w:spacing w:after="480"/>
        <w:ind w:left="720" w:hanging="720"/>
        <w:rPr>
          <w:noProof/>
        </w:rPr>
      </w:pPr>
      <w:r w:rsidRPr="007F7628">
        <w:rPr>
          <w:noProof/>
        </w:rPr>
        <w:t xml:space="preserve">Zayas, L. H., Lester, R. J., Cabassa, L. J., &amp; Fortuna, L. R. (2005). Why do so many Latina teens attempt suicide? A conceptual model for research. </w:t>
      </w:r>
      <w:r w:rsidRPr="007F7628">
        <w:rPr>
          <w:i/>
          <w:noProof/>
        </w:rPr>
        <w:t>American Journal of Orthopsychiatry, 75</w:t>
      </w:r>
      <w:r w:rsidRPr="007F7628">
        <w:rPr>
          <w:noProof/>
        </w:rPr>
        <w:t>(2), 275-287. doi: 10.1037/0002-9432.75.2.275</w:t>
      </w:r>
    </w:p>
    <w:p w14:paraId="233AFB92" w14:textId="77777777" w:rsidR="00743F8E" w:rsidRPr="007F7628" w:rsidRDefault="00743F8E" w:rsidP="00743F8E">
      <w:pPr>
        <w:pStyle w:val="EndNoteBibliography"/>
        <w:ind w:left="720" w:hanging="720"/>
        <w:rPr>
          <w:noProof/>
        </w:rPr>
      </w:pPr>
      <w:r w:rsidRPr="007F7628">
        <w:rPr>
          <w:noProof/>
        </w:rPr>
        <w:t xml:space="preserve">Zell, M. C. (2010). Achieving a college education: The psychological experiences of Latina/o community college students. </w:t>
      </w:r>
      <w:r w:rsidRPr="007F7628">
        <w:rPr>
          <w:i/>
          <w:noProof/>
        </w:rPr>
        <w:t>Journal of Hispanic Higher Education, 9</w:t>
      </w:r>
      <w:r w:rsidRPr="007F7628">
        <w:rPr>
          <w:noProof/>
        </w:rPr>
        <w:t>(2), 167-186. doi: 10.1177/1538192709343102</w:t>
      </w:r>
    </w:p>
    <w:p w14:paraId="28D1C7F0" w14:textId="77777777" w:rsidR="00C76555" w:rsidRPr="007F7628" w:rsidRDefault="00297E68" w:rsidP="006B120B">
      <w:pPr>
        <w:spacing w:after="0"/>
        <w:rPr>
          <w:rFonts w:ascii="Times" w:hAnsi="Times"/>
          <w:sz w:val="24"/>
          <w:szCs w:val="24"/>
        </w:rPr>
      </w:pPr>
      <w:r w:rsidRPr="007F7628">
        <w:rPr>
          <w:rFonts w:ascii="Times" w:hAnsi="Times"/>
          <w:sz w:val="24"/>
          <w:szCs w:val="24"/>
        </w:rPr>
        <w:fldChar w:fldCharType="end"/>
      </w:r>
    </w:p>
    <w:p w14:paraId="12F008FF" w14:textId="77777777" w:rsidR="00AA5186" w:rsidRPr="007F7628" w:rsidRDefault="00AA5186" w:rsidP="006B120B">
      <w:pPr>
        <w:spacing w:after="0"/>
        <w:rPr>
          <w:rFonts w:ascii="Times" w:hAnsi="Times"/>
          <w:sz w:val="24"/>
          <w:szCs w:val="24"/>
        </w:rPr>
      </w:pPr>
    </w:p>
    <w:p w14:paraId="1D95EB11" w14:textId="77777777" w:rsidR="00AA5186" w:rsidRPr="007F7628" w:rsidRDefault="00AA5186" w:rsidP="006B120B">
      <w:pPr>
        <w:spacing w:after="0"/>
        <w:rPr>
          <w:rFonts w:ascii="Times" w:hAnsi="Times"/>
          <w:sz w:val="24"/>
          <w:szCs w:val="24"/>
        </w:rPr>
      </w:pPr>
    </w:p>
    <w:p w14:paraId="1B67A925" w14:textId="77777777" w:rsidR="00AA5186" w:rsidRPr="007F7628" w:rsidRDefault="00AA5186" w:rsidP="006B120B">
      <w:pPr>
        <w:spacing w:after="0"/>
        <w:rPr>
          <w:rFonts w:ascii="Times" w:hAnsi="Times"/>
          <w:sz w:val="24"/>
          <w:szCs w:val="24"/>
        </w:rPr>
      </w:pPr>
    </w:p>
    <w:p w14:paraId="72D0AC3B" w14:textId="77777777" w:rsidR="00AA5186" w:rsidRPr="007F7628" w:rsidRDefault="00AA5186" w:rsidP="006B120B">
      <w:pPr>
        <w:spacing w:after="0"/>
        <w:rPr>
          <w:rFonts w:ascii="Times" w:hAnsi="Times"/>
          <w:sz w:val="24"/>
          <w:szCs w:val="24"/>
        </w:rPr>
      </w:pPr>
    </w:p>
    <w:p w14:paraId="4A6C51B0" w14:textId="77777777" w:rsidR="00AA5186" w:rsidRPr="007F7628" w:rsidRDefault="00AA5186" w:rsidP="006B120B">
      <w:pPr>
        <w:spacing w:after="0"/>
        <w:rPr>
          <w:rFonts w:ascii="Times" w:hAnsi="Times"/>
          <w:sz w:val="24"/>
          <w:szCs w:val="24"/>
        </w:rPr>
      </w:pPr>
    </w:p>
    <w:p w14:paraId="3886A953" w14:textId="77777777" w:rsidR="005E740A" w:rsidRPr="007F7628" w:rsidRDefault="005E740A" w:rsidP="006B120B">
      <w:pPr>
        <w:spacing w:after="0"/>
        <w:rPr>
          <w:rFonts w:ascii="Times" w:hAnsi="Times"/>
          <w:sz w:val="24"/>
          <w:szCs w:val="24"/>
        </w:rPr>
      </w:pPr>
    </w:p>
    <w:p w14:paraId="211AAD92" w14:textId="77777777" w:rsidR="000F3F98" w:rsidRPr="007F7628" w:rsidRDefault="000F3F98" w:rsidP="006B120B">
      <w:pPr>
        <w:spacing w:after="0"/>
        <w:rPr>
          <w:rFonts w:ascii="Times" w:hAnsi="Times"/>
          <w:sz w:val="24"/>
          <w:szCs w:val="24"/>
        </w:rPr>
      </w:pPr>
    </w:p>
    <w:p w14:paraId="17817A68" w14:textId="77777777" w:rsidR="005E740A" w:rsidRPr="007F7628" w:rsidRDefault="005E740A" w:rsidP="006B120B">
      <w:pPr>
        <w:spacing w:after="0"/>
        <w:rPr>
          <w:rFonts w:ascii="Times" w:hAnsi="Times"/>
          <w:sz w:val="24"/>
          <w:szCs w:val="24"/>
        </w:rPr>
      </w:pPr>
    </w:p>
    <w:p w14:paraId="5D419C61" w14:textId="77777777" w:rsidR="003A0574" w:rsidRPr="007F7628" w:rsidRDefault="00AA5186" w:rsidP="003A0574">
      <w:pPr>
        <w:pStyle w:val="Heading1"/>
      </w:pPr>
      <w:bookmarkStart w:id="51" w:name="_Toc285715571"/>
      <w:r w:rsidRPr="007F7628">
        <w:lastRenderedPageBreak/>
        <w:t>Appendix A: Measures</w:t>
      </w:r>
      <w:bookmarkEnd w:id="51"/>
    </w:p>
    <w:p w14:paraId="391922B6" w14:textId="77777777" w:rsidR="003A0574" w:rsidRPr="007F7628" w:rsidRDefault="003A0574" w:rsidP="003A0574">
      <w:r w:rsidRPr="007F7628">
        <w:rPr>
          <w:noProof/>
        </w:rPr>
        <w:drawing>
          <wp:inline distT="0" distB="0" distL="0" distR="0" wp14:anchorId="5473A995" wp14:editId="743D9969">
            <wp:extent cx="5393055" cy="6976745"/>
            <wp:effectExtent l="0" t="0" r="0" b="0"/>
            <wp:docPr id="16" name="Picture 16" descr="Macintosh HD:Users:kennbail:Desktop:Demographic - Engl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kennbail:Desktop:Demographic - English.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1455620F" w14:textId="77777777" w:rsidR="00D517D6" w:rsidRPr="007F7628" w:rsidRDefault="003A0574" w:rsidP="003A0574">
      <w:r w:rsidRPr="007F7628">
        <w:rPr>
          <w:noProof/>
        </w:rPr>
        <w:lastRenderedPageBreak/>
        <w:drawing>
          <wp:anchor distT="0" distB="0" distL="114300" distR="114300" simplePos="0" relativeHeight="251678720" behindDoc="0" locked="0" layoutInCell="1" allowOverlap="1" wp14:anchorId="7A333AA4" wp14:editId="1A5D9C31">
            <wp:simplePos x="0" y="0"/>
            <wp:positionH relativeFrom="margin">
              <wp:align>center</wp:align>
            </wp:positionH>
            <wp:positionV relativeFrom="margin">
              <wp:align>center</wp:align>
            </wp:positionV>
            <wp:extent cx="5394960" cy="698182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phic - English.jpg"/>
                    <pic:cNvPicPr/>
                  </pic:nvPicPr>
                  <pic:blipFill>
                    <a:blip r:embed="rId25">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anchor>
        </w:drawing>
      </w:r>
    </w:p>
    <w:p w14:paraId="2A9F86EF" w14:textId="77777777" w:rsidR="00D517D6" w:rsidRPr="007F7628" w:rsidRDefault="00AA1EEC" w:rsidP="00D517D6">
      <w:r w:rsidRPr="007F7628">
        <w:rPr>
          <w:noProof/>
        </w:rPr>
        <w:drawing>
          <wp:anchor distT="0" distB="0" distL="114300" distR="114300" simplePos="0" relativeHeight="251677696" behindDoc="0" locked="0" layoutInCell="1" allowOverlap="1" wp14:anchorId="143DCBF6" wp14:editId="21C64CC6">
            <wp:simplePos x="0" y="0"/>
            <wp:positionH relativeFrom="margin">
              <wp:align>center</wp:align>
            </wp:positionH>
            <wp:positionV relativeFrom="margin">
              <wp:align>center</wp:align>
            </wp:positionV>
            <wp:extent cx="5393055" cy="6976745"/>
            <wp:effectExtent l="0" t="0" r="0" b="8255"/>
            <wp:wrapSquare wrapText="bothSides"/>
            <wp:docPr id="20" name="Picture 20" descr="Macintosh HD:Users:kennbail:Desktop:Measures:Demographic - 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kennbail:Desktop:Measures:Demographic - Spanish.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45083C1E" w14:textId="77777777" w:rsidR="00AA1EEC" w:rsidRPr="007F7628" w:rsidRDefault="00AA1EEC" w:rsidP="00D517D6">
      <w:r w:rsidRPr="007F7628">
        <w:rPr>
          <w:noProof/>
        </w:rPr>
        <w:drawing>
          <wp:anchor distT="0" distB="0" distL="114300" distR="114300" simplePos="0" relativeHeight="251676672" behindDoc="0" locked="0" layoutInCell="1" allowOverlap="1" wp14:anchorId="4F7C0871" wp14:editId="645CBFF3">
            <wp:simplePos x="0" y="0"/>
            <wp:positionH relativeFrom="margin">
              <wp:align>center</wp:align>
            </wp:positionH>
            <wp:positionV relativeFrom="margin">
              <wp:align>center</wp:align>
            </wp:positionV>
            <wp:extent cx="5394960" cy="698182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mographic - Spanish 2.jpg"/>
                    <pic:cNvPicPr/>
                  </pic:nvPicPr>
                  <pic:blipFill>
                    <a:blip r:embed="rId27">
                      <a:extLst>
                        <a:ext uri="{28A0092B-C50C-407E-A947-70E740481C1C}">
                          <a14:useLocalDpi xmlns:a14="http://schemas.microsoft.com/office/drawing/2010/main" val="0"/>
                        </a:ext>
                      </a:extLst>
                    </a:blip>
                    <a:stretch>
                      <a:fillRect/>
                    </a:stretch>
                  </pic:blipFill>
                  <pic:spPr>
                    <a:xfrm>
                      <a:off x="0" y="0"/>
                      <a:ext cx="5394960" cy="6981825"/>
                    </a:xfrm>
                    <a:prstGeom prst="rect">
                      <a:avLst/>
                    </a:prstGeom>
                  </pic:spPr>
                </pic:pic>
              </a:graphicData>
            </a:graphic>
          </wp:anchor>
        </w:drawing>
      </w:r>
    </w:p>
    <w:p w14:paraId="67F714B3" w14:textId="77777777" w:rsidR="00AA1EEC" w:rsidRPr="007F7628" w:rsidRDefault="00AA1EEC" w:rsidP="00AA1EEC"/>
    <w:p w14:paraId="0CE21403" w14:textId="77777777" w:rsidR="005F4D00" w:rsidRPr="007F7628" w:rsidRDefault="00452F69" w:rsidP="00AA1EEC">
      <w:r w:rsidRPr="007F7628">
        <w:rPr>
          <w:noProof/>
        </w:rPr>
        <w:lastRenderedPageBreak/>
        <w:drawing>
          <wp:inline distT="0" distB="0" distL="0" distR="0" wp14:anchorId="553CB281" wp14:editId="1498E7EA">
            <wp:extent cx="5393055" cy="6976745"/>
            <wp:effectExtent l="0" t="0" r="0" b="0"/>
            <wp:docPr id="7" name="Picture 7" descr="Macintosh HD:Users:kennbail:Desktop:Measures:Demographic - Span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kennbail:Desktop:Measures:Demographic - Spanish.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582669AA" w14:textId="77777777" w:rsidR="00AA1EEC" w:rsidRPr="007F7628" w:rsidRDefault="00AA1EEC" w:rsidP="00AA1EEC"/>
    <w:p w14:paraId="54B08FE6" w14:textId="77777777" w:rsidR="00452F69" w:rsidRPr="007F7628" w:rsidRDefault="00AA1EEC" w:rsidP="00AA1EEC">
      <w:pPr>
        <w:tabs>
          <w:tab w:val="left" w:pos="1240"/>
        </w:tabs>
      </w:pPr>
      <w:r w:rsidRPr="007F7628">
        <w:tab/>
      </w:r>
    </w:p>
    <w:p w14:paraId="148D4F09" w14:textId="77777777" w:rsidR="00AA5186" w:rsidRPr="007F7628" w:rsidRDefault="00452F69" w:rsidP="00AA1EEC">
      <w:pPr>
        <w:tabs>
          <w:tab w:val="left" w:pos="1240"/>
        </w:tabs>
      </w:pPr>
      <w:r w:rsidRPr="007F7628">
        <w:br w:type="page"/>
      </w:r>
      <w:r w:rsidRPr="007F7628">
        <w:rPr>
          <w:noProof/>
        </w:rPr>
        <w:lastRenderedPageBreak/>
        <w:drawing>
          <wp:inline distT="0" distB="0" distL="0" distR="0" wp14:anchorId="4905C8CF" wp14:editId="7DF58E01">
            <wp:extent cx="5393055" cy="6976745"/>
            <wp:effectExtent l="0" t="0" r="0" b="8255"/>
            <wp:docPr id="9" name="Picture 9" descr="Macintosh HD:Users:kennbail:Desktop:Measures:Demographic - Spanis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ennbail:Desktop:Measures:Demographic - Spanish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0C1DD601" w14:textId="77777777" w:rsidR="00AA1EEC" w:rsidRPr="007F7628" w:rsidRDefault="00AA1EEC" w:rsidP="00AA1EEC">
      <w:pPr>
        <w:tabs>
          <w:tab w:val="left" w:pos="1240"/>
        </w:tabs>
      </w:pPr>
    </w:p>
    <w:p w14:paraId="6FA78DA5" w14:textId="77777777" w:rsidR="00452F69" w:rsidRPr="007F7628" w:rsidRDefault="00452F69" w:rsidP="008F2459">
      <w:pPr>
        <w:tabs>
          <w:tab w:val="left" w:pos="1240"/>
        </w:tabs>
      </w:pPr>
    </w:p>
    <w:p w14:paraId="09F1F65F" w14:textId="77777777" w:rsidR="00452F69" w:rsidRPr="007F7628" w:rsidRDefault="00452F69" w:rsidP="008F2459">
      <w:pPr>
        <w:tabs>
          <w:tab w:val="left" w:pos="1240"/>
        </w:tabs>
      </w:pPr>
    </w:p>
    <w:p w14:paraId="22853EB4" w14:textId="77777777" w:rsidR="00452F69" w:rsidRPr="007F7628" w:rsidRDefault="00452F69" w:rsidP="008F2459">
      <w:pPr>
        <w:tabs>
          <w:tab w:val="left" w:pos="1240"/>
        </w:tabs>
      </w:pPr>
    </w:p>
    <w:p w14:paraId="6CC34EF6" w14:textId="77777777" w:rsidR="00AA1EEC" w:rsidRPr="007F7628" w:rsidRDefault="00C342E0" w:rsidP="00452F69">
      <w:pPr>
        <w:tabs>
          <w:tab w:val="left" w:pos="1240"/>
        </w:tabs>
      </w:pPr>
      <w:r w:rsidRPr="007F7628">
        <w:rPr>
          <w:noProof/>
        </w:rPr>
        <w:lastRenderedPageBreak/>
        <w:drawing>
          <wp:inline distT="0" distB="0" distL="0" distR="0" wp14:anchorId="5055B047" wp14:editId="02586DA3">
            <wp:extent cx="5393055" cy="6976745"/>
            <wp:effectExtent l="0" t="0" r="0" b="0"/>
            <wp:docPr id="21" name="Picture 21" descr="Macintosh HD:Users:kennbail:Desktop:Measures:AHIMSA.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kennbail:Desktop:Measures:AHIMSA.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1BB92FD3" w14:textId="77777777" w:rsidR="00C342E0" w:rsidRPr="007F7628" w:rsidRDefault="00C342E0" w:rsidP="00C342E0">
      <w:pPr>
        <w:tabs>
          <w:tab w:val="left" w:pos="920"/>
        </w:tabs>
      </w:pPr>
    </w:p>
    <w:p w14:paraId="2A6C8041" w14:textId="77777777" w:rsidR="00C342E0" w:rsidRPr="007F7628" w:rsidRDefault="00C342E0" w:rsidP="00C342E0">
      <w:pPr>
        <w:tabs>
          <w:tab w:val="left" w:pos="920"/>
        </w:tabs>
      </w:pPr>
      <w:r w:rsidRPr="007F7628">
        <w:rPr>
          <w:noProof/>
        </w:rPr>
        <w:lastRenderedPageBreak/>
        <w:drawing>
          <wp:inline distT="0" distB="0" distL="0" distR="0" wp14:anchorId="1572B187" wp14:editId="6C113B12">
            <wp:extent cx="5393055" cy="6976745"/>
            <wp:effectExtent l="0" t="0" r="0" b="0"/>
            <wp:docPr id="22" name="Picture 22" descr="Macintosh HD:Users:kennbail:Desktop:Measures:AHIMSA - Span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kennbail:Desktop:Measures:AHIMSA - Spanish.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1F8105D9" w14:textId="77777777" w:rsidR="00C342E0" w:rsidRPr="007F7628" w:rsidRDefault="00C342E0" w:rsidP="008F2459"/>
    <w:p w14:paraId="33CA0D35" w14:textId="77777777" w:rsidR="00C342E0" w:rsidRPr="007F7628" w:rsidRDefault="00C342E0" w:rsidP="00C342E0">
      <w:r w:rsidRPr="007F7628">
        <w:rPr>
          <w:noProof/>
        </w:rPr>
        <w:lastRenderedPageBreak/>
        <w:drawing>
          <wp:anchor distT="0" distB="0" distL="114300" distR="114300" simplePos="0" relativeHeight="251673600" behindDoc="0" locked="0" layoutInCell="1" allowOverlap="1" wp14:anchorId="6C1406C4" wp14:editId="57547654">
            <wp:simplePos x="0" y="0"/>
            <wp:positionH relativeFrom="margin">
              <wp:align>center</wp:align>
            </wp:positionH>
            <wp:positionV relativeFrom="margin">
              <wp:align>center</wp:align>
            </wp:positionV>
            <wp:extent cx="5393055" cy="6976745"/>
            <wp:effectExtent l="0" t="0" r="0" b="0"/>
            <wp:wrapSquare wrapText="bothSides"/>
            <wp:docPr id="23" name="Picture 23" descr="Macintosh HD:Users:kennbail:Desktop:Measures:MACV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kennbail:Desktop:Measures:MACVS.pd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696966A5" w14:textId="77777777" w:rsidR="00C342E0" w:rsidRPr="007F7628" w:rsidRDefault="00C342E0" w:rsidP="00C342E0"/>
    <w:p w14:paraId="0B93B138" w14:textId="77777777" w:rsidR="00C342E0" w:rsidRPr="007F7628" w:rsidRDefault="00C342E0" w:rsidP="00C342E0">
      <w:pPr>
        <w:tabs>
          <w:tab w:val="left" w:pos="2320"/>
        </w:tabs>
      </w:pPr>
      <w:r w:rsidRPr="007F7628">
        <w:tab/>
      </w:r>
    </w:p>
    <w:p w14:paraId="3C026CB0" w14:textId="77777777" w:rsidR="00C342E0" w:rsidRPr="007F7628" w:rsidRDefault="00C342E0" w:rsidP="00C342E0">
      <w:pPr>
        <w:tabs>
          <w:tab w:val="left" w:pos="2320"/>
        </w:tabs>
      </w:pPr>
    </w:p>
    <w:p w14:paraId="44107062" w14:textId="77777777" w:rsidR="00C342E0" w:rsidRPr="007F7628" w:rsidRDefault="00C342E0" w:rsidP="00C342E0">
      <w:pPr>
        <w:tabs>
          <w:tab w:val="left" w:pos="2320"/>
        </w:tabs>
      </w:pPr>
    </w:p>
    <w:p w14:paraId="45B42E47" w14:textId="77777777" w:rsidR="00C342E0" w:rsidRPr="007F7628" w:rsidRDefault="00C342E0" w:rsidP="00C342E0"/>
    <w:p w14:paraId="2C6028FE" w14:textId="77777777" w:rsidR="00C342E0" w:rsidRPr="007F7628" w:rsidRDefault="00C342E0" w:rsidP="00C342E0">
      <w:pPr>
        <w:tabs>
          <w:tab w:val="left" w:pos="2987"/>
          <w:tab w:val="left" w:pos="3547"/>
        </w:tabs>
      </w:pPr>
      <w:r w:rsidRPr="007F7628">
        <w:tab/>
      </w:r>
    </w:p>
    <w:p w14:paraId="001171E4" w14:textId="77777777" w:rsidR="00C342E0" w:rsidRPr="007F7628" w:rsidRDefault="00452F69" w:rsidP="00C342E0">
      <w:pPr>
        <w:tabs>
          <w:tab w:val="left" w:pos="2987"/>
          <w:tab w:val="left" w:pos="3547"/>
        </w:tabs>
      </w:pPr>
      <w:r w:rsidRPr="007F7628">
        <w:rPr>
          <w:noProof/>
        </w:rPr>
        <w:drawing>
          <wp:inline distT="0" distB="0" distL="0" distR="0" wp14:anchorId="5E4C485C" wp14:editId="2F80D514">
            <wp:extent cx="5393055" cy="6976745"/>
            <wp:effectExtent l="0" t="0" r="0" b="8255"/>
            <wp:docPr id="10" name="Picture 10" descr="Macintosh HD:Users:kennbail:Desktop:Measures:MAC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kennbail:Desktop:Measures:MACVS.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inline>
        </w:drawing>
      </w:r>
    </w:p>
    <w:p w14:paraId="384AF499" w14:textId="77777777" w:rsidR="00C342E0" w:rsidRPr="007F7628" w:rsidRDefault="00C342E0" w:rsidP="00452F69">
      <w:pPr>
        <w:tabs>
          <w:tab w:val="left" w:pos="2987"/>
          <w:tab w:val="left" w:pos="3547"/>
        </w:tabs>
      </w:pPr>
      <w:r w:rsidRPr="007F7628">
        <w:tab/>
      </w:r>
    </w:p>
    <w:p w14:paraId="2E9650F9" w14:textId="77777777" w:rsidR="00C342E0" w:rsidRPr="007F7628" w:rsidRDefault="00C342E0" w:rsidP="00C342E0"/>
    <w:p w14:paraId="57AD3B32" w14:textId="77777777" w:rsidR="00C342E0" w:rsidRPr="007F7628" w:rsidRDefault="00C342E0" w:rsidP="00C342E0"/>
    <w:p w14:paraId="2BC4C5BB" w14:textId="77777777" w:rsidR="00C342E0" w:rsidRPr="007F7628" w:rsidRDefault="00C342E0" w:rsidP="00C342E0">
      <w:r w:rsidRPr="007F7628">
        <w:rPr>
          <w:noProof/>
        </w:rPr>
        <w:drawing>
          <wp:anchor distT="0" distB="0" distL="114300" distR="114300" simplePos="0" relativeHeight="251670528" behindDoc="0" locked="0" layoutInCell="1" allowOverlap="1" wp14:anchorId="7C7B2A11" wp14:editId="1C09CB29">
            <wp:simplePos x="0" y="0"/>
            <wp:positionH relativeFrom="margin">
              <wp:align>center</wp:align>
            </wp:positionH>
            <wp:positionV relativeFrom="margin">
              <wp:align>center</wp:align>
            </wp:positionV>
            <wp:extent cx="5393055" cy="6976745"/>
            <wp:effectExtent l="0" t="0" r="0" b="0"/>
            <wp:wrapSquare wrapText="bothSides"/>
            <wp:docPr id="27" name="Picture 27" descr="Macintosh HD:Users:kennbail:Desktop:Measures:MACVS - Span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cintosh HD:Users:kennbail:Desktop:Measures:MACVS - Spanish.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36E2653C" w14:textId="77777777" w:rsidR="00C342E0" w:rsidRPr="007F7628" w:rsidRDefault="00C342E0" w:rsidP="00C342E0"/>
    <w:p w14:paraId="26528185" w14:textId="77777777" w:rsidR="00C342E0" w:rsidRPr="007F7628" w:rsidRDefault="00C342E0" w:rsidP="00C342E0"/>
    <w:p w14:paraId="463F932C" w14:textId="77777777" w:rsidR="00C342E0" w:rsidRPr="007F7628" w:rsidRDefault="00C342E0" w:rsidP="00C342E0">
      <w:pPr>
        <w:tabs>
          <w:tab w:val="left" w:pos="3653"/>
        </w:tabs>
      </w:pPr>
      <w:r w:rsidRPr="007F7628">
        <w:tab/>
      </w:r>
    </w:p>
    <w:p w14:paraId="0FFDE03F" w14:textId="77777777" w:rsidR="00C342E0" w:rsidRPr="007F7628" w:rsidRDefault="00C342E0" w:rsidP="00C342E0">
      <w:pPr>
        <w:tabs>
          <w:tab w:val="left" w:pos="3653"/>
        </w:tabs>
      </w:pPr>
      <w:r w:rsidRPr="007F7628">
        <w:rPr>
          <w:noProof/>
        </w:rPr>
        <w:drawing>
          <wp:anchor distT="0" distB="0" distL="114300" distR="114300" simplePos="0" relativeHeight="251669504" behindDoc="0" locked="0" layoutInCell="1" allowOverlap="1" wp14:anchorId="3EC39679" wp14:editId="70706ABC">
            <wp:simplePos x="0" y="0"/>
            <wp:positionH relativeFrom="margin">
              <wp:align>center</wp:align>
            </wp:positionH>
            <wp:positionV relativeFrom="margin">
              <wp:align>center</wp:align>
            </wp:positionV>
            <wp:extent cx="5393055" cy="6976745"/>
            <wp:effectExtent l="0" t="0" r="0" b="8255"/>
            <wp:wrapSquare wrapText="bothSides"/>
            <wp:docPr id="28" name="Picture 28" descr="Macintosh HD:Users:kennbail:Desktop:Measures:MACVS - 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kennbail:Desktop:Measures:MACVS - Spanish.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19907B86" w14:textId="77777777" w:rsidR="00C342E0" w:rsidRPr="007F7628" w:rsidRDefault="00C342E0" w:rsidP="00C342E0"/>
    <w:p w14:paraId="56DF84B7" w14:textId="77777777" w:rsidR="00C342E0" w:rsidRPr="007F7628" w:rsidRDefault="00C342E0" w:rsidP="00C342E0"/>
    <w:p w14:paraId="57F353CB" w14:textId="77777777" w:rsidR="00C342E0" w:rsidRPr="007F7628" w:rsidRDefault="00C342E0" w:rsidP="00C342E0">
      <w:pPr>
        <w:tabs>
          <w:tab w:val="left" w:pos="1093"/>
        </w:tabs>
      </w:pPr>
      <w:r w:rsidRPr="007F7628">
        <w:tab/>
      </w:r>
    </w:p>
    <w:p w14:paraId="2CE2817E" w14:textId="77777777" w:rsidR="00C342E0" w:rsidRPr="007F7628" w:rsidRDefault="00C342E0" w:rsidP="00C342E0">
      <w:pPr>
        <w:tabs>
          <w:tab w:val="left" w:pos="1093"/>
        </w:tabs>
      </w:pPr>
    </w:p>
    <w:p w14:paraId="088E8416" w14:textId="77777777" w:rsidR="00C342E0" w:rsidRPr="007F7628" w:rsidRDefault="00C342E0" w:rsidP="00C342E0">
      <w:pPr>
        <w:tabs>
          <w:tab w:val="left" w:pos="1093"/>
        </w:tabs>
      </w:pPr>
      <w:r w:rsidRPr="007F7628">
        <w:rPr>
          <w:noProof/>
        </w:rPr>
        <w:drawing>
          <wp:anchor distT="0" distB="0" distL="114300" distR="114300" simplePos="0" relativeHeight="251668480" behindDoc="0" locked="0" layoutInCell="1" allowOverlap="1" wp14:anchorId="23BB92C7" wp14:editId="6DFAA618">
            <wp:simplePos x="0" y="0"/>
            <wp:positionH relativeFrom="margin">
              <wp:align>center</wp:align>
            </wp:positionH>
            <wp:positionV relativeFrom="margin">
              <wp:align>center</wp:align>
            </wp:positionV>
            <wp:extent cx="5393055" cy="6976745"/>
            <wp:effectExtent l="0" t="0" r="0" b="0"/>
            <wp:wrapSquare wrapText="bothSides"/>
            <wp:docPr id="29" name="Picture 29" descr="Macintosh HD:Users:kennbail:Desktop:Measures:AM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kennbail:Desktop:Measures:AMS.pd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5E6DF424" w14:textId="77777777" w:rsidR="00C342E0" w:rsidRPr="007F7628" w:rsidRDefault="00C342E0" w:rsidP="00C342E0"/>
    <w:p w14:paraId="3B3BF31A" w14:textId="77777777" w:rsidR="00C342E0" w:rsidRPr="007F7628" w:rsidRDefault="00C342E0" w:rsidP="00C342E0">
      <w:pPr>
        <w:tabs>
          <w:tab w:val="left" w:pos="987"/>
        </w:tabs>
      </w:pPr>
      <w:r w:rsidRPr="007F7628">
        <w:tab/>
      </w:r>
    </w:p>
    <w:p w14:paraId="05EA071D" w14:textId="77777777" w:rsidR="00C342E0" w:rsidRPr="007F7628" w:rsidRDefault="00C342E0" w:rsidP="00C342E0">
      <w:pPr>
        <w:tabs>
          <w:tab w:val="left" w:pos="987"/>
        </w:tabs>
      </w:pPr>
    </w:p>
    <w:p w14:paraId="7E1F8EC4" w14:textId="77777777" w:rsidR="00C342E0" w:rsidRPr="007F7628" w:rsidRDefault="00C342E0" w:rsidP="00C342E0">
      <w:pPr>
        <w:tabs>
          <w:tab w:val="left" w:pos="987"/>
        </w:tabs>
      </w:pPr>
      <w:r w:rsidRPr="007F7628">
        <w:rPr>
          <w:noProof/>
        </w:rPr>
        <w:drawing>
          <wp:anchor distT="0" distB="0" distL="114300" distR="114300" simplePos="0" relativeHeight="251667456" behindDoc="0" locked="0" layoutInCell="1" allowOverlap="1" wp14:anchorId="43C2E3B3" wp14:editId="26A622F8">
            <wp:simplePos x="0" y="0"/>
            <wp:positionH relativeFrom="margin">
              <wp:align>center</wp:align>
            </wp:positionH>
            <wp:positionV relativeFrom="margin">
              <wp:align>center</wp:align>
            </wp:positionV>
            <wp:extent cx="5393055" cy="6976745"/>
            <wp:effectExtent l="0" t="0" r="0" b="8255"/>
            <wp:wrapSquare wrapText="bothSides"/>
            <wp:docPr id="30" name="Picture 30" descr="Macintosh HD:Users:kennbail:Desktop:Measures:A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kennbail:Desktop:Measures:AM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1BB4EDFD" w14:textId="77777777" w:rsidR="00C342E0" w:rsidRPr="007F7628" w:rsidRDefault="00C342E0" w:rsidP="00C342E0"/>
    <w:p w14:paraId="071AD543" w14:textId="77777777" w:rsidR="00C342E0" w:rsidRPr="007F7628" w:rsidRDefault="00C342E0" w:rsidP="00C342E0"/>
    <w:p w14:paraId="2B74105B" w14:textId="77777777" w:rsidR="00C342E0" w:rsidRPr="007F7628" w:rsidRDefault="00C342E0" w:rsidP="00C342E0">
      <w:pPr>
        <w:tabs>
          <w:tab w:val="left" w:pos="1600"/>
        </w:tabs>
      </w:pPr>
      <w:r w:rsidRPr="007F7628">
        <w:tab/>
      </w:r>
    </w:p>
    <w:p w14:paraId="1EA4428F" w14:textId="77777777" w:rsidR="00C342E0" w:rsidRPr="007F7628" w:rsidRDefault="00C342E0" w:rsidP="00C342E0">
      <w:pPr>
        <w:tabs>
          <w:tab w:val="left" w:pos="1600"/>
        </w:tabs>
      </w:pPr>
      <w:r w:rsidRPr="007F7628">
        <w:rPr>
          <w:noProof/>
        </w:rPr>
        <w:drawing>
          <wp:anchor distT="0" distB="0" distL="114300" distR="114300" simplePos="0" relativeHeight="251666432" behindDoc="0" locked="0" layoutInCell="1" allowOverlap="1" wp14:anchorId="4E984EDF" wp14:editId="4416A57E">
            <wp:simplePos x="0" y="0"/>
            <wp:positionH relativeFrom="margin">
              <wp:align>center</wp:align>
            </wp:positionH>
            <wp:positionV relativeFrom="margin">
              <wp:align>center</wp:align>
            </wp:positionV>
            <wp:extent cx="5393055" cy="6976745"/>
            <wp:effectExtent l="0" t="0" r="0" b="0"/>
            <wp:wrapSquare wrapText="bothSides"/>
            <wp:docPr id="31" name="Picture 31" descr="Macintosh HD:Users:kennbail:Desktop:Measures:AMS - Span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kennbail:Desktop:Measures:AMS - Spanish.pd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1E9A3713" w14:textId="77777777" w:rsidR="00C342E0" w:rsidRPr="007F7628" w:rsidRDefault="00C342E0" w:rsidP="00C342E0">
      <w:pPr>
        <w:tabs>
          <w:tab w:val="left" w:pos="1267"/>
        </w:tabs>
      </w:pPr>
    </w:p>
    <w:p w14:paraId="1D3FA68D" w14:textId="77777777" w:rsidR="00C342E0" w:rsidRPr="007F7628" w:rsidRDefault="00C342E0" w:rsidP="00C342E0">
      <w:pPr>
        <w:tabs>
          <w:tab w:val="left" w:pos="1267"/>
        </w:tabs>
      </w:pPr>
    </w:p>
    <w:p w14:paraId="2DE5301D" w14:textId="77777777" w:rsidR="00C342E0" w:rsidRPr="007F7628" w:rsidRDefault="00C342E0" w:rsidP="00C342E0">
      <w:pPr>
        <w:tabs>
          <w:tab w:val="left" w:pos="1267"/>
        </w:tabs>
      </w:pPr>
      <w:r w:rsidRPr="007F7628">
        <w:rPr>
          <w:noProof/>
        </w:rPr>
        <w:drawing>
          <wp:anchor distT="0" distB="0" distL="114300" distR="114300" simplePos="0" relativeHeight="251665408" behindDoc="0" locked="0" layoutInCell="1" allowOverlap="1" wp14:anchorId="33D79C81" wp14:editId="719BD082">
            <wp:simplePos x="0" y="0"/>
            <wp:positionH relativeFrom="margin">
              <wp:align>center</wp:align>
            </wp:positionH>
            <wp:positionV relativeFrom="margin">
              <wp:align>center</wp:align>
            </wp:positionV>
            <wp:extent cx="5393055" cy="6976745"/>
            <wp:effectExtent l="0" t="0" r="0" b="8255"/>
            <wp:wrapSquare wrapText="bothSides"/>
            <wp:docPr id="33" name="Picture 33" descr="Macintosh HD:Users:kennbail:Desktop:Measures:AMS - 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kennbail:Desktop:Measures:AMS - Spanish.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3055" cy="6976745"/>
                    </a:xfrm>
                    <a:prstGeom prst="rect">
                      <a:avLst/>
                    </a:prstGeom>
                    <a:noFill/>
                    <a:ln>
                      <a:noFill/>
                    </a:ln>
                  </pic:spPr>
                </pic:pic>
              </a:graphicData>
            </a:graphic>
          </wp:anchor>
        </w:drawing>
      </w:r>
    </w:p>
    <w:p w14:paraId="4C73878D" w14:textId="77777777" w:rsidR="00C342E0" w:rsidRPr="007F7628" w:rsidRDefault="00C342E0" w:rsidP="00C342E0"/>
    <w:p w14:paraId="0723FCD9" w14:textId="77777777" w:rsidR="00C342E0" w:rsidRPr="007F7628" w:rsidRDefault="00C342E0" w:rsidP="00C342E0"/>
    <w:p w14:paraId="0AA7D565" w14:textId="77777777" w:rsidR="00C342E0" w:rsidRPr="007F7628" w:rsidRDefault="00C342E0" w:rsidP="00C342E0">
      <w:pPr>
        <w:tabs>
          <w:tab w:val="left" w:pos="1747"/>
        </w:tabs>
      </w:pPr>
      <w:r w:rsidRPr="007F7628">
        <w:tab/>
      </w:r>
    </w:p>
    <w:p w14:paraId="63B23EE2" w14:textId="77777777" w:rsidR="00C342E0" w:rsidRPr="007F7628" w:rsidRDefault="00C342E0" w:rsidP="00C342E0">
      <w:pPr>
        <w:tabs>
          <w:tab w:val="left" w:pos="1747"/>
        </w:tabs>
      </w:pPr>
    </w:p>
    <w:p w14:paraId="482350F9" w14:textId="77777777" w:rsidR="00685803" w:rsidRPr="007F7628" w:rsidRDefault="00C342E0" w:rsidP="00C342E0">
      <w:pPr>
        <w:tabs>
          <w:tab w:val="left" w:pos="1747"/>
        </w:tabs>
      </w:pPr>
      <w:r w:rsidRPr="007F7628">
        <w:rPr>
          <w:noProof/>
        </w:rPr>
        <w:drawing>
          <wp:anchor distT="0" distB="0" distL="114300" distR="114300" simplePos="0" relativeHeight="251664384" behindDoc="0" locked="0" layoutInCell="1" allowOverlap="1" wp14:anchorId="019B0EA8" wp14:editId="348DE739">
            <wp:simplePos x="0" y="0"/>
            <wp:positionH relativeFrom="margin">
              <wp:align>center</wp:align>
            </wp:positionH>
            <wp:positionV relativeFrom="margin">
              <wp:align>center</wp:align>
            </wp:positionV>
            <wp:extent cx="6472555" cy="4999355"/>
            <wp:effectExtent l="0" t="0" r="0" b="0"/>
            <wp:wrapSquare wrapText="bothSides"/>
            <wp:docPr id="34" name="Picture 34" descr="Macintosh HD:Users:kennbail:Desktop:Measures:CGS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8" descr="Macintosh HD:Users:kennbail:Desktop:Measures:CGSE.pd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16200000">
                      <a:off x="0" y="0"/>
                      <a:ext cx="6472555" cy="4999355"/>
                    </a:xfrm>
                    <a:prstGeom prst="rect">
                      <a:avLst/>
                    </a:prstGeom>
                    <a:noFill/>
                    <a:ln>
                      <a:noFill/>
                    </a:ln>
                  </pic:spPr>
                </pic:pic>
              </a:graphicData>
            </a:graphic>
          </wp:anchor>
        </w:drawing>
      </w:r>
    </w:p>
    <w:p w14:paraId="0DE63761" w14:textId="77777777" w:rsidR="00685803" w:rsidRPr="007F7628" w:rsidRDefault="00685803" w:rsidP="00685803"/>
    <w:p w14:paraId="53E72C53" w14:textId="77777777" w:rsidR="00685803" w:rsidRPr="007F7628" w:rsidRDefault="00685803" w:rsidP="00685803"/>
    <w:p w14:paraId="669C4CCF" w14:textId="77777777" w:rsidR="00685803" w:rsidRPr="007F7628" w:rsidRDefault="00685803" w:rsidP="00685803"/>
    <w:p w14:paraId="153B872E" w14:textId="77777777" w:rsidR="00685803" w:rsidRPr="007F7628" w:rsidRDefault="00685803" w:rsidP="00685803"/>
    <w:p w14:paraId="27BDAB5B" w14:textId="77777777" w:rsidR="00685803" w:rsidRPr="007F7628" w:rsidRDefault="00685803" w:rsidP="00685803"/>
    <w:p w14:paraId="32638C04" w14:textId="77777777" w:rsidR="00685803" w:rsidRPr="007F7628" w:rsidRDefault="00685803" w:rsidP="00685803">
      <w:r w:rsidRPr="007F7628">
        <w:rPr>
          <w:noProof/>
        </w:rPr>
        <w:drawing>
          <wp:anchor distT="0" distB="0" distL="114300" distR="114300" simplePos="0" relativeHeight="251663360" behindDoc="0" locked="0" layoutInCell="1" allowOverlap="1" wp14:anchorId="42EC4548" wp14:editId="7D2ABCBF">
            <wp:simplePos x="0" y="0"/>
            <wp:positionH relativeFrom="margin">
              <wp:align>center</wp:align>
            </wp:positionH>
            <wp:positionV relativeFrom="margin">
              <wp:align>center</wp:align>
            </wp:positionV>
            <wp:extent cx="6637655" cy="5134610"/>
            <wp:effectExtent l="0" t="10477" r="6667" b="6668"/>
            <wp:wrapSquare wrapText="bothSides"/>
            <wp:docPr id="36" name="Picture 36" descr="Macintosh HD:Users:kennbail:Desktop:Measures:CG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0" descr="Macintosh HD:Users:kennbail:Desktop:Measures:CGS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16200000">
                      <a:off x="0" y="0"/>
                      <a:ext cx="6637655" cy="5134610"/>
                    </a:xfrm>
                    <a:prstGeom prst="rect">
                      <a:avLst/>
                    </a:prstGeom>
                    <a:noFill/>
                    <a:ln>
                      <a:noFill/>
                    </a:ln>
                  </pic:spPr>
                </pic:pic>
              </a:graphicData>
            </a:graphic>
          </wp:anchor>
        </w:drawing>
      </w:r>
    </w:p>
    <w:p w14:paraId="2FFF33A5" w14:textId="77777777" w:rsidR="00685803" w:rsidRPr="007F7628" w:rsidRDefault="00685803" w:rsidP="00685803">
      <w:pPr>
        <w:tabs>
          <w:tab w:val="left" w:pos="1373"/>
        </w:tabs>
      </w:pPr>
      <w:r w:rsidRPr="007F7628">
        <w:lastRenderedPageBreak/>
        <w:tab/>
      </w:r>
    </w:p>
    <w:p w14:paraId="6C6D11A3" w14:textId="77777777" w:rsidR="00685803" w:rsidRPr="007F7628" w:rsidRDefault="00685803" w:rsidP="00685803"/>
    <w:p w14:paraId="2F4A8C1B" w14:textId="77777777" w:rsidR="00685803" w:rsidRPr="007F7628" w:rsidRDefault="00685803" w:rsidP="00685803">
      <w:pPr>
        <w:tabs>
          <w:tab w:val="left" w:pos="1947"/>
        </w:tabs>
      </w:pPr>
    </w:p>
    <w:p w14:paraId="59EDC53E" w14:textId="77777777" w:rsidR="00685803" w:rsidRPr="007F7628" w:rsidRDefault="00685803" w:rsidP="00685803">
      <w:pPr>
        <w:tabs>
          <w:tab w:val="left" w:pos="1947"/>
        </w:tabs>
      </w:pPr>
      <w:r w:rsidRPr="007F7628">
        <w:rPr>
          <w:noProof/>
        </w:rPr>
        <w:drawing>
          <wp:anchor distT="0" distB="0" distL="114300" distR="114300" simplePos="0" relativeHeight="251662336" behindDoc="0" locked="0" layoutInCell="1" allowOverlap="1" wp14:anchorId="6B97EEF5" wp14:editId="3EB72BB5">
            <wp:simplePos x="0" y="0"/>
            <wp:positionH relativeFrom="margin">
              <wp:align>center</wp:align>
            </wp:positionH>
            <wp:positionV relativeFrom="margin">
              <wp:align>center</wp:align>
            </wp:positionV>
            <wp:extent cx="6711315" cy="5184140"/>
            <wp:effectExtent l="0" t="0" r="0" b="0"/>
            <wp:wrapSquare wrapText="bothSides"/>
            <wp:docPr id="37" name="Picture 37" descr="Macintosh HD:Users:kennbail:Desktop:Measures:CGSE - Spanish.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1" descr="Macintosh HD:Users:kennbail:Desktop:Measures:CGSE - Spanish.pd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6711315" cy="5184140"/>
                    </a:xfrm>
                    <a:prstGeom prst="rect">
                      <a:avLst/>
                    </a:prstGeom>
                    <a:noFill/>
                    <a:ln>
                      <a:noFill/>
                    </a:ln>
                  </pic:spPr>
                </pic:pic>
              </a:graphicData>
            </a:graphic>
          </wp:anchor>
        </w:drawing>
      </w:r>
    </w:p>
    <w:p w14:paraId="11B4C8C6" w14:textId="77777777" w:rsidR="00685803" w:rsidRPr="007F7628" w:rsidRDefault="00685803" w:rsidP="00685803"/>
    <w:p w14:paraId="5F8700F6" w14:textId="77777777" w:rsidR="00685803" w:rsidRPr="007F7628" w:rsidRDefault="00685803" w:rsidP="00685803"/>
    <w:p w14:paraId="593CBD93" w14:textId="77777777" w:rsidR="00685803" w:rsidRPr="007F7628" w:rsidRDefault="00685803" w:rsidP="00685803"/>
    <w:p w14:paraId="0A4192F0" w14:textId="77777777" w:rsidR="00685803" w:rsidRPr="007F7628" w:rsidRDefault="00685803" w:rsidP="00685803">
      <w:pPr>
        <w:tabs>
          <w:tab w:val="left" w:pos="2880"/>
        </w:tabs>
      </w:pPr>
    </w:p>
    <w:p w14:paraId="10AEAF32" w14:textId="77777777" w:rsidR="00685803" w:rsidRPr="008F2459" w:rsidRDefault="00685803" w:rsidP="008F2459">
      <w:pPr>
        <w:tabs>
          <w:tab w:val="left" w:pos="2880"/>
        </w:tabs>
      </w:pPr>
      <w:r w:rsidRPr="007F7628">
        <w:rPr>
          <w:noProof/>
        </w:rPr>
        <w:drawing>
          <wp:anchor distT="0" distB="0" distL="114300" distR="114300" simplePos="0" relativeHeight="251661312" behindDoc="0" locked="0" layoutInCell="1" allowOverlap="1" wp14:anchorId="14149E97" wp14:editId="7614C68B">
            <wp:simplePos x="0" y="0"/>
            <wp:positionH relativeFrom="margin">
              <wp:align>center</wp:align>
            </wp:positionH>
            <wp:positionV relativeFrom="margin">
              <wp:align>center</wp:align>
            </wp:positionV>
            <wp:extent cx="6477000" cy="5010150"/>
            <wp:effectExtent l="0" t="3175" r="0" b="0"/>
            <wp:wrapSquare wrapText="bothSides"/>
            <wp:docPr id="38" name="Picture 38" descr="Macintosh HD:Users:kennbail:Desktop:Measures:CGSE - Spa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2" descr="Macintosh HD:Users:kennbail:Desktop:Measures:CGSE - Spanish.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6477000" cy="5010150"/>
                    </a:xfrm>
                    <a:prstGeom prst="rect">
                      <a:avLst/>
                    </a:prstGeom>
                    <a:noFill/>
                    <a:ln>
                      <a:noFill/>
                    </a:ln>
                  </pic:spPr>
                </pic:pic>
              </a:graphicData>
            </a:graphic>
          </wp:anchor>
        </w:drawing>
      </w:r>
      <w:r w:rsidR="008F2459">
        <w:tab/>
      </w:r>
    </w:p>
    <w:sectPr w:rsidR="00685803" w:rsidRPr="008F2459" w:rsidSect="005C772C">
      <w:footerReference w:type="default" r:id="rId43"/>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2AB6D" w14:textId="77777777" w:rsidR="008026F3" w:rsidRDefault="008026F3" w:rsidP="00B04ECB">
      <w:pPr>
        <w:spacing w:after="0"/>
      </w:pPr>
      <w:r>
        <w:separator/>
      </w:r>
    </w:p>
  </w:endnote>
  <w:endnote w:type="continuationSeparator" w:id="0">
    <w:p w14:paraId="65F57F4D" w14:textId="77777777" w:rsidR="008026F3" w:rsidRDefault="008026F3" w:rsidP="00B04E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onaco">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4A44" w14:textId="784993F6" w:rsidR="009C4AA7" w:rsidRPr="006E0AC3" w:rsidRDefault="009C4AA7">
    <w:pPr>
      <w:pStyle w:val="Footer"/>
      <w:jc w:val="center"/>
      <w:rPr>
        <w:rFonts w:ascii="Times" w:hAnsi="Times" w:cs="Times New Roman"/>
        <w:sz w:val="24"/>
        <w:szCs w:val="24"/>
      </w:rPr>
    </w:pPr>
  </w:p>
  <w:p w14:paraId="3D47CE32" w14:textId="77777777" w:rsidR="009C4AA7" w:rsidRPr="006A09DA" w:rsidRDefault="009C4AA7" w:rsidP="006A09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F5F4B" w14:textId="77777777" w:rsidR="009C4AA7" w:rsidRDefault="009C4AA7" w:rsidP="002208DE">
    <w:pPr>
      <w:pStyle w:val="Footer"/>
      <w:jc w:val="center"/>
    </w:pPr>
  </w:p>
  <w:p w14:paraId="7C379031" w14:textId="77777777" w:rsidR="009C4AA7" w:rsidRPr="00470BD4" w:rsidRDefault="009C4AA7" w:rsidP="00470BD4">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4E0A35" w14:textId="7B8FE5A8" w:rsidR="009C4AA7" w:rsidRPr="006A09DA" w:rsidRDefault="009C4AA7" w:rsidP="006A09D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E3B42" w14:textId="327BCE79" w:rsidR="00B451EA" w:rsidRPr="00B451EA" w:rsidRDefault="00B451EA" w:rsidP="00B451EA">
    <w:pPr>
      <w:pStyle w:val="Footer"/>
      <w:jc w:val="center"/>
      <w:rPr>
        <w:rFonts w:ascii="Times New Roman" w:hAnsi="Times New Roman" w:cs="Times New Roman"/>
        <w:sz w:val="24"/>
        <w:szCs w:val="24"/>
      </w:rPr>
    </w:pPr>
    <w:r w:rsidRPr="00B451EA">
      <w:rPr>
        <w:rStyle w:val="PageNumber"/>
        <w:rFonts w:ascii="Times New Roman" w:hAnsi="Times New Roman" w:cs="Times New Roman"/>
        <w:sz w:val="24"/>
        <w:szCs w:val="24"/>
      </w:rPr>
      <w:fldChar w:fldCharType="begin"/>
    </w:r>
    <w:r w:rsidRPr="00B451EA">
      <w:rPr>
        <w:rStyle w:val="PageNumber"/>
        <w:rFonts w:ascii="Times New Roman" w:hAnsi="Times New Roman" w:cs="Times New Roman"/>
        <w:sz w:val="24"/>
        <w:szCs w:val="24"/>
      </w:rPr>
      <w:instrText xml:space="preserve"> PAGE </w:instrText>
    </w:r>
    <w:r w:rsidRPr="00B451EA">
      <w:rPr>
        <w:rStyle w:val="PageNumber"/>
        <w:rFonts w:ascii="Times New Roman" w:hAnsi="Times New Roman" w:cs="Times New Roman"/>
        <w:sz w:val="24"/>
        <w:szCs w:val="24"/>
      </w:rPr>
      <w:fldChar w:fldCharType="separate"/>
    </w:r>
    <w:r w:rsidR="00EF7F40">
      <w:rPr>
        <w:rStyle w:val="PageNumber"/>
        <w:rFonts w:ascii="Times New Roman" w:hAnsi="Times New Roman" w:cs="Times New Roman"/>
        <w:noProof/>
        <w:sz w:val="24"/>
        <w:szCs w:val="24"/>
      </w:rPr>
      <w:t>v</w:t>
    </w:r>
    <w:r w:rsidRPr="00B451EA">
      <w:rPr>
        <w:rStyle w:val="PageNumber"/>
        <w:rFonts w:ascii="Times New Roman" w:hAnsi="Times New Roman" w:cs="Times New Roman"/>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700591"/>
      <w:docPartObj>
        <w:docPartGallery w:val="Page Numbers (Bottom of Page)"/>
        <w:docPartUnique/>
      </w:docPartObj>
    </w:sdtPr>
    <w:sdtEndPr>
      <w:rPr>
        <w:rFonts w:ascii="Times" w:hAnsi="Times" w:cs="Times New Roman"/>
        <w:noProof/>
        <w:sz w:val="24"/>
        <w:szCs w:val="24"/>
      </w:rPr>
    </w:sdtEndPr>
    <w:sdtContent>
      <w:p w14:paraId="725A2CBA" w14:textId="77777777" w:rsidR="009C4AA7" w:rsidRPr="00040EF4" w:rsidRDefault="009C4AA7">
        <w:pPr>
          <w:pStyle w:val="Footer"/>
          <w:jc w:val="center"/>
          <w:rPr>
            <w:rFonts w:ascii="Times" w:hAnsi="Times" w:cs="Times New Roman"/>
            <w:sz w:val="24"/>
            <w:szCs w:val="24"/>
          </w:rPr>
        </w:pPr>
        <w:r w:rsidRPr="00040EF4">
          <w:rPr>
            <w:rFonts w:ascii="Times" w:hAnsi="Times" w:cs="Times New Roman"/>
            <w:sz w:val="24"/>
            <w:szCs w:val="24"/>
          </w:rPr>
          <w:fldChar w:fldCharType="begin"/>
        </w:r>
        <w:r w:rsidRPr="00040EF4">
          <w:rPr>
            <w:rFonts w:ascii="Times" w:hAnsi="Times" w:cs="Times New Roman"/>
            <w:sz w:val="24"/>
            <w:szCs w:val="24"/>
          </w:rPr>
          <w:instrText xml:space="preserve"> PAGE  \* Arabic  \* MERGEFORMAT </w:instrText>
        </w:r>
        <w:r w:rsidRPr="00040EF4">
          <w:rPr>
            <w:rFonts w:ascii="Times" w:hAnsi="Times" w:cs="Times New Roman"/>
            <w:sz w:val="24"/>
            <w:szCs w:val="24"/>
          </w:rPr>
          <w:fldChar w:fldCharType="separate"/>
        </w:r>
        <w:r w:rsidR="00EF7F40">
          <w:rPr>
            <w:rFonts w:ascii="Times" w:hAnsi="Times" w:cs="Times New Roman"/>
            <w:noProof/>
            <w:sz w:val="24"/>
            <w:szCs w:val="24"/>
          </w:rPr>
          <w:t>104</w:t>
        </w:r>
        <w:r w:rsidRPr="00040EF4">
          <w:rPr>
            <w:rFonts w:ascii="Times" w:hAnsi="Times" w:cs="Times New Roman"/>
            <w:sz w:val="24"/>
            <w:szCs w:val="24"/>
          </w:rPr>
          <w:fldChar w:fldCharType="end"/>
        </w:r>
      </w:p>
    </w:sdtContent>
  </w:sdt>
  <w:p w14:paraId="0872D316" w14:textId="77777777" w:rsidR="009C4AA7" w:rsidRPr="006A09DA" w:rsidRDefault="009C4AA7" w:rsidP="006A0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08170" w14:textId="77777777" w:rsidR="008026F3" w:rsidRDefault="008026F3" w:rsidP="00B04ECB">
      <w:pPr>
        <w:spacing w:after="0"/>
      </w:pPr>
      <w:r>
        <w:separator/>
      </w:r>
    </w:p>
  </w:footnote>
  <w:footnote w:type="continuationSeparator" w:id="0">
    <w:p w14:paraId="19657C94" w14:textId="77777777" w:rsidR="008026F3" w:rsidRDefault="008026F3" w:rsidP="00B04EC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584585"/>
    <w:multiLevelType w:val="hybridMultilevel"/>
    <w:tmpl w:val="1898C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A58D0"/>
    <w:multiLevelType w:val="hybridMultilevel"/>
    <w:tmpl w:val="B6EE45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APA 6th&lt;/Style&gt;&lt;LeftDelim&gt;{&lt;/LeftDelim&gt;&lt;RightDelim&gt;}&lt;/RightDelim&gt;&lt;FontName&gt;Times&lt;/FontName&gt;&lt;FontSize&gt;12&lt;/FontSize&gt;&lt;ReflistTitle&gt;&lt;style face=&quot;bold&quot;&gt;References&lt;/sty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pd5wf2x00efatoevwr5xfs9mptvs2aafdw5e&quot;&gt;My EndNote Library&lt;record-ids&gt;&lt;item&gt;14&lt;/item&gt;&lt;item&gt;50&lt;/item&gt;&lt;item&gt;57&lt;/item&gt;&lt;item&gt;63&lt;/item&gt;&lt;item&gt;71&lt;/item&gt;&lt;item&gt;77&lt;/item&gt;&lt;item&gt;79&lt;/item&gt;&lt;item&gt;81&lt;/item&gt;&lt;item&gt;82&lt;/item&gt;&lt;item&gt;86&lt;/item&gt;&lt;item&gt;96&lt;/item&gt;&lt;item&gt;100&lt;/item&gt;&lt;item&gt;101&lt;/item&gt;&lt;item&gt;124&lt;/item&gt;&lt;item&gt;135&lt;/item&gt;&lt;item&gt;273&lt;/item&gt;&lt;item&gt;274&lt;/item&gt;&lt;item&gt;296&lt;/item&gt;&lt;item&gt;301&lt;/item&gt;&lt;item&gt;302&lt;/item&gt;&lt;item&gt;307&lt;/item&gt;&lt;item&gt;308&lt;/item&gt;&lt;item&gt;309&lt;/item&gt;&lt;item&gt;311&lt;/item&gt;&lt;item&gt;312&lt;/item&gt;&lt;item&gt;313&lt;/item&gt;&lt;item&gt;778&lt;/item&gt;&lt;item&gt;779&lt;/item&gt;&lt;item&gt;782&lt;/item&gt;&lt;item&gt;784&lt;/item&gt;&lt;item&gt;785&lt;/item&gt;&lt;item&gt;786&lt;/item&gt;&lt;item&gt;800&lt;/item&gt;&lt;item&gt;808&lt;/item&gt;&lt;item&gt;809&lt;/item&gt;&lt;item&gt;1044&lt;/item&gt;&lt;item&gt;1046&lt;/item&gt;&lt;item&gt;1053&lt;/item&gt;&lt;item&gt;1059&lt;/item&gt;&lt;item&gt;1062&lt;/item&gt;&lt;item&gt;1063&lt;/item&gt;&lt;item&gt;1068&lt;/item&gt;&lt;item&gt;1070&lt;/item&gt;&lt;item&gt;1089&lt;/item&gt;&lt;item&gt;1095&lt;/item&gt;&lt;item&gt;1112&lt;/item&gt;&lt;item&gt;1113&lt;/item&gt;&lt;item&gt;1114&lt;/item&gt;&lt;item&gt;1339&lt;/item&gt;&lt;item&gt;1340&lt;/item&gt;&lt;item&gt;1341&lt;/item&gt;&lt;item&gt;1342&lt;/item&gt;&lt;item&gt;1343&lt;/item&gt;&lt;item&gt;1359&lt;/item&gt;&lt;item&gt;1360&lt;/item&gt;&lt;item&gt;1361&lt;/item&gt;&lt;item&gt;1362&lt;/item&gt;&lt;item&gt;1363&lt;/item&gt;&lt;item&gt;1365&lt;/item&gt;&lt;item&gt;1367&lt;/item&gt;&lt;item&gt;1368&lt;/item&gt;&lt;item&gt;1369&lt;/item&gt;&lt;item&gt;1373&lt;/item&gt;&lt;item&gt;1374&lt;/item&gt;&lt;item&gt;1375&lt;/item&gt;&lt;item&gt;1376&lt;/item&gt;&lt;item&gt;1377&lt;/item&gt;&lt;item&gt;1379&lt;/item&gt;&lt;item&gt;1380&lt;/item&gt;&lt;item&gt;1381&lt;/item&gt;&lt;item&gt;1383&lt;/item&gt;&lt;item&gt;1384&lt;/item&gt;&lt;item&gt;1386&lt;/item&gt;&lt;item&gt;1387&lt;/item&gt;&lt;item&gt;1388&lt;/item&gt;&lt;item&gt;1389&lt;/item&gt;&lt;item&gt;1390&lt;/item&gt;&lt;item&gt;1391&lt;/item&gt;&lt;item&gt;1392&lt;/item&gt;&lt;item&gt;1407&lt;/item&gt;&lt;item&gt;1408&lt;/item&gt;&lt;item&gt;1410&lt;/item&gt;&lt;item&gt;1413&lt;/item&gt;&lt;item&gt;1414&lt;/item&gt;&lt;item&gt;1415&lt;/item&gt;&lt;item&gt;1417&lt;/item&gt;&lt;item&gt;1418&lt;/item&gt;&lt;item&gt;1419&lt;/item&gt;&lt;item&gt;1420&lt;/item&gt;&lt;item&gt;1422&lt;/item&gt;&lt;item&gt;1425&lt;/item&gt;&lt;item&gt;1426&lt;/item&gt;&lt;item&gt;1427&lt;/item&gt;&lt;item&gt;1428&lt;/item&gt;&lt;item&gt;1429&lt;/item&gt;&lt;item&gt;1430&lt;/item&gt;&lt;item&gt;1431&lt;/item&gt;&lt;item&gt;1432&lt;/item&gt;&lt;item&gt;1433&lt;/item&gt;&lt;item&gt;1434&lt;/item&gt;&lt;item&gt;1435&lt;/item&gt;&lt;item&gt;1438&lt;/item&gt;&lt;item&gt;1439&lt;/item&gt;&lt;item&gt;1440&lt;/item&gt;&lt;item&gt;1441&lt;/item&gt;&lt;item&gt;1445&lt;/item&gt;&lt;item&gt;1446&lt;/item&gt;&lt;item&gt;1447&lt;/item&gt;&lt;/record-ids&gt;&lt;/item&gt;&lt;/Libraries&gt;"/>
  </w:docVars>
  <w:rsids>
    <w:rsidRoot w:val="00020F23"/>
    <w:rsid w:val="000013CA"/>
    <w:rsid w:val="00004F7D"/>
    <w:rsid w:val="00006183"/>
    <w:rsid w:val="0000673E"/>
    <w:rsid w:val="00007958"/>
    <w:rsid w:val="00010726"/>
    <w:rsid w:val="00010E73"/>
    <w:rsid w:val="0001172C"/>
    <w:rsid w:val="000121D6"/>
    <w:rsid w:val="0001262C"/>
    <w:rsid w:val="0001673A"/>
    <w:rsid w:val="00016A7A"/>
    <w:rsid w:val="000179D9"/>
    <w:rsid w:val="000200DA"/>
    <w:rsid w:val="00020F23"/>
    <w:rsid w:val="0002129B"/>
    <w:rsid w:val="00021F4D"/>
    <w:rsid w:val="000231E6"/>
    <w:rsid w:val="000270AA"/>
    <w:rsid w:val="00027B3C"/>
    <w:rsid w:val="00030322"/>
    <w:rsid w:val="00033A1B"/>
    <w:rsid w:val="000340BD"/>
    <w:rsid w:val="000345DD"/>
    <w:rsid w:val="00035B54"/>
    <w:rsid w:val="00036693"/>
    <w:rsid w:val="00040EF4"/>
    <w:rsid w:val="000430BF"/>
    <w:rsid w:val="00043902"/>
    <w:rsid w:val="000445BE"/>
    <w:rsid w:val="00044CB0"/>
    <w:rsid w:val="00045BDB"/>
    <w:rsid w:val="00046C63"/>
    <w:rsid w:val="0005145A"/>
    <w:rsid w:val="00052A53"/>
    <w:rsid w:val="00054BB5"/>
    <w:rsid w:val="000559F7"/>
    <w:rsid w:val="00055FDF"/>
    <w:rsid w:val="000608F6"/>
    <w:rsid w:val="00064D10"/>
    <w:rsid w:val="00066FB7"/>
    <w:rsid w:val="000717DD"/>
    <w:rsid w:val="00071911"/>
    <w:rsid w:val="00073CD1"/>
    <w:rsid w:val="00074948"/>
    <w:rsid w:val="00074C13"/>
    <w:rsid w:val="00082101"/>
    <w:rsid w:val="00082B9D"/>
    <w:rsid w:val="000847DC"/>
    <w:rsid w:val="0009080C"/>
    <w:rsid w:val="00091292"/>
    <w:rsid w:val="00091989"/>
    <w:rsid w:val="00091E67"/>
    <w:rsid w:val="000929F7"/>
    <w:rsid w:val="00092A13"/>
    <w:rsid w:val="00092D14"/>
    <w:rsid w:val="000A2C7E"/>
    <w:rsid w:val="000A2EAB"/>
    <w:rsid w:val="000A6CC6"/>
    <w:rsid w:val="000A7FE6"/>
    <w:rsid w:val="000B3A32"/>
    <w:rsid w:val="000B5BA3"/>
    <w:rsid w:val="000C1090"/>
    <w:rsid w:val="000C5F23"/>
    <w:rsid w:val="000C61BC"/>
    <w:rsid w:val="000C6EE7"/>
    <w:rsid w:val="000C704C"/>
    <w:rsid w:val="000D199D"/>
    <w:rsid w:val="000D540A"/>
    <w:rsid w:val="000D66B0"/>
    <w:rsid w:val="000D6BDB"/>
    <w:rsid w:val="000E0EA3"/>
    <w:rsid w:val="000E5E00"/>
    <w:rsid w:val="000E6BEF"/>
    <w:rsid w:val="000E6FB5"/>
    <w:rsid w:val="000E72EF"/>
    <w:rsid w:val="000E7D1B"/>
    <w:rsid w:val="000F10F1"/>
    <w:rsid w:val="000F30C7"/>
    <w:rsid w:val="000F3F98"/>
    <w:rsid w:val="000F4520"/>
    <w:rsid w:val="000F5553"/>
    <w:rsid w:val="000F79F1"/>
    <w:rsid w:val="000F7F9B"/>
    <w:rsid w:val="00100D10"/>
    <w:rsid w:val="00100D76"/>
    <w:rsid w:val="00101667"/>
    <w:rsid w:val="0010388B"/>
    <w:rsid w:val="001038C2"/>
    <w:rsid w:val="00103EB7"/>
    <w:rsid w:val="00103EBA"/>
    <w:rsid w:val="00103F23"/>
    <w:rsid w:val="001041D0"/>
    <w:rsid w:val="00106111"/>
    <w:rsid w:val="001061BF"/>
    <w:rsid w:val="00110D11"/>
    <w:rsid w:val="00112D46"/>
    <w:rsid w:val="001139FB"/>
    <w:rsid w:val="001155D1"/>
    <w:rsid w:val="00115DE9"/>
    <w:rsid w:val="00116333"/>
    <w:rsid w:val="00116CA7"/>
    <w:rsid w:val="0011742F"/>
    <w:rsid w:val="001175D8"/>
    <w:rsid w:val="001215C6"/>
    <w:rsid w:val="001223D5"/>
    <w:rsid w:val="00126774"/>
    <w:rsid w:val="001332A0"/>
    <w:rsid w:val="00134E50"/>
    <w:rsid w:val="00136209"/>
    <w:rsid w:val="00136FEB"/>
    <w:rsid w:val="001375A9"/>
    <w:rsid w:val="00137D3E"/>
    <w:rsid w:val="00141BFE"/>
    <w:rsid w:val="00143BFF"/>
    <w:rsid w:val="00144A1C"/>
    <w:rsid w:val="00144BB3"/>
    <w:rsid w:val="001455E1"/>
    <w:rsid w:val="0014597E"/>
    <w:rsid w:val="00146DA0"/>
    <w:rsid w:val="00150076"/>
    <w:rsid w:val="0015100F"/>
    <w:rsid w:val="001528DE"/>
    <w:rsid w:val="00152A54"/>
    <w:rsid w:val="00152F79"/>
    <w:rsid w:val="00154FEB"/>
    <w:rsid w:val="001558C0"/>
    <w:rsid w:val="001562D7"/>
    <w:rsid w:val="001624B4"/>
    <w:rsid w:val="00163220"/>
    <w:rsid w:val="001635E4"/>
    <w:rsid w:val="001720E3"/>
    <w:rsid w:val="001731B5"/>
    <w:rsid w:val="00173B40"/>
    <w:rsid w:val="00180B60"/>
    <w:rsid w:val="00182F80"/>
    <w:rsid w:val="00183CFB"/>
    <w:rsid w:val="00183E60"/>
    <w:rsid w:val="001840D0"/>
    <w:rsid w:val="00185917"/>
    <w:rsid w:val="00185DC3"/>
    <w:rsid w:val="00186482"/>
    <w:rsid w:val="00186B0D"/>
    <w:rsid w:val="00187B7A"/>
    <w:rsid w:val="00187CFA"/>
    <w:rsid w:val="00187EB6"/>
    <w:rsid w:val="00190894"/>
    <w:rsid w:val="00191CDC"/>
    <w:rsid w:val="00193F0A"/>
    <w:rsid w:val="0019637C"/>
    <w:rsid w:val="001A486A"/>
    <w:rsid w:val="001A6AC6"/>
    <w:rsid w:val="001B161F"/>
    <w:rsid w:val="001B35E5"/>
    <w:rsid w:val="001B4773"/>
    <w:rsid w:val="001B4A20"/>
    <w:rsid w:val="001B4C77"/>
    <w:rsid w:val="001B7117"/>
    <w:rsid w:val="001C1E16"/>
    <w:rsid w:val="001D1125"/>
    <w:rsid w:val="001D1CED"/>
    <w:rsid w:val="001D3913"/>
    <w:rsid w:val="001D42A0"/>
    <w:rsid w:val="001D49C7"/>
    <w:rsid w:val="001D49DC"/>
    <w:rsid w:val="001D50BF"/>
    <w:rsid w:val="001D5382"/>
    <w:rsid w:val="001D6108"/>
    <w:rsid w:val="001D6C43"/>
    <w:rsid w:val="001E4114"/>
    <w:rsid w:val="001E6B8F"/>
    <w:rsid w:val="001F0009"/>
    <w:rsid w:val="001F083E"/>
    <w:rsid w:val="001F0E94"/>
    <w:rsid w:val="001F3468"/>
    <w:rsid w:val="001F45C1"/>
    <w:rsid w:val="001F520A"/>
    <w:rsid w:val="001F6536"/>
    <w:rsid w:val="001F67CE"/>
    <w:rsid w:val="001F6A88"/>
    <w:rsid w:val="001F7005"/>
    <w:rsid w:val="001F7299"/>
    <w:rsid w:val="001F7834"/>
    <w:rsid w:val="002027D6"/>
    <w:rsid w:val="00203D31"/>
    <w:rsid w:val="0020544B"/>
    <w:rsid w:val="00205FB1"/>
    <w:rsid w:val="00206DEF"/>
    <w:rsid w:val="00207E6E"/>
    <w:rsid w:val="002130CC"/>
    <w:rsid w:val="00214ECC"/>
    <w:rsid w:val="00215EE3"/>
    <w:rsid w:val="0021713B"/>
    <w:rsid w:val="002208DE"/>
    <w:rsid w:val="00221FAE"/>
    <w:rsid w:val="00223874"/>
    <w:rsid w:val="00223D02"/>
    <w:rsid w:val="00224057"/>
    <w:rsid w:val="00225D8F"/>
    <w:rsid w:val="002316C3"/>
    <w:rsid w:val="0023204E"/>
    <w:rsid w:val="00232366"/>
    <w:rsid w:val="00233ED3"/>
    <w:rsid w:val="0023453C"/>
    <w:rsid w:val="00235CAF"/>
    <w:rsid w:val="00235FC6"/>
    <w:rsid w:val="00236479"/>
    <w:rsid w:val="00236FA5"/>
    <w:rsid w:val="0024525D"/>
    <w:rsid w:val="00247968"/>
    <w:rsid w:val="002521D9"/>
    <w:rsid w:val="00253299"/>
    <w:rsid w:val="0025453A"/>
    <w:rsid w:val="002552B3"/>
    <w:rsid w:val="00255C20"/>
    <w:rsid w:val="00256930"/>
    <w:rsid w:val="00260519"/>
    <w:rsid w:val="00261E67"/>
    <w:rsid w:val="00263CC9"/>
    <w:rsid w:val="00267276"/>
    <w:rsid w:val="00267F7F"/>
    <w:rsid w:val="002701B6"/>
    <w:rsid w:val="00271A61"/>
    <w:rsid w:val="0027235C"/>
    <w:rsid w:val="002742AF"/>
    <w:rsid w:val="00275639"/>
    <w:rsid w:val="00275D33"/>
    <w:rsid w:val="002775F1"/>
    <w:rsid w:val="002804B8"/>
    <w:rsid w:val="00280C0A"/>
    <w:rsid w:val="00283B08"/>
    <w:rsid w:val="002872E2"/>
    <w:rsid w:val="00295A96"/>
    <w:rsid w:val="002960A1"/>
    <w:rsid w:val="002963C2"/>
    <w:rsid w:val="00296E5A"/>
    <w:rsid w:val="00297C04"/>
    <w:rsid w:val="00297DA4"/>
    <w:rsid w:val="00297E68"/>
    <w:rsid w:val="002A0224"/>
    <w:rsid w:val="002A0CAD"/>
    <w:rsid w:val="002A593A"/>
    <w:rsid w:val="002A5F24"/>
    <w:rsid w:val="002A5F53"/>
    <w:rsid w:val="002B31BD"/>
    <w:rsid w:val="002B461D"/>
    <w:rsid w:val="002B65B0"/>
    <w:rsid w:val="002B6BC1"/>
    <w:rsid w:val="002B7217"/>
    <w:rsid w:val="002C1046"/>
    <w:rsid w:val="002C135B"/>
    <w:rsid w:val="002C4E46"/>
    <w:rsid w:val="002C556A"/>
    <w:rsid w:val="002C7028"/>
    <w:rsid w:val="002D2856"/>
    <w:rsid w:val="002D4B06"/>
    <w:rsid w:val="002D5020"/>
    <w:rsid w:val="002E0FBB"/>
    <w:rsid w:val="002E1A15"/>
    <w:rsid w:val="002E331B"/>
    <w:rsid w:val="002E5BBA"/>
    <w:rsid w:val="002E6066"/>
    <w:rsid w:val="002E67EA"/>
    <w:rsid w:val="002F26F1"/>
    <w:rsid w:val="002F2AC2"/>
    <w:rsid w:val="002F4F98"/>
    <w:rsid w:val="002F6F1C"/>
    <w:rsid w:val="002F71B7"/>
    <w:rsid w:val="002F7E31"/>
    <w:rsid w:val="00302F74"/>
    <w:rsid w:val="00303501"/>
    <w:rsid w:val="00304285"/>
    <w:rsid w:val="00304836"/>
    <w:rsid w:val="0030491A"/>
    <w:rsid w:val="003059F5"/>
    <w:rsid w:val="00306605"/>
    <w:rsid w:val="00307410"/>
    <w:rsid w:val="00310291"/>
    <w:rsid w:val="00310A57"/>
    <w:rsid w:val="00310CC8"/>
    <w:rsid w:val="00311937"/>
    <w:rsid w:val="0031493E"/>
    <w:rsid w:val="00314B07"/>
    <w:rsid w:val="00316069"/>
    <w:rsid w:val="00320A9B"/>
    <w:rsid w:val="00321876"/>
    <w:rsid w:val="00323F2C"/>
    <w:rsid w:val="00325F2C"/>
    <w:rsid w:val="00326493"/>
    <w:rsid w:val="003272D9"/>
    <w:rsid w:val="00330636"/>
    <w:rsid w:val="0033280E"/>
    <w:rsid w:val="00335403"/>
    <w:rsid w:val="0033575A"/>
    <w:rsid w:val="00343460"/>
    <w:rsid w:val="003441C8"/>
    <w:rsid w:val="003446DC"/>
    <w:rsid w:val="003472F3"/>
    <w:rsid w:val="00350022"/>
    <w:rsid w:val="0035045E"/>
    <w:rsid w:val="0035161C"/>
    <w:rsid w:val="0035169E"/>
    <w:rsid w:val="0035293F"/>
    <w:rsid w:val="00353F8C"/>
    <w:rsid w:val="00354C9A"/>
    <w:rsid w:val="003562B2"/>
    <w:rsid w:val="00360D09"/>
    <w:rsid w:val="00360FF1"/>
    <w:rsid w:val="00361481"/>
    <w:rsid w:val="00361831"/>
    <w:rsid w:val="00361A95"/>
    <w:rsid w:val="00364669"/>
    <w:rsid w:val="00364CE1"/>
    <w:rsid w:val="003664BC"/>
    <w:rsid w:val="00366707"/>
    <w:rsid w:val="00372F9A"/>
    <w:rsid w:val="0037340F"/>
    <w:rsid w:val="003748C6"/>
    <w:rsid w:val="0037499E"/>
    <w:rsid w:val="003755D4"/>
    <w:rsid w:val="003759B8"/>
    <w:rsid w:val="003768C5"/>
    <w:rsid w:val="003779D7"/>
    <w:rsid w:val="00380AF1"/>
    <w:rsid w:val="00381798"/>
    <w:rsid w:val="00381AEF"/>
    <w:rsid w:val="00381E9E"/>
    <w:rsid w:val="003841CF"/>
    <w:rsid w:val="00385E01"/>
    <w:rsid w:val="00387662"/>
    <w:rsid w:val="00387EA3"/>
    <w:rsid w:val="00390019"/>
    <w:rsid w:val="00391435"/>
    <w:rsid w:val="0039190D"/>
    <w:rsid w:val="00392D78"/>
    <w:rsid w:val="00393B7B"/>
    <w:rsid w:val="00394A37"/>
    <w:rsid w:val="003954D9"/>
    <w:rsid w:val="00397C77"/>
    <w:rsid w:val="003A0574"/>
    <w:rsid w:val="003A097B"/>
    <w:rsid w:val="003A1928"/>
    <w:rsid w:val="003A2999"/>
    <w:rsid w:val="003A3CC0"/>
    <w:rsid w:val="003A6811"/>
    <w:rsid w:val="003B10D0"/>
    <w:rsid w:val="003B29F2"/>
    <w:rsid w:val="003B432D"/>
    <w:rsid w:val="003B43B0"/>
    <w:rsid w:val="003B4C70"/>
    <w:rsid w:val="003B74D9"/>
    <w:rsid w:val="003C0308"/>
    <w:rsid w:val="003C0420"/>
    <w:rsid w:val="003C2936"/>
    <w:rsid w:val="003C458D"/>
    <w:rsid w:val="003C4797"/>
    <w:rsid w:val="003D3C92"/>
    <w:rsid w:val="003D416D"/>
    <w:rsid w:val="003D58CA"/>
    <w:rsid w:val="003D6B70"/>
    <w:rsid w:val="003E295E"/>
    <w:rsid w:val="003E36DF"/>
    <w:rsid w:val="003E3E25"/>
    <w:rsid w:val="003E497A"/>
    <w:rsid w:val="003E53C7"/>
    <w:rsid w:val="003E5638"/>
    <w:rsid w:val="003F0363"/>
    <w:rsid w:val="003F0D57"/>
    <w:rsid w:val="003F34B4"/>
    <w:rsid w:val="003F4618"/>
    <w:rsid w:val="003F530C"/>
    <w:rsid w:val="003F5AEA"/>
    <w:rsid w:val="003F67D6"/>
    <w:rsid w:val="003F68AF"/>
    <w:rsid w:val="00400CD4"/>
    <w:rsid w:val="00400EC7"/>
    <w:rsid w:val="00402F57"/>
    <w:rsid w:val="004035D3"/>
    <w:rsid w:val="004040AA"/>
    <w:rsid w:val="004049B8"/>
    <w:rsid w:val="004110E0"/>
    <w:rsid w:val="00411566"/>
    <w:rsid w:val="0041309E"/>
    <w:rsid w:val="004155BD"/>
    <w:rsid w:val="00415A60"/>
    <w:rsid w:val="004171D7"/>
    <w:rsid w:val="0041793A"/>
    <w:rsid w:val="00417C09"/>
    <w:rsid w:val="00422651"/>
    <w:rsid w:val="00422CBA"/>
    <w:rsid w:val="00423738"/>
    <w:rsid w:val="00423B00"/>
    <w:rsid w:val="00424DB4"/>
    <w:rsid w:val="00425DFE"/>
    <w:rsid w:val="00432B08"/>
    <w:rsid w:val="004359D0"/>
    <w:rsid w:val="00436C74"/>
    <w:rsid w:val="0043757B"/>
    <w:rsid w:val="00440AD1"/>
    <w:rsid w:val="00441473"/>
    <w:rsid w:val="004423F6"/>
    <w:rsid w:val="00443BD2"/>
    <w:rsid w:val="00444AB6"/>
    <w:rsid w:val="00447DC1"/>
    <w:rsid w:val="00451197"/>
    <w:rsid w:val="00451F49"/>
    <w:rsid w:val="00452F69"/>
    <w:rsid w:val="0045597E"/>
    <w:rsid w:val="00457AC0"/>
    <w:rsid w:val="0046016A"/>
    <w:rsid w:val="004602D7"/>
    <w:rsid w:val="004611C5"/>
    <w:rsid w:val="004628C7"/>
    <w:rsid w:val="0046292D"/>
    <w:rsid w:val="0046335D"/>
    <w:rsid w:val="00464194"/>
    <w:rsid w:val="004645D9"/>
    <w:rsid w:val="00465B5D"/>
    <w:rsid w:val="0046628F"/>
    <w:rsid w:val="004670AA"/>
    <w:rsid w:val="00467F30"/>
    <w:rsid w:val="00470BD4"/>
    <w:rsid w:val="00471A4D"/>
    <w:rsid w:val="00471D45"/>
    <w:rsid w:val="00472F0A"/>
    <w:rsid w:val="0047366B"/>
    <w:rsid w:val="00473EC0"/>
    <w:rsid w:val="00475C28"/>
    <w:rsid w:val="0047733B"/>
    <w:rsid w:val="004774B6"/>
    <w:rsid w:val="004802B7"/>
    <w:rsid w:val="00481E40"/>
    <w:rsid w:val="00483EAF"/>
    <w:rsid w:val="00484770"/>
    <w:rsid w:val="00487627"/>
    <w:rsid w:val="00490268"/>
    <w:rsid w:val="00490DE6"/>
    <w:rsid w:val="00491681"/>
    <w:rsid w:val="0049445D"/>
    <w:rsid w:val="0049624C"/>
    <w:rsid w:val="00497D0D"/>
    <w:rsid w:val="00497D40"/>
    <w:rsid w:val="004A0FAD"/>
    <w:rsid w:val="004A101E"/>
    <w:rsid w:val="004A1FD7"/>
    <w:rsid w:val="004A2A18"/>
    <w:rsid w:val="004A3940"/>
    <w:rsid w:val="004A3A81"/>
    <w:rsid w:val="004A3F2E"/>
    <w:rsid w:val="004A53D8"/>
    <w:rsid w:val="004A7368"/>
    <w:rsid w:val="004B02F0"/>
    <w:rsid w:val="004B593A"/>
    <w:rsid w:val="004B5E67"/>
    <w:rsid w:val="004B6288"/>
    <w:rsid w:val="004B62E3"/>
    <w:rsid w:val="004B6462"/>
    <w:rsid w:val="004B64EB"/>
    <w:rsid w:val="004B6EA6"/>
    <w:rsid w:val="004B7C21"/>
    <w:rsid w:val="004C032F"/>
    <w:rsid w:val="004C3269"/>
    <w:rsid w:val="004C4C18"/>
    <w:rsid w:val="004C7866"/>
    <w:rsid w:val="004D03CB"/>
    <w:rsid w:val="004D2FAA"/>
    <w:rsid w:val="004D3E1A"/>
    <w:rsid w:val="004D48FC"/>
    <w:rsid w:val="004D4D86"/>
    <w:rsid w:val="004D51B0"/>
    <w:rsid w:val="004D61A1"/>
    <w:rsid w:val="004E171C"/>
    <w:rsid w:val="004E4026"/>
    <w:rsid w:val="004E4564"/>
    <w:rsid w:val="004E5171"/>
    <w:rsid w:val="004E5276"/>
    <w:rsid w:val="004E658E"/>
    <w:rsid w:val="004E7054"/>
    <w:rsid w:val="004E7C2C"/>
    <w:rsid w:val="004F0DDF"/>
    <w:rsid w:val="004F2ECE"/>
    <w:rsid w:val="004F55AD"/>
    <w:rsid w:val="004F6033"/>
    <w:rsid w:val="004F61A4"/>
    <w:rsid w:val="004F7A40"/>
    <w:rsid w:val="00500A67"/>
    <w:rsid w:val="00502FAC"/>
    <w:rsid w:val="0050412C"/>
    <w:rsid w:val="00506268"/>
    <w:rsid w:val="00506D9E"/>
    <w:rsid w:val="00511B84"/>
    <w:rsid w:val="005157CA"/>
    <w:rsid w:val="00515956"/>
    <w:rsid w:val="0051632B"/>
    <w:rsid w:val="005165A5"/>
    <w:rsid w:val="00517295"/>
    <w:rsid w:val="00521505"/>
    <w:rsid w:val="00522E9C"/>
    <w:rsid w:val="00523D3C"/>
    <w:rsid w:val="00524688"/>
    <w:rsid w:val="00525686"/>
    <w:rsid w:val="00526A7D"/>
    <w:rsid w:val="005272B9"/>
    <w:rsid w:val="00530E8F"/>
    <w:rsid w:val="00531135"/>
    <w:rsid w:val="005317D3"/>
    <w:rsid w:val="00531DC8"/>
    <w:rsid w:val="00532C08"/>
    <w:rsid w:val="00532DE8"/>
    <w:rsid w:val="00535F66"/>
    <w:rsid w:val="0053667E"/>
    <w:rsid w:val="0053706C"/>
    <w:rsid w:val="005411B1"/>
    <w:rsid w:val="00542E14"/>
    <w:rsid w:val="00544796"/>
    <w:rsid w:val="00544D30"/>
    <w:rsid w:val="00546390"/>
    <w:rsid w:val="005463F9"/>
    <w:rsid w:val="00546498"/>
    <w:rsid w:val="00547023"/>
    <w:rsid w:val="00547694"/>
    <w:rsid w:val="005505DE"/>
    <w:rsid w:val="00551000"/>
    <w:rsid w:val="00551401"/>
    <w:rsid w:val="00551E28"/>
    <w:rsid w:val="005530AC"/>
    <w:rsid w:val="00554580"/>
    <w:rsid w:val="005558F6"/>
    <w:rsid w:val="00555F6F"/>
    <w:rsid w:val="00556766"/>
    <w:rsid w:val="00557052"/>
    <w:rsid w:val="005577F1"/>
    <w:rsid w:val="00560835"/>
    <w:rsid w:val="00561632"/>
    <w:rsid w:val="00562958"/>
    <w:rsid w:val="00562FD3"/>
    <w:rsid w:val="0056430B"/>
    <w:rsid w:val="00564D81"/>
    <w:rsid w:val="00565D65"/>
    <w:rsid w:val="00571E2B"/>
    <w:rsid w:val="0057373F"/>
    <w:rsid w:val="00573DEC"/>
    <w:rsid w:val="00574C1E"/>
    <w:rsid w:val="005752EF"/>
    <w:rsid w:val="00575814"/>
    <w:rsid w:val="00576A3C"/>
    <w:rsid w:val="0057716A"/>
    <w:rsid w:val="00577931"/>
    <w:rsid w:val="00577B27"/>
    <w:rsid w:val="00582466"/>
    <w:rsid w:val="005835F0"/>
    <w:rsid w:val="00584BF8"/>
    <w:rsid w:val="00585D27"/>
    <w:rsid w:val="00591D8D"/>
    <w:rsid w:val="00593EE3"/>
    <w:rsid w:val="00595134"/>
    <w:rsid w:val="00595819"/>
    <w:rsid w:val="005974C6"/>
    <w:rsid w:val="005A036E"/>
    <w:rsid w:val="005A2EC4"/>
    <w:rsid w:val="005A633F"/>
    <w:rsid w:val="005A7179"/>
    <w:rsid w:val="005A7598"/>
    <w:rsid w:val="005A79A8"/>
    <w:rsid w:val="005A7AB0"/>
    <w:rsid w:val="005B1632"/>
    <w:rsid w:val="005B3465"/>
    <w:rsid w:val="005B5791"/>
    <w:rsid w:val="005B5970"/>
    <w:rsid w:val="005B5E98"/>
    <w:rsid w:val="005B63E6"/>
    <w:rsid w:val="005C1EE8"/>
    <w:rsid w:val="005C4493"/>
    <w:rsid w:val="005C500E"/>
    <w:rsid w:val="005C772C"/>
    <w:rsid w:val="005D39B4"/>
    <w:rsid w:val="005D4BFD"/>
    <w:rsid w:val="005E0889"/>
    <w:rsid w:val="005E1064"/>
    <w:rsid w:val="005E2E91"/>
    <w:rsid w:val="005E3316"/>
    <w:rsid w:val="005E4516"/>
    <w:rsid w:val="005E740A"/>
    <w:rsid w:val="005F0A0F"/>
    <w:rsid w:val="005F3AFB"/>
    <w:rsid w:val="005F3FF9"/>
    <w:rsid w:val="005F4726"/>
    <w:rsid w:val="005F4D00"/>
    <w:rsid w:val="005F5A68"/>
    <w:rsid w:val="005F6694"/>
    <w:rsid w:val="005F7719"/>
    <w:rsid w:val="00606289"/>
    <w:rsid w:val="006126C9"/>
    <w:rsid w:val="00614C14"/>
    <w:rsid w:val="00615561"/>
    <w:rsid w:val="00617227"/>
    <w:rsid w:val="00617502"/>
    <w:rsid w:val="00617DA3"/>
    <w:rsid w:val="00622052"/>
    <w:rsid w:val="006224AB"/>
    <w:rsid w:val="00622AF0"/>
    <w:rsid w:val="00623FA2"/>
    <w:rsid w:val="0062501A"/>
    <w:rsid w:val="00625652"/>
    <w:rsid w:val="006258F9"/>
    <w:rsid w:val="006274B5"/>
    <w:rsid w:val="0063025C"/>
    <w:rsid w:val="006307D9"/>
    <w:rsid w:val="00632097"/>
    <w:rsid w:val="006337B0"/>
    <w:rsid w:val="006338F2"/>
    <w:rsid w:val="00633E9E"/>
    <w:rsid w:val="0063601A"/>
    <w:rsid w:val="006404D5"/>
    <w:rsid w:val="00640C5A"/>
    <w:rsid w:val="00641DF0"/>
    <w:rsid w:val="006423F1"/>
    <w:rsid w:val="00643624"/>
    <w:rsid w:val="0064385B"/>
    <w:rsid w:val="00644B92"/>
    <w:rsid w:val="006452D8"/>
    <w:rsid w:val="006461A4"/>
    <w:rsid w:val="00650CEA"/>
    <w:rsid w:val="0065210C"/>
    <w:rsid w:val="0065411A"/>
    <w:rsid w:val="0065506A"/>
    <w:rsid w:val="00660A46"/>
    <w:rsid w:val="00661975"/>
    <w:rsid w:val="00661F51"/>
    <w:rsid w:val="0066481A"/>
    <w:rsid w:val="00666258"/>
    <w:rsid w:val="00676C89"/>
    <w:rsid w:val="00680281"/>
    <w:rsid w:val="0068067D"/>
    <w:rsid w:val="006813B4"/>
    <w:rsid w:val="00684D9C"/>
    <w:rsid w:val="00685803"/>
    <w:rsid w:val="006862B1"/>
    <w:rsid w:val="006948FE"/>
    <w:rsid w:val="00695C89"/>
    <w:rsid w:val="00696DB2"/>
    <w:rsid w:val="006A09DA"/>
    <w:rsid w:val="006A0AD3"/>
    <w:rsid w:val="006A0C57"/>
    <w:rsid w:val="006A1EFE"/>
    <w:rsid w:val="006A2DFA"/>
    <w:rsid w:val="006A3BE8"/>
    <w:rsid w:val="006A4FC5"/>
    <w:rsid w:val="006B120B"/>
    <w:rsid w:val="006B12C5"/>
    <w:rsid w:val="006B13DC"/>
    <w:rsid w:val="006B1CCF"/>
    <w:rsid w:val="006B3E69"/>
    <w:rsid w:val="006B410C"/>
    <w:rsid w:val="006B4706"/>
    <w:rsid w:val="006B506D"/>
    <w:rsid w:val="006B5153"/>
    <w:rsid w:val="006C009C"/>
    <w:rsid w:val="006C0538"/>
    <w:rsid w:val="006C07AD"/>
    <w:rsid w:val="006C406B"/>
    <w:rsid w:val="006C50DB"/>
    <w:rsid w:val="006C5CCC"/>
    <w:rsid w:val="006C6E12"/>
    <w:rsid w:val="006C74F3"/>
    <w:rsid w:val="006D09BD"/>
    <w:rsid w:val="006D2A6B"/>
    <w:rsid w:val="006D444C"/>
    <w:rsid w:val="006D4804"/>
    <w:rsid w:val="006D4B5C"/>
    <w:rsid w:val="006D7F2B"/>
    <w:rsid w:val="006E0AC3"/>
    <w:rsid w:val="006E22E0"/>
    <w:rsid w:val="006E2F9B"/>
    <w:rsid w:val="006E4689"/>
    <w:rsid w:val="006E5D7F"/>
    <w:rsid w:val="006F00F9"/>
    <w:rsid w:val="006F15CB"/>
    <w:rsid w:val="006F16E1"/>
    <w:rsid w:val="006F26C3"/>
    <w:rsid w:val="006F3289"/>
    <w:rsid w:val="006F608F"/>
    <w:rsid w:val="006F646F"/>
    <w:rsid w:val="006F7BDE"/>
    <w:rsid w:val="00700DC9"/>
    <w:rsid w:val="00703953"/>
    <w:rsid w:val="007045E4"/>
    <w:rsid w:val="00704F5F"/>
    <w:rsid w:val="00705C3B"/>
    <w:rsid w:val="00706294"/>
    <w:rsid w:val="0070644F"/>
    <w:rsid w:val="00706F01"/>
    <w:rsid w:val="00706FB9"/>
    <w:rsid w:val="007105F0"/>
    <w:rsid w:val="00710D67"/>
    <w:rsid w:val="007116E5"/>
    <w:rsid w:val="007117E2"/>
    <w:rsid w:val="0071223A"/>
    <w:rsid w:val="0071491A"/>
    <w:rsid w:val="00714AAA"/>
    <w:rsid w:val="00714CDF"/>
    <w:rsid w:val="0071641B"/>
    <w:rsid w:val="00720270"/>
    <w:rsid w:val="00721686"/>
    <w:rsid w:val="00726861"/>
    <w:rsid w:val="00726BE8"/>
    <w:rsid w:val="00727471"/>
    <w:rsid w:val="007353B5"/>
    <w:rsid w:val="0073555C"/>
    <w:rsid w:val="00735EC7"/>
    <w:rsid w:val="007365B2"/>
    <w:rsid w:val="00737021"/>
    <w:rsid w:val="007373C4"/>
    <w:rsid w:val="007373CF"/>
    <w:rsid w:val="0073786B"/>
    <w:rsid w:val="00741ABF"/>
    <w:rsid w:val="0074241A"/>
    <w:rsid w:val="00743F8E"/>
    <w:rsid w:val="0074460E"/>
    <w:rsid w:val="0074487E"/>
    <w:rsid w:val="007466F8"/>
    <w:rsid w:val="0074701B"/>
    <w:rsid w:val="00752B46"/>
    <w:rsid w:val="00753063"/>
    <w:rsid w:val="00754E90"/>
    <w:rsid w:val="00754FDD"/>
    <w:rsid w:val="00756264"/>
    <w:rsid w:val="007608BF"/>
    <w:rsid w:val="00763E4B"/>
    <w:rsid w:val="0076494E"/>
    <w:rsid w:val="0076566B"/>
    <w:rsid w:val="00767AF9"/>
    <w:rsid w:val="0077047C"/>
    <w:rsid w:val="007707BE"/>
    <w:rsid w:val="007707DA"/>
    <w:rsid w:val="0077082E"/>
    <w:rsid w:val="00771213"/>
    <w:rsid w:val="00771487"/>
    <w:rsid w:val="00773213"/>
    <w:rsid w:val="007755E8"/>
    <w:rsid w:val="00775A33"/>
    <w:rsid w:val="007807FA"/>
    <w:rsid w:val="00784538"/>
    <w:rsid w:val="007851AA"/>
    <w:rsid w:val="00785B23"/>
    <w:rsid w:val="007863E4"/>
    <w:rsid w:val="00787A8E"/>
    <w:rsid w:val="007909D4"/>
    <w:rsid w:val="007928B7"/>
    <w:rsid w:val="007932BE"/>
    <w:rsid w:val="00797014"/>
    <w:rsid w:val="00797F01"/>
    <w:rsid w:val="007A03C2"/>
    <w:rsid w:val="007A4A13"/>
    <w:rsid w:val="007B0212"/>
    <w:rsid w:val="007B4744"/>
    <w:rsid w:val="007B55C9"/>
    <w:rsid w:val="007C17E8"/>
    <w:rsid w:val="007C1807"/>
    <w:rsid w:val="007C28F8"/>
    <w:rsid w:val="007C3EE8"/>
    <w:rsid w:val="007C4942"/>
    <w:rsid w:val="007C4CA1"/>
    <w:rsid w:val="007C545F"/>
    <w:rsid w:val="007C5F40"/>
    <w:rsid w:val="007C5F77"/>
    <w:rsid w:val="007C6F62"/>
    <w:rsid w:val="007C7203"/>
    <w:rsid w:val="007D0FFE"/>
    <w:rsid w:val="007D1E9A"/>
    <w:rsid w:val="007D3456"/>
    <w:rsid w:val="007D3C0A"/>
    <w:rsid w:val="007D4121"/>
    <w:rsid w:val="007D5450"/>
    <w:rsid w:val="007D6ABC"/>
    <w:rsid w:val="007E013C"/>
    <w:rsid w:val="007E0283"/>
    <w:rsid w:val="007E1300"/>
    <w:rsid w:val="007E19FC"/>
    <w:rsid w:val="007E4E94"/>
    <w:rsid w:val="007E644A"/>
    <w:rsid w:val="007E7D8C"/>
    <w:rsid w:val="007F04AE"/>
    <w:rsid w:val="007F30DF"/>
    <w:rsid w:val="007F35F8"/>
    <w:rsid w:val="007F509C"/>
    <w:rsid w:val="007F5206"/>
    <w:rsid w:val="007F7628"/>
    <w:rsid w:val="00800146"/>
    <w:rsid w:val="008017C2"/>
    <w:rsid w:val="00801CB9"/>
    <w:rsid w:val="008026F3"/>
    <w:rsid w:val="00804390"/>
    <w:rsid w:val="00804617"/>
    <w:rsid w:val="00804766"/>
    <w:rsid w:val="008047D3"/>
    <w:rsid w:val="008057DA"/>
    <w:rsid w:val="00807862"/>
    <w:rsid w:val="00812C66"/>
    <w:rsid w:val="008165A0"/>
    <w:rsid w:val="0081757F"/>
    <w:rsid w:val="00817674"/>
    <w:rsid w:val="008205B4"/>
    <w:rsid w:val="00823685"/>
    <w:rsid w:val="00824A30"/>
    <w:rsid w:val="00827752"/>
    <w:rsid w:val="00835488"/>
    <w:rsid w:val="00836508"/>
    <w:rsid w:val="00841BB2"/>
    <w:rsid w:val="00842351"/>
    <w:rsid w:val="008439A9"/>
    <w:rsid w:val="008469CD"/>
    <w:rsid w:val="00847E85"/>
    <w:rsid w:val="008501BC"/>
    <w:rsid w:val="00850CA7"/>
    <w:rsid w:val="008514DA"/>
    <w:rsid w:val="00852F08"/>
    <w:rsid w:val="00855273"/>
    <w:rsid w:val="00855B5F"/>
    <w:rsid w:val="00856121"/>
    <w:rsid w:val="00856166"/>
    <w:rsid w:val="00856D04"/>
    <w:rsid w:val="00857F12"/>
    <w:rsid w:val="00860E7F"/>
    <w:rsid w:val="00861F36"/>
    <w:rsid w:val="00862B3C"/>
    <w:rsid w:val="008640EB"/>
    <w:rsid w:val="00870213"/>
    <w:rsid w:val="00870C84"/>
    <w:rsid w:val="00871B1B"/>
    <w:rsid w:val="008727DD"/>
    <w:rsid w:val="0087470F"/>
    <w:rsid w:val="00881885"/>
    <w:rsid w:val="0088255F"/>
    <w:rsid w:val="0088304D"/>
    <w:rsid w:val="00883063"/>
    <w:rsid w:val="0088324C"/>
    <w:rsid w:val="0088357F"/>
    <w:rsid w:val="00883FC4"/>
    <w:rsid w:val="00885221"/>
    <w:rsid w:val="00896FFA"/>
    <w:rsid w:val="0089724E"/>
    <w:rsid w:val="00897F9D"/>
    <w:rsid w:val="008A0562"/>
    <w:rsid w:val="008A215F"/>
    <w:rsid w:val="008A3E57"/>
    <w:rsid w:val="008A43A0"/>
    <w:rsid w:val="008B021D"/>
    <w:rsid w:val="008B21EC"/>
    <w:rsid w:val="008B39F3"/>
    <w:rsid w:val="008B3C69"/>
    <w:rsid w:val="008B50A3"/>
    <w:rsid w:val="008B5B18"/>
    <w:rsid w:val="008B65EA"/>
    <w:rsid w:val="008C39D0"/>
    <w:rsid w:val="008C3F0F"/>
    <w:rsid w:val="008C48D3"/>
    <w:rsid w:val="008C7FC9"/>
    <w:rsid w:val="008D1ACD"/>
    <w:rsid w:val="008D2816"/>
    <w:rsid w:val="008D32F9"/>
    <w:rsid w:val="008D6CBD"/>
    <w:rsid w:val="008D7EC7"/>
    <w:rsid w:val="008E06D9"/>
    <w:rsid w:val="008E3060"/>
    <w:rsid w:val="008E3B1B"/>
    <w:rsid w:val="008E52FD"/>
    <w:rsid w:val="008E57F1"/>
    <w:rsid w:val="008E63B6"/>
    <w:rsid w:val="008F01D4"/>
    <w:rsid w:val="008F2459"/>
    <w:rsid w:val="008F2E84"/>
    <w:rsid w:val="008F4D47"/>
    <w:rsid w:val="008F5ECE"/>
    <w:rsid w:val="008F70DA"/>
    <w:rsid w:val="008F7806"/>
    <w:rsid w:val="00905D0B"/>
    <w:rsid w:val="009079DD"/>
    <w:rsid w:val="009107DF"/>
    <w:rsid w:val="009121EA"/>
    <w:rsid w:val="009145F1"/>
    <w:rsid w:val="00914DC2"/>
    <w:rsid w:val="0091568C"/>
    <w:rsid w:val="00920BC4"/>
    <w:rsid w:val="00922BA6"/>
    <w:rsid w:val="00932102"/>
    <w:rsid w:val="009329E5"/>
    <w:rsid w:val="00933C1E"/>
    <w:rsid w:val="00934824"/>
    <w:rsid w:val="0093592C"/>
    <w:rsid w:val="00941C2E"/>
    <w:rsid w:val="00941FD5"/>
    <w:rsid w:val="00942070"/>
    <w:rsid w:val="00942257"/>
    <w:rsid w:val="00943CD7"/>
    <w:rsid w:val="00944DAB"/>
    <w:rsid w:val="0094636E"/>
    <w:rsid w:val="0094695D"/>
    <w:rsid w:val="009509D7"/>
    <w:rsid w:val="00952278"/>
    <w:rsid w:val="00953B9E"/>
    <w:rsid w:val="00954719"/>
    <w:rsid w:val="009547DC"/>
    <w:rsid w:val="00955233"/>
    <w:rsid w:val="009555C6"/>
    <w:rsid w:val="0095675A"/>
    <w:rsid w:val="009572B7"/>
    <w:rsid w:val="009576A2"/>
    <w:rsid w:val="009616C5"/>
    <w:rsid w:val="00964BD7"/>
    <w:rsid w:val="009667FE"/>
    <w:rsid w:val="00967B58"/>
    <w:rsid w:val="009717F6"/>
    <w:rsid w:val="0097549F"/>
    <w:rsid w:val="00976E09"/>
    <w:rsid w:val="00980A35"/>
    <w:rsid w:val="00983BD8"/>
    <w:rsid w:val="009860C3"/>
    <w:rsid w:val="009863AF"/>
    <w:rsid w:val="00987F0C"/>
    <w:rsid w:val="0099030A"/>
    <w:rsid w:val="00990ADB"/>
    <w:rsid w:val="009912A6"/>
    <w:rsid w:val="00991F69"/>
    <w:rsid w:val="00993052"/>
    <w:rsid w:val="009937ED"/>
    <w:rsid w:val="00993BD6"/>
    <w:rsid w:val="0099627B"/>
    <w:rsid w:val="00997D14"/>
    <w:rsid w:val="009A1588"/>
    <w:rsid w:val="009A49AE"/>
    <w:rsid w:val="009A634D"/>
    <w:rsid w:val="009A6AB4"/>
    <w:rsid w:val="009A7A66"/>
    <w:rsid w:val="009B0175"/>
    <w:rsid w:val="009C0ABE"/>
    <w:rsid w:val="009C0AF7"/>
    <w:rsid w:val="009C2C28"/>
    <w:rsid w:val="009C3446"/>
    <w:rsid w:val="009C4AA7"/>
    <w:rsid w:val="009C51AB"/>
    <w:rsid w:val="009C6E30"/>
    <w:rsid w:val="009D3609"/>
    <w:rsid w:val="009D3BFB"/>
    <w:rsid w:val="009D3F57"/>
    <w:rsid w:val="009D4F0F"/>
    <w:rsid w:val="009D62FD"/>
    <w:rsid w:val="009E0FE9"/>
    <w:rsid w:val="009E1DA7"/>
    <w:rsid w:val="009E3FDD"/>
    <w:rsid w:val="009E4028"/>
    <w:rsid w:val="009E545E"/>
    <w:rsid w:val="009F32A8"/>
    <w:rsid w:val="009F49E5"/>
    <w:rsid w:val="009F7E79"/>
    <w:rsid w:val="009F7F8E"/>
    <w:rsid w:val="00A01AD5"/>
    <w:rsid w:val="00A01C62"/>
    <w:rsid w:val="00A0215C"/>
    <w:rsid w:val="00A0289D"/>
    <w:rsid w:val="00A03FFD"/>
    <w:rsid w:val="00A041E6"/>
    <w:rsid w:val="00A05640"/>
    <w:rsid w:val="00A06313"/>
    <w:rsid w:val="00A06FA9"/>
    <w:rsid w:val="00A07469"/>
    <w:rsid w:val="00A07800"/>
    <w:rsid w:val="00A1387B"/>
    <w:rsid w:val="00A13EAC"/>
    <w:rsid w:val="00A15E91"/>
    <w:rsid w:val="00A21B18"/>
    <w:rsid w:val="00A249AD"/>
    <w:rsid w:val="00A27E84"/>
    <w:rsid w:val="00A32484"/>
    <w:rsid w:val="00A3378B"/>
    <w:rsid w:val="00A33793"/>
    <w:rsid w:val="00A36C17"/>
    <w:rsid w:val="00A3706D"/>
    <w:rsid w:val="00A41AE0"/>
    <w:rsid w:val="00A452F2"/>
    <w:rsid w:val="00A468DC"/>
    <w:rsid w:val="00A475A3"/>
    <w:rsid w:val="00A476C3"/>
    <w:rsid w:val="00A5039E"/>
    <w:rsid w:val="00A5195D"/>
    <w:rsid w:val="00A6039E"/>
    <w:rsid w:val="00A63377"/>
    <w:rsid w:val="00A64C17"/>
    <w:rsid w:val="00A74789"/>
    <w:rsid w:val="00A7538A"/>
    <w:rsid w:val="00A75BCD"/>
    <w:rsid w:val="00A75F24"/>
    <w:rsid w:val="00A814A6"/>
    <w:rsid w:val="00A8647B"/>
    <w:rsid w:val="00A87951"/>
    <w:rsid w:val="00A90860"/>
    <w:rsid w:val="00A908FD"/>
    <w:rsid w:val="00A91949"/>
    <w:rsid w:val="00A9284F"/>
    <w:rsid w:val="00A95B46"/>
    <w:rsid w:val="00A9673B"/>
    <w:rsid w:val="00AA0A42"/>
    <w:rsid w:val="00AA1EEC"/>
    <w:rsid w:val="00AA291C"/>
    <w:rsid w:val="00AA3BE2"/>
    <w:rsid w:val="00AA4F26"/>
    <w:rsid w:val="00AA5186"/>
    <w:rsid w:val="00AA62EA"/>
    <w:rsid w:val="00AB0031"/>
    <w:rsid w:val="00AB00D8"/>
    <w:rsid w:val="00AB1E7E"/>
    <w:rsid w:val="00AB3BEB"/>
    <w:rsid w:val="00AB551C"/>
    <w:rsid w:val="00AB59A1"/>
    <w:rsid w:val="00AB5F31"/>
    <w:rsid w:val="00AB6EDD"/>
    <w:rsid w:val="00AC1079"/>
    <w:rsid w:val="00AC32B7"/>
    <w:rsid w:val="00AC69DD"/>
    <w:rsid w:val="00AC6B42"/>
    <w:rsid w:val="00AC7038"/>
    <w:rsid w:val="00AC71F3"/>
    <w:rsid w:val="00AD0530"/>
    <w:rsid w:val="00AD07AB"/>
    <w:rsid w:val="00AD47D3"/>
    <w:rsid w:val="00AD4FAA"/>
    <w:rsid w:val="00AD520E"/>
    <w:rsid w:val="00AE2B80"/>
    <w:rsid w:val="00AE543B"/>
    <w:rsid w:val="00AE5CA9"/>
    <w:rsid w:val="00AE6BC1"/>
    <w:rsid w:val="00AF1756"/>
    <w:rsid w:val="00AF26DA"/>
    <w:rsid w:val="00AF3E6F"/>
    <w:rsid w:val="00AF6049"/>
    <w:rsid w:val="00AF65D6"/>
    <w:rsid w:val="00B03EC0"/>
    <w:rsid w:val="00B0421E"/>
    <w:rsid w:val="00B04ECB"/>
    <w:rsid w:val="00B04F2C"/>
    <w:rsid w:val="00B05CBE"/>
    <w:rsid w:val="00B105ED"/>
    <w:rsid w:val="00B10763"/>
    <w:rsid w:val="00B11096"/>
    <w:rsid w:val="00B143B3"/>
    <w:rsid w:val="00B14BEC"/>
    <w:rsid w:val="00B2049C"/>
    <w:rsid w:val="00B21FE0"/>
    <w:rsid w:val="00B226D5"/>
    <w:rsid w:val="00B22B0C"/>
    <w:rsid w:val="00B23B16"/>
    <w:rsid w:val="00B23D38"/>
    <w:rsid w:val="00B31720"/>
    <w:rsid w:val="00B36B34"/>
    <w:rsid w:val="00B37A4F"/>
    <w:rsid w:val="00B40C0C"/>
    <w:rsid w:val="00B426EB"/>
    <w:rsid w:val="00B44075"/>
    <w:rsid w:val="00B451EA"/>
    <w:rsid w:val="00B50429"/>
    <w:rsid w:val="00B547FE"/>
    <w:rsid w:val="00B54AA2"/>
    <w:rsid w:val="00B54B70"/>
    <w:rsid w:val="00B55534"/>
    <w:rsid w:val="00B605AA"/>
    <w:rsid w:val="00B611B2"/>
    <w:rsid w:val="00B6430D"/>
    <w:rsid w:val="00B650EB"/>
    <w:rsid w:val="00B6555E"/>
    <w:rsid w:val="00B657E0"/>
    <w:rsid w:val="00B66244"/>
    <w:rsid w:val="00B670D7"/>
    <w:rsid w:val="00B67FF9"/>
    <w:rsid w:val="00B700A3"/>
    <w:rsid w:val="00B70759"/>
    <w:rsid w:val="00B71293"/>
    <w:rsid w:val="00B716CF"/>
    <w:rsid w:val="00B71FC0"/>
    <w:rsid w:val="00B726CD"/>
    <w:rsid w:val="00B7563B"/>
    <w:rsid w:val="00B75BCA"/>
    <w:rsid w:val="00B76C5B"/>
    <w:rsid w:val="00B77236"/>
    <w:rsid w:val="00B80CB3"/>
    <w:rsid w:val="00B8329C"/>
    <w:rsid w:val="00B844E0"/>
    <w:rsid w:val="00B849B7"/>
    <w:rsid w:val="00B87CF9"/>
    <w:rsid w:val="00B91CB7"/>
    <w:rsid w:val="00B95068"/>
    <w:rsid w:val="00B96AD5"/>
    <w:rsid w:val="00BA45CF"/>
    <w:rsid w:val="00BA5929"/>
    <w:rsid w:val="00BA63A5"/>
    <w:rsid w:val="00BA704A"/>
    <w:rsid w:val="00BB0D48"/>
    <w:rsid w:val="00BB1AB6"/>
    <w:rsid w:val="00BB3C5E"/>
    <w:rsid w:val="00BB47A2"/>
    <w:rsid w:val="00BB48A8"/>
    <w:rsid w:val="00BB49EC"/>
    <w:rsid w:val="00BB63CD"/>
    <w:rsid w:val="00BB6403"/>
    <w:rsid w:val="00BC2C54"/>
    <w:rsid w:val="00BC46F5"/>
    <w:rsid w:val="00BC54C5"/>
    <w:rsid w:val="00BC7A75"/>
    <w:rsid w:val="00BD1553"/>
    <w:rsid w:val="00BD1CA6"/>
    <w:rsid w:val="00BD2B32"/>
    <w:rsid w:val="00BD4D41"/>
    <w:rsid w:val="00BD5CC1"/>
    <w:rsid w:val="00BE12A5"/>
    <w:rsid w:val="00BE2A3E"/>
    <w:rsid w:val="00BE6588"/>
    <w:rsid w:val="00BE71B1"/>
    <w:rsid w:val="00BE7B43"/>
    <w:rsid w:val="00BF107E"/>
    <w:rsid w:val="00BF1364"/>
    <w:rsid w:val="00BF1B92"/>
    <w:rsid w:val="00BF1CC6"/>
    <w:rsid w:val="00BF2A69"/>
    <w:rsid w:val="00BF3B0D"/>
    <w:rsid w:val="00BF4AB9"/>
    <w:rsid w:val="00BF6274"/>
    <w:rsid w:val="00BF6374"/>
    <w:rsid w:val="00C000B4"/>
    <w:rsid w:val="00C02909"/>
    <w:rsid w:val="00C03495"/>
    <w:rsid w:val="00C06A44"/>
    <w:rsid w:val="00C07A2A"/>
    <w:rsid w:val="00C1149D"/>
    <w:rsid w:val="00C13C34"/>
    <w:rsid w:val="00C15494"/>
    <w:rsid w:val="00C15A10"/>
    <w:rsid w:val="00C161F8"/>
    <w:rsid w:val="00C16824"/>
    <w:rsid w:val="00C171C5"/>
    <w:rsid w:val="00C22E8C"/>
    <w:rsid w:val="00C2497F"/>
    <w:rsid w:val="00C254C7"/>
    <w:rsid w:val="00C2579E"/>
    <w:rsid w:val="00C31F14"/>
    <w:rsid w:val="00C31FD2"/>
    <w:rsid w:val="00C3228D"/>
    <w:rsid w:val="00C331F4"/>
    <w:rsid w:val="00C342E0"/>
    <w:rsid w:val="00C3474B"/>
    <w:rsid w:val="00C35321"/>
    <w:rsid w:val="00C406F5"/>
    <w:rsid w:val="00C40E53"/>
    <w:rsid w:val="00C44CA8"/>
    <w:rsid w:val="00C45E1D"/>
    <w:rsid w:val="00C4701B"/>
    <w:rsid w:val="00C50894"/>
    <w:rsid w:val="00C52BC6"/>
    <w:rsid w:val="00C56809"/>
    <w:rsid w:val="00C56F54"/>
    <w:rsid w:val="00C57EAA"/>
    <w:rsid w:val="00C62D53"/>
    <w:rsid w:val="00C62EEB"/>
    <w:rsid w:val="00C62FCB"/>
    <w:rsid w:val="00C63CC9"/>
    <w:rsid w:val="00C65F70"/>
    <w:rsid w:val="00C66B0B"/>
    <w:rsid w:val="00C67065"/>
    <w:rsid w:val="00C7406B"/>
    <w:rsid w:val="00C740C6"/>
    <w:rsid w:val="00C744C2"/>
    <w:rsid w:val="00C76555"/>
    <w:rsid w:val="00C769CB"/>
    <w:rsid w:val="00C8046B"/>
    <w:rsid w:val="00C848E4"/>
    <w:rsid w:val="00C86A50"/>
    <w:rsid w:val="00C86D35"/>
    <w:rsid w:val="00C902BC"/>
    <w:rsid w:val="00C9068A"/>
    <w:rsid w:val="00C908A4"/>
    <w:rsid w:val="00C92D73"/>
    <w:rsid w:val="00C942D3"/>
    <w:rsid w:val="00C95467"/>
    <w:rsid w:val="00C95582"/>
    <w:rsid w:val="00CA07EE"/>
    <w:rsid w:val="00CA5709"/>
    <w:rsid w:val="00CB158A"/>
    <w:rsid w:val="00CB44EA"/>
    <w:rsid w:val="00CB4B04"/>
    <w:rsid w:val="00CB583C"/>
    <w:rsid w:val="00CB6F53"/>
    <w:rsid w:val="00CC1365"/>
    <w:rsid w:val="00CC2A0C"/>
    <w:rsid w:val="00CC3DA9"/>
    <w:rsid w:val="00CC5ECA"/>
    <w:rsid w:val="00CC6D71"/>
    <w:rsid w:val="00CD21AD"/>
    <w:rsid w:val="00CD5190"/>
    <w:rsid w:val="00CE1B63"/>
    <w:rsid w:val="00CE37E0"/>
    <w:rsid w:val="00CE46A5"/>
    <w:rsid w:val="00CE6531"/>
    <w:rsid w:val="00CF0F7E"/>
    <w:rsid w:val="00CF2AB2"/>
    <w:rsid w:val="00CF30F4"/>
    <w:rsid w:val="00CF3E4B"/>
    <w:rsid w:val="00CF4F5D"/>
    <w:rsid w:val="00CF5B5D"/>
    <w:rsid w:val="00CF6373"/>
    <w:rsid w:val="00CF6687"/>
    <w:rsid w:val="00D01EE8"/>
    <w:rsid w:val="00D02798"/>
    <w:rsid w:val="00D02ED2"/>
    <w:rsid w:val="00D04B19"/>
    <w:rsid w:val="00D051C5"/>
    <w:rsid w:val="00D0664B"/>
    <w:rsid w:val="00D10A0F"/>
    <w:rsid w:val="00D137F8"/>
    <w:rsid w:val="00D13F6E"/>
    <w:rsid w:val="00D20FE7"/>
    <w:rsid w:val="00D26544"/>
    <w:rsid w:val="00D266F3"/>
    <w:rsid w:val="00D274C5"/>
    <w:rsid w:val="00D306D1"/>
    <w:rsid w:val="00D32DD3"/>
    <w:rsid w:val="00D34421"/>
    <w:rsid w:val="00D36CE7"/>
    <w:rsid w:val="00D37071"/>
    <w:rsid w:val="00D41967"/>
    <w:rsid w:val="00D419B6"/>
    <w:rsid w:val="00D44514"/>
    <w:rsid w:val="00D46546"/>
    <w:rsid w:val="00D517D6"/>
    <w:rsid w:val="00D51C29"/>
    <w:rsid w:val="00D52507"/>
    <w:rsid w:val="00D52EDD"/>
    <w:rsid w:val="00D54050"/>
    <w:rsid w:val="00D55C96"/>
    <w:rsid w:val="00D61821"/>
    <w:rsid w:val="00D62E25"/>
    <w:rsid w:val="00D63B07"/>
    <w:rsid w:val="00D64103"/>
    <w:rsid w:val="00D66547"/>
    <w:rsid w:val="00D66704"/>
    <w:rsid w:val="00D66F24"/>
    <w:rsid w:val="00D71802"/>
    <w:rsid w:val="00D7257A"/>
    <w:rsid w:val="00D742EE"/>
    <w:rsid w:val="00D74CD3"/>
    <w:rsid w:val="00D7536C"/>
    <w:rsid w:val="00D81593"/>
    <w:rsid w:val="00D8236A"/>
    <w:rsid w:val="00D82D47"/>
    <w:rsid w:val="00D8456F"/>
    <w:rsid w:val="00D84BEB"/>
    <w:rsid w:val="00D9032C"/>
    <w:rsid w:val="00D90BFB"/>
    <w:rsid w:val="00D92659"/>
    <w:rsid w:val="00D932F3"/>
    <w:rsid w:val="00D9398B"/>
    <w:rsid w:val="00D94002"/>
    <w:rsid w:val="00D943E0"/>
    <w:rsid w:val="00D9574C"/>
    <w:rsid w:val="00DA16A1"/>
    <w:rsid w:val="00DA1BC6"/>
    <w:rsid w:val="00DA451D"/>
    <w:rsid w:val="00DA47AC"/>
    <w:rsid w:val="00DA49EC"/>
    <w:rsid w:val="00DA591C"/>
    <w:rsid w:val="00DA71C5"/>
    <w:rsid w:val="00DB2394"/>
    <w:rsid w:val="00DC3C64"/>
    <w:rsid w:val="00DC3CEF"/>
    <w:rsid w:val="00DC5174"/>
    <w:rsid w:val="00DC6FA1"/>
    <w:rsid w:val="00DE085B"/>
    <w:rsid w:val="00DE0A51"/>
    <w:rsid w:val="00DE4137"/>
    <w:rsid w:val="00DE5155"/>
    <w:rsid w:val="00DE51EF"/>
    <w:rsid w:val="00DE64BE"/>
    <w:rsid w:val="00DF16AC"/>
    <w:rsid w:val="00DF21DC"/>
    <w:rsid w:val="00DF52DA"/>
    <w:rsid w:val="00DF5940"/>
    <w:rsid w:val="00DF5F5A"/>
    <w:rsid w:val="00DF622C"/>
    <w:rsid w:val="00DF6BC1"/>
    <w:rsid w:val="00DF7443"/>
    <w:rsid w:val="00E006EA"/>
    <w:rsid w:val="00E008B5"/>
    <w:rsid w:val="00E017F2"/>
    <w:rsid w:val="00E01EEC"/>
    <w:rsid w:val="00E034EF"/>
    <w:rsid w:val="00E05ADB"/>
    <w:rsid w:val="00E065E4"/>
    <w:rsid w:val="00E06816"/>
    <w:rsid w:val="00E06966"/>
    <w:rsid w:val="00E07F4A"/>
    <w:rsid w:val="00E10750"/>
    <w:rsid w:val="00E11A94"/>
    <w:rsid w:val="00E13784"/>
    <w:rsid w:val="00E13F81"/>
    <w:rsid w:val="00E14735"/>
    <w:rsid w:val="00E16E7F"/>
    <w:rsid w:val="00E21A96"/>
    <w:rsid w:val="00E26145"/>
    <w:rsid w:val="00E2740C"/>
    <w:rsid w:val="00E277F6"/>
    <w:rsid w:val="00E27D0B"/>
    <w:rsid w:val="00E318E3"/>
    <w:rsid w:val="00E32F76"/>
    <w:rsid w:val="00E332A2"/>
    <w:rsid w:val="00E342F9"/>
    <w:rsid w:val="00E36405"/>
    <w:rsid w:val="00E43156"/>
    <w:rsid w:val="00E43FE9"/>
    <w:rsid w:val="00E4486B"/>
    <w:rsid w:val="00E45AC1"/>
    <w:rsid w:val="00E45CE6"/>
    <w:rsid w:val="00E46809"/>
    <w:rsid w:val="00E5154C"/>
    <w:rsid w:val="00E5261D"/>
    <w:rsid w:val="00E52714"/>
    <w:rsid w:val="00E531C7"/>
    <w:rsid w:val="00E548E3"/>
    <w:rsid w:val="00E563C9"/>
    <w:rsid w:val="00E5694E"/>
    <w:rsid w:val="00E57309"/>
    <w:rsid w:val="00E57CC4"/>
    <w:rsid w:val="00E57DBA"/>
    <w:rsid w:val="00E61990"/>
    <w:rsid w:val="00E638DD"/>
    <w:rsid w:val="00E65B49"/>
    <w:rsid w:val="00E67EF3"/>
    <w:rsid w:val="00E704DE"/>
    <w:rsid w:val="00E714E3"/>
    <w:rsid w:val="00E72EEE"/>
    <w:rsid w:val="00E73E13"/>
    <w:rsid w:val="00E77FF8"/>
    <w:rsid w:val="00E806A5"/>
    <w:rsid w:val="00E87853"/>
    <w:rsid w:val="00E87AEA"/>
    <w:rsid w:val="00E9178C"/>
    <w:rsid w:val="00E926FB"/>
    <w:rsid w:val="00E93109"/>
    <w:rsid w:val="00E953D7"/>
    <w:rsid w:val="00E96BA3"/>
    <w:rsid w:val="00E9719C"/>
    <w:rsid w:val="00EA0542"/>
    <w:rsid w:val="00EA061F"/>
    <w:rsid w:val="00EA2ABB"/>
    <w:rsid w:val="00EA3F78"/>
    <w:rsid w:val="00EA4CB0"/>
    <w:rsid w:val="00EA6500"/>
    <w:rsid w:val="00EA6859"/>
    <w:rsid w:val="00EA7287"/>
    <w:rsid w:val="00EB3054"/>
    <w:rsid w:val="00EB3E2B"/>
    <w:rsid w:val="00EB5C1B"/>
    <w:rsid w:val="00EC060C"/>
    <w:rsid w:val="00EC6F66"/>
    <w:rsid w:val="00ED004A"/>
    <w:rsid w:val="00ED14AE"/>
    <w:rsid w:val="00ED2764"/>
    <w:rsid w:val="00ED4F88"/>
    <w:rsid w:val="00ED5244"/>
    <w:rsid w:val="00ED5CE9"/>
    <w:rsid w:val="00ED745D"/>
    <w:rsid w:val="00ED798A"/>
    <w:rsid w:val="00EE22E1"/>
    <w:rsid w:val="00EE5179"/>
    <w:rsid w:val="00EE7338"/>
    <w:rsid w:val="00EF07FA"/>
    <w:rsid w:val="00EF31DE"/>
    <w:rsid w:val="00EF32DC"/>
    <w:rsid w:val="00EF4A9E"/>
    <w:rsid w:val="00EF4B74"/>
    <w:rsid w:val="00EF5A8F"/>
    <w:rsid w:val="00EF5B7D"/>
    <w:rsid w:val="00EF5C50"/>
    <w:rsid w:val="00EF7F40"/>
    <w:rsid w:val="00F007C0"/>
    <w:rsid w:val="00F0118D"/>
    <w:rsid w:val="00F019DA"/>
    <w:rsid w:val="00F037F8"/>
    <w:rsid w:val="00F044DA"/>
    <w:rsid w:val="00F04903"/>
    <w:rsid w:val="00F0491F"/>
    <w:rsid w:val="00F0554E"/>
    <w:rsid w:val="00F05AA0"/>
    <w:rsid w:val="00F05AC4"/>
    <w:rsid w:val="00F064A5"/>
    <w:rsid w:val="00F0762F"/>
    <w:rsid w:val="00F10DA2"/>
    <w:rsid w:val="00F11814"/>
    <w:rsid w:val="00F15B76"/>
    <w:rsid w:val="00F16997"/>
    <w:rsid w:val="00F244FF"/>
    <w:rsid w:val="00F24FC6"/>
    <w:rsid w:val="00F25474"/>
    <w:rsid w:val="00F34B36"/>
    <w:rsid w:val="00F36E61"/>
    <w:rsid w:val="00F4012B"/>
    <w:rsid w:val="00F43EE6"/>
    <w:rsid w:val="00F46AAA"/>
    <w:rsid w:val="00F47AB1"/>
    <w:rsid w:val="00F47AB9"/>
    <w:rsid w:val="00F50685"/>
    <w:rsid w:val="00F50C20"/>
    <w:rsid w:val="00F53829"/>
    <w:rsid w:val="00F55913"/>
    <w:rsid w:val="00F55A77"/>
    <w:rsid w:val="00F55DD9"/>
    <w:rsid w:val="00F56684"/>
    <w:rsid w:val="00F622A1"/>
    <w:rsid w:val="00F63E71"/>
    <w:rsid w:val="00F66DF7"/>
    <w:rsid w:val="00F7287F"/>
    <w:rsid w:val="00F728A3"/>
    <w:rsid w:val="00F73330"/>
    <w:rsid w:val="00F752CE"/>
    <w:rsid w:val="00F75B3E"/>
    <w:rsid w:val="00F775C2"/>
    <w:rsid w:val="00F82107"/>
    <w:rsid w:val="00F821F6"/>
    <w:rsid w:val="00F8436A"/>
    <w:rsid w:val="00F84AE9"/>
    <w:rsid w:val="00F85866"/>
    <w:rsid w:val="00F86F52"/>
    <w:rsid w:val="00F902A5"/>
    <w:rsid w:val="00F91CFA"/>
    <w:rsid w:val="00F935A7"/>
    <w:rsid w:val="00F93B81"/>
    <w:rsid w:val="00F93F26"/>
    <w:rsid w:val="00F9400F"/>
    <w:rsid w:val="00F94327"/>
    <w:rsid w:val="00FA0681"/>
    <w:rsid w:val="00FA5028"/>
    <w:rsid w:val="00FA60AC"/>
    <w:rsid w:val="00FA784F"/>
    <w:rsid w:val="00FA7C8D"/>
    <w:rsid w:val="00FB0E15"/>
    <w:rsid w:val="00FB14CB"/>
    <w:rsid w:val="00FB1721"/>
    <w:rsid w:val="00FB1D88"/>
    <w:rsid w:val="00FB2329"/>
    <w:rsid w:val="00FB3425"/>
    <w:rsid w:val="00FB3535"/>
    <w:rsid w:val="00FB3A35"/>
    <w:rsid w:val="00FB6569"/>
    <w:rsid w:val="00FB72BD"/>
    <w:rsid w:val="00FC06A3"/>
    <w:rsid w:val="00FC1F96"/>
    <w:rsid w:val="00FC4F49"/>
    <w:rsid w:val="00FC5EEE"/>
    <w:rsid w:val="00FC77B7"/>
    <w:rsid w:val="00FD13C5"/>
    <w:rsid w:val="00FD1421"/>
    <w:rsid w:val="00FD3807"/>
    <w:rsid w:val="00FD40DB"/>
    <w:rsid w:val="00FD5D39"/>
    <w:rsid w:val="00FD6D0B"/>
    <w:rsid w:val="00FE0C8A"/>
    <w:rsid w:val="00FE189E"/>
    <w:rsid w:val="00FE19C4"/>
    <w:rsid w:val="00FE20F6"/>
    <w:rsid w:val="00FE2D28"/>
    <w:rsid w:val="00FE3E1C"/>
    <w:rsid w:val="00FE4662"/>
    <w:rsid w:val="00FE47DB"/>
    <w:rsid w:val="00FE4C55"/>
    <w:rsid w:val="00FE56B1"/>
    <w:rsid w:val="00FF0654"/>
    <w:rsid w:val="00FF1FB3"/>
    <w:rsid w:val="00FF3EBF"/>
    <w:rsid w:val="00FF5B36"/>
    <w:rsid w:val="00FF660D"/>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28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F23"/>
    <w:pPr>
      <w:spacing w:line="240" w:lineRule="auto"/>
    </w:pPr>
  </w:style>
  <w:style w:type="paragraph" w:styleId="Heading1">
    <w:name w:val="heading 1"/>
    <w:basedOn w:val="Normal"/>
    <w:next w:val="Normal"/>
    <w:link w:val="Heading1Char"/>
    <w:uiPriority w:val="9"/>
    <w:qFormat/>
    <w:rsid w:val="00040EF4"/>
    <w:pPr>
      <w:spacing w:after="0" w:line="480" w:lineRule="auto"/>
      <w:jc w:val="center"/>
      <w:outlineLvl w:val="0"/>
    </w:pPr>
    <w:rPr>
      <w:rFonts w:ascii="Times" w:hAnsi="Times" w:cs="Times New Roman"/>
      <w:b/>
      <w:sz w:val="24"/>
      <w:szCs w:val="24"/>
    </w:rPr>
  </w:style>
  <w:style w:type="paragraph" w:styleId="Heading2">
    <w:name w:val="heading 2"/>
    <w:basedOn w:val="Normal"/>
    <w:next w:val="Normal"/>
    <w:link w:val="Heading2Char"/>
    <w:uiPriority w:val="9"/>
    <w:unhideWhenUsed/>
    <w:qFormat/>
    <w:rsid w:val="00DF7443"/>
    <w:pPr>
      <w:spacing w:after="0" w:line="480" w:lineRule="auto"/>
      <w:outlineLvl w:val="1"/>
    </w:pPr>
    <w:rPr>
      <w:rFonts w:ascii="Times" w:hAnsi="Times" w:cs="Times New Roman"/>
      <w:b/>
      <w:sz w:val="24"/>
      <w:szCs w:val="24"/>
    </w:rPr>
  </w:style>
  <w:style w:type="paragraph" w:styleId="Heading3">
    <w:name w:val="heading 3"/>
    <w:basedOn w:val="Normal"/>
    <w:next w:val="Normal"/>
    <w:link w:val="Heading3Char"/>
    <w:uiPriority w:val="9"/>
    <w:unhideWhenUsed/>
    <w:qFormat/>
    <w:rsid w:val="00040EF4"/>
    <w:pPr>
      <w:spacing w:after="0" w:line="480" w:lineRule="auto"/>
      <w:ind w:firstLine="720"/>
      <w:outlineLvl w:val="2"/>
    </w:pPr>
    <w:rPr>
      <w:rFonts w:ascii="Times" w:hAnsi="Time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E68"/>
    <w:rPr>
      <w:color w:val="0000FF" w:themeColor="hyperlink"/>
      <w:u w:val="single"/>
    </w:rPr>
  </w:style>
  <w:style w:type="paragraph" w:customStyle="1" w:styleId="EndNoteBibliographyTitle">
    <w:name w:val="EndNote Bibliography Title"/>
    <w:basedOn w:val="Normal"/>
    <w:rsid w:val="00DC5174"/>
    <w:pPr>
      <w:spacing w:after="0"/>
      <w:jc w:val="center"/>
    </w:pPr>
    <w:rPr>
      <w:rFonts w:ascii="Times" w:hAnsi="Times" w:cs="Times New Roman"/>
      <w:sz w:val="24"/>
    </w:rPr>
  </w:style>
  <w:style w:type="paragraph" w:customStyle="1" w:styleId="EndNoteBibliography">
    <w:name w:val="EndNote Bibliography"/>
    <w:basedOn w:val="Normal"/>
    <w:rsid w:val="00DC5174"/>
    <w:rPr>
      <w:rFonts w:ascii="Times" w:hAnsi="Times" w:cs="Times New Roman"/>
      <w:sz w:val="24"/>
    </w:rPr>
  </w:style>
  <w:style w:type="paragraph" w:styleId="BalloonText">
    <w:name w:val="Balloon Text"/>
    <w:basedOn w:val="Normal"/>
    <w:link w:val="BalloonTextChar"/>
    <w:uiPriority w:val="99"/>
    <w:semiHidden/>
    <w:unhideWhenUsed/>
    <w:rsid w:val="003954D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54D9"/>
    <w:rPr>
      <w:rFonts w:ascii="Lucida Grande" w:hAnsi="Lucida Grande" w:cs="Lucida Grande"/>
      <w:sz w:val="18"/>
      <w:szCs w:val="18"/>
    </w:rPr>
  </w:style>
  <w:style w:type="paragraph" w:styleId="Header">
    <w:name w:val="header"/>
    <w:basedOn w:val="Normal"/>
    <w:link w:val="HeaderChar"/>
    <w:uiPriority w:val="99"/>
    <w:unhideWhenUsed/>
    <w:rsid w:val="00B04ECB"/>
    <w:pPr>
      <w:tabs>
        <w:tab w:val="center" w:pos="4320"/>
        <w:tab w:val="right" w:pos="8640"/>
      </w:tabs>
      <w:spacing w:after="0"/>
    </w:pPr>
  </w:style>
  <w:style w:type="character" w:customStyle="1" w:styleId="HeaderChar">
    <w:name w:val="Header Char"/>
    <w:basedOn w:val="DefaultParagraphFont"/>
    <w:link w:val="Header"/>
    <w:uiPriority w:val="99"/>
    <w:rsid w:val="00B04ECB"/>
  </w:style>
  <w:style w:type="paragraph" w:styleId="Footer">
    <w:name w:val="footer"/>
    <w:basedOn w:val="Normal"/>
    <w:link w:val="FooterChar"/>
    <w:uiPriority w:val="99"/>
    <w:unhideWhenUsed/>
    <w:rsid w:val="00B04ECB"/>
    <w:pPr>
      <w:tabs>
        <w:tab w:val="center" w:pos="4320"/>
        <w:tab w:val="right" w:pos="8640"/>
      </w:tabs>
      <w:spacing w:after="0"/>
    </w:pPr>
  </w:style>
  <w:style w:type="character" w:customStyle="1" w:styleId="FooterChar">
    <w:name w:val="Footer Char"/>
    <w:basedOn w:val="DefaultParagraphFont"/>
    <w:link w:val="Footer"/>
    <w:uiPriority w:val="99"/>
    <w:rsid w:val="00B04ECB"/>
  </w:style>
  <w:style w:type="character" w:styleId="CommentReference">
    <w:name w:val="annotation reference"/>
    <w:basedOn w:val="DefaultParagraphFont"/>
    <w:uiPriority w:val="99"/>
    <w:semiHidden/>
    <w:unhideWhenUsed/>
    <w:rsid w:val="00C406F5"/>
    <w:rPr>
      <w:sz w:val="18"/>
      <w:szCs w:val="18"/>
    </w:rPr>
  </w:style>
  <w:style w:type="paragraph" w:styleId="CommentText">
    <w:name w:val="annotation text"/>
    <w:basedOn w:val="Normal"/>
    <w:link w:val="CommentTextChar"/>
    <w:uiPriority w:val="99"/>
    <w:semiHidden/>
    <w:unhideWhenUsed/>
    <w:rsid w:val="00C406F5"/>
    <w:rPr>
      <w:sz w:val="24"/>
      <w:szCs w:val="24"/>
    </w:rPr>
  </w:style>
  <w:style w:type="character" w:customStyle="1" w:styleId="CommentTextChar">
    <w:name w:val="Comment Text Char"/>
    <w:basedOn w:val="DefaultParagraphFont"/>
    <w:link w:val="CommentText"/>
    <w:uiPriority w:val="99"/>
    <w:semiHidden/>
    <w:rsid w:val="00C406F5"/>
    <w:rPr>
      <w:sz w:val="24"/>
      <w:szCs w:val="24"/>
    </w:rPr>
  </w:style>
  <w:style w:type="paragraph" w:styleId="CommentSubject">
    <w:name w:val="annotation subject"/>
    <w:basedOn w:val="CommentText"/>
    <w:next w:val="CommentText"/>
    <w:link w:val="CommentSubjectChar"/>
    <w:uiPriority w:val="99"/>
    <w:semiHidden/>
    <w:unhideWhenUsed/>
    <w:rsid w:val="00C406F5"/>
    <w:rPr>
      <w:b/>
      <w:bCs/>
      <w:sz w:val="20"/>
      <w:szCs w:val="20"/>
    </w:rPr>
  </w:style>
  <w:style w:type="character" w:customStyle="1" w:styleId="CommentSubjectChar">
    <w:name w:val="Comment Subject Char"/>
    <w:basedOn w:val="CommentTextChar"/>
    <w:link w:val="CommentSubject"/>
    <w:uiPriority w:val="99"/>
    <w:semiHidden/>
    <w:rsid w:val="00C406F5"/>
    <w:rPr>
      <w:b/>
      <w:bCs/>
      <w:sz w:val="20"/>
      <w:szCs w:val="20"/>
    </w:rPr>
  </w:style>
  <w:style w:type="paragraph" w:styleId="ListParagraph">
    <w:name w:val="List Paragraph"/>
    <w:basedOn w:val="Normal"/>
    <w:uiPriority w:val="34"/>
    <w:qFormat/>
    <w:rsid w:val="008F01D4"/>
    <w:pPr>
      <w:ind w:left="720"/>
      <w:contextualSpacing/>
    </w:pPr>
  </w:style>
  <w:style w:type="paragraph" w:styleId="Revision">
    <w:name w:val="Revision"/>
    <w:hidden/>
    <w:uiPriority w:val="99"/>
    <w:semiHidden/>
    <w:rsid w:val="00B726CD"/>
    <w:pPr>
      <w:spacing w:after="0" w:line="240" w:lineRule="auto"/>
    </w:pPr>
  </w:style>
  <w:style w:type="character" w:customStyle="1" w:styleId="Heading2Char">
    <w:name w:val="Heading 2 Char"/>
    <w:basedOn w:val="DefaultParagraphFont"/>
    <w:link w:val="Heading2"/>
    <w:uiPriority w:val="9"/>
    <w:rsid w:val="00DF7443"/>
    <w:rPr>
      <w:rFonts w:ascii="Times" w:hAnsi="Times" w:cs="Times New Roman"/>
      <w:b/>
      <w:sz w:val="24"/>
      <w:szCs w:val="24"/>
    </w:rPr>
  </w:style>
  <w:style w:type="character" w:customStyle="1" w:styleId="Heading1Char">
    <w:name w:val="Heading 1 Char"/>
    <w:basedOn w:val="DefaultParagraphFont"/>
    <w:link w:val="Heading1"/>
    <w:uiPriority w:val="9"/>
    <w:rsid w:val="00040EF4"/>
    <w:rPr>
      <w:rFonts w:ascii="Times" w:hAnsi="Times" w:cs="Times New Roman"/>
      <w:b/>
      <w:sz w:val="24"/>
      <w:szCs w:val="24"/>
    </w:rPr>
  </w:style>
  <w:style w:type="paragraph" w:styleId="TOCHeading">
    <w:name w:val="TOC Heading"/>
    <w:basedOn w:val="Heading1"/>
    <w:next w:val="Normal"/>
    <w:uiPriority w:val="39"/>
    <w:unhideWhenUsed/>
    <w:qFormat/>
    <w:rsid w:val="001D50BF"/>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aliases w:val="Times"/>
    <w:basedOn w:val="Normal"/>
    <w:next w:val="Normal"/>
    <w:autoRedefine/>
    <w:uiPriority w:val="39"/>
    <w:unhideWhenUsed/>
    <w:rsid w:val="00CC3DA9"/>
    <w:pPr>
      <w:tabs>
        <w:tab w:val="right" w:leader="dot" w:pos="8486"/>
      </w:tabs>
      <w:spacing w:before="120" w:after="0"/>
    </w:pPr>
    <w:rPr>
      <w:rFonts w:ascii="Times" w:hAnsi="Times"/>
      <w:b/>
      <w:sz w:val="24"/>
      <w:szCs w:val="24"/>
    </w:rPr>
  </w:style>
  <w:style w:type="paragraph" w:styleId="TOC2">
    <w:name w:val="toc 2"/>
    <w:basedOn w:val="Normal"/>
    <w:next w:val="Normal"/>
    <w:autoRedefine/>
    <w:uiPriority w:val="39"/>
    <w:unhideWhenUsed/>
    <w:rsid w:val="00C62FCB"/>
    <w:pPr>
      <w:tabs>
        <w:tab w:val="right" w:leader="dot" w:pos="8486"/>
      </w:tabs>
      <w:spacing w:after="0"/>
      <w:ind w:left="220"/>
    </w:pPr>
    <w:rPr>
      <w:rFonts w:ascii="Times" w:hAnsi="Times"/>
      <w:sz w:val="24"/>
    </w:rPr>
  </w:style>
  <w:style w:type="character" w:customStyle="1" w:styleId="Heading3Char">
    <w:name w:val="Heading 3 Char"/>
    <w:basedOn w:val="DefaultParagraphFont"/>
    <w:link w:val="Heading3"/>
    <w:uiPriority w:val="9"/>
    <w:rsid w:val="00040EF4"/>
    <w:rPr>
      <w:rFonts w:ascii="Times" w:hAnsi="Times" w:cs="Times New Roman"/>
      <w:b/>
      <w:sz w:val="24"/>
      <w:szCs w:val="24"/>
    </w:rPr>
  </w:style>
  <w:style w:type="paragraph" w:styleId="TOC3">
    <w:name w:val="toc 3"/>
    <w:basedOn w:val="Normal"/>
    <w:next w:val="Normal"/>
    <w:autoRedefine/>
    <w:uiPriority w:val="39"/>
    <w:unhideWhenUsed/>
    <w:rsid w:val="00C62FCB"/>
    <w:pPr>
      <w:spacing w:after="0"/>
      <w:ind w:left="440"/>
    </w:pPr>
    <w:rPr>
      <w:rFonts w:ascii="Times" w:hAnsi="Times"/>
      <w:sz w:val="24"/>
    </w:rPr>
  </w:style>
  <w:style w:type="paragraph" w:styleId="PlainText">
    <w:name w:val="Plain Text"/>
    <w:basedOn w:val="Normal"/>
    <w:link w:val="PlainTextChar"/>
    <w:uiPriority w:val="99"/>
    <w:unhideWhenUsed/>
    <w:rsid w:val="00C52BC6"/>
    <w:pPr>
      <w:spacing w:after="0"/>
    </w:pPr>
    <w:rPr>
      <w:rFonts w:ascii="Courier" w:hAnsi="Courier"/>
      <w:sz w:val="21"/>
      <w:szCs w:val="21"/>
    </w:rPr>
  </w:style>
  <w:style w:type="character" w:customStyle="1" w:styleId="PlainTextChar">
    <w:name w:val="Plain Text Char"/>
    <w:basedOn w:val="DefaultParagraphFont"/>
    <w:link w:val="PlainText"/>
    <w:uiPriority w:val="99"/>
    <w:rsid w:val="00C52BC6"/>
    <w:rPr>
      <w:rFonts w:ascii="Courier" w:hAnsi="Courier"/>
      <w:sz w:val="21"/>
      <w:szCs w:val="21"/>
    </w:rPr>
  </w:style>
  <w:style w:type="paragraph" w:styleId="TOC4">
    <w:name w:val="toc 4"/>
    <w:basedOn w:val="Normal"/>
    <w:next w:val="Normal"/>
    <w:autoRedefine/>
    <w:uiPriority w:val="39"/>
    <w:unhideWhenUsed/>
    <w:rsid w:val="00C62FCB"/>
    <w:pPr>
      <w:spacing w:after="0"/>
      <w:ind w:left="660"/>
    </w:pPr>
    <w:rPr>
      <w:rFonts w:ascii="Times" w:hAnsi="Times"/>
      <w:sz w:val="24"/>
      <w:szCs w:val="20"/>
    </w:rPr>
  </w:style>
  <w:style w:type="paragraph" w:styleId="TOC5">
    <w:name w:val="toc 5"/>
    <w:basedOn w:val="Normal"/>
    <w:next w:val="Normal"/>
    <w:autoRedefine/>
    <w:uiPriority w:val="39"/>
    <w:unhideWhenUsed/>
    <w:rsid w:val="00D7257A"/>
    <w:pPr>
      <w:spacing w:after="0"/>
      <w:ind w:left="880"/>
    </w:pPr>
    <w:rPr>
      <w:sz w:val="20"/>
      <w:szCs w:val="20"/>
    </w:rPr>
  </w:style>
  <w:style w:type="paragraph" w:styleId="TOC6">
    <w:name w:val="toc 6"/>
    <w:basedOn w:val="Normal"/>
    <w:next w:val="Normal"/>
    <w:autoRedefine/>
    <w:uiPriority w:val="39"/>
    <w:unhideWhenUsed/>
    <w:rsid w:val="00D7257A"/>
    <w:pPr>
      <w:spacing w:after="0"/>
      <w:ind w:left="1100"/>
    </w:pPr>
    <w:rPr>
      <w:sz w:val="20"/>
      <w:szCs w:val="20"/>
    </w:rPr>
  </w:style>
  <w:style w:type="paragraph" w:styleId="TOC7">
    <w:name w:val="toc 7"/>
    <w:basedOn w:val="Normal"/>
    <w:next w:val="Normal"/>
    <w:autoRedefine/>
    <w:uiPriority w:val="39"/>
    <w:unhideWhenUsed/>
    <w:rsid w:val="00D7257A"/>
    <w:pPr>
      <w:spacing w:after="0"/>
      <w:ind w:left="1320"/>
    </w:pPr>
    <w:rPr>
      <w:sz w:val="20"/>
      <w:szCs w:val="20"/>
    </w:rPr>
  </w:style>
  <w:style w:type="paragraph" w:styleId="TOC8">
    <w:name w:val="toc 8"/>
    <w:basedOn w:val="Normal"/>
    <w:next w:val="Normal"/>
    <w:autoRedefine/>
    <w:uiPriority w:val="39"/>
    <w:unhideWhenUsed/>
    <w:rsid w:val="00D7257A"/>
    <w:pPr>
      <w:spacing w:after="0"/>
      <w:ind w:left="1540"/>
    </w:pPr>
    <w:rPr>
      <w:sz w:val="20"/>
      <w:szCs w:val="20"/>
    </w:rPr>
  </w:style>
  <w:style w:type="paragraph" w:styleId="TOC9">
    <w:name w:val="toc 9"/>
    <w:basedOn w:val="Normal"/>
    <w:next w:val="Normal"/>
    <w:autoRedefine/>
    <w:uiPriority w:val="39"/>
    <w:unhideWhenUsed/>
    <w:rsid w:val="00D7257A"/>
    <w:pPr>
      <w:spacing w:after="0"/>
      <w:ind w:left="1760"/>
    </w:pPr>
    <w:rPr>
      <w:sz w:val="20"/>
      <w:szCs w:val="20"/>
    </w:rPr>
  </w:style>
  <w:style w:type="paragraph" w:styleId="Caption">
    <w:name w:val="caption"/>
    <w:basedOn w:val="Normal"/>
    <w:next w:val="Normal"/>
    <w:uiPriority w:val="35"/>
    <w:unhideWhenUsed/>
    <w:qFormat/>
    <w:rsid w:val="005974C6"/>
    <w:rPr>
      <w:rFonts w:ascii="Times" w:hAnsi="Times"/>
      <w:b/>
      <w:bCs/>
      <w:sz w:val="24"/>
      <w:szCs w:val="18"/>
    </w:rPr>
  </w:style>
  <w:style w:type="paragraph" w:styleId="TableofFigures">
    <w:name w:val="table of figures"/>
    <w:basedOn w:val="Normal"/>
    <w:next w:val="Normal"/>
    <w:uiPriority w:val="99"/>
    <w:unhideWhenUsed/>
    <w:rsid w:val="00152A54"/>
    <w:pPr>
      <w:spacing w:after="0" w:line="480" w:lineRule="auto"/>
    </w:pPr>
    <w:rPr>
      <w:rFonts w:eastAsia="Times New Roman" w:cs="Times New Roman"/>
      <w:sz w:val="24"/>
      <w:szCs w:val="24"/>
      <w:lang w:bidi="en-US"/>
    </w:rPr>
  </w:style>
  <w:style w:type="table" w:styleId="TableGrid">
    <w:name w:val="Table Grid"/>
    <w:basedOn w:val="TableNormal"/>
    <w:uiPriority w:val="59"/>
    <w:rsid w:val="00217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F72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F23"/>
    <w:pPr>
      <w:spacing w:line="240" w:lineRule="auto"/>
    </w:pPr>
  </w:style>
  <w:style w:type="paragraph" w:styleId="Heading1">
    <w:name w:val="heading 1"/>
    <w:basedOn w:val="Normal"/>
    <w:next w:val="Normal"/>
    <w:link w:val="Heading1Char"/>
    <w:uiPriority w:val="9"/>
    <w:qFormat/>
    <w:rsid w:val="00040EF4"/>
    <w:pPr>
      <w:spacing w:after="0" w:line="480" w:lineRule="auto"/>
      <w:jc w:val="center"/>
      <w:outlineLvl w:val="0"/>
    </w:pPr>
    <w:rPr>
      <w:rFonts w:ascii="Times" w:hAnsi="Times" w:cs="Times New Roman"/>
      <w:b/>
      <w:sz w:val="24"/>
      <w:szCs w:val="24"/>
    </w:rPr>
  </w:style>
  <w:style w:type="paragraph" w:styleId="Heading2">
    <w:name w:val="heading 2"/>
    <w:basedOn w:val="Normal"/>
    <w:next w:val="Normal"/>
    <w:link w:val="Heading2Char"/>
    <w:uiPriority w:val="9"/>
    <w:unhideWhenUsed/>
    <w:qFormat/>
    <w:rsid w:val="00DF7443"/>
    <w:pPr>
      <w:spacing w:after="0" w:line="480" w:lineRule="auto"/>
      <w:outlineLvl w:val="1"/>
    </w:pPr>
    <w:rPr>
      <w:rFonts w:ascii="Times" w:hAnsi="Times" w:cs="Times New Roman"/>
      <w:b/>
      <w:sz w:val="24"/>
      <w:szCs w:val="24"/>
    </w:rPr>
  </w:style>
  <w:style w:type="paragraph" w:styleId="Heading3">
    <w:name w:val="heading 3"/>
    <w:basedOn w:val="Normal"/>
    <w:next w:val="Normal"/>
    <w:link w:val="Heading3Char"/>
    <w:uiPriority w:val="9"/>
    <w:unhideWhenUsed/>
    <w:qFormat/>
    <w:rsid w:val="00040EF4"/>
    <w:pPr>
      <w:spacing w:after="0" w:line="480" w:lineRule="auto"/>
      <w:ind w:firstLine="720"/>
      <w:outlineLvl w:val="2"/>
    </w:pPr>
    <w:rPr>
      <w:rFonts w:ascii="Times" w:hAnsi="Time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E68"/>
    <w:rPr>
      <w:color w:val="0000FF" w:themeColor="hyperlink"/>
      <w:u w:val="single"/>
    </w:rPr>
  </w:style>
  <w:style w:type="paragraph" w:customStyle="1" w:styleId="EndNoteBibliographyTitle">
    <w:name w:val="EndNote Bibliography Title"/>
    <w:basedOn w:val="Normal"/>
    <w:rsid w:val="00DC5174"/>
    <w:pPr>
      <w:spacing w:after="0"/>
      <w:jc w:val="center"/>
    </w:pPr>
    <w:rPr>
      <w:rFonts w:ascii="Times" w:hAnsi="Times" w:cs="Times New Roman"/>
      <w:sz w:val="24"/>
    </w:rPr>
  </w:style>
  <w:style w:type="paragraph" w:customStyle="1" w:styleId="EndNoteBibliography">
    <w:name w:val="EndNote Bibliography"/>
    <w:basedOn w:val="Normal"/>
    <w:rsid w:val="00DC5174"/>
    <w:rPr>
      <w:rFonts w:ascii="Times" w:hAnsi="Times" w:cs="Times New Roman"/>
      <w:sz w:val="24"/>
    </w:rPr>
  </w:style>
  <w:style w:type="paragraph" w:styleId="BalloonText">
    <w:name w:val="Balloon Text"/>
    <w:basedOn w:val="Normal"/>
    <w:link w:val="BalloonTextChar"/>
    <w:uiPriority w:val="99"/>
    <w:semiHidden/>
    <w:unhideWhenUsed/>
    <w:rsid w:val="003954D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54D9"/>
    <w:rPr>
      <w:rFonts w:ascii="Lucida Grande" w:hAnsi="Lucida Grande" w:cs="Lucida Grande"/>
      <w:sz w:val="18"/>
      <w:szCs w:val="18"/>
    </w:rPr>
  </w:style>
  <w:style w:type="paragraph" w:styleId="Header">
    <w:name w:val="header"/>
    <w:basedOn w:val="Normal"/>
    <w:link w:val="HeaderChar"/>
    <w:uiPriority w:val="99"/>
    <w:unhideWhenUsed/>
    <w:rsid w:val="00B04ECB"/>
    <w:pPr>
      <w:tabs>
        <w:tab w:val="center" w:pos="4320"/>
        <w:tab w:val="right" w:pos="8640"/>
      </w:tabs>
      <w:spacing w:after="0"/>
    </w:pPr>
  </w:style>
  <w:style w:type="character" w:customStyle="1" w:styleId="HeaderChar">
    <w:name w:val="Header Char"/>
    <w:basedOn w:val="DefaultParagraphFont"/>
    <w:link w:val="Header"/>
    <w:uiPriority w:val="99"/>
    <w:rsid w:val="00B04ECB"/>
  </w:style>
  <w:style w:type="paragraph" w:styleId="Footer">
    <w:name w:val="footer"/>
    <w:basedOn w:val="Normal"/>
    <w:link w:val="FooterChar"/>
    <w:uiPriority w:val="99"/>
    <w:unhideWhenUsed/>
    <w:rsid w:val="00B04ECB"/>
    <w:pPr>
      <w:tabs>
        <w:tab w:val="center" w:pos="4320"/>
        <w:tab w:val="right" w:pos="8640"/>
      </w:tabs>
      <w:spacing w:after="0"/>
    </w:pPr>
  </w:style>
  <w:style w:type="character" w:customStyle="1" w:styleId="FooterChar">
    <w:name w:val="Footer Char"/>
    <w:basedOn w:val="DefaultParagraphFont"/>
    <w:link w:val="Footer"/>
    <w:uiPriority w:val="99"/>
    <w:rsid w:val="00B04ECB"/>
  </w:style>
  <w:style w:type="character" w:styleId="CommentReference">
    <w:name w:val="annotation reference"/>
    <w:basedOn w:val="DefaultParagraphFont"/>
    <w:uiPriority w:val="99"/>
    <w:semiHidden/>
    <w:unhideWhenUsed/>
    <w:rsid w:val="00C406F5"/>
    <w:rPr>
      <w:sz w:val="18"/>
      <w:szCs w:val="18"/>
    </w:rPr>
  </w:style>
  <w:style w:type="paragraph" w:styleId="CommentText">
    <w:name w:val="annotation text"/>
    <w:basedOn w:val="Normal"/>
    <w:link w:val="CommentTextChar"/>
    <w:uiPriority w:val="99"/>
    <w:semiHidden/>
    <w:unhideWhenUsed/>
    <w:rsid w:val="00C406F5"/>
    <w:rPr>
      <w:sz w:val="24"/>
      <w:szCs w:val="24"/>
    </w:rPr>
  </w:style>
  <w:style w:type="character" w:customStyle="1" w:styleId="CommentTextChar">
    <w:name w:val="Comment Text Char"/>
    <w:basedOn w:val="DefaultParagraphFont"/>
    <w:link w:val="CommentText"/>
    <w:uiPriority w:val="99"/>
    <w:semiHidden/>
    <w:rsid w:val="00C406F5"/>
    <w:rPr>
      <w:sz w:val="24"/>
      <w:szCs w:val="24"/>
    </w:rPr>
  </w:style>
  <w:style w:type="paragraph" w:styleId="CommentSubject">
    <w:name w:val="annotation subject"/>
    <w:basedOn w:val="CommentText"/>
    <w:next w:val="CommentText"/>
    <w:link w:val="CommentSubjectChar"/>
    <w:uiPriority w:val="99"/>
    <w:semiHidden/>
    <w:unhideWhenUsed/>
    <w:rsid w:val="00C406F5"/>
    <w:rPr>
      <w:b/>
      <w:bCs/>
      <w:sz w:val="20"/>
      <w:szCs w:val="20"/>
    </w:rPr>
  </w:style>
  <w:style w:type="character" w:customStyle="1" w:styleId="CommentSubjectChar">
    <w:name w:val="Comment Subject Char"/>
    <w:basedOn w:val="CommentTextChar"/>
    <w:link w:val="CommentSubject"/>
    <w:uiPriority w:val="99"/>
    <w:semiHidden/>
    <w:rsid w:val="00C406F5"/>
    <w:rPr>
      <w:b/>
      <w:bCs/>
      <w:sz w:val="20"/>
      <w:szCs w:val="20"/>
    </w:rPr>
  </w:style>
  <w:style w:type="paragraph" w:styleId="ListParagraph">
    <w:name w:val="List Paragraph"/>
    <w:basedOn w:val="Normal"/>
    <w:uiPriority w:val="34"/>
    <w:qFormat/>
    <w:rsid w:val="008F01D4"/>
    <w:pPr>
      <w:ind w:left="720"/>
      <w:contextualSpacing/>
    </w:pPr>
  </w:style>
  <w:style w:type="paragraph" w:styleId="Revision">
    <w:name w:val="Revision"/>
    <w:hidden/>
    <w:uiPriority w:val="99"/>
    <w:semiHidden/>
    <w:rsid w:val="00B726CD"/>
    <w:pPr>
      <w:spacing w:after="0" w:line="240" w:lineRule="auto"/>
    </w:pPr>
  </w:style>
  <w:style w:type="character" w:customStyle="1" w:styleId="Heading2Char">
    <w:name w:val="Heading 2 Char"/>
    <w:basedOn w:val="DefaultParagraphFont"/>
    <w:link w:val="Heading2"/>
    <w:uiPriority w:val="9"/>
    <w:rsid w:val="00DF7443"/>
    <w:rPr>
      <w:rFonts w:ascii="Times" w:hAnsi="Times" w:cs="Times New Roman"/>
      <w:b/>
      <w:sz w:val="24"/>
      <w:szCs w:val="24"/>
    </w:rPr>
  </w:style>
  <w:style w:type="character" w:customStyle="1" w:styleId="Heading1Char">
    <w:name w:val="Heading 1 Char"/>
    <w:basedOn w:val="DefaultParagraphFont"/>
    <w:link w:val="Heading1"/>
    <w:uiPriority w:val="9"/>
    <w:rsid w:val="00040EF4"/>
    <w:rPr>
      <w:rFonts w:ascii="Times" w:hAnsi="Times" w:cs="Times New Roman"/>
      <w:b/>
      <w:sz w:val="24"/>
      <w:szCs w:val="24"/>
    </w:rPr>
  </w:style>
  <w:style w:type="paragraph" w:styleId="TOCHeading">
    <w:name w:val="TOC Heading"/>
    <w:basedOn w:val="Heading1"/>
    <w:next w:val="Normal"/>
    <w:uiPriority w:val="39"/>
    <w:unhideWhenUsed/>
    <w:qFormat/>
    <w:rsid w:val="001D50BF"/>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aliases w:val="Times"/>
    <w:basedOn w:val="Normal"/>
    <w:next w:val="Normal"/>
    <w:autoRedefine/>
    <w:uiPriority w:val="39"/>
    <w:unhideWhenUsed/>
    <w:rsid w:val="00CC3DA9"/>
    <w:pPr>
      <w:tabs>
        <w:tab w:val="right" w:leader="dot" w:pos="8486"/>
      </w:tabs>
      <w:spacing w:before="120" w:after="0"/>
    </w:pPr>
    <w:rPr>
      <w:rFonts w:ascii="Times" w:hAnsi="Times"/>
      <w:b/>
      <w:sz w:val="24"/>
      <w:szCs w:val="24"/>
    </w:rPr>
  </w:style>
  <w:style w:type="paragraph" w:styleId="TOC2">
    <w:name w:val="toc 2"/>
    <w:basedOn w:val="Normal"/>
    <w:next w:val="Normal"/>
    <w:autoRedefine/>
    <w:uiPriority w:val="39"/>
    <w:unhideWhenUsed/>
    <w:rsid w:val="00C62FCB"/>
    <w:pPr>
      <w:tabs>
        <w:tab w:val="right" w:leader="dot" w:pos="8486"/>
      </w:tabs>
      <w:spacing w:after="0"/>
      <w:ind w:left="220"/>
    </w:pPr>
    <w:rPr>
      <w:rFonts w:ascii="Times" w:hAnsi="Times"/>
      <w:sz w:val="24"/>
    </w:rPr>
  </w:style>
  <w:style w:type="character" w:customStyle="1" w:styleId="Heading3Char">
    <w:name w:val="Heading 3 Char"/>
    <w:basedOn w:val="DefaultParagraphFont"/>
    <w:link w:val="Heading3"/>
    <w:uiPriority w:val="9"/>
    <w:rsid w:val="00040EF4"/>
    <w:rPr>
      <w:rFonts w:ascii="Times" w:hAnsi="Times" w:cs="Times New Roman"/>
      <w:b/>
      <w:sz w:val="24"/>
      <w:szCs w:val="24"/>
    </w:rPr>
  </w:style>
  <w:style w:type="paragraph" w:styleId="TOC3">
    <w:name w:val="toc 3"/>
    <w:basedOn w:val="Normal"/>
    <w:next w:val="Normal"/>
    <w:autoRedefine/>
    <w:uiPriority w:val="39"/>
    <w:unhideWhenUsed/>
    <w:rsid w:val="00C62FCB"/>
    <w:pPr>
      <w:spacing w:after="0"/>
      <w:ind w:left="440"/>
    </w:pPr>
    <w:rPr>
      <w:rFonts w:ascii="Times" w:hAnsi="Times"/>
      <w:sz w:val="24"/>
    </w:rPr>
  </w:style>
  <w:style w:type="paragraph" w:styleId="PlainText">
    <w:name w:val="Plain Text"/>
    <w:basedOn w:val="Normal"/>
    <w:link w:val="PlainTextChar"/>
    <w:uiPriority w:val="99"/>
    <w:unhideWhenUsed/>
    <w:rsid w:val="00C52BC6"/>
    <w:pPr>
      <w:spacing w:after="0"/>
    </w:pPr>
    <w:rPr>
      <w:rFonts w:ascii="Courier" w:hAnsi="Courier"/>
      <w:sz w:val="21"/>
      <w:szCs w:val="21"/>
    </w:rPr>
  </w:style>
  <w:style w:type="character" w:customStyle="1" w:styleId="PlainTextChar">
    <w:name w:val="Plain Text Char"/>
    <w:basedOn w:val="DefaultParagraphFont"/>
    <w:link w:val="PlainText"/>
    <w:uiPriority w:val="99"/>
    <w:rsid w:val="00C52BC6"/>
    <w:rPr>
      <w:rFonts w:ascii="Courier" w:hAnsi="Courier"/>
      <w:sz w:val="21"/>
      <w:szCs w:val="21"/>
    </w:rPr>
  </w:style>
  <w:style w:type="paragraph" w:styleId="TOC4">
    <w:name w:val="toc 4"/>
    <w:basedOn w:val="Normal"/>
    <w:next w:val="Normal"/>
    <w:autoRedefine/>
    <w:uiPriority w:val="39"/>
    <w:unhideWhenUsed/>
    <w:rsid w:val="00C62FCB"/>
    <w:pPr>
      <w:spacing w:after="0"/>
      <w:ind w:left="660"/>
    </w:pPr>
    <w:rPr>
      <w:rFonts w:ascii="Times" w:hAnsi="Times"/>
      <w:sz w:val="24"/>
      <w:szCs w:val="20"/>
    </w:rPr>
  </w:style>
  <w:style w:type="paragraph" w:styleId="TOC5">
    <w:name w:val="toc 5"/>
    <w:basedOn w:val="Normal"/>
    <w:next w:val="Normal"/>
    <w:autoRedefine/>
    <w:uiPriority w:val="39"/>
    <w:unhideWhenUsed/>
    <w:rsid w:val="00D7257A"/>
    <w:pPr>
      <w:spacing w:after="0"/>
      <w:ind w:left="880"/>
    </w:pPr>
    <w:rPr>
      <w:sz w:val="20"/>
      <w:szCs w:val="20"/>
    </w:rPr>
  </w:style>
  <w:style w:type="paragraph" w:styleId="TOC6">
    <w:name w:val="toc 6"/>
    <w:basedOn w:val="Normal"/>
    <w:next w:val="Normal"/>
    <w:autoRedefine/>
    <w:uiPriority w:val="39"/>
    <w:unhideWhenUsed/>
    <w:rsid w:val="00D7257A"/>
    <w:pPr>
      <w:spacing w:after="0"/>
      <w:ind w:left="1100"/>
    </w:pPr>
    <w:rPr>
      <w:sz w:val="20"/>
      <w:szCs w:val="20"/>
    </w:rPr>
  </w:style>
  <w:style w:type="paragraph" w:styleId="TOC7">
    <w:name w:val="toc 7"/>
    <w:basedOn w:val="Normal"/>
    <w:next w:val="Normal"/>
    <w:autoRedefine/>
    <w:uiPriority w:val="39"/>
    <w:unhideWhenUsed/>
    <w:rsid w:val="00D7257A"/>
    <w:pPr>
      <w:spacing w:after="0"/>
      <w:ind w:left="1320"/>
    </w:pPr>
    <w:rPr>
      <w:sz w:val="20"/>
      <w:szCs w:val="20"/>
    </w:rPr>
  </w:style>
  <w:style w:type="paragraph" w:styleId="TOC8">
    <w:name w:val="toc 8"/>
    <w:basedOn w:val="Normal"/>
    <w:next w:val="Normal"/>
    <w:autoRedefine/>
    <w:uiPriority w:val="39"/>
    <w:unhideWhenUsed/>
    <w:rsid w:val="00D7257A"/>
    <w:pPr>
      <w:spacing w:after="0"/>
      <w:ind w:left="1540"/>
    </w:pPr>
    <w:rPr>
      <w:sz w:val="20"/>
      <w:szCs w:val="20"/>
    </w:rPr>
  </w:style>
  <w:style w:type="paragraph" w:styleId="TOC9">
    <w:name w:val="toc 9"/>
    <w:basedOn w:val="Normal"/>
    <w:next w:val="Normal"/>
    <w:autoRedefine/>
    <w:uiPriority w:val="39"/>
    <w:unhideWhenUsed/>
    <w:rsid w:val="00D7257A"/>
    <w:pPr>
      <w:spacing w:after="0"/>
      <w:ind w:left="1760"/>
    </w:pPr>
    <w:rPr>
      <w:sz w:val="20"/>
      <w:szCs w:val="20"/>
    </w:rPr>
  </w:style>
  <w:style w:type="paragraph" w:styleId="Caption">
    <w:name w:val="caption"/>
    <w:basedOn w:val="Normal"/>
    <w:next w:val="Normal"/>
    <w:uiPriority w:val="35"/>
    <w:unhideWhenUsed/>
    <w:qFormat/>
    <w:rsid w:val="005974C6"/>
    <w:rPr>
      <w:rFonts w:ascii="Times" w:hAnsi="Times"/>
      <w:b/>
      <w:bCs/>
      <w:sz w:val="24"/>
      <w:szCs w:val="18"/>
    </w:rPr>
  </w:style>
  <w:style w:type="paragraph" w:styleId="TableofFigures">
    <w:name w:val="table of figures"/>
    <w:basedOn w:val="Normal"/>
    <w:next w:val="Normal"/>
    <w:uiPriority w:val="99"/>
    <w:unhideWhenUsed/>
    <w:rsid w:val="00152A54"/>
    <w:pPr>
      <w:spacing w:after="0" w:line="480" w:lineRule="auto"/>
    </w:pPr>
    <w:rPr>
      <w:rFonts w:eastAsia="Times New Roman" w:cs="Times New Roman"/>
      <w:sz w:val="24"/>
      <w:szCs w:val="24"/>
      <w:lang w:bidi="en-US"/>
    </w:rPr>
  </w:style>
  <w:style w:type="table" w:styleId="TableGrid">
    <w:name w:val="Table Grid"/>
    <w:basedOn w:val="TableNormal"/>
    <w:uiPriority w:val="59"/>
    <w:rsid w:val="002171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F7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2997">
      <w:bodyDiv w:val="1"/>
      <w:marLeft w:val="0"/>
      <w:marRight w:val="0"/>
      <w:marTop w:val="0"/>
      <w:marBottom w:val="0"/>
      <w:divBdr>
        <w:top w:val="none" w:sz="0" w:space="0" w:color="auto"/>
        <w:left w:val="none" w:sz="0" w:space="0" w:color="auto"/>
        <w:bottom w:val="none" w:sz="0" w:space="0" w:color="auto"/>
        <w:right w:val="none" w:sz="0" w:space="0" w:color="auto"/>
      </w:divBdr>
    </w:div>
    <w:div w:id="791703714">
      <w:bodyDiv w:val="1"/>
      <w:marLeft w:val="0"/>
      <w:marRight w:val="0"/>
      <w:marTop w:val="0"/>
      <w:marBottom w:val="0"/>
      <w:divBdr>
        <w:top w:val="none" w:sz="0" w:space="0" w:color="auto"/>
        <w:left w:val="none" w:sz="0" w:space="0" w:color="auto"/>
        <w:bottom w:val="none" w:sz="0" w:space="0" w:color="auto"/>
        <w:right w:val="none" w:sz="0" w:space="0" w:color="auto"/>
      </w:divBdr>
    </w:div>
    <w:div w:id="882332170">
      <w:bodyDiv w:val="1"/>
      <w:marLeft w:val="0"/>
      <w:marRight w:val="0"/>
      <w:marTop w:val="0"/>
      <w:marBottom w:val="0"/>
      <w:divBdr>
        <w:top w:val="none" w:sz="0" w:space="0" w:color="auto"/>
        <w:left w:val="none" w:sz="0" w:space="0" w:color="auto"/>
        <w:bottom w:val="none" w:sz="0" w:space="0" w:color="auto"/>
        <w:right w:val="none" w:sz="0" w:space="0" w:color="auto"/>
      </w:divBdr>
    </w:div>
    <w:div w:id="1605532986">
      <w:bodyDiv w:val="1"/>
      <w:marLeft w:val="0"/>
      <w:marRight w:val="0"/>
      <w:marTop w:val="0"/>
      <w:marBottom w:val="0"/>
      <w:divBdr>
        <w:top w:val="none" w:sz="0" w:space="0" w:color="auto"/>
        <w:left w:val="none" w:sz="0" w:space="0" w:color="auto"/>
        <w:bottom w:val="none" w:sz="0" w:space="0" w:color="auto"/>
        <w:right w:val="none" w:sz="0" w:space="0" w:color="auto"/>
      </w:divBdr>
    </w:div>
    <w:div w:id="1770351160">
      <w:bodyDiv w:val="1"/>
      <w:marLeft w:val="0"/>
      <w:marRight w:val="0"/>
      <w:marTop w:val="0"/>
      <w:marBottom w:val="0"/>
      <w:divBdr>
        <w:top w:val="none" w:sz="0" w:space="0" w:color="auto"/>
        <w:left w:val="none" w:sz="0" w:space="0" w:color="auto"/>
        <w:bottom w:val="none" w:sz="0" w:space="0" w:color="auto"/>
        <w:right w:val="none" w:sz="0" w:space="0" w:color="auto"/>
      </w:divBdr>
    </w:div>
    <w:div w:id="181117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yperlink" Target="http://www.census.gov/prod/cen2010/briefs/c2010br-04.pdf" TargetMode="External"/><Relationship Id="rId26" Type="http://schemas.openxmlformats.org/officeDocument/2006/relationships/image" Target="media/image8.jpeg"/><Relationship Id="rId39"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hyperlink" Target="http://dx.doi.org/10.1002/pits.10009" TargetMode="External"/><Relationship Id="rId34" Type="http://schemas.openxmlformats.org/officeDocument/2006/relationships/image" Target="media/image16.jpeg"/><Relationship Id="rId42" Type="http://schemas.openxmlformats.org/officeDocument/2006/relationships/image" Target="media/image24.jpeg"/><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image" Target="media/image5.tmp"/><Relationship Id="rId25" Type="http://schemas.openxmlformats.org/officeDocument/2006/relationships/image" Target="media/image7.jpg"/><Relationship Id="rId33" Type="http://schemas.openxmlformats.org/officeDocument/2006/relationships/image" Target="media/image15.emf"/><Relationship Id="rId38"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libraries.ou.edu/eresources/resolver.aspx?atitle=Are+acculturation+and+parenting+styles+related+to+academic+achievement+among+Latino+students%3F&amp;author=Hillstrom%2C+Kathryn+Amanda&amp;volume=&amp;issue=&amp;spage=&amp;date=2009&amp;title=Are+acculturation+and+parenting+styles+related+to+academic+achievement+among+Latino+students%3F&amp;issn=" TargetMode="External"/><Relationship Id="rId29" Type="http://schemas.openxmlformats.org/officeDocument/2006/relationships/image" Target="media/image11.emf"/><Relationship Id="rId41"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6.emf"/><Relationship Id="rId32" Type="http://schemas.openxmlformats.org/officeDocument/2006/relationships/image" Target="media/image14.jpeg"/><Relationship Id="rId37" Type="http://schemas.openxmlformats.org/officeDocument/2006/relationships/image" Target="media/image19.emf"/><Relationship Id="rId40" Type="http://schemas.openxmlformats.org/officeDocument/2006/relationships/image" Target="media/image22.jpe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fns.usda.gov/sites/default/files/2014-04788.pdf" TargetMode="External"/><Relationship Id="rId28" Type="http://schemas.openxmlformats.org/officeDocument/2006/relationships/image" Target="media/image10.emf"/><Relationship Id="rId36" Type="http://schemas.openxmlformats.org/officeDocument/2006/relationships/image" Target="media/image18.jpeg"/><Relationship Id="rId10" Type="http://schemas.openxmlformats.org/officeDocument/2006/relationships/footer" Target="footer2.xml"/><Relationship Id="rId19" Type="http://schemas.openxmlformats.org/officeDocument/2006/relationships/hyperlink" Target="http://search.proquest.com/docview/622088228?accountid=12964" TargetMode="External"/><Relationship Id="rId31" Type="http://schemas.openxmlformats.org/officeDocument/2006/relationships/image" Target="media/image13.e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minorityhealth.hhs.gov/templates/browse.aspx?lvl=2&amp;lvlID=54" TargetMode="External"/><Relationship Id="rId27" Type="http://schemas.openxmlformats.org/officeDocument/2006/relationships/image" Target="media/image9.jpg"/><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7162226-70CE-4E37-ADD5-29707CDE4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113</Pages>
  <Words>60436</Words>
  <Characters>344491</Characters>
  <Application>Microsoft Office Word</Application>
  <DocSecurity>0</DocSecurity>
  <Lines>2870</Lines>
  <Paragraphs>808</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404119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Bailey</dc:creator>
  <cp:lastModifiedBy>Bailey, Kenneth C.</cp:lastModifiedBy>
  <cp:revision>2</cp:revision>
  <cp:lastPrinted>2015-03-03T18:23:00Z</cp:lastPrinted>
  <dcterms:created xsi:type="dcterms:W3CDTF">2015-05-19T19:44:00Z</dcterms:created>
  <dcterms:modified xsi:type="dcterms:W3CDTF">2015-05-19T19:44:00Z</dcterms:modified>
</cp:coreProperties>
</file>